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7E0C" w:rsidRPr="00E37FBA" w:rsidRDefault="007F7E0C" w:rsidP="007F7E0C">
      <w:pPr>
        <w:rPr>
          <w:rFonts w:ascii="Times New Roman" w:hAnsi="Times New Roman" w:cs="Times New Roman"/>
          <w:lang w:val="es-EC"/>
        </w:rPr>
      </w:pPr>
      <w:r w:rsidRPr="00E37FBA">
        <w:rPr>
          <w:rFonts w:ascii="Times New Roman" w:hAnsi="Times New Roman" w:cs="Times New Roman"/>
          <w:noProof/>
          <w:sz w:val="20"/>
          <w:lang w:val="en-US"/>
        </w:rPr>
        <w:drawing>
          <wp:anchor distT="0" distB="0" distL="114300" distR="114300" simplePos="0" relativeHeight="251659264" behindDoc="0" locked="0" layoutInCell="1" allowOverlap="1" wp14:anchorId="3846FF96" wp14:editId="16C7F7EF">
            <wp:simplePos x="0" y="0"/>
            <wp:positionH relativeFrom="margin">
              <wp:align>center</wp:align>
            </wp:positionH>
            <wp:positionV relativeFrom="margin">
              <wp:align>top</wp:align>
            </wp:positionV>
            <wp:extent cx="1089916" cy="1351597"/>
            <wp:effectExtent l="0" t="0" r="0" b="1270"/>
            <wp:wrapSquare wrapText="bothSides"/>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9916" cy="1351597"/>
                    </a:xfrm>
                    <a:prstGeom prst="rect">
                      <a:avLst/>
                    </a:prstGeom>
                  </pic:spPr>
                </pic:pic>
              </a:graphicData>
            </a:graphic>
          </wp:anchor>
        </w:drawing>
      </w:r>
    </w:p>
    <w:p w:rsidR="007F7E0C" w:rsidRPr="00E37FBA" w:rsidRDefault="007F7E0C" w:rsidP="007F7E0C">
      <w:pPr>
        <w:rPr>
          <w:rFonts w:ascii="Times New Roman" w:hAnsi="Times New Roman" w:cs="Times New Roman"/>
          <w:lang w:val="es-EC"/>
        </w:rPr>
      </w:pPr>
    </w:p>
    <w:p w:rsidR="007F7E0C" w:rsidRPr="00E37FBA" w:rsidRDefault="007F7E0C" w:rsidP="007F7E0C">
      <w:pPr>
        <w:rPr>
          <w:rFonts w:ascii="Times New Roman" w:hAnsi="Times New Roman" w:cs="Times New Roman"/>
          <w:lang w:val="es-EC"/>
        </w:rPr>
      </w:pPr>
    </w:p>
    <w:p w:rsidR="007F7E0C" w:rsidRPr="00E37FBA" w:rsidRDefault="007F7E0C" w:rsidP="007F7E0C">
      <w:pPr>
        <w:jc w:val="center"/>
        <w:rPr>
          <w:rFonts w:ascii="Times New Roman" w:hAnsi="Times New Roman" w:cs="Times New Roman"/>
          <w:lang w:val="es-EC"/>
        </w:rPr>
      </w:pPr>
    </w:p>
    <w:p w:rsidR="007F7E0C" w:rsidRPr="00E37FBA" w:rsidRDefault="007F7E0C" w:rsidP="007F7E0C">
      <w:pPr>
        <w:jc w:val="center"/>
        <w:rPr>
          <w:rFonts w:ascii="Times New Roman" w:hAnsi="Times New Roman" w:cs="Times New Roman"/>
          <w:lang w:val="es-EC"/>
        </w:rPr>
      </w:pPr>
    </w:p>
    <w:p w:rsidR="007F7E0C" w:rsidRPr="00F8196C" w:rsidRDefault="007F7E0C" w:rsidP="007F7E0C">
      <w:pPr>
        <w:spacing w:line="360" w:lineRule="auto"/>
        <w:jc w:val="center"/>
        <w:rPr>
          <w:rFonts w:ascii="Times New Roman" w:hAnsi="Times New Roman" w:cs="Times New Roman"/>
          <w:b/>
          <w:sz w:val="24"/>
          <w:szCs w:val="28"/>
          <w:lang w:val="es-EC"/>
        </w:rPr>
      </w:pPr>
      <w:r w:rsidRPr="00F8196C">
        <w:rPr>
          <w:rFonts w:ascii="Times New Roman" w:hAnsi="Times New Roman" w:cs="Times New Roman"/>
          <w:b/>
          <w:sz w:val="24"/>
          <w:szCs w:val="28"/>
          <w:lang w:val="es-EC"/>
        </w:rPr>
        <w:t>UNIVERSIDAD ESTATAL DE BOLÍVAR</w:t>
      </w:r>
    </w:p>
    <w:p w:rsidR="007F7E0C" w:rsidRPr="00F8196C" w:rsidRDefault="007F7E0C" w:rsidP="007F7E0C">
      <w:pPr>
        <w:spacing w:line="360" w:lineRule="auto"/>
        <w:jc w:val="center"/>
        <w:rPr>
          <w:rFonts w:ascii="Times New Roman" w:hAnsi="Times New Roman" w:cs="Times New Roman"/>
          <w:b/>
          <w:sz w:val="24"/>
          <w:szCs w:val="28"/>
          <w:lang w:val="es-EC"/>
        </w:rPr>
      </w:pPr>
      <w:r w:rsidRPr="00F8196C">
        <w:rPr>
          <w:rFonts w:ascii="Times New Roman" w:hAnsi="Times New Roman" w:cs="Times New Roman"/>
          <w:b/>
          <w:sz w:val="24"/>
          <w:lang w:val="es-EC"/>
        </w:rPr>
        <w:t>FACULTAD DE CIENCIAS AGROPECUARIAS</w:t>
      </w:r>
    </w:p>
    <w:p w:rsidR="007F7E0C" w:rsidRPr="00F8196C" w:rsidRDefault="007F7E0C" w:rsidP="007F7E0C">
      <w:pPr>
        <w:spacing w:before="176" w:line="360" w:lineRule="auto"/>
        <w:ind w:left="816" w:right="915"/>
        <w:jc w:val="center"/>
        <w:rPr>
          <w:rFonts w:ascii="Times New Roman" w:hAnsi="Times New Roman" w:cs="Times New Roman"/>
          <w:b/>
          <w:sz w:val="24"/>
          <w:lang w:val="es-EC"/>
        </w:rPr>
      </w:pPr>
      <w:r w:rsidRPr="00F8196C">
        <w:rPr>
          <w:rFonts w:ascii="Times New Roman" w:hAnsi="Times New Roman" w:cs="Times New Roman"/>
          <w:b/>
          <w:sz w:val="24"/>
          <w:lang w:val="es-EC"/>
        </w:rPr>
        <w:t>RECURSOS NATURALES Y DEL AMBIENTE</w:t>
      </w:r>
    </w:p>
    <w:p w:rsidR="007F7E0C" w:rsidRPr="00E37FBA" w:rsidRDefault="007F7E0C" w:rsidP="007F7E0C">
      <w:pPr>
        <w:spacing w:before="176" w:line="360" w:lineRule="auto"/>
        <w:ind w:left="816" w:right="915"/>
        <w:jc w:val="center"/>
        <w:rPr>
          <w:rFonts w:ascii="Times New Roman" w:hAnsi="Times New Roman" w:cs="Times New Roman"/>
          <w:b/>
          <w:sz w:val="24"/>
          <w:lang w:val="es-EC"/>
        </w:rPr>
      </w:pPr>
      <w:r w:rsidRPr="00E37FBA">
        <w:rPr>
          <w:rFonts w:ascii="Times New Roman" w:hAnsi="Times New Roman" w:cs="Times New Roman"/>
          <w:b/>
          <w:sz w:val="24"/>
          <w:lang w:val="es-EC"/>
        </w:rPr>
        <w:t>CARRERA DE INGENIERÍA AGROINDUSTRIAL</w:t>
      </w:r>
    </w:p>
    <w:p w:rsidR="007F7E0C" w:rsidRPr="00E37FBA" w:rsidRDefault="007F7E0C" w:rsidP="007F7E0C">
      <w:pPr>
        <w:rPr>
          <w:rFonts w:ascii="Times New Roman" w:hAnsi="Times New Roman" w:cs="Times New Roman"/>
          <w:lang w:val="es-EC"/>
        </w:rPr>
      </w:pPr>
    </w:p>
    <w:p w:rsidR="007F7E0C" w:rsidRPr="00E37FBA" w:rsidRDefault="007F7E0C" w:rsidP="007F7E0C">
      <w:pPr>
        <w:spacing w:line="360" w:lineRule="auto"/>
        <w:ind w:left="816" w:right="898"/>
        <w:jc w:val="center"/>
        <w:rPr>
          <w:rFonts w:ascii="Times New Roman" w:hAnsi="Times New Roman" w:cs="Times New Roman"/>
          <w:b/>
          <w:sz w:val="24"/>
          <w:lang w:val="es-EC"/>
        </w:rPr>
      </w:pPr>
      <w:r w:rsidRPr="00E37FBA">
        <w:rPr>
          <w:rFonts w:ascii="Times New Roman" w:hAnsi="Times New Roman" w:cs="Times New Roman"/>
          <w:b/>
          <w:sz w:val="24"/>
          <w:lang w:val="es-EC"/>
        </w:rPr>
        <w:t>TEMA:</w:t>
      </w:r>
    </w:p>
    <w:p w:rsidR="007F7E0C" w:rsidRPr="00E37FBA" w:rsidRDefault="007F7E0C" w:rsidP="007F7E0C">
      <w:pPr>
        <w:spacing w:line="360" w:lineRule="auto"/>
        <w:ind w:left="816" w:right="898"/>
        <w:jc w:val="center"/>
        <w:rPr>
          <w:rFonts w:ascii="Times New Roman" w:hAnsi="Times New Roman" w:cs="Times New Roman"/>
          <w:b/>
          <w:sz w:val="24"/>
          <w:lang w:val="es-EC"/>
        </w:rPr>
      </w:pPr>
      <w:r w:rsidRPr="00E37FBA">
        <w:rPr>
          <w:rFonts w:ascii="Times New Roman" w:hAnsi="Times New Roman" w:cs="Times New Roman"/>
          <w:b/>
          <w:sz w:val="24"/>
          <w:szCs w:val="24"/>
          <w:lang w:val="es-EC"/>
        </w:rPr>
        <w:t>EVALUACIÓN DE LA ACTIVIDAD ANTIMICROBIANA Y ANTIOXIDANTE DE TRES ESPECIES VEGETALES MANZANILLA (</w:t>
      </w:r>
      <w:r w:rsidRPr="00E37FBA">
        <w:rPr>
          <w:rFonts w:ascii="Times New Roman" w:hAnsi="Times New Roman" w:cs="Times New Roman"/>
          <w:i/>
          <w:sz w:val="24"/>
          <w:szCs w:val="24"/>
          <w:lang w:val="es-EC"/>
        </w:rPr>
        <w:t>Matricaria Recutita</w:t>
      </w:r>
      <w:r w:rsidRPr="00E37FBA">
        <w:rPr>
          <w:rFonts w:ascii="Times New Roman" w:hAnsi="Times New Roman" w:cs="Times New Roman"/>
          <w:b/>
          <w:i/>
          <w:sz w:val="24"/>
          <w:szCs w:val="24"/>
          <w:lang w:val="es-EC"/>
        </w:rPr>
        <w:t>)</w:t>
      </w:r>
      <w:r w:rsidRPr="00E37FBA">
        <w:rPr>
          <w:rFonts w:ascii="Times New Roman" w:hAnsi="Times New Roman" w:cs="Times New Roman"/>
          <w:b/>
          <w:sz w:val="24"/>
          <w:szCs w:val="24"/>
          <w:lang w:val="es-EC"/>
        </w:rPr>
        <w:t xml:space="preserve">, MORINGA </w:t>
      </w:r>
      <w:r w:rsidRPr="00E37FBA">
        <w:rPr>
          <w:rFonts w:ascii="Times New Roman" w:hAnsi="Times New Roman" w:cs="Times New Roman"/>
          <w:sz w:val="24"/>
          <w:szCs w:val="24"/>
          <w:lang w:val="es-EC"/>
        </w:rPr>
        <w:t>(</w:t>
      </w:r>
      <w:r w:rsidRPr="00E37FBA">
        <w:rPr>
          <w:rFonts w:ascii="Times New Roman" w:hAnsi="Times New Roman" w:cs="Times New Roman"/>
          <w:i/>
          <w:sz w:val="24"/>
          <w:szCs w:val="24"/>
          <w:lang w:val="es-EC"/>
        </w:rPr>
        <w:t>Moringa Oleífera</w:t>
      </w:r>
      <w:r w:rsidRPr="00E37FBA">
        <w:rPr>
          <w:rFonts w:ascii="Times New Roman" w:hAnsi="Times New Roman" w:cs="Times New Roman"/>
          <w:b/>
          <w:sz w:val="24"/>
          <w:szCs w:val="24"/>
          <w:lang w:val="es-EC"/>
        </w:rPr>
        <w:t>) Y JENGIBRE (</w:t>
      </w:r>
      <w:r w:rsidRPr="00E37FBA">
        <w:rPr>
          <w:rFonts w:ascii="Times New Roman" w:hAnsi="Times New Roman" w:cs="Times New Roman"/>
          <w:i/>
          <w:sz w:val="24"/>
          <w:szCs w:val="24"/>
          <w:lang w:val="es-EC"/>
        </w:rPr>
        <w:t>Zingiber Officinale Roscoe</w:t>
      </w:r>
      <w:r w:rsidRPr="00E37FBA">
        <w:rPr>
          <w:rFonts w:ascii="Times New Roman" w:hAnsi="Times New Roman" w:cs="Times New Roman"/>
          <w:sz w:val="24"/>
          <w:szCs w:val="24"/>
          <w:lang w:val="es-EC"/>
        </w:rPr>
        <w:t>)</w:t>
      </w:r>
    </w:p>
    <w:p w:rsidR="007F7E0C" w:rsidRPr="00E37FBA" w:rsidRDefault="007F7E0C" w:rsidP="007F7E0C">
      <w:pPr>
        <w:rPr>
          <w:rFonts w:ascii="Times New Roman" w:hAnsi="Times New Roman" w:cs="Times New Roman"/>
          <w:b/>
          <w:sz w:val="24"/>
          <w:szCs w:val="24"/>
          <w:lang w:val="es-EC"/>
        </w:rPr>
      </w:pPr>
    </w:p>
    <w:p w:rsidR="007F7E0C" w:rsidRPr="00E37FBA" w:rsidRDefault="007F7E0C" w:rsidP="007F7E0C">
      <w:pPr>
        <w:spacing w:line="360" w:lineRule="auto"/>
        <w:jc w:val="center"/>
        <w:rPr>
          <w:rFonts w:ascii="Times New Roman" w:hAnsi="Times New Roman" w:cs="Times New Roman"/>
          <w:b/>
          <w:sz w:val="24"/>
          <w:szCs w:val="24"/>
          <w:lang w:val="es-EC"/>
        </w:rPr>
      </w:pPr>
      <w:r w:rsidRPr="00E37FBA">
        <w:rPr>
          <w:rFonts w:ascii="Times New Roman" w:hAnsi="Times New Roman" w:cs="Times New Roman"/>
          <w:b/>
          <w:sz w:val="24"/>
          <w:szCs w:val="24"/>
          <w:lang w:val="es-EC"/>
        </w:rPr>
        <w:t>AUTORAS:</w:t>
      </w:r>
    </w:p>
    <w:p w:rsidR="007F7E0C" w:rsidRPr="00E37FBA" w:rsidRDefault="007F7E0C" w:rsidP="007F7E0C">
      <w:pPr>
        <w:spacing w:line="360" w:lineRule="auto"/>
        <w:jc w:val="center"/>
        <w:rPr>
          <w:rFonts w:ascii="Times New Roman" w:hAnsi="Times New Roman" w:cs="Times New Roman"/>
          <w:b/>
          <w:sz w:val="24"/>
          <w:szCs w:val="24"/>
          <w:lang w:val="es-EC"/>
        </w:rPr>
      </w:pPr>
      <w:r w:rsidRPr="00E37FBA">
        <w:rPr>
          <w:rFonts w:ascii="Times New Roman" w:hAnsi="Times New Roman" w:cs="Times New Roman"/>
          <w:b/>
          <w:sz w:val="24"/>
          <w:szCs w:val="24"/>
          <w:lang w:val="es-EC"/>
        </w:rPr>
        <w:t>ADRIANA LISETH CHAVEZ LLANOS</w:t>
      </w:r>
    </w:p>
    <w:p w:rsidR="007F7E0C" w:rsidRPr="00E37FBA" w:rsidRDefault="007F7E0C" w:rsidP="007F7E0C">
      <w:pPr>
        <w:spacing w:line="360" w:lineRule="auto"/>
        <w:jc w:val="center"/>
        <w:rPr>
          <w:rFonts w:ascii="Times New Roman" w:hAnsi="Times New Roman" w:cs="Times New Roman"/>
          <w:b/>
          <w:sz w:val="24"/>
          <w:szCs w:val="24"/>
          <w:lang w:val="es-EC"/>
        </w:rPr>
      </w:pPr>
      <w:r w:rsidRPr="00E37FBA">
        <w:rPr>
          <w:rFonts w:ascii="Times New Roman" w:hAnsi="Times New Roman" w:cs="Times New Roman"/>
          <w:b/>
          <w:sz w:val="24"/>
          <w:szCs w:val="24"/>
          <w:lang w:val="es-EC"/>
        </w:rPr>
        <w:t>JENNYFER CECILIA RODRÍGUEZ RIVADENEIRA</w:t>
      </w:r>
    </w:p>
    <w:p w:rsidR="007F7E0C" w:rsidRPr="00E37FBA" w:rsidRDefault="007F7E0C" w:rsidP="007F7E0C">
      <w:pPr>
        <w:jc w:val="center"/>
        <w:rPr>
          <w:rFonts w:ascii="Times New Roman" w:hAnsi="Times New Roman" w:cs="Times New Roman"/>
          <w:b/>
          <w:sz w:val="24"/>
          <w:szCs w:val="24"/>
          <w:lang w:val="es-EC"/>
        </w:rPr>
      </w:pPr>
    </w:p>
    <w:p w:rsidR="007F7E0C" w:rsidRPr="00E37FBA" w:rsidRDefault="007F7E0C" w:rsidP="007F7E0C">
      <w:pPr>
        <w:spacing w:before="178" w:line="360" w:lineRule="auto"/>
        <w:ind w:left="816" w:right="915"/>
        <w:jc w:val="center"/>
        <w:rPr>
          <w:rFonts w:ascii="Times New Roman" w:hAnsi="Times New Roman" w:cs="Times New Roman"/>
          <w:b/>
          <w:sz w:val="24"/>
          <w:lang w:val="es-EC"/>
        </w:rPr>
      </w:pPr>
      <w:r w:rsidRPr="00E37FBA">
        <w:rPr>
          <w:rFonts w:ascii="Times New Roman" w:hAnsi="Times New Roman" w:cs="Times New Roman"/>
          <w:b/>
          <w:sz w:val="24"/>
          <w:lang w:val="es-EC"/>
        </w:rPr>
        <w:t>DIRECTOR:</w:t>
      </w:r>
    </w:p>
    <w:p w:rsidR="007F7E0C" w:rsidRPr="00E37FBA" w:rsidRDefault="007F7E0C" w:rsidP="007C1B21">
      <w:pPr>
        <w:spacing w:before="1" w:line="360" w:lineRule="auto"/>
        <w:ind w:left="814" w:right="915"/>
        <w:jc w:val="center"/>
        <w:rPr>
          <w:rFonts w:ascii="Times New Roman" w:hAnsi="Times New Roman" w:cs="Times New Roman"/>
          <w:sz w:val="24"/>
          <w:lang w:val="es-EC"/>
        </w:rPr>
      </w:pPr>
      <w:r w:rsidRPr="00E37FBA">
        <w:rPr>
          <w:rFonts w:ascii="Times New Roman" w:hAnsi="Times New Roman" w:cs="Times New Roman"/>
          <w:sz w:val="24"/>
          <w:lang w:val="es-EC"/>
        </w:rPr>
        <w:t xml:space="preserve">ING. JUAN </w:t>
      </w:r>
      <w:r w:rsidR="007C1B21">
        <w:rPr>
          <w:rFonts w:ascii="Times New Roman" w:hAnsi="Times New Roman" w:cs="Times New Roman"/>
          <w:sz w:val="24"/>
          <w:lang w:val="es-EC"/>
        </w:rPr>
        <w:t xml:space="preserve">ALBERTO </w:t>
      </w:r>
      <w:r w:rsidRPr="00E37FBA">
        <w:rPr>
          <w:rFonts w:ascii="Times New Roman" w:hAnsi="Times New Roman" w:cs="Times New Roman"/>
          <w:sz w:val="24"/>
          <w:lang w:val="es-EC"/>
        </w:rPr>
        <w:t>GAIBOR</w:t>
      </w:r>
      <w:r w:rsidR="007C1B21">
        <w:rPr>
          <w:rFonts w:ascii="Times New Roman" w:hAnsi="Times New Roman" w:cs="Times New Roman"/>
          <w:sz w:val="24"/>
          <w:lang w:val="es-EC"/>
        </w:rPr>
        <w:t xml:space="preserve"> CHAVEZ</w:t>
      </w:r>
      <w:r w:rsidRPr="00E37FBA">
        <w:rPr>
          <w:rFonts w:ascii="Times New Roman" w:hAnsi="Times New Roman" w:cs="Times New Roman"/>
          <w:sz w:val="24"/>
          <w:lang w:val="es-EC"/>
        </w:rPr>
        <w:t xml:space="preserve"> PhD</w:t>
      </w:r>
    </w:p>
    <w:p w:rsidR="007C1B21" w:rsidRDefault="007F7E0C" w:rsidP="00CD0910">
      <w:pPr>
        <w:spacing w:before="1" w:line="360" w:lineRule="auto"/>
        <w:ind w:left="814" w:right="915"/>
        <w:jc w:val="center"/>
        <w:rPr>
          <w:rFonts w:ascii="Times New Roman" w:hAnsi="Times New Roman" w:cs="Times New Roman"/>
          <w:b/>
          <w:sz w:val="24"/>
          <w:lang w:val="es-EC"/>
        </w:rPr>
      </w:pPr>
      <w:r w:rsidRPr="00E37FBA">
        <w:rPr>
          <w:rFonts w:ascii="Times New Roman" w:hAnsi="Times New Roman" w:cs="Times New Roman"/>
          <w:b/>
          <w:sz w:val="24"/>
          <w:lang w:val="es-EC"/>
        </w:rPr>
        <w:t xml:space="preserve">GUARANDA – ECUADOR </w:t>
      </w:r>
    </w:p>
    <w:p w:rsidR="00371A1B" w:rsidRPr="00E37FBA" w:rsidRDefault="007F7E0C" w:rsidP="00CD0910">
      <w:pPr>
        <w:spacing w:before="1" w:line="360" w:lineRule="auto"/>
        <w:ind w:left="814" w:right="915"/>
        <w:jc w:val="center"/>
        <w:rPr>
          <w:rFonts w:ascii="Times New Roman" w:hAnsi="Times New Roman" w:cs="Times New Roman"/>
          <w:b/>
          <w:sz w:val="24"/>
          <w:lang w:val="es-EC"/>
        </w:rPr>
        <w:sectPr w:rsidR="00371A1B" w:rsidRPr="00E37FBA" w:rsidSect="00623512">
          <w:footerReference w:type="default" r:id="rId9"/>
          <w:pgSz w:w="11920" w:h="16840"/>
          <w:pgMar w:top="1701" w:right="1701" w:bottom="1701" w:left="2268" w:header="0" w:footer="1230" w:gutter="0"/>
          <w:pgNumType w:fmt="upperRoman"/>
          <w:cols w:space="720"/>
        </w:sectPr>
      </w:pPr>
      <w:r w:rsidRPr="00E37FBA">
        <w:rPr>
          <w:rFonts w:ascii="Times New Roman" w:hAnsi="Times New Roman" w:cs="Times New Roman"/>
          <w:b/>
          <w:sz w:val="24"/>
          <w:lang w:val="es-EC"/>
        </w:rPr>
        <w:t>2019</w:t>
      </w:r>
    </w:p>
    <w:p w:rsidR="007F7E0C" w:rsidRPr="00E37FBA" w:rsidRDefault="007F7E0C" w:rsidP="00E37FBA">
      <w:pPr>
        <w:spacing w:line="360" w:lineRule="auto"/>
        <w:jc w:val="center"/>
        <w:rPr>
          <w:rFonts w:ascii="Times New Roman" w:hAnsi="Times New Roman" w:cs="Times New Roman"/>
          <w:b/>
          <w:sz w:val="24"/>
          <w:lang w:val="es-EC"/>
        </w:rPr>
      </w:pPr>
      <w:r w:rsidRPr="00E37FBA">
        <w:rPr>
          <w:rFonts w:ascii="Times New Roman" w:hAnsi="Times New Roman" w:cs="Times New Roman"/>
          <w:b/>
          <w:sz w:val="24"/>
          <w:lang w:val="es-EC"/>
        </w:rPr>
        <w:lastRenderedPageBreak/>
        <w:t>TEMA:</w:t>
      </w:r>
    </w:p>
    <w:p w:rsidR="007F7E0C" w:rsidRPr="00E37FBA" w:rsidRDefault="007F7E0C" w:rsidP="00E37FBA">
      <w:pPr>
        <w:tabs>
          <w:tab w:val="left" w:pos="9639"/>
          <w:tab w:val="left" w:pos="9781"/>
        </w:tabs>
        <w:spacing w:line="360" w:lineRule="auto"/>
        <w:ind w:left="850" w:right="850"/>
        <w:jc w:val="center"/>
        <w:rPr>
          <w:rFonts w:ascii="Times New Roman" w:hAnsi="Times New Roman" w:cs="Times New Roman"/>
          <w:sz w:val="24"/>
          <w:szCs w:val="24"/>
          <w:lang w:val="es-EC"/>
        </w:rPr>
      </w:pPr>
      <w:r w:rsidRPr="00E37FBA">
        <w:rPr>
          <w:rFonts w:ascii="Times New Roman" w:hAnsi="Times New Roman" w:cs="Times New Roman"/>
          <w:b/>
          <w:sz w:val="24"/>
          <w:szCs w:val="24"/>
          <w:lang w:val="es-EC"/>
        </w:rPr>
        <w:t>EVALUACIÓN DE LA ACTIVIDAD ANTIMICROBIANA Y ANTIOXIDANTE DE TRES ESPECIES VEGETALES MANZANILLA (</w:t>
      </w:r>
      <w:r w:rsidRPr="00E37FBA">
        <w:rPr>
          <w:rFonts w:ascii="Times New Roman" w:hAnsi="Times New Roman" w:cs="Times New Roman"/>
          <w:i/>
          <w:sz w:val="24"/>
          <w:szCs w:val="24"/>
          <w:lang w:val="es-EC"/>
        </w:rPr>
        <w:t>Matricaria Recutita</w:t>
      </w:r>
      <w:r w:rsidRPr="00E37FBA">
        <w:rPr>
          <w:rFonts w:ascii="Times New Roman" w:hAnsi="Times New Roman" w:cs="Times New Roman"/>
          <w:b/>
          <w:i/>
          <w:sz w:val="24"/>
          <w:szCs w:val="24"/>
          <w:lang w:val="es-EC"/>
        </w:rPr>
        <w:t>)</w:t>
      </w:r>
      <w:r w:rsidRPr="00E37FBA">
        <w:rPr>
          <w:rFonts w:ascii="Times New Roman" w:hAnsi="Times New Roman" w:cs="Times New Roman"/>
          <w:b/>
          <w:sz w:val="24"/>
          <w:szCs w:val="24"/>
          <w:lang w:val="es-EC"/>
        </w:rPr>
        <w:t xml:space="preserve">, MORINGA </w:t>
      </w:r>
      <w:r w:rsidRPr="00E37FBA">
        <w:rPr>
          <w:rFonts w:ascii="Times New Roman" w:hAnsi="Times New Roman" w:cs="Times New Roman"/>
          <w:sz w:val="24"/>
          <w:szCs w:val="24"/>
          <w:lang w:val="es-EC"/>
        </w:rPr>
        <w:t>(</w:t>
      </w:r>
      <w:r w:rsidRPr="00E37FBA">
        <w:rPr>
          <w:rFonts w:ascii="Times New Roman" w:hAnsi="Times New Roman" w:cs="Times New Roman"/>
          <w:i/>
          <w:sz w:val="24"/>
          <w:szCs w:val="24"/>
          <w:lang w:val="es-EC"/>
        </w:rPr>
        <w:t>Moringa Oleífera</w:t>
      </w:r>
      <w:r w:rsidRPr="00E37FBA">
        <w:rPr>
          <w:rFonts w:ascii="Times New Roman" w:hAnsi="Times New Roman" w:cs="Times New Roman"/>
          <w:b/>
          <w:sz w:val="24"/>
          <w:szCs w:val="24"/>
          <w:lang w:val="es-EC"/>
        </w:rPr>
        <w:t>) Y JENGIBRE (</w:t>
      </w:r>
      <w:r w:rsidRPr="00E37FBA">
        <w:rPr>
          <w:rFonts w:ascii="Times New Roman" w:hAnsi="Times New Roman" w:cs="Times New Roman"/>
          <w:i/>
          <w:sz w:val="24"/>
          <w:szCs w:val="24"/>
          <w:lang w:val="es-EC"/>
        </w:rPr>
        <w:t>Zingiber Officinale Roscoe</w:t>
      </w:r>
      <w:r w:rsidRPr="00E37FBA">
        <w:rPr>
          <w:rFonts w:ascii="Times New Roman" w:hAnsi="Times New Roman" w:cs="Times New Roman"/>
          <w:sz w:val="24"/>
          <w:szCs w:val="24"/>
          <w:lang w:val="es-EC"/>
        </w:rPr>
        <w:t>)</w:t>
      </w:r>
    </w:p>
    <w:p w:rsidR="007F7E0C" w:rsidRPr="00E37FBA" w:rsidRDefault="007F7E0C" w:rsidP="007F7E0C">
      <w:pPr>
        <w:tabs>
          <w:tab w:val="left" w:pos="9639"/>
          <w:tab w:val="left" w:pos="9781"/>
        </w:tabs>
        <w:spacing w:line="276" w:lineRule="auto"/>
        <w:ind w:left="850" w:right="850"/>
        <w:jc w:val="center"/>
        <w:rPr>
          <w:rFonts w:ascii="Times New Roman" w:hAnsi="Times New Roman" w:cs="Times New Roman"/>
          <w:sz w:val="24"/>
          <w:szCs w:val="24"/>
          <w:lang w:val="es-EC"/>
        </w:rPr>
      </w:pPr>
    </w:p>
    <w:p w:rsidR="007F7E0C" w:rsidRPr="00E37FBA" w:rsidRDefault="007F7E0C" w:rsidP="007F7E0C">
      <w:pPr>
        <w:tabs>
          <w:tab w:val="left" w:pos="9639"/>
          <w:tab w:val="left" w:pos="9781"/>
        </w:tabs>
        <w:spacing w:line="360" w:lineRule="auto"/>
        <w:ind w:left="850" w:right="850"/>
        <w:jc w:val="center"/>
        <w:rPr>
          <w:rFonts w:ascii="Times New Roman" w:hAnsi="Times New Roman" w:cs="Times New Roman"/>
          <w:b/>
          <w:sz w:val="24"/>
          <w:szCs w:val="24"/>
          <w:lang w:val="es-EC"/>
        </w:rPr>
      </w:pPr>
      <w:r w:rsidRPr="00E37FBA">
        <w:rPr>
          <w:rFonts w:ascii="Times New Roman" w:hAnsi="Times New Roman" w:cs="Times New Roman"/>
          <w:b/>
          <w:sz w:val="24"/>
          <w:szCs w:val="24"/>
          <w:lang w:val="es-EC"/>
        </w:rPr>
        <w:t>REVISADO Y APROBADO POR:</w:t>
      </w:r>
    </w:p>
    <w:p w:rsidR="007F7E0C" w:rsidRPr="00E37FBA" w:rsidRDefault="007F7E0C" w:rsidP="007F7E0C">
      <w:pPr>
        <w:tabs>
          <w:tab w:val="left" w:pos="9639"/>
          <w:tab w:val="left" w:pos="9781"/>
        </w:tabs>
        <w:spacing w:line="276" w:lineRule="auto"/>
        <w:ind w:left="850" w:right="850"/>
        <w:jc w:val="center"/>
        <w:rPr>
          <w:rFonts w:ascii="Times New Roman" w:hAnsi="Times New Roman" w:cs="Times New Roman"/>
          <w:b/>
          <w:sz w:val="24"/>
          <w:szCs w:val="24"/>
          <w:lang w:val="es-EC"/>
        </w:rPr>
      </w:pPr>
    </w:p>
    <w:p w:rsidR="007F7E0C" w:rsidRPr="00E37FBA" w:rsidRDefault="007F7E0C" w:rsidP="007F7E0C">
      <w:pPr>
        <w:tabs>
          <w:tab w:val="left" w:pos="9639"/>
          <w:tab w:val="left" w:pos="9781"/>
        </w:tabs>
        <w:spacing w:line="276" w:lineRule="auto"/>
        <w:ind w:left="850" w:right="850"/>
        <w:jc w:val="center"/>
        <w:rPr>
          <w:rFonts w:ascii="Times New Roman" w:hAnsi="Times New Roman" w:cs="Times New Roman"/>
          <w:b/>
          <w:sz w:val="24"/>
          <w:szCs w:val="24"/>
          <w:lang w:val="es-EC"/>
        </w:rPr>
      </w:pPr>
    </w:p>
    <w:p w:rsidR="007F7E0C" w:rsidRPr="00E37FBA" w:rsidRDefault="007F7E0C" w:rsidP="007F7E0C">
      <w:pPr>
        <w:tabs>
          <w:tab w:val="left" w:pos="9639"/>
          <w:tab w:val="left" w:pos="9781"/>
        </w:tabs>
        <w:spacing w:line="360" w:lineRule="auto"/>
        <w:ind w:left="850" w:right="850"/>
        <w:jc w:val="center"/>
        <w:rPr>
          <w:rFonts w:ascii="Times New Roman" w:hAnsi="Times New Roman" w:cs="Times New Roman"/>
          <w:b/>
          <w:sz w:val="24"/>
          <w:szCs w:val="24"/>
          <w:lang w:val="es-EC"/>
        </w:rPr>
      </w:pPr>
      <w:r w:rsidRPr="00E37FBA">
        <w:rPr>
          <w:rFonts w:ascii="Times New Roman" w:hAnsi="Times New Roman" w:cs="Times New Roman"/>
          <w:b/>
          <w:sz w:val="24"/>
          <w:szCs w:val="24"/>
          <w:lang w:val="es-EC"/>
        </w:rPr>
        <w:t>------------------------------------------------</w:t>
      </w:r>
    </w:p>
    <w:p w:rsidR="007F7E0C" w:rsidRPr="00E37FBA" w:rsidRDefault="007F7E0C" w:rsidP="007F7E0C">
      <w:pPr>
        <w:tabs>
          <w:tab w:val="left" w:pos="9639"/>
          <w:tab w:val="left" w:pos="9781"/>
        </w:tabs>
        <w:spacing w:line="360" w:lineRule="auto"/>
        <w:ind w:left="850" w:right="850"/>
        <w:jc w:val="center"/>
        <w:rPr>
          <w:rFonts w:ascii="Times New Roman" w:hAnsi="Times New Roman" w:cs="Times New Roman"/>
          <w:b/>
          <w:sz w:val="24"/>
          <w:szCs w:val="24"/>
          <w:lang w:val="es-EC"/>
        </w:rPr>
      </w:pPr>
      <w:r w:rsidRPr="00E37FBA">
        <w:rPr>
          <w:rFonts w:ascii="Times New Roman" w:hAnsi="Times New Roman" w:cs="Times New Roman"/>
          <w:b/>
          <w:sz w:val="24"/>
          <w:szCs w:val="24"/>
          <w:lang w:val="es-EC"/>
        </w:rPr>
        <w:t xml:space="preserve">Ing. Juan </w:t>
      </w:r>
      <w:r w:rsidR="007C1B21">
        <w:rPr>
          <w:rFonts w:ascii="Times New Roman" w:hAnsi="Times New Roman" w:cs="Times New Roman"/>
          <w:b/>
          <w:sz w:val="24"/>
          <w:szCs w:val="24"/>
          <w:lang w:val="es-EC"/>
        </w:rPr>
        <w:t xml:space="preserve">Alberto </w:t>
      </w:r>
      <w:r w:rsidRPr="00E37FBA">
        <w:rPr>
          <w:rFonts w:ascii="Times New Roman" w:hAnsi="Times New Roman" w:cs="Times New Roman"/>
          <w:b/>
          <w:sz w:val="24"/>
          <w:szCs w:val="24"/>
          <w:lang w:val="es-EC"/>
        </w:rPr>
        <w:t>Gaibor</w:t>
      </w:r>
      <w:r w:rsidR="007C1B21">
        <w:rPr>
          <w:rFonts w:ascii="Times New Roman" w:hAnsi="Times New Roman" w:cs="Times New Roman"/>
          <w:b/>
          <w:sz w:val="24"/>
          <w:szCs w:val="24"/>
          <w:lang w:val="es-EC"/>
        </w:rPr>
        <w:t xml:space="preserve"> Chavez</w:t>
      </w:r>
      <w:r w:rsidRPr="00E37FBA">
        <w:rPr>
          <w:rFonts w:ascii="Times New Roman" w:hAnsi="Times New Roman" w:cs="Times New Roman"/>
          <w:b/>
          <w:sz w:val="24"/>
          <w:szCs w:val="24"/>
          <w:lang w:val="es-EC"/>
        </w:rPr>
        <w:t xml:space="preserve"> PhD</w:t>
      </w:r>
    </w:p>
    <w:p w:rsidR="007F7E0C" w:rsidRPr="00E37FBA" w:rsidRDefault="007F7E0C" w:rsidP="007F7E0C">
      <w:pPr>
        <w:tabs>
          <w:tab w:val="left" w:pos="9639"/>
          <w:tab w:val="left" w:pos="9781"/>
        </w:tabs>
        <w:spacing w:line="360" w:lineRule="auto"/>
        <w:ind w:left="850" w:right="850"/>
        <w:jc w:val="center"/>
        <w:rPr>
          <w:rFonts w:ascii="Times New Roman" w:hAnsi="Times New Roman" w:cs="Times New Roman"/>
          <w:b/>
          <w:sz w:val="24"/>
          <w:szCs w:val="24"/>
          <w:lang w:val="es-EC"/>
        </w:rPr>
      </w:pPr>
      <w:r w:rsidRPr="00E37FBA">
        <w:rPr>
          <w:rFonts w:ascii="Times New Roman" w:hAnsi="Times New Roman" w:cs="Times New Roman"/>
          <w:b/>
          <w:sz w:val="24"/>
          <w:szCs w:val="24"/>
          <w:lang w:val="es-EC"/>
        </w:rPr>
        <w:t>DIRECTOR</w:t>
      </w:r>
    </w:p>
    <w:p w:rsidR="007F7E0C" w:rsidRPr="00E37FBA" w:rsidRDefault="007F7E0C" w:rsidP="007F7E0C">
      <w:pPr>
        <w:tabs>
          <w:tab w:val="left" w:pos="9639"/>
          <w:tab w:val="left" w:pos="9781"/>
        </w:tabs>
        <w:spacing w:line="276" w:lineRule="auto"/>
        <w:ind w:left="850" w:right="850"/>
        <w:jc w:val="center"/>
        <w:rPr>
          <w:rFonts w:ascii="Times New Roman" w:hAnsi="Times New Roman" w:cs="Times New Roman"/>
          <w:b/>
          <w:sz w:val="24"/>
          <w:szCs w:val="24"/>
          <w:lang w:val="es-EC"/>
        </w:rPr>
      </w:pPr>
    </w:p>
    <w:p w:rsidR="007F7E0C" w:rsidRPr="00E37FBA" w:rsidRDefault="007F7E0C" w:rsidP="007F7E0C">
      <w:pPr>
        <w:tabs>
          <w:tab w:val="left" w:pos="9639"/>
          <w:tab w:val="left" w:pos="9781"/>
        </w:tabs>
        <w:spacing w:line="276" w:lineRule="auto"/>
        <w:ind w:left="850" w:right="850"/>
        <w:jc w:val="center"/>
        <w:rPr>
          <w:rFonts w:ascii="Times New Roman" w:hAnsi="Times New Roman" w:cs="Times New Roman"/>
          <w:b/>
          <w:sz w:val="24"/>
          <w:szCs w:val="24"/>
          <w:lang w:val="es-EC"/>
        </w:rPr>
      </w:pPr>
    </w:p>
    <w:p w:rsidR="007F7E0C" w:rsidRPr="00E37FBA" w:rsidRDefault="007F7E0C" w:rsidP="007F7E0C">
      <w:pPr>
        <w:tabs>
          <w:tab w:val="left" w:pos="9639"/>
          <w:tab w:val="left" w:pos="9781"/>
        </w:tabs>
        <w:spacing w:line="360" w:lineRule="auto"/>
        <w:ind w:left="850" w:right="850"/>
        <w:jc w:val="center"/>
        <w:rPr>
          <w:rFonts w:ascii="Times New Roman" w:hAnsi="Times New Roman" w:cs="Times New Roman"/>
          <w:b/>
          <w:sz w:val="24"/>
          <w:szCs w:val="24"/>
          <w:lang w:val="es-EC"/>
        </w:rPr>
      </w:pPr>
      <w:r w:rsidRPr="00E37FBA">
        <w:rPr>
          <w:rFonts w:ascii="Times New Roman" w:hAnsi="Times New Roman" w:cs="Times New Roman"/>
          <w:b/>
          <w:sz w:val="24"/>
          <w:szCs w:val="24"/>
          <w:lang w:val="es-EC"/>
        </w:rPr>
        <w:t>------------------------------------------------</w:t>
      </w:r>
    </w:p>
    <w:p w:rsidR="007F7E0C" w:rsidRPr="00E37FBA" w:rsidRDefault="007F7E0C" w:rsidP="007F7E0C">
      <w:pPr>
        <w:tabs>
          <w:tab w:val="left" w:pos="9639"/>
          <w:tab w:val="left" w:pos="9781"/>
        </w:tabs>
        <w:spacing w:line="360" w:lineRule="auto"/>
        <w:ind w:left="850" w:right="850"/>
        <w:jc w:val="center"/>
        <w:rPr>
          <w:rFonts w:ascii="Times New Roman" w:hAnsi="Times New Roman" w:cs="Times New Roman"/>
          <w:b/>
          <w:sz w:val="24"/>
          <w:szCs w:val="24"/>
          <w:lang w:val="es-EC"/>
        </w:rPr>
      </w:pPr>
      <w:r w:rsidRPr="00E37FBA">
        <w:rPr>
          <w:rFonts w:ascii="Times New Roman" w:hAnsi="Times New Roman" w:cs="Times New Roman"/>
          <w:b/>
          <w:sz w:val="24"/>
          <w:szCs w:val="24"/>
          <w:lang w:val="es-EC"/>
        </w:rPr>
        <w:t>Ing. José Luis Altuna</w:t>
      </w:r>
      <w:r w:rsidR="007C1B21">
        <w:rPr>
          <w:rFonts w:ascii="Times New Roman" w:hAnsi="Times New Roman" w:cs="Times New Roman"/>
          <w:b/>
          <w:sz w:val="24"/>
          <w:szCs w:val="24"/>
          <w:lang w:val="es-EC"/>
        </w:rPr>
        <w:t xml:space="preserve"> </w:t>
      </w:r>
      <w:r w:rsidR="001E7434">
        <w:rPr>
          <w:rFonts w:ascii="Times New Roman" w:hAnsi="Times New Roman" w:cs="Times New Roman"/>
          <w:b/>
          <w:sz w:val="24"/>
          <w:szCs w:val="24"/>
          <w:lang w:val="es-EC"/>
        </w:rPr>
        <w:t>Vásquez</w:t>
      </w:r>
      <w:r w:rsidR="007C1B21">
        <w:rPr>
          <w:rFonts w:ascii="Times New Roman" w:hAnsi="Times New Roman" w:cs="Times New Roman"/>
          <w:b/>
          <w:sz w:val="24"/>
          <w:szCs w:val="24"/>
          <w:lang w:val="es-EC"/>
        </w:rPr>
        <w:t xml:space="preserve"> MSc</w:t>
      </w:r>
      <w:r w:rsidRPr="00E37FBA">
        <w:rPr>
          <w:rFonts w:ascii="Times New Roman" w:hAnsi="Times New Roman" w:cs="Times New Roman"/>
          <w:b/>
          <w:sz w:val="24"/>
          <w:szCs w:val="24"/>
          <w:lang w:val="es-EC"/>
        </w:rPr>
        <w:t xml:space="preserve"> </w:t>
      </w:r>
    </w:p>
    <w:p w:rsidR="007F7E0C" w:rsidRPr="00E37FBA" w:rsidRDefault="007F7E0C" w:rsidP="007F7E0C">
      <w:pPr>
        <w:tabs>
          <w:tab w:val="left" w:pos="9639"/>
          <w:tab w:val="left" w:pos="9781"/>
        </w:tabs>
        <w:spacing w:line="360" w:lineRule="auto"/>
        <w:ind w:left="850" w:right="850"/>
        <w:jc w:val="center"/>
        <w:rPr>
          <w:rFonts w:ascii="Times New Roman" w:hAnsi="Times New Roman" w:cs="Times New Roman"/>
          <w:b/>
          <w:sz w:val="24"/>
          <w:szCs w:val="24"/>
          <w:lang w:val="es-EC"/>
        </w:rPr>
      </w:pPr>
      <w:r w:rsidRPr="00E37FBA">
        <w:rPr>
          <w:rFonts w:ascii="Times New Roman" w:hAnsi="Times New Roman" w:cs="Times New Roman"/>
          <w:b/>
          <w:sz w:val="24"/>
          <w:szCs w:val="24"/>
          <w:lang w:val="es-EC"/>
        </w:rPr>
        <w:t>BIOMETRISTA</w:t>
      </w:r>
    </w:p>
    <w:p w:rsidR="007F7E0C" w:rsidRPr="00E37FBA" w:rsidRDefault="007F7E0C" w:rsidP="007F7E0C">
      <w:pPr>
        <w:tabs>
          <w:tab w:val="left" w:pos="9639"/>
          <w:tab w:val="left" w:pos="9781"/>
        </w:tabs>
        <w:spacing w:line="276" w:lineRule="auto"/>
        <w:ind w:left="850" w:right="850"/>
        <w:jc w:val="center"/>
        <w:rPr>
          <w:rFonts w:ascii="Times New Roman" w:hAnsi="Times New Roman" w:cs="Times New Roman"/>
          <w:b/>
          <w:sz w:val="24"/>
          <w:szCs w:val="24"/>
          <w:lang w:val="es-EC"/>
        </w:rPr>
      </w:pPr>
    </w:p>
    <w:p w:rsidR="007F7E0C" w:rsidRPr="00E37FBA" w:rsidRDefault="007F7E0C" w:rsidP="007F7E0C">
      <w:pPr>
        <w:tabs>
          <w:tab w:val="left" w:pos="9639"/>
          <w:tab w:val="left" w:pos="9781"/>
        </w:tabs>
        <w:spacing w:line="276" w:lineRule="auto"/>
        <w:ind w:left="850" w:right="850"/>
        <w:jc w:val="center"/>
        <w:rPr>
          <w:rFonts w:ascii="Times New Roman" w:hAnsi="Times New Roman" w:cs="Times New Roman"/>
          <w:b/>
          <w:sz w:val="24"/>
          <w:szCs w:val="24"/>
          <w:lang w:val="es-EC"/>
        </w:rPr>
      </w:pPr>
    </w:p>
    <w:p w:rsidR="007F7E0C" w:rsidRPr="00E37FBA" w:rsidRDefault="007F7E0C" w:rsidP="007F7E0C">
      <w:pPr>
        <w:tabs>
          <w:tab w:val="left" w:pos="9639"/>
          <w:tab w:val="left" w:pos="9781"/>
        </w:tabs>
        <w:spacing w:line="276" w:lineRule="auto"/>
        <w:ind w:right="850"/>
        <w:rPr>
          <w:rFonts w:ascii="Times New Roman" w:hAnsi="Times New Roman" w:cs="Times New Roman"/>
          <w:b/>
          <w:sz w:val="24"/>
          <w:szCs w:val="24"/>
          <w:lang w:val="es-EC"/>
        </w:rPr>
      </w:pPr>
    </w:p>
    <w:p w:rsidR="007F7E0C" w:rsidRPr="00E37FBA" w:rsidRDefault="007F7E0C" w:rsidP="007F7E0C">
      <w:pPr>
        <w:tabs>
          <w:tab w:val="left" w:pos="9639"/>
          <w:tab w:val="left" w:pos="9781"/>
        </w:tabs>
        <w:spacing w:line="360" w:lineRule="auto"/>
        <w:ind w:left="850" w:right="850"/>
        <w:jc w:val="center"/>
        <w:rPr>
          <w:rFonts w:ascii="Times New Roman" w:hAnsi="Times New Roman" w:cs="Times New Roman"/>
          <w:b/>
          <w:sz w:val="24"/>
          <w:szCs w:val="24"/>
          <w:lang w:val="es-EC"/>
        </w:rPr>
      </w:pPr>
      <w:r w:rsidRPr="00E37FBA">
        <w:rPr>
          <w:rFonts w:ascii="Times New Roman" w:hAnsi="Times New Roman" w:cs="Times New Roman"/>
          <w:b/>
          <w:sz w:val="24"/>
          <w:szCs w:val="24"/>
          <w:lang w:val="es-EC"/>
        </w:rPr>
        <w:t>------------------------------------------------</w:t>
      </w:r>
    </w:p>
    <w:p w:rsidR="007F7E0C" w:rsidRPr="00E37FBA" w:rsidRDefault="007F7E0C" w:rsidP="007F7E0C">
      <w:pPr>
        <w:tabs>
          <w:tab w:val="left" w:pos="9639"/>
          <w:tab w:val="left" w:pos="9781"/>
        </w:tabs>
        <w:spacing w:line="360" w:lineRule="auto"/>
        <w:ind w:left="850" w:right="850"/>
        <w:jc w:val="center"/>
        <w:rPr>
          <w:rFonts w:ascii="Times New Roman" w:hAnsi="Times New Roman" w:cs="Times New Roman"/>
          <w:b/>
          <w:sz w:val="24"/>
          <w:szCs w:val="24"/>
          <w:lang w:val="es-EC"/>
        </w:rPr>
      </w:pPr>
      <w:r w:rsidRPr="00E37FBA">
        <w:rPr>
          <w:rFonts w:ascii="Times New Roman" w:hAnsi="Times New Roman" w:cs="Times New Roman"/>
          <w:b/>
          <w:sz w:val="24"/>
          <w:szCs w:val="24"/>
          <w:lang w:val="es-EC"/>
        </w:rPr>
        <w:t xml:space="preserve">Ing. </w:t>
      </w:r>
      <w:r w:rsidR="007C1B21">
        <w:rPr>
          <w:rFonts w:ascii="Times New Roman" w:hAnsi="Times New Roman" w:cs="Times New Roman"/>
          <w:b/>
          <w:sz w:val="24"/>
          <w:szCs w:val="24"/>
          <w:lang w:val="es-EC"/>
        </w:rPr>
        <w:t xml:space="preserve">Víctor </w:t>
      </w:r>
      <w:r w:rsidRPr="00E37FBA">
        <w:rPr>
          <w:rFonts w:ascii="Times New Roman" w:hAnsi="Times New Roman" w:cs="Times New Roman"/>
          <w:b/>
          <w:sz w:val="24"/>
          <w:szCs w:val="24"/>
          <w:lang w:val="es-EC"/>
        </w:rPr>
        <w:t>Danilo Montero</w:t>
      </w:r>
      <w:r w:rsidR="007C1B21">
        <w:rPr>
          <w:rFonts w:ascii="Times New Roman" w:hAnsi="Times New Roman" w:cs="Times New Roman"/>
          <w:b/>
          <w:sz w:val="24"/>
          <w:szCs w:val="24"/>
          <w:lang w:val="es-EC"/>
        </w:rPr>
        <w:t xml:space="preserve"> Silva Mg. </w:t>
      </w:r>
    </w:p>
    <w:p w:rsidR="00E37FBA" w:rsidRDefault="007F7E0C" w:rsidP="00D8409F">
      <w:pPr>
        <w:tabs>
          <w:tab w:val="left" w:pos="9639"/>
          <w:tab w:val="left" w:pos="9781"/>
        </w:tabs>
        <w:spacing w:line="360" w:lineRule="auto"/>
        <w:ind w:left="850" w:right="850"/>
        <w:jc w:val="center"/>
        <w:rPr>
          <w:rFonts w:ascii="Times New Roman" w:hAnsi="Times New Roman" w:cs="Times New Roman"/>
          <w:b/>
          <w:sz w:val="24"/>
          <w:szCs w:val="24"/>
          <w:lang w:val="es-EC"/>
        </w:rPr>
      </w:pPr>
      <w:r w:rsidRPr="00E37FBA">
        <w:rPr>
          <w:rFonts w:ascii="Times New Roman" w:hAnsi="Times New Roman" w:cs="Times New Roman"/>
          <w:b/>
          <w:sz w:val="24"/>
          <w:szCs w:val="24"/>
          <w:lang w:val="es-EC"/>
        </w:rPr>
        <w:t>REDACCIÓN TÉCNICA</w:t>
      </w:r>
    </w:p>
    <w:p w:rsidR="00FB3E5C" w:rsidRDefault="00FB3E5C" w:rsidP="000C70B8">
      <w:pPr>
        <w:tabs>
          <w:tab w:val="left" w:pos="9639"/>
          <w:tab w:val="left" w:pos="9781"/>
        </w:tabs>
        <w:spacing w:line="360" w:lineRule="auto"/>
        <w:ind w:left="850" w:right="850"/>
        <w:jc w:val="center"/>
        <w:rPr>
          <w:rFonts w:ascii="Times New Roman" w:hAnsi="Times New Roman" w:cs="Times New Roman"/>
          <w:b/>
          <w:sz w:val="24"/>
          <w:szCs w:val="24"/>
          <w:lang w:val="es-EC"/>
        </w:rPr>
      </w:pPr>
    </w:p>
    <w:p w:rsidR="007F7E0C" w:rsidRPr="00E37FBA" w:rsidRDefault="00E37FBA" w:rsidP="000C70B8">
      <w:pPr>
        <w:tabs>
          <w:tab w:val="left" w:pos="9639"/>
          <w:tab w:val="left" w:pos="9781"/>
        </w:tabs>
        <w:spacing w:line="360" w:lineRule="auto"/>
        <w:ind w:left="850" w:right="850"/>
        <w:jc w:val="center"/>
        <w:rPr>
          <w:rFonts w:ascii="Times New Roman" w:hAnsi="Times New Roman" w:cs="Times New Roman"/>
          <w:b/>
          <w:sz w:val="24"/>
          <w:szCs w:val="24"/>
          <w:lang w:val="es-EC"/>
        </w:rPr>
      </w:pPr>
      <w:r w:rsidRPr="00E37FBA">
        <w:rPr>
          <w:rFonts w:ascii="Times New Roman" w:hAnsi="Times New Roman" w:cs="Times New Roman"/>
          <w:b/>
          <w:sz w:val="24"/>
          <w:szCs w:val="24"/>
          <w:lang w:val="es-EC"/>
        </w:rPr>
        <w:lastRenderedPageBreak/>
        <w:t>CERTIFICADO DE AUTORÍ</w:t>
      </w:r>
      <w:r w:rsidR="007F7E0C" w:rsidRPr="00E37FBA">
        <w:rPr>
          <w:rFonts w:ascii="Times New Roman" w:hAnsi="Times New Roman" w:cs="Times New Roman"/>
          <w:b/>
          <w:sz w:val="24"/>
          <w:szCs w:val="24"/>
          <w:lang w:val="es-EC"/>
        </w:rPr>
        <w:t>A</w:t>
      </w:r>
    </w:p>
    <w:p w:rsidR="007F7E0C" w:rsidRPr="00E37FBA" w:rsidRDefault="007F7E0C" w:rsidP="007F7E0C">
      <w:pPr>
        <w:tabs>
          <w:tab w:val="left" w:pos="9639"/>
          <w:tab w:val="left" w:pos="9781"/>
        </w:tabs>
        <w:spacing w:line="360" w:lineRule="auto"/>
        <w:ind w:right="140"/>
        <w:jc w:val="both"/>
        <w:rPr>
          <w:rFonts w:ascii="Times New Roman" w:hAnsi="Times New Roman" w:cs="Times New Roman"/>
          <w:b/>
          <w:sz w:val="24"/>
          <w:szCs w:val="24"/>
          <w:lang w:val="es-EC"/>
        </w:rPr>
      </w:pPr>
      <w:r w:rsidRPr="00E37FBA">
        <w:rPr>
          <w:rFonts w:ascii="Times New Roman" w:hAnsi="Times New Roman" w:cs="Times New Roman"/>
          <w:sz w:val="24"/>
          <w:szCs w:val="24"/>
          <w:lang w:val="es-EC"/>
        </w:rPr>
        <w:t>Nosotras, Chavez Llanos Adriana Liseth con C.I. 0201800299 e Rodriguez Rivadeneira Jennyfer Cecilia con C.I. 0202188454, declaramos que el trabajo y los resultados presentados en este informe, no han sido previamente presentados para ningún grado o calificación profesional: y, que las referencias bibliográficas que incluyen han sido consultadas y citadas con su respectivo autor(es).</w:t>
      </w:r>
    </w:p>
    <w:p w:rsidR="007F7E0C" w:rsidRPr="00E37FBA" w:rsidRDefault="007F7E0C" w:rsidP="007F7E0C">
      <w:pPr>
        <w:tabs>
          <w:tab w:val="left" w:pos="9639"/>
          <w:tab w:val="left" w:pos="9781"/>
        </w:tabs>
        <w:spacing w:line="360" w:lineRule="auto"/>
        <w:ind w:right="140"/>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La Universidad Estatal de Bolívar puede hacer uso de los derechos de publicación correspondientes a este trabajo, según lo establecido por la Ley de Propiedad Intelectual, su Reglamentación y la Normativa Institucional vigente.</w:t>
      </w:r>
    </w:p>
    <w:p w:rsidR="007F7E0C" w:rsidRPr="00E37FBA" w:rsidRDefault="007F7E0C" w:rsidP="007F7E0C">
      <w:pPr>
        <w:tabs>
          <w:tab w:val="left" w:pos="9639"/>
          <w:tab w:val="left" w:pos="9781"/>
        </w:tabs>
        <w:spacing w:line="360" w:lineRule="auto"/>
        <w:ind w:right="140"/>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 xml:space="preserve">    </w:t>
      </w:r>
    </w:p>
    <w:p w:rsidR="00E37FBA" w:rsidRPr="00E37FBA" w:rsidRDefault="007F7E0C" w:rsidP="00531C7E">
      <w:pPr>
        <w:tabs>
          <w:tab w:val="left" w:pos="9639"/>
          <w:tab w:val="left" w:pos="9781"/>
        </w:tabs>
        <w:spacing w:line="360" w:lineRule="auto"/>
        <w:ind w:right="140"/>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 xml:space="preserve"> -------------------------------------</w:t>
      </w:r>
      <w:r w:rsidR="00531C7E" w:rsidRPr="00E37FBA">
        <w:rPr>
          <w:rFonts w:ascii="Times New Roman" w:hAnsi="Times New Roman" w:cs="Times New Roman"/>
          <w:sz w:val="24"/>
          <w:szCs w:val="24"/>
          <w:lang w:val="es-EC"/>
        </w:rPr>
        <w:t xml:space="preserve">                   </w:t>
      </w:r>
      <w:r w:rsidRPr="00E37FBA">
        <w:rPr>
          <w:rFonts w:ascii="Times New Roman" w:hAnsi="Times New Roman" w:cs="Times New Roman"/>
          <w:sz w:val="24"/>
          <w:szCs w:val="24"/>
          <w:lang w:val="es-EC"/>
        </w:rPr>
        <w:t xml:space="preserve">   </w:t>
      </w:r>
      <w:r w:rsidR="00F94F19">
        <w:rPr>
          <w:rFonts w:ascii="Times New Roman" w:hAnsi="Times New Roman" w:cs="Times New Roman"/>
          <w:sz w:val="24"/>
          <w:szCs w:val="24"/>
          <w:lang w:val="es-EC"/>
        </w:rPr>
        <w:t xml:space="preserve">             </w:t>
      </w:r>
      <w:r w:rsidRPr="00E37FBA">
        <w:rPr>
          <w:rFonts w:ascii="Times New Roman" w:hAnsi="Times New Roman" w:cs="Times New Roman"/>
          <w:sz w:val="24"/>
          <w:szCs w:val="24"/>
          <w:lang w:val="es-EC"/>
        </w:rPr>
        <w:t>-------------------------------</w:t>
      </w:r>
      <w:r w:rsidR="00531C7E" w:rsidRPr="00E37FBA">
        <w:rPr>
          <w:rFonts w:ascii="Times New Roman" w:hAnsi="Times New Roman" w:cs="Times New Roman"/>
          <w:sz w:val="24"/>
          <w:szCs w:val="24"/>
          <w:lang w:val="es-EC"/>
        </w:rPr>
        <w:t xml:space="preserve">---- </w:t>
      </w:r>
    </w:p>
    <w:p w:rsidR="007F7E0C" w:rsidRPr="00E37FBA" w:rsidRDefault="007F7E0C" w:rsidP="00531C7E">
      <w:pPr>
        <w:tabs>
          <w:tab w:val="left" w:pos="9639"/>
          <w:tab w:val="left" w:pos="9781"/>
        </w:tabs>
        <w:spacing w:line="360" w:lineRule="auto"/>
        <w:ind w:right="140"/>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Chavez Llanos Adriana Liseth</w:t>
      </w:r>
      <w:r w:rsidR="00531C7E" w:rsidRPr="00E37FBA">
        <w:rPr>
          <w:rFonts w:ascii="Times New Roman" w:hAnsi="Times New Roman" w:cs="Times New Roman"/>
          <w:sz w:val="24"/>
          <w:szCs w:val="24"/>
          <w:lang w:val="es-EC"/>
        </w:rPr>
        <w:t xml:space="preserve">                 </w:t>
      </w:r>
      <w:r w:rsidRPr="00E37FBA">
        <w:rPr>
          <w:rFonts w:ascii="Times New Roman" w:hAnsi="Times New Roman" w:cs="Times New Roman"/>
          <w:sz w:val="24"/>
          <w:szCs w:val="24"/>
          <w:lang w:val="es-EC"/>
        </w:rPr>
        <w:t xml:space="preserve">   </w:t>
      </w:r>
      <w:r w:rsidR="00F94F19">
        <w:rPr>
          <w:rFonts w:ascii="Times New Roman" w:hAnsi="Times New Roman" w:cs="Times New Roman"/>
          <w:sz w:val="24"/>
          <w:szCs w:val="24"/>
          <w:lang w:val="es-EC"/>
        </w:rPr>
        <w:t xml:space="preserve">        </w:t>
      </w:r>
      <w:r w:rsidRPr="00E37FBA">
        <w:rPr>
          <w:rFonts w:ascii="Times New Roman" w:hAnsi="Times New Roman" w:cs="Times New Roman"/>
          <w:sz w:val="24"/>
          <w:szCs w:val="24"/>
          <w:lang w:val="es-EC"/>
        </w:rPr>
        <w:t xml:space="preserve"> </w:t>
      </w:r>
      <w:r w:rsidR="00F94F19">
        <w:rPr>
          <w:rFonts w:ascii="Times New Roman" w:hAnsi="Times New Roman" w:cs="Times New Roman"/>
          <w:sz w:val="24"/>
          <w:szCs w:val="24"/>
          <w:lang w:val="es-EC"/>
        </w:rPr>
        <w:t xml:space="preserve"> </w:t>
      </w:r>
      <w:r w:rsidRPr="00E37FBA">
        <w:rPr>
          <w:rFonts w:ascii="Times New Roman" w:hAnsi="Times New Roman" w:cs="Times New Roman"/>
          <w:sz w:val="24"/>
          <w:szCs w:val="24"/>
          <w:lang w:val="es-EC"/>
        </w:rPr>
        <w:t>Rodriguez Rivadeneira Jennyfer Cecilia</w:t>
      </w:r>
    </w:p>
    <w:p w:rsidR="007F7E0C" w:rsidRPr="00E37FBA" w:rsidRDefault="007F7E0C" w:rsidP="007F7E0C">
      <w:pPr>
        <w:tabs>
          <w:tab w:val="left" w:pos="9639"/>
          <w:tab w:val="left" w:pos="9781"/>
        </w:tabs>
        <w:spacing w:line="360" w:lineRule="auto"/>
        <w:ind w:right="850"/>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 xml:space="preserve">       C.I. 0201800299                        </w:t>
      </w:r>
      <w:r w:rsidR="00E37FBA">
        <w:rPr>
          <w:rFonts w:ascii="Times New Roman" w:hAnsi="Times New Roman" w:cs="Times New Roman"/>
          <w:sz w:val="24"/>
          <w:szCs w:val="24"/>
          <w:lang w:val="es-EC"/>
        </w:rPr>
        <w:t xml:space="preserve">                         </w:t>
      </w:r>
      <w:r w:rsidR="00F94F19">
        <w:rPr>
          <w:rFonts w:ascii="Times New Roman" w:hAnsi="Times New Roman" w:cs="Times New Roman"/>
          <w:sz w:val="24"/>
          <w:szCs w:val="24"/>
          <w:lang w:val="es-EC"/>
        </w:rPr>
        <w:t xml:space="preserve">            </w:t>
      </w:r>
      <w:r w:rsidR="00E37FBA">
        <w:rPr>
          <w:rFonts w:ascii="Times New Roman" w:hAnsi="Times New Roman" w:cs="Times New Roman"/>
          <w:sz w:val="24"/>
          <w:szCs w:val="24"/>
          <w:lang w:val="es-EC"/>
        </w:rPr>
        <w:t xml:space="preserve"> </w:t>
      </w:r>
      <w:r w:rsidRPr="00E37FBA">
        <w:rPr>
          <w:rFonts w:ascii="Times New Roman" w:hAnsi="Times New Roman" w:cs="Times New Roman"/>
          <w:sz w:val="24"/>
          <w:szCs w:val="24"/>
          <w:lang w:val="es-EC"/>
        </w:rPr>
        <w:t>C.I. 0202188454</w:t>
      </w:r>
    </w:p>
    <w:p w:rsidR="007F7E0C" w:rsidRPr="00E37FBA" w:rsidRDefault="007F7E0C" w:rsidP="007F7E0C">
      <w:pPr>
        <w:tabs>
          <w:tab w:val="left" w:pos="9639"/>
          <w:tab w:val="left" w:pos="9781"/>
        </w:tabs>
        <w:spacing w:line="360" w:lineRule="auto"/>
        <w:ind w:right="850"/>
        <w:rPr>
          <w:rFonts w:ascii="Times New Roman" w:hAnsi="Times New Roman" w:cs="Times New Roman"/>
          <w:sz w:val="24"/>
          <w:szCs w:val="24"/>
          <w:lang w:val="es-EC"/>
        </w:rPr>
      </w:pPr>
    </w:p>
    <w:p w:rsidR="007F7E0C" w:rsidRPr="00E37FBA" w:rsidRDefault="007F7E0C" w:rsidP="007F7E0C">
      <w:pPr>
        <w:tabs>
          <w:tab w:val="left" w:pos="9639"/>
          <w:tab w:val="left" w:pos="9781"/>
        </w:tabs>
        <w:spacing w:line="360" w:lineRule="auto"/>
        <w:ind w:left="850" w:right="850"/>
        <w:jc w:val="center"/>
        <w:rPr>
          <w:rFonts w:ascii="Times New Roman" w:hAnsi="Times New Roman" w:cs="Times New Roman"/>
          <w:sz w:val="24"/>
          <w:szCs w:val="24"/>
          <w:lang w:val="es-EC"/>
        </w:rPr>
      </w:pPr>
      <w:r w:rsidRPr="00E37FBA">
        <w:rPr>
          <w:rFonts w:ascii="Times New Roman" w:hAnsi="Times New Roman" w:cs="Times New Roman"/>
          <w:sz w:val="24"/>
          <w:szCs w:val="24"/>
          <w:lang w:val="es-EC"/>
        </w:rPr>
        <w:t>-------------------------------------</w:t>
      </w:r>
    </w:p>
    <w:p w:rsidR="007F7E0C" w:rsidRPr="00E37FBA" w:rsidRDefault="007F7E0C" w:rsidP="007F7E0C">
      <w:pPr>
        <w:tabs>
          <w:tab w:val="left" w:pos="9639"/>
          <w:tab w:val="left" w:pos="9781"/>
        </w:tabs>
        <w:spacing w:line="360" w:lineRule="auto"/>
        <w:ind w:left="850" w:right="850"/>
        <w:jc w:val="center"/>
        <w:rPr>
          <w:rFonts w:ascii="Times New Roman" w:hAnsi="Times New Roman" w:cs="Times New Roman"/>
          <w:b/>
          <w:sz w:val="24"/>
          <w:szCs w:val="24"/>
          <w:lang w:val="es-EC"/>
        </w:rPr>
      </w:pPr>
      <w:r w:rsidRPr="00E37FBA">
        <w:rPr>
          <w:rFonts w:ascii="Times New Roman" w:hAnsi="Times New Roman" w:cs="Times New Roman"/>
          <w:b/>
          <w:sz w:val="24"/>
          <w:szCs w:val="24"/>
          <w:lang w:val="es-EC"/>
        </w:rPr>
        <w:t xml:space="preserve">Ing. Juan </w:t>
      </w:r>
      <w:r w:rsidR="007C1B21">
        <w:rPr>
          <w:rFonts w:ascii="Times New Roman" w:hAnsi="Times New Roman" w:cs="Times New Roman"/>
          <w:b/>
          <w:sz w:val="24"/>
          <w:szCs w:val="24"/>
          <w:lang w:val="es-EC"/>
        </w:rPr>
        <w:t xml:space="preserve">Alberto </w:t>
      </w:r>
      <w:r w:rsidRPr="00E37FBA">
        <w:rPr>
          <w:rFonts w:ascii="Times New Roman" w:hAnsi="Times New Roman" w:cs="Times New Roman"/>
          <w:b/>
          <w:sz w:val="24"/>
          <w:szCs w:val="24"/>
          <w:lang w:val="es-EC"/>
        </w:rPr>
        <w:t>Gaibor</w:t>
      </w:r>
      <w:r w:rsidR="007C1B21">
        <w:rPr>
          <w:rFonts w:ascii="Times New Roman" w:hAnsi="Times New Roman" w:cs="Times New Roman"/>
          <w:b/>
          <w:sz w:val="24"/>
          <w:szCs w:val="24"/>
          <w:lang w:val="es-EC"/>
        </w:rPr>
        <w:t xml:space="preserve"> Chavez</w:t>
      </w:r>
      <w:r w:rsidRPr="00E37FBA">
        <w:rPr>
          <w:rFonts w:ascii="Times New Roman" w:hAnsi="Times New Roman" w:cs="Times New Roman"/>
          <w:b/>
          <w:sz w:val="24"/>
          <w:szCs w:val="24"/>
          <w:lang w:val="es-EC"/>
        </w:rPr>
        <w:t xml:space="preserve"> PhD</w:t>
      </w:r>
    </w:p>
    <w:p w:rsidR="007F7E0C" w:rsidRPr="00814FBD" w:rsidRDefault="007F7E0C" w:rsidP="007F7E0C">
      <w:pPr>
        <w:tabs>
          <w:tab w:val="left" w:pos="9639"/>
          <w:tab w:val="left" w:pos="9781"/>
        </w:tabs>
        <w:spacing w:line="360" w:lineRule="auto"/>
        <w:ind w:left="850" w:right="850"/>
        <w:jc w:val="center"/>
        <w:rPr>
          <w:rFonts w:ascii="Times New Roman" w:hAnsi="Times New Roman" w:cs="Times New Roman"/>
          <w:sz w:val="24"/>
          <w:szCs w:val="24"/>
          <w:lang w:val="es-EC"/>
        </w:rPr>
      </w:pPr>
      <w:r w:rsidRPr="00814FBD">
        <w:rPr>
          <w:rFonts w:ascii="Times New Roman" w:hAnsi="Times New Roman" w:cs="Times New Roman"/>
          <w:sz w:val="24"/>
          <w:szCs w:val="24"/>
          <w:lang w:val="es-EC"/>
        </w:rPr>
        <w:t>C.I.</w:t>
      </w:r>
      <w:r w:rsidR="00814FBD" w:rsidRPr="00814FBD">
        <w:rPr>
          <w:rFonts w:ascii="Times New Roman" w:hAnsi="Times New Roman" w:cs="Times New Roman"/>
          <w:sz w:val="24"/>
          <w:szCs w:val="24"/>
          <w:lang w:val="es-EC"/>
        </w:rPr>
        <w:t xml:space="preserve"> </w:t>
      </w:r>
      <w:r w:rsidR="00814FBD" w:rsidRPr="00814FBD">
        <w:rPr>
          <w:sz w:val="24"/>
          <w:szCs w:val="24"/>
        </w:rPr>
        <w:t>02001051687</w:t>
      </w:r>
    </w:p>
    <w:p w:rsidR="007F7E0C" w:rsidRPr="00814FBD" w:rsidRDefault="007F7E0C" w:rsidP="007F7E0C">
      <w:pPr>
        <w:tabs>
          <w:tab w:val="left" w:pos="9639"/>
          <w:tab w:val="left" w:pos="9781"/>
        </w:tabs>
        <w:spacing w:line="360" w:lineRule="auto"/>
        <w:ind w:left="850" w:right="850"/>
        <w:jc w:val="center"/>
        <w:rPr>
          <w:rFonts w:ascii="Times New Roman" w:hAnsi="Times New Roman" w:cs="Times New Roman"/>
          <w:b/>
          <w:sz w:val="24"/>
          <w:szCs w:val="24"/>
          <w:lang w:val="es-EC"/>
        </w:rPr>
      </w:pPr>
      <w:r w:rsidRPr="00814FBD">
        <w:rPr>
          <w:rFonts w:ascii="Times New Roman" w:hAnsi="Times New Roman" w:cs="Times New Roman"/>
          <w:b/>
          <w:sz w:val="24"/>
          <w:szCs w:val="24"/>
          <w:lang w:val="es-EC"/>
        </w:rPr>
        <w:t>DIRECTOR</w:t>
      </w:r>
    </w:p>
    <w:p w:rsidR="007F7E0C" w:rsidRPr="00E37FBA" w:rsidRDefault="007F7E0C" w:rsidP="007F7E0C">
      <w:pPr>
        <w:spacing w:line="360" w:lineRule="auto"/>
        <w:jc w:val="center"/>
        <w:rPr>
          <w:rFonts w:ascii="Times New Roman" w:hAnsi="Times New Roman" w:cs="Times New Roman"/>
          <w:b/>
          <w:sz w:val="24"/>
          <w:lang w:val="es-EC"/>
        </w:rPr>
      </w:pPr>
    </w:p>
    <w:p w:rsidR="007F7E0C" w:rsidRPr="00E37FBA" w:rsidRDefault="007F7E0C" w:rsidP="007F7E0C">
      <w:pPr>
        <w:tabs>
          <w:tab w:val="left" w:pos="9639"/>
          <w:tab w:val="left" w:pos="9781"/>
        </w:tabs>
        <w:spacing w:line="360" w:lineRule="auto"/>
        <w:ind w:left="850" w:right="850"/>
        <w:jc w:val="center"/>
        <w:rPr>
          <w:rFonts w:ascii="Times New Roman" w:hAnsi="Times New Roman" w:cs="Times New Roman"/>
          <w:sz w:val="24"/>
          <w:szCs w:val="24"/>
          <w:lang w:val="es-EC"/>
        </w:rPr>
      </w:pPr>
      <w:r w:rsidRPr="00E37FBA">
        <w:rPr>
          <w:rFonts w:ascii="Times New Roman" w:hAnsi="Times New Roman" w:cs="Times New Roman"/>
          <w:sz w:val="24"/>
          <w:szCs w:val="24"/>
          <w:lang w:val="es-EC"/>
        </w:rPr>
        <w:t>------------------------------------</w:t>
      </w:r>
    </w:p>
    <w:p w:rsidR="007F7E0C" w:rsidRPr="00E37FBA" w:rsidRDefault="007F7E0C" w:rsidP="007F7E0C">
      <w:pPr>
        <w:tabs>
          <w:tab w:val="left" w:pos="9639"/>
          <w:tab w:val="left" w:pos="9781"/>
        </w:tabs>
        <w:spacing w:line="360" w:lineRule="auto"/>
        <w:ind w:left="850" w:right="850"/>
        <w:jc w:val="center"/>
        <w:rPr>
          <w:rFonts w:ascii="Times New Roman" w:hAnsi="Times New Roman" w:cs="Times New Roman"/>
          <w:b/>
          <w:sz w:val="24"/>
          <w:szCs w:val="24"/>
          <w:lang w:val="es-EC"/>
        </w:rPr>
      </w:pPr>
      <w:r w:rsidRPr="00E37FBA">
        <w:rPr>
          <w:rFonts w:ascii="Times New Roman" w:hAnsi="Times New Roman" w:cs="Times New Roman"/>
          <w:b/>
          <w:sz w:val="24"/>
          <w:szCs w:val="24"/>
          <w:lang w:val="es-EC"/>
        </w:rPr>
        <w:t>Ing.</w:t>
      </w:r>
      <w:r w:rsidR="007C1B21">
        <w:rPr>
          <w:rFonts w:ascii="Times New Roman" w:hAnsi="Times New Roman" w:cs="Times New Roman"/>
          <w:b/>
          <w:sz w:val="24"/>
          <w:szCs w:val="24"/>
          <w:lang w:val="es-EC"/>
        </w:rPr>
        <w:t xml:space="preserve"> Víctor</w:t>
      </w:r>
      <w:r w:rsidRPr="00E37FBA">
        <w:rPr>
          <w:rFonts w:ascii="Times New Roman" w:hAnsi="Times New Roman" w:cs="Times New Roman"/>
          <w:b/>
          <w:sz w:val="24"/>
          <w:szCs w:val="24"/>
          <w:lang w:val="es-EC"/>
        </w:rPr>
        <w:t xml:space="preserve"> Danilo Montero</w:t>
      </w:r>
      <w:r w:rsidR="007C1B21">
        <w:rPr>
          <w:rFonts w:ascii="Times New Roman" w:hAnsi="Times New Roman" w:cs="Times New Roman"/>
          <w:b/>
          <w:sz w:val="24"/>
          <w:szCs w:val="24"/>
          <w:lang w:val="es-EC"/>
        </w:rPr>
        <w:t xml:space="preserve"> Silva mg</w:t>
      </w:r>
    </w:p>
    <w:p w:rsidR="007F7E0C" w:rsidRPr="00814FBD" w:rsidRDefault="007F7E0C" w:rsidP="007F7E0C">
      <w:pPr>
        <w:tabs>
          <w:tab w:val="left" w:pos="9639"/>
          <w:tab w:val="left" w:pos="9781"/>
        </w:tabs>
        <w:spacing w:line="360" w:lineRule="auto"/>
        <w:ind w:left="850" w:right="850"/>
        <w:jc w:val="center"/>
        <w:rPr>
          <w:rFonts w:ascii="Times New Roman" w:hAnsi="Times New Roman" w:cs="Times New Roman"/>
          <w:sz w:val="24"/>
          <w:szCs w:val="24"/>
          <w:lang w:val="es-EC"/>
        </w:rPr>
      </w:pPr>
      <w:r w:rsidRPr="00814FBD">
        <w:rPr>
          <w:rFonts w:ascii="Times New Roman" w:hAnsi="Times New Roman" w:cs="Times New Roman"/>
          <w:sz w:val="24"/>
          <w:szCs w:val="24"/>
          <w:lang w:val="es-EC"/>
        </w:rPr>
        <w:t>C.I.</w:t>
      </w:r>
      <w:r w:rsidR="00F94F19">
        <w:rPr>
          <w:rFonts w:ascii="Times New Roman" w:hAnsi="Times New Roman" w:cs="Times New Roman"/>
          <w:sz w:val="24"/>
          <w:szCs w:val="24"/>
          <w:lang w:val="es-EC"/>
        </w:rPr>
        <w:t xml:space="preserve"> 0201185584</w:t>
      </w:r>
    </w:p>
    <w:p w:rsidR="007F7E0C" w:rsidRPr="00E37FBA" w:rsidRDefault="007F7E0C" w:rsidP="007F7E0C">
      <w:pPr>
        <w:tabs>
          <w:tab w:val="left" w:pos="9639"/>
          <w:tab w:val="left" w:pos="9781"/>
        </w:tabs>
        <w:spacing w:line="360" w:lineRule="auto"/>
        <w:ind w:left="850" w:right="850"/>
        <w:jc w:val="center"/>
        <w:rPr>
          <w:rFonts w:ascii="Times New Roman" w:hAnsi="Times New Roman" w:cs="Times New Roman"/>
          <w:b/>
          <w:sz w:val="24"/>
          <w:szCs w:val="24"/>
          <w:lang w:val="es-EC"/>
        </w:rPr>
      </w:pPr>
      <w:r w:rsidRPr="00E37FBA">
        <w:rPr>
          <w:rFonts w:ascii="Times New Roman" w:hAnsi="Times New Roman" w:cs="Times New Roman"/>
          <w:b/>
          <w:sz w:val="24"/>
          <w:szCs w:val="24"/>
          <w:lang w:val="es-EC"/>
        </w:rPr>
        <w:t>REDACCIÓN TÉCNICA</w:t>
      </w:r>
    </w:p>
    <w:p w:rsidR="007F7E0C" w:rsidRPr="00EB4B6B" w:rsidRDefault="007F7E0C" w:rsidP="007F7E0C">
      <w:pPr>
        <w:spacing w:line="360" w:lineRule="auto"/>
        <w:ind w:right="-1"/>
        <w:jc w:val="both"/>
        <w:rPr>
          <w:rFonts w:ascii="Times New Roman" w:hAnsi="Times New Roman" w:cs="Times New Roman"/>
          <w:b/>
          <w:sz w:val="28"/>
          <w:szCs w:val="24"/>
          <w:lang w:val="es-EC"/>
        </w:rPr>
      </w:pPr>
      <w:r w:rsidRPr="00EB4B6B">
        <w:rPr>
          <w:rFonts w:ascii="Times New Roman" w:hAnsi="Times New Roman" w:cs="Times New Roman"/>
          <w:b/>
          <w:sz w:val="28"/>
          <w:szCs w:val="24"/>
          <w:lang w:val="es-EC"/>
        </w:rPr>
        <w:lastRenderedPageBreak/>
        <w:t>DEDICATORIA</w:t>
      </w:r>
    </w:p>
    <w:p w:rsidR="007F7E0C" w:rsidRPr="00E37FBA" w:rsidRDefault="007F7E0C" w:rsidP="007F7E0C">
      <w:pPr>
        <w:spacing w:line="276" w:lineRule="auto"/>
        <w:ind w:right="-1"/>
        <w:jc w:val="both"/>
        <w:rPr>
          <w:rFonts w:ascii="Times New Roman" w:hAnsi="Times New Roman" w:cs="Times New Roman"/>
          <w:b/>
          <w:sz w:val="24"/>
          <w:szCs w:val="24"/>
          <w:lang w:val="es-EC"/>
        </w:rPr>
      </w:pPr>
    </w:p>
    <w:p w:rsidR="007F7E0C" w:rsidRPr="00E37FBA" w:rsidRDefault="007F7E0C" w:rsidP="007F7E0C">
      <w:pPr>
        <w:spacing w:line="360" w:lineRule="auto"/>
        <w:ind w:right="-1"/>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A Dios, por darme la dicha de vivir, por darme fuerzas y guiar mi camino, por regalarme lo más bello que tengo mi familia.</w:t>
      </w:r>
    </w:p>
    <w:p w:rsidR="007F7E0C" w:rsidRPr="00E37FBA" w:rsidRDefault="007F7E0C" w:rsidP="007F7E0C">
      <w:pPr>
        <w:spacing w:line="360" w:lineRule="auto"/>
        <w:ind w:right="-1"/>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A mi padre Luis Pilco que a pesar de no tener mi sangre ha sido el hombre que me apoyó y me apoya desde el primer momento que llego a mi vida, al más grande amor mi madre Bertha Llanos que desde que llegue al mundo a luchando por mi bienestar. Han sido los mejores amigos, un gran ejemplo, todo lo que tengo es gracias a ustedes los amo.</w:t>
      </w:r>
    </w:p>
    <w:p w:rsidR="007F7E0C" w:rsidRPr="00E37FBA" w:rsidRDefault="007F7E0C" w:rsidP="007F7E0C">
      <w:pPr>
        <w:spacing w:line="360" w:lineRule="auto"/>
        <w:ind w:right="-1"/>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A mis hermanos Oscar, Williams, Diego, Viviana, Mi</w:t>
      </w:r>
      <w:r w:rsidR="00F94F19">
        <w:rPr>
          <w:rFonts w:ascii="Times New Roman" w:hAnsi="Times New Roman" w:cs="Times New Roman"/>
          <w:sz w:val="24"/>
          <w:szCs w:val="24"/>
          <w:lang w:val="es-EC"/>
        </w:rPr>
        <w:t>shell, Nayeli, Shirley, Yandri y</w:t>
      </w:r>
      <w:r w:rsidRPr="00E37FBA">
        <w:rPr>
          <w:rFonts w:ascii="Times New Roman" w:hAnsi="Times New Roman" w:cs="Times New Roman"/>
          <w:sz w:val="24"/>
          <w:szCs w:val="24"/>
          <w:lang w:val="es-EC"/>
        </w:rPr>
        <w:t xml:space="preserve"> Erick, que con amor han estado apoyándome, animándome para no desmayar y seguir luchando por lo que me propuse.</w:t>
      </w:r>
    </w:p>
    <w:p w:rsidR="007F7E0C" w:rsidRPr="00E37FBA" w:rsidRDefault="007F7E0C" w:rsidP="007F7E0C">
      <w:pPr>
        <w:spacing w:line="360" w:lineRule="auto"/>
        <w:ind w:right="-1"/>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A mis sobrinos Aileth, Alisson, Alan y Chelsy</w:t>
      </w:r>
      <w:r w:rsidRPr="00E37FBA">
        <w:rPr>
          <w:rFonts w:ascii="Times New Roman" w:hAnsi="Times New Roman" w:cs="Times New Roman"/>
          <w:sz w:val="24"/>
          <w:szCs w:val="24"/>
          <w:lang w:val="es-EC"/>
        </w:rPr>
        <w:softHyphen/>
        <w:t xml:space="preserve"> son mi regalo favorito pequeños.</w:t>
      </w:r>
    </w:p>
    <w:p w:rsidR="007F7E0C" w:rsidRPr="00E37FBA" w:rsidRDefault="007F7E0C" w:rsidP="007F7E0C">
      <w:pPr>
        <w:spacing w:line="360" w:lineRule="auto"/>
        <w:ind w:right="-1"/>
        <w:jc w:val="both"/>
        <w:rPr>
          <w:rFonts w:ascii="Times New Roman" w:hAnsi="Times New Roman" w:cs="Times New Roman"/>
          <w:b/>
          <w:sz w:val="24"/>
          <w:szCs w:val="24"/>
          <w:lang w:val="es-EC"/>
        </w:rPr>
      </w:pPr>
    </w:p>
    <w:p w:rsidR="007F7E0C" w:rsidRPr="00E37FBA" w:rsidRDefault="007F7E0C" w:rsidP="007F7E0C">
      <w:pPr>
        <w:spacing w:line="360" w:lineRule="auto"/>
        <w:ind w:right="-1"/>
        <w:jc w:val="right"/>
        <w:rPr>
          <w:rFonts w:ascii="Times New Roman" w:hAnsi="Times New Roman" w:cs="Times New Roman"/>
          <w:b/>
          <w:sz w:val="24"/>
          <w:szCs w:val="24"/>
          <w:lang w:val="es-EC"/>
        </w:rPr>
      </w:pPr>
      <w:r w:rsidRPr="00E37FBA">
        <w:rPr>
          <w:rFonts w:ascii="Times New Roman" w:hAnsi="Times New Roman" w:cs="Times New Roman"/>
          <w:b/>
          <w:sz w:val="24"/>
          <w:szCs w:val="24"/>
          <w:lang w:val="es-EC"/>
        </w:rPr>
        <w:t xml:space="preserve">Adriana Chávez </w:t>
      </w:r>
    </w:p>
    <w:p w:rsidR="007F7E0C" w:rsidRPr="00E37FBA" w:rsidRDefault="007F7E0C" w:rsidP="007F7E0C">
      <w:pPr>
        <w:spacing w:line="360" w:lineRule="auto"/>
        <w:ind w:right="-1"/>
        <w:jc w:val="right"/>
        <w:rPr>
          <w:rFonts w:ascii="Times New Roman" w:hAnsi="Times New Roman" w:cs="Times New Roman"/>
          <w:b/>
          <w:sz w:val="24"/>
          <w:szCs w:val="24"/>
          <w:lang w:val="es-EC"/>
        </w:rPr>
      </w:pPr>
    </w:p>
    <w:p w:rsidR="007F7E0C" w:rsidRPr="00E37FBA" w:rsidRDefault="007F7E0C" w:rsidP="007F7E0C">
      <w:pPr>
        <w:spacing w:line="360" w:lineRule="auto"/>
        <w:ind w:right="-1"/>
        <w:jc w:val="right"/>
        <w:rPr>
          <w:rFonts w:ascii="Times New Roman" w:hAnsi="Times New Roman" w:cs="Times New Roman"/>
          <w:b/>
          <w:sz w:val="24"/>
          <w:szCs w:val="24"/>
          <w:lang w:val="es-EC"/>
        </w:rPr>
      </w:pPr>
    </w:p>
    <w:p w:rsidR="007F7E0C" w:rsidRPr="00E37FBA" w:rsidRDefault="007F7E0C" w:rsidP="007F7E0C">
      <w:pPr>
        <w:spacing w:line="360" w:lineRule="auto"/>
        <w:ind w:right="-1"/>
        <w:jc w:val="right"/>
        <w:rPr>
          <w:rFonts w:ascii="Times New Roman" w:hAnsi="Times New Roman" w:cs="Times New Roman"/>
          <w:b/>
          <w:sz w:val="24"/>
          <w:szCs w:val="24"/>
          <w:lang w:val="es-EC"/>
        </w:rPr>
      </w:pPr>
    </w:p>
    <w:p w:rsidR="007F7E0C" w:rsidRPr="00E37FBA" w:rsidRDefault="007F7E0C" w:rsidP="007F7E0C">
      <w:pPr>
        <w:spacing w:line="360" w:lineRule="auto"/>
        <w:ind w:right="-1"/>
        <w:jc w:val="right"/>
        <w:rPr>
          <w:rFonts w:ascii="Times New Roman" w:hAnsi="Times New Roman" w:cs="Times New Roman"/>
          <w:b/>
          <w:sz w:val="24"/>
          <w:szCs w:val="24"/>
          <w:lang w:val="es-EC"/>
        </w:rPr>
      </w:pPr>
    </w:p>
    <w:p w:rsidR="007F7E0C" w:rsidRPr="00E37FBA" w:rsidRDefault="007F7E0C" w:rsidP="00CD0910">
      <w:pPr>
        <w:spacing w:line="360" w:lineRule="auto"/>
        <w:ind w:right="-1"/>
        <w:rPr>
          <w:rFonts w:ascii="Times New Roman" w:hAnsi="Times New Roman" w:cs="Times New Roman"/>
          <w:b/>
          <w:sz w:val="24"/>
          <w:szCs w:val="24"/>
          <w:lang w:val="es-EC"/>
        </w:rPr>
      </w:pPr>
    </w:p>
    <w:p w:rsidR="00531C7E" w:rsidRPr="00E37FBA" w:rsidRDefault="00531C7E" w:rsidP="00CD0910">
      <w:pPr>
        <w:spacing w:line="360" w:lineRule="auto"/>
        <w:ind w:right="-1"/>
        <w:rPr>
          <w:rFonts w:ascii="Times New Roman" w:hAnsi="Times New Roman" w:cs="Times New Roman"/>
          <w:b/>
          <w:sz w:val="24"/>
          <w:szCs w:val="24"/>
          <w:lang w:val="es-EC"/>
        </w:rPr>
      </w:pPr>
    </w:p>
    <w:p w:rsidR="00531C7E" w:rsidRPr="00E37FBA" w:rsidRDefault="00531C7E" w:rsidP="00CD0910">
      <w:pPr>
        <w:spacing w:line="360" w:lineRule="auto"/>
        <w:ind w:right="-1"/>
        <w:rPr>
          <w:rFonts w:ascii="Times New Roman" w:hAnsi="Times New Roman" w:cs="Times New Roman"/>
          <w:b/>
          <w:sz w:val="24"/>
          <w:szCs w:val="24"/>
          <w:lang w:val="es-EC"/>
        </w:rPr>
      </w:pPr>
    </w:p>
    <w:p w:rsidR="00371A1B" w:rsidRPr="00E37FBA" w:rsidRDefault="00371A1B" w:rsidP="007F7E0C">
      <w:pPr>
        <w:spacing w:line="278" w:lineRule="auto"/>
        <w:ind w:right="850"/>
        <w:jc w:val="both"/>
        <w:rPr>
          <w:rFonts w:ascii="Times New Roman" w:hAnsi="Times New Roman" w:cs="Times New Roman"/>
          <w:b/>
          <w:sz w:val="24"/>
          <w:szCs w:val="24"/>
          <w:lang w:val="es-EC"/>
        </w:rPr>
      </w:pPr>
    </w:p>
    <w:p w:rsidR="00371A1B" w:rsidRDefault="00371A1B" w:rsidP="007F7E0C">
      <w:pPr>
        <w:spacing w:line="278" w:lineRule="auto"/>
        <w:ind w:right="850"/>
        <w:jc w:val="both"/>
        <w:rPr>
          <w:rFonts w:ascii="Times New Roman" w:hAnsi="Times New Roman" w:cs="Times New Roman"/>
          <w:b/>
          <w:sz w:val="24"/>
          <w:szCs w:val="24"/>
          <w:lang w:val="es-EC"/>
        </w:rPr>
      </w:pPr>
    </w:p>
    <w:p w:rsidR="00F94F19" w:rsidRPr="00E37FBA" w:rsidRDefault="00F94F19" w:rsidP="007F7E0C">
      <w:pPr>
        <w:spacing w:line="278" w:lineRule="auto"/>
        <w:ind w:right="850"/>
        <w:jc w:val="both"/>
        <w:rPr>
          <w:rFonts w:ascii="Times New Roman" w:hAnsi="Times New Roman" w:cs="Times New Roman"/>
          <w:b/>
          <w:sz w:val="24"/>
          <w:szCs w:val="24"/>
          <w:lang w:val="es-EC"/>
        </w:rPr>
      </w:pPr>
    </w:p>
    <w:p w:rsidR="007F7E0C" w:rsidRPr="00EB4B6B" w:rsidRDefault="007F7E0C" w:rsidP="007F7E0C">
      <w:pPr>
        <w:spacing w:line="278" w:lineRule="auto"/>
        <w:ind w:right="850"/>
        <w:jc w:val="both"/>
        <w:rPr>
          <w:rFonts w:ascii="Times New Roman" w:hAnsi="Times New Roman" w:cs="Times New Roman"/>
          <w:b/>
          <w:sz w:val="28"/>
          <w:szCs w:val="24"/>
          <w:lang w:val="es-EC"/>
        </w:rPr>
      </w:pPr>
      <w:r w:rsidRPr="00EB4B6B">
        <w:rPr>
          <w:rFonts w:ascii="Times New Roman" w:hAnsi="Times New Roman" w:cs="Times New Roman"/>
          <w:b/>
          <w:sz w:val="28"/>
          <w:szCs w:val="24"/>
          <w:lang w:val="es-EC"/>
        </w:rPr>
        <w:lastRenderedPageBreak/>
        <w:t xml:space="preserve">DEDICATORIA </w:t>
      </w:r>
    </w:p>
    <w:p w:rsidR="007F7E0C" w:rsidRPr="00E37FBA" w:rsidRDefault="007F7E0C" w:rsidP="007F7E0C">
      <w:pPr>
        <w:spacing w:line="276" w:lineRule="auto"/>
        <w:ind w:right="850"/>
        <w:jc w:val="both"/>
        <w:rPr>
          <w:rFonts w:ascii="Times New Roman" w:hAnsi="Times New Roman" w:cs="Times New Roman"/>
          <w:b/>
          <w:sz w:val="24"/>
          <w:szCs w:val="24"/>
          <w:lang w:val="es-EC"/>
        </w:rPr>
      </w:pPr>
    </w:p>
    <w:p w:rsidR="007F7E0C" w:rsidRPr="00E37FBA" w:rsidRDefault="007F7E0C" w:rsidP="007F7E0C">
      <w:pPr>
        <w:spacing w:line="360" w:lineRule="auto"/>
        <w:jc w:val="both"/>
        <w:rPr>
          <w:rFonts w:ascii="Times New Roman" w:hAnsi="Times New Roman" w:cs="Times New Roman"/>
          <w:sz w:val="24"/>
        </w:rPr>
      </w:pPr>
      <w:r w:rsidRPr="00E37FBA">
        <w:rPr>
          <w:rFonts w:ascii="Times New Roman" w:hAnsi="Times New Roman" w:cs="Times New Roman"/>
          <w:sz w:val="24"/>
        </w:rPr>
        <w:t>A Dios por haberme permitido llegar hasta este punto fortaleciendo mi corazón e iluminando mi mente, por darme salud y haber puesto en mi camino a personas que han sido mi soporte durante todo mi periodo académico y lograr cumplir mis objetivos.</w:t>
      </w:r>
    </w:p>
    <w:p w:rsidR="007F7E0C" w:rsidRPr="00E37FBA" w:rsidRDefault="007F7E0C" w:rsidP="007F7E0C">
      <w:pPr>
        <w:spacing w:line="360" w:lineRule="auto"/>
        <w:jc w:val="both"/>
        <w:rPr>
          <w:rFonts w:ascii="Times New Roman" w:hAnsi="Times New Roman" w:cs="Times New Roman"/>
          <w:sz w:val="24"/>
        </w:rPr>
      </w:pPr>
      <w:r w:rsidRPr="00E37FBA">
        <w:rPr>
          <w:rFonts w:ascii="Times New Roman" w:hAnsi="Times New Roman" w:cs="Times New Roman"/>
          <w:sz w:val="24"/>
        </w:rPr>
        <w:t>A mis padres Milton y Cecilia por ser el pilar fundamental en mi vida como en mi educación académica, por su apoyo incondicional y nunca negarme nada para llegar a obtener un título profesional.</w:t>
      </w:r>
    </w:p>
    <w:p w:rsidR="007F7E0C" w:rsidRPr="00E37FBA" w:rsidRDefault="007F7E0C" w:rsidP="007F7E0C">
      <w:pPr>
        <w:spacing w:line="360" w:lineRule="auto"/>
        <w:jc w:val="both"/>
        <w:rPr>
          <w:rFonts w:ascii="Times New Roman" w:hAnsi="Times New Roman" w:cs="Times New Roman"/>
          <w:sz w:val="24"/>
        </w:rPr>
      </w:pPr>
      <w:r w:rsidRPr="00E37FBA">
        <w:rPr>
          <w:rFonts w:ascii="Times New Roman" w:hAnsi="Times New Roman" w:cs="Times New Roman"/>
          <w:sz w:val="24"/>
        </w:rPr>
        <w:t xml:space="preserve">A mis hermanas por apoyarme y estar siempre junto a mí en todo momento. </w:t>
      </w:r>
    </w:p>
    <w:p w:rsidR="007F7E0C" w:rsidRPr="00E37FBA" w:rsidRDefault="007F7E0C" w:rsidP="007F7E0C">
      <w:pPr>
        <w:spacing w:line="360" w:lineRule="auto"/>
        <w:jc w:val="both"/>
        <w:rPr>
          <w:rFonts w:ascii="Times New Roman" w:hAnsi="Times New Roman" w:cs="Times New Roman"/>
          <w:sz w:val="24"/>
        </w:rPr>
      </w:pPr>
    </w:p>
    <w:p w:rsidR="007F7E0C" w:rsidRPr="00E37FBA" w:rsidRDefault="007F7E0C" w:rsidP="007F7E0C">
      <w:pPr>
        <w:spacing w:line="360" w:lineRule="auto"/>
        <w:jc w:val="right"/>
        <w:rPr>
          <w:rFonts w:ascii="Times New Roman" w:hAnsi="Times New Roman" w:cs="Times New Roman"/>
          <w:sz w:val="24"/>
        </w:rPr>
      </w:pPr>
      <w:r w:rsidRPr="00E37FBA">
        <w:rPr>
          <w:rFonts w:ascii="Times New Roman" w:hAnsi="Times New Roman" w:cs="Times New Roman"/>
          <w:b/>
          <w:sz w:val="24"/>
          <w:szCs w:val="24"/>
          <w:lang w:val="es-EC"/>
        </w:rPr>
        <w:t xml:space="preserve">Jennyfer Rodriguez </w:t>
      </w:r>
    </w:p>
    <w:p w:rsidR="007F7E0C" w:rsidRPr="00E37FBA" w:rsidRDefault="007F7E0C" w:rsidP="007F7E0C">
      <w:pPr>
        <w:spacing w:line="360" w:lineRule="auto"/>
        <w:ind w:right="-1"/>
        <w:jc w:val="both"/>
        <w:rPr>
          <w:rFonts w:ascii="Times New Roman" w:hAnsi="Times New Roman" w:cs="Times New Roman"/>
          <w:b/>
          <w:sz w:val="24"/>
          <w:szCs w:val="24"/>
          <w:lang w:val="es-EC"/>
        </w:rPr>
      </w:pPr>
    </w:p>
    <w:p w:rsidR="007F7E0C" w:rsidRPr="00E37FBA" w:rsidRDefault="007F7E0C" w:rsidP="007F7E0C">
      <w:pPr>
        <w:spacing w:line="278" w:lineRule="auto"/>
        <w:ind w:right="850"/>
        <w:jc w:val="both"/>
        <w:rPr>
          <w:rFonts w:ascii="Times New Roman" w:hAnsi="Times New Roman" w:cs="Times New Roman"/>
          <w:b/>
          <w:sz w:val="24"/>
          <w:szCs w:val="24"/>
          <w:lang w:val="es-EC"/>
        </w:rPr>
      </w:pPr>
    </w:p>
    <w:p w:rsidR="007F7E0C" w:rsidRPr="002501BC" w:rsidRDefault="007F7E0C">
      <w:pPr>
        <w:rPr>
          <w:rFonts w:ascii="Times New Roman" w:hAnsi="Times New Roman" w:cs="Times New Roman"/>
          <w:sz w:val="24"/>
          <w:szCs w:val="24"/>
          <w:lang w:val="es-EC"/>
        </w:rPr>
      </w:pPr>
    </w:p>
    <w:p w:rsidR="007F7E0C" w:rsidRPr="00E37FBA" w:rsidRDefault="007F7E0C">
      <w:pPr>
        <w:rPr>
          <w:rFonts w:ascii="Times New Roman" w:hAnsi="Times New Roman" w:cs="Times New Roman"/>
          <w:sz w:val="24"/>
          <w:szCs w:val="24"/>
        </w:rPr>
      </w:pPr>
    </w:p>
    <w:p w:rsidR="007F7E0C" w:rsidRPr="00E37FBA" w:rsidRDefault="007F7E0C">
      <w:pPr>
        <w:rPr>
          <w:rFonts w:ascii="Times New Roman" w:hAnsi="Times New Roman" w:cs="Times New Roman"/>
          <w:sz w:val="24"/>
          <w:szCs w:val="24"/>
        </w:rPr>
      </w:pPr>
    </w:p>
    <w:p w:rsidR="007F7E0C" w:rsidRPr="00E37FBA" w:rsidRDefault="007F7E0C">
      <w:pPr>
        <w:rPr>
          <w:rFonts w:ascii="Times New Roman" w:hAnsi="Times New Roman" w:cs="Times New Roman"/>
          <w:sz w:val="24"/>
          <w:szCs w:val="24"/>
        </w:rPr>
      </w:pPr>
    </w:p>
    <w:p w:rsidR="007F7E0C" w:rsidRPr="00E37FBA" w:rsidRDefault="007F7E0C">
      <w:pPr>
        <w:rPr>
          <w:rFonts w:ascii="Times New Roman" w:hAnsi="Times New Roman" w:cs="Times New Roman"/>
          <w:sz w:val="24"/>
          <w:szCs w:val="24"/>
        </w:rPr>
      </w:pPr>
    </w:p>
    <w:p w:rsidR="007F7E0C" w:rsidRPr="00E37FBA" w:rsidRDefault="007F7E0C">
      <w:pPr>
        <w:rPr>
          <w:rFonts w:ascii="Times New Roman" w:hAnsi="Times New Roman" w:cs="Times New Roman"/>
          <w:sz w:val="24"/>
          <w:szCs w:val="24"/>
        </w:rPr>
      </w:pPr>
    </w:p>
    <w:p w:rsidR="007F7E0C" w:rsidRPr="00E37FBA" w:rsidRDefault="007F7E0C">
      <w:pPr>
        <w:rPr>
          <w:rFonts w:ascii="Times New Roman" w:hAnsi="Times New Roman" w:cs="Times New Roman"/>
          <w:sz w:val="24"/>
          <w:szCs w:val="24"/>
        </w:rPr>
      </w:pPr>
    </w:p>
    <w:p w:rsidR="007F7E0C" w:rsidRPr="00E37FBA" w:rsidRDefault="007F7E0C">
      <w:pPr>
        <w:rPr>
          <w:rFonts w:ascii="Times New Roman" w:hAnsi="Times New Roman" w:cs="Times New Roman"/>
          <w:sz w:val="24"/>
          <w:szCs w:val="24"/>
        </w:rPr>
      </w:pPr>
    </w:p>
    <w:p w:rsidR="00371A1B" w:rsidRPr="00E37FBA" w:rsidRDefault="00371A1B" w:rsidP="00D81C87">
      <w:pPr>
        <w:spacing w:line="276" w:lineRule="auto"/>
        <w:ind w:right="-1"/>
        <w:jc w:val="both"/>
        <w:rPr>
          <w:rFonts w:ascii="Times New Roman" w:hAnsi="Times New Roman" w:cs="Times New Roman"/>
          <w:sz w:val="24"/>
          <w:szCs w:val="24"/>
        </w:rPr>
      </w:pPr>
    </w:p>
    <w:p w:rsidR="00E37FBA" w:rsidRDefault="00E37FBA" w:rsidP="00D81C87">
      <w:pPr>
        <w:spacing w:line="276" w:lineRule="auto"/>
        <w:ind w:right="-1"/>
        <w:jc w:val="both"/>
        <w:rPr>
          <w:rFonts w:ascii="Times New Roman" w:hAnsi="Times New Roman" w:cs="Times New Roman"/>
          <w:b/>
          <w:sz w:val="24"/>
          <w:szCs w:val="24"/>
          <w:lang w:val="es-EC"/>
        </w:rPr>
      </w:pPr>
    </w:p>
    <w:p w:rsidR="00FB3E5C" w:rsidRDefault="00FB3E5C" w:rsidP="00D81C87">
      <w:pPr>
        <w:spacing w:line="276" w:lineRule="auto"/>
        <w:ind w:right="-1"/>
        <w:jc w:val="both"/>
        <w:rPr>
          <w:rFonts w:ascii="Times New Roman" w:hAnsi="Times New Roman" w:cs="Times New Roman"/>
          <w:b/>
          <w:sz w:val="24"/>
          <w:szCs w:val="24"/>
          <w:lang w:val="es-EC"/>
        </w:rPr>
      </w:pPr>
    </w:p>
    <w:p w:rsidR="00FB3E5C" w:rsidRDefault="00FB3E5C" w:rsidP="00D81C87">
      <w:pPr>
        <w:spacing w:line="276" w:lineRule="auto"/>
        <w:ind w:right="-1"/>
        <w:jc w:val="both"/>
        <w:rPr>
          <w:rFonts w:ascii="Times New Roman" w:hAnsi="Times New Roman" w:cs="Times New Roman"/>
          <w:b/>
          <w:sz w:val="24"/>
          <w:szCs w:val="24"/>
          <w:lang w:val="es-EC"/>
        </w:rPr>
      </w:pPr>
    </w:p>
    <w:p w:rsidR="007F7E0C" w:rsidRPr="00EB4B6B" w:rsidRDefault="007F7E0C" w:rsidP="00D81C87">
      <w:pPr>
        <w:spacing w:line="276" w:lineRule="auto"/>
        <w:ind w:right="-1"/>
        <w:jc w:val="both"/>
        <w:rPr>
          <w:rFonts w:ascii="Times New Roman" w:hAnsi="Times New Roman" w:cs="Times New Roman"/>
          <w:b/>
          <w:sz w:val="28"/>
          <w:szCs w:val="24"/>
          <w:lang w:val="es-EC"/>
        </w:rPr>
      </w:pPr>
      <w:r w:rsidRPr="00EB4B6B">
        <w:rPr>
          <w:rFonts w:ascii="Times New Roman" w:hAnsi="Times New Roman" w:cs="Times New Roman"/>
          <w:b/>
          <w:sz w:val="28"/>
          <w:szCs w:val="24"/>
          <w:lang w:val="es-EC"/>
        </w:rPr>
        <w:lastRenderedPageBreak/>
        <w:t xml:space="preserve">AGRADECIMIENTO </w:t>
      </w:r>
    </w:p>
    <w:p w:rsidR="007F7E0C" w:rsidRPr="00E37FBA" w:rsidRDefault="007F7E0C" w:rsidP="00D81C87">
      <w:pPr>
        <w:spacing w:line="276" w:lineRule="auto"/>
        <w:ind w:right="-1"/>
        <w:jc w:val="both"/>
        <w:rPr>
          <w:rFonts w:ascii="Times New Roman" w:hAnsi="Times New Roman" w:cs="Times New Roman"/>
          <w:b/>
          <w:sz w:val="24"/>
          <w:szCs w:val="24"/>
          <w:lang w:val="es-EC"/>
        </w:rPr>
      </w:pPr>
    </w:p>
    <w:p w:rsidR="007F7E0C" w:rsidRPr="00E37FBA" w:rsidRDefault="007F7E0C" w:rsidP="00D81C87">
      <w:pPr>
        <w:spacing w:line="360" w:lineRule="auto"/>
        <w:ind w:right="-1"/>
        <w:jc w:val="both"/>
        <w:rPr>
          <w:rFonts w:ascii="Times New Roman" w:hAnsi="Times New Roman" w:cs="Times New Roman"/>
          <w:b/>
          <w:sz w:val="24"/>
          <w:szCs w:val="24"/>
          <w:lang w:val="es-EC"/>
        </w:rPr>
      </w:pPr>
      <w:r w:rsidRPr="00E37FBA">
        <w:rPr>
          <w:rFonts w:ascii="Times New Roman" w:hAnsi="Times New Roman" w:cs="Times New Roman"/>
          <w:sz w:val="24"/>
          <w:szCs w:val="24"/>
          <w:lang w:val="es-EC"/>
        </w:rPr>
        <w:t xml:space="preserve">A mi Dios por permitirme ser parte de este mundo, por estar siempre a mi lado, por bendecirme, por darme lo necesario y por jamás dejarme sola. </w:t>
      </w:r>
    </w:p>
    <w:p w:rsidR="007F7E0C" w:rsidRPr="00E37FBA" w:rsidRDefault="007F7E0C" w:rsidP="00D81C87">
      <w:pPr>
        <w:spacing w:line="360" w:lineRule="auto"/>
        <w:ind w:right="-1"/>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A mis padres Luis y Bertha por ser el pilar fundamental, por haberme apoyado día tras día, por sus consejos, por su amistad, por su confianza, por amor más sincero, por luchar junto a mí, y sobre todo por celebrar mis triunfos.</w:t>
      </w:r>
    </w:p>
    <w:p w:rsidR="007F7E0C" w:rsidRPr="00E37FBA" w:rsidRDefault="007F7E0C" w:rsidP="00D81C87">
      <w:pPr>
        <w:spacing w:line="360" w:lineRule="auto"/>
        <w:ind w:right="-1"/>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A mis hermanos que han vivido a mi lado momentos felices y tristes, gracias por todo el amor y apoyo que me han brindado.</w:t>
      </w:r>
    </w:p>
    <w:p w:rsidR="007F7E0C" w:rsidRPr="00E37FBA" w:rsidRDefault="007F7E0C" w:rsidP="00D81C87">
      <w:pPr>
        <w:spacing w:line="360" w:lineRule="auto"/>
        <w:ind w:right="-1"/>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A mi cuñada Priscila Chavez por ser como mi hermana mayor y estar a mi lado en los m</w:t>
      </w:r>
      <w:r w:rsidR="005749AA">
        <w:rPr>
          <w:rFonts w:ascii="Times New Roman" w:hAnsi="Times New Roman" w:cs="Times New Roman"/>
          <w:sz w:val="24"/>
          <w:szCs w:val="24"/>
          <w:lang w:val="es-EC"/>
        </w:rPr>
        <w:t>omentos más difíciles</w:t>
      </w:r>
      <w:r w:rsidRPr="00E37FBA">
        <w:rPr>
          <w:rFonts w:ascii="Times New Roman" w:hAnsi="Times New Roman" w:cs="Times New Roman"/>
          <w:sz w:val="24"/>
          <w:szCs w:val="24"/>
          <w:lang w:val="es-EC"/>
        </w:rPr>
        <w:t>.</w:t>
      </w:r>
    </w:p>
    <w:p w:rsidR="007F7E0C" w:rsidRPr="00E37FBA" w:rsidRDefault="007F7E0C" w:rsidP="00D81C87">
      <w:pPr>
        <w:spacing w:line="360" w:lineRule="auto"/>
        <w:ind w:right="-1"/>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 xml:space="preserve">A Marcelo Merino por llegar a formar parte de mi vida, por </w:t>
      </w:r>
      <w:r w:rsidR="005749AA">
        <w:rPr>
          <w:rFonts w:ascii="Times New Roman" w:hAnsi="Times New Roman" w:cs="Times New Roman"/>
          <w:sz w:val="24"/>
          <w:szCs w:val="24"/>
          <w:lang w:val="es-EC"/>
        </w:rPr>
        <w:t>apoyarme desde el primer instante que estamos juntos.</w:t>
      </w:r>
    </w:p>
    <w:p w:rsidR="007F7E0C" w:rsidRPr="00E37FBA" w:rsidRDefault="007F7E0C" w:rsidP="00D81C87">
      <w:pPr>
        <w:spacing w:line="360" w:lineRule="auto"/>
        <w:ind w:right="-1"/>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A la Universidad Estatal de Bolívar por permitirme ser parte de esta gran Institución.</w:t>
      </w:r>
    </w:p>
    <w:p w:rsidR="007F7E0C" w:rsidRPr="00E37FBA" w:rsidRDefault="007F7E0C" w:rsidP="00D81C87">
      <w:pPr>
        <w:spacing w:line="360" w:lineRule="auto"/>
        <w:ind w:right="-1"/>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A mis profesores que tuvieron tanta paciencia con sus enseñanzas y en especial a un gran profesional Ingeniero Vicente Domínguez que me animó a seguir adelante.</w:t>
      </w:r>
    </w:p>
    <w:p w:rsidR="007F7E0C" w:rsidRPr="00E37FBA" w:rsidRDefault="007F7E0C" w:rsidP="00D81C87">
      <w:pPr>
        <w:spacing w:line="360" w:lineRule="auto"/>
        <w:ind w:right="-1"/>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Al Departamento de Investigación de la Universidad Estatal de Bolívar que me dieron la oportunidad de realizar mi proyecto de investigación.</w:t>
      </w:r>
    </w:p>
    <w:p w:rsidR="007F7E0C" w:rsidRPr="00E37FBA" w:rsidRDefault="007F7E0C" w:rsidP="00D81C87">
      <w:pPr>
        <w:spacing w:line="360" w:lineRule="auto"/>
        <w:ind w:right="-1"/>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A los miembros de mi tribunal de tesis Ing. Juan Gaibor, Ing. José Luis Altuna e Ing. Danilo Montero, gracias por guiarme en la culminación de esta tesis con paciencia e interés por la misma.</w:t>
      </w:r>
    </w:p>
    <w:p w:rsidR="007F7E0C" w:rsidRPr="00E37FBA" w:rsidRDefault="007F7E0C" w:rsidP="00D81C87">
      <w:pPr>
        <w:spacing w:line="276" w:lineRule="auto"/>
        <w:ind w:right="-1"/>
        <w:jc w:val="both"/>
        <w:rPr>
          <w:rFonts w:ascii="Times New Roman" w:hAnsi="Times New Roman" w:cs="Times New Roman"/>
          <w:b/>
          <w:sz w:val="28"/>
          <w:szCs w:val="28"/>
          <w:lang w:val="es-EC"/>
        </w:rPr>
      </w:pPr>
    </w:p>
    <w:p w:rsidR="00371A1B" w:rsidRDefault="007F7E0C" w:rsidP="00D8409F">
      <w:pPr>
        <w:spacing w:line="278" w:lineRule="auto"/>
        <w:ind w:right="-1"/>
        <w:jc w:val="right"/>
        <w:rPr>
          <w:rFonts w:ascii="Times New Roman" w:hAnsi="Times New Roman" w:cs="Times New Roman"/>
          <w:b/>
          <w:sz w:val="24"/>
          <w:szCs w:val="24"/>
          <w:lang w:val="es-EC"/>
        </w:rPr>
      </w:pPr>
      <w:r w:rsidRPr="00E37FBA">
        <w:rPr>
          <w:rFonts w:ascii="Times New Roman" w:hAnsi="Times New Roman" w:cs="Times New Roman"/>
          <w:b/>
          <w:sz w:val="24"/>
          <w:szCs w:val="24"/>
          <w:lang w:val="es-EC"/>
        </w:rPr>
        <w:t xml:space="preserve">Adriana Chavez </w:t>
      </w:r>
    </w:p>
    <w:p w:rsidR="00D8409F" w:rsidRDefault="00D8409F" w:rsidP="00D8409F">
      <w:pPr>
        <w:spacing w:line="278" w:lineRule="auto"/>
        <w:ind w:right="-1"/>
        <w:jc w:val="right"/>
        <w:rPr>
          <w:rFonts w:ascii="Times New Roman" w:hAnsi="Times New Roman" w:cs="Times New Roman"/>
          <w:b/>
          <w:sz w:val="24"/>
          <w:szCs w:val="24"/>
          <w:lang w:val="es-EC"/>
        </w:rPr>
      </w:pPr>
    </w:p>
    <w:p w:rsidR="00FB3E5C" w:rsidRDefault="00FB3E5C" w:rsidP="00F94F19">
      <w:pPr>
        <w:spacing w:line="278" w:lineRule="auto"/>
        <w:ind w:right="-1"/>
        <w:rPr>
          <w:rFonts w:ascii="Times New Roman" w:hAnsi="Times New Roman" w:cs="Times New Roman"/>
          <w:b/>
          <w:sz w:val="24"/>
          <w:szCs w:val="24"/>
          <w:lang w:val="es-EC"/>
        </w:rPr>
      </w:pPr>
    </w:p>
    <w:p w:rsidR="00F94F19" w:rsidRPr="00E37FBA" w:rsidRDefault="00F94F19" w:rsidP="00F94F19">
      <w:pPr>
        <w:spacing w:line="278" w:lineRule="auto"/>
        <w:ind w:right="-1"/>
        <w:rPr>
          <w:rFonts w:ascii="Times New Roman" w:hAnsi="Times New Roman" w:cs="Times New Roman"/>
          <w:b/>
          <w:sz w:val="24"/>
          <w:szCs w:val="24"/>
          <w:lang w:val="es-EC"/>
        </w:rPr>
      </w:pPr>
    </w:p>
    <w:p w:rsidR="007F7E0C" w:rsidRPr="00EB4B6B" w:rsidRDefault="007F7E0C" w:rsidP="00371A1B">
      <w:pPr>
        <w:spacing w:line="278" w:lineRule="auto"/>
        <w:ind w:right="-1"/>
        <w:jc w:val="both"/>
        <w:rPr>
          <w:rFonts w:ascii="Times New Roman" w:hAnsi="Times New Roman" w:cs="Times New Roman"/>
          <w:b/>
          <w:sz w:val="28"/>
          <w:szCs w:val="24"/>
          <w:lang w:val="es-EC"/>
        </w:rPr>
      </w:pPr>
      <w:r w:rsidRPr="00EB4B6B">
        <w:rPr>
          <w:rFonts w:ascii="Times New Roman" w:hAnsi="Times New Roman" w:cs="Times New Roman"/>
          <w:b/>
          <w:sz w:val="28"/>
          <w:szCs w:val="24"/>
          <w:lang w:val="es-EC"/>
        </w:rPr>
        <w:t>AGRADECIMIENTO</w:t>
      </w:r>
    </w:p>
    <w:p w:rsidR="007F7E0C" w:rsidRPr="00E37FBA" w:rsidRDefault="007F7E0C" w:rsidP="008D7D35">
      <w:pPr>
        <w:spacing w:line="360" w:lineRule="auto"/>
        <w:ind w:right="-1"/>
        <w:jc w:val="both"/>
        <w:rPr>
          <w:rFonts w:ascii="Times New Roman" w:hAnsi="Times New Roman" w:cs="Times New Roman"/>
          <w:b/>
          <w:sz w:val="24"/>
          <w:szCs w:val="24"/>
          <w:lang w:val="es-EC"/>
        </w:rPr>
      </w:pPr>
    </w:p>
    <w:p w:rsidR="008C511A" w:rsidRPr="00E37FBA" w:rsidRDefault="00D81C87" w:rsidP="008D7D35">
      <w:pPr>
        <w:spacing w:line="360" w:lineRule="auto"/>
        <w:ind w:right="-1"/>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A Dios y a mi Familia quienes me han guiado y me han dado la fortaleza de seguir adelante</w:t>
      </w:r>
      <w:r w:rsidR="008C511A" w:rsidRPr="00E37FBA">
        <w:rPr>
          <w:rFonts w:ascii="Times New Roman" w:hAnsi="Times New Roman" w:cs="Times New Roman"/>
          <w:sz w:val="24"/>
          <w:szCs w:val="24"/>
          <w:lang w:val="es-EC"/>
        </w:rPr>
        <w:t xml:space="preserve"> en toda la</w:t>
      </w:r>
      <w:r w:rsidR="008D7D35" w:rsidRPr="00E37FBA">
        <w:rPr>
          <w:rFonts w:ascii="Times New Roman" w:hAnsi="Times New Roman" w:cs="Times New Roman"/>
          <w:sz w:val="24"/>
          <w:szCs w:val="24"/>
          <w:lang w:val="es-EC"/>
        </w:rPr>
        <w:t xml:space="preserve"> carrera.</w:t>
      </w:r>
    </w:p>
    <w:p w:rsidR="008C511A" w:rsidRPr="00E37FBA" w:rsidRDefault="00D81C87" w:rsidP="008D7D35">
      <w:pPr>
        <w:spacing w:line="360" w:lineRule="auto"/>
        <w:ind w:right="-1"/>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 xml:space="preserve">A la Universidad </w:t>
      </w:r>
      <w:r w:rsidR="008C511A" w:rsidRPr="00E37FBA">
        <w:rPr>
          <w:rFonts w:ascii="Times New Roman" w:hAnsi="Times New Roman" w:cs="Times New Roman"/>
          <w:sz w:val="24"/>
          <w:szCs w:val="24"/>
          <w:lang w:val="es-EC"/>
        </w:rPr>
        <w:t>Estatal de Bolívar, a la Carrera de Ingeniería Agroindustrial,</w:t>
      </w:r>
      <w:r w:rsidR="003B4BDB" w:rsidRPr="00E37FBA">
        <w:rPr>
          <w:rFonts w:ascii="Times New Roman" w:hAnsi="Times New Roman" w:cs="Times New Roman"/>
          <w:sz w:val="24"/>
          <w:szCs w:val="24"/>
          <w:lang w:val="es-EC"/>
        </w:rPr>
        <w:t xml:space="preserve"> A los Docentes, </w:t>
      </w:r>
      <w:r w:rsidR="008C511A" w:rsidRPr="00E37FBA">
        <w:rPr>
          <w:rFonts w:ascii="Times New Roman" w:hAnsi="Times New Roman" w:cs="Times New Roman"/>
          <w:sz w:val="24"/>
          <w:szCs w:val="24"/>
          <w:lang w:val="es-EC"/>
        </w:rPr>
        <w:t xml:space="preserve">quienes fueron parte importante en mi formación tanto académica como profesional. </w:t>
      </w:r>
    </w:p>
    <w:p w:rsidR="008D7D35" w:rsidRPr="00E37FBA" w:rsidRDefault="008D7D35" w:rsidP="008D7D35">
      <w:pPr>
        <w:spacing w:line="360" w:lineRule="auto"/>
        <w:ind w:right="-1"/>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Al Departamento de Investigación quien me permitió realizar el trabajo de campo.</w:t>
      </w:r>
    </w:p>
    <w:p w:rsidR="00D81C87" w:rsidRPr="00E37FBA" w:rsidRDefault="008D7D35" w:rsidP="008D7D35">
      <w:pPr>
        <w:spacing w:line="360" w:lineRule="auto"/>
        <w:ind w:right="-1"/>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A los docentes que integran el tribunal de tesis Ing. Juan Gaibor, Ing. José Luis Altuna, Ing. Danilo Montero</w:t>
      </w:r>
      <w:r w:rsidR="003B4BDB" w:rsidRPr="00E37FBA">
        <w:rPr>
          <w:rFonts w:ascii="Times New Roman" w:hAnsi="Times New Roman" w:cs="Times New Roman"/>
          <w:sz w:val="24"/>
          <w:szCs w:val="24"/>
          <w:lang w:val="es-EC"/>
        </w:rPr>
        <w:t xml:space="preserve">. </w:t>
      </w:r>
    </w:p>
    <w:p w:rsidR="008D7D35" w:rsidRPr="00E37FBA" w:rsidRDefault="008D7D35" w:rsidP="008D7D35">
      <w:pPr>
        <w:spacing w:line="360" w:lineRule="auto"/>
        <w:ind w:right="-1"/>
        <w:jc w:val="both"/>
        <w:rPr>
          <w:rFonts w:ascii="Times New Roman" w:hAnsi="Times New Roman" w:cs="Times New Roman"/>
          <w:sz w:val="24"/>
          <w:szCs w:val="24"/>
          <w:lang w:val="es-EC"/>
        </w:rPr>
      </w:pPr>
    </w:p>
    <w:p w:rsidR="008D7D35" w:rsidRPr="00E37FBA" w:rsidRDefault="008D7D35" w:rsidP="008D7D35">
      <w:pPr>
        <w:spacing w:line="360" w:lineRule="auto"/>
        <w:jc w:val="right"/>
        <w:rPr>
          <w:rFonts w:ascii="Times New Roman" w:hAnsi="Times New Roman" w:cs="Times New Roman"/>
          <w:sz w:val="24"/>
        </w:rPr>
      </w:pPr>
      <w:r w:rsidRPr="00E37FBA">
        <w:rPr>
          <w:rFonts w:ascii="Times New Roman" w:hAnsi="Times New Roman" w:cs="Times New Roman"/>
          <w:b/>
          <w:sz w:val="24"/>
          <w:szCs w:val="24"/>
          <w:lang w:val="es-EC"/>
        </w:rPr>
        <w:t xml:space="preserve">Jennyfer Rodriguez </w:t>
      </w:r>
    </w:p>
    <w:p w:rsidR="003B4BDB" w:rsidRPr="00E37FBA" w:rsidRDefault="003B4BDB">
      <w:pPr>
        <w:rPr>
          <w:rFonts w:ascii="Times New Roman" w:hAnsi="Times New Roman" w:cs="Times New Roman"/>
          <w:sz w:val="24"/>
          <w:szCs w:val="24"/>
        </w:rPr>
      </w:pPr>
    </w:p>
    <w:p w:rsidR="00531C7E" w:rsidRPr="00E37FBA" w:rsidRDefault="00531C7E">
      <w:pPr>
        <w:rPr>
          <w:rFonts w:ascii="Times New Roman" w:hAnsi="Times New Roman" w:cs="Times New Roman"/>
          <w:sz w:val="24"/>
          <w:szCs w:val="24"/>
        </w:rPr>
      </w:pPr>
    </w:p>
    <w:p w:rsidR="00531C7E" w:rsidRPr="00E37FBA" w:rsidRDefault="00531C7E">
      <w:pPr>
        <w:rPr>
          <w:rFonts w:ascii="Times New Roman" w:hAnsi="Times New Roman" w:cs="Times New Roman"/>
          <w:sz w:val="24"/>
          <w:szCs w:val="24"/>
        </w:rPr>
      </w:pPr>
    </w:p>
    <w:p w:rsidR="00531C7E" w:rsidRPr="00E37FBA" w:rsidRDefault="00531C7E">
      <w:pPr>
        <w:rPr>
          <w:rFonts w:ascii="Times New Roman" w:hAnsi="Times New Roman" w:cs="Times New Roman"/>
          <w:sz w:val="24"/>
          <w:szCs w:val="24"/>
        </w:rPr>
      </w:pPr>
    </w:p>
    <w:p w:rsidR="00531C7E" w:rsidRPr="00E37FBA" w:rsidRDefault="00531C7E">
      <w:pPr>
        <w:rPr>
          <w:rFonts w:ascii="Times New Roman" w:hAnsi="Times New Roman" w:cs="Times New Roman"/>
          <w:sz w:val="24"/>
          <w:szCs w:val="24"/>
        </w:rPr>
      </w:pPr>
    </w:p>
    <w:p w:rsidR="00531C7E" w:rsidRPr="00E37FBA" w:rsidRDefault="00531C7E">
      <w:pPr>
        <w:rPr>
          <w:rFonts w:ascii="Times New Roman" w:hAnsi="Times New Roman" w:cs="Times New Roman"/>
          <w:sz w:val="24"/>
          <w:szCs w:val="24"/>
        </w:rPr>
      </w:pPr>
    </w:p>
    <w:p w:rsidR="00531C7E" w:rsidRPr="00E37FBA" w:rsidRDefault="00531C7E">
      <w:pPr>
        <w:rPr>
          <w:rFonts w:ascii="Times New Roman" w:hAnsi="Times New Roman" w:cs="Times New Roman"/>
          <w:sz w:val="24"/>
          <w:szCs w:val="24"/>
        </w:rPr>
      </w:pPr>
    </w:p>
    <w:p w:rsidR="00531C7E" w:rsidRPr="00E37FBA" w:rsidRDefault="00531C7E">
      <w:pPr>
        <w:rPr>
          <w:rFonts w:ascii="Times New Roman" w:hAnsi="Times New Roman" w:cs="Times New Roman"/>
          <w:sz w:val="24"/>
          <w:szCs w:val="24"/>
        </w:rPr>
      </w:pPr>
    </w:p>
    <w:p w:rsidR="00E37FBA" w:rsidRDefault="00E37FBA" w:rsidP="00371A1B">
      <w:pPr>
        <w:spacing w:line="278" w:lineRule="auto"/>
        <w:ind w:right="850"/>
        <w:rPr>
          <w:rFonts w:ascii="Times New Roman" w:hAnsi="Times New Roman" w:cs="Times New Roman"/>
          <w:b/>
          <w:sz w:val="24"/>
          <w:szCs w:val="24"/>
          <w:lang w:val="es-EC"/>
        </w:rPr>
      </w:pPr>
    </w:p>
    <w:p w:rsidR="00D8409F" w:rsidRDefault="00D8409F" w:rsidP="00371A1B">
      <w:pPr>
        <w:spacing w:line="278" w:lineRule="auto"/>
        <w:ind w:right="850"/>
        <w:rPr>
          <w:rFonts w:ascii="Times New Roman" w:hAnsi="Times New Roman" w:cs="Times New Roman"/>
          <w:b/>
          <w:sz w:val="24"/>
          <w:szCs w:val="24"/>
          <w:lang w:val="es-EC"/>
        </w:rPr>
      </w:pPr>
    </w:p>
    <w:p w:rsidR="00D8409F" w:rsidRDefault="00D8409F" w:rsidP="00371A1B">
      <w:pPr>
        <w:spacing w:line="278" w:lineRule="auto"/>
        <w:ind w:right="850"/>
        <w:rPr>
          <w:rFonts w:ascii="Times New Roman" w:hAnsi="Times New Roman" w:cs="Times New Roman"/>
          <w:b/>
          <w:sz w:val="24"/>
          <w:szCs w:val="24"/>
          <w:lang w:val="es-EC"/>
        </w:rPr>
      </w:pPr>
    </w:p>
    <w:p w:rsidR="00D8409F" w:rsidRDefault="00D8409F" w:rsidP="00371A1B">
      <w:pPr>
        <w:spacing w:line="278" w:lineRule="auto"/>
        <w:ind w:right="850"/>
        <w:rPr>
          <w:rFonts w:ascii="Times New Roman" w:hAnsi="Times New Roman" w:cs="Times New Roman"/>
          <w:b/>
          <w:sz w:val="24"/>
          <w:szCs w:val="24"/>
          <w:lang w:val="es-EC"/>
        </w:rPr>
      </w:pPr>
    </w:p>
    <w:p w:rsidR="001F7B7F" w:rsidRDefault="001F7B7F" w:rsidP="001D3FF4">
      <w:pPr>
        <w:spacing w:line="240" w:lineRule="auto"/>
        <w:ind w:right="850"/>
        <w:rPr>
          <w:rFonts w:ascii="Times New Roman" w:hAnsi="Times New Roman" w:cs="Times New Roman"/>
          <w:b/>
          <w:sz w:val="24"/>
          <w:szCs w:val="24"/>
          <w:lang w:val="es-EC"/>
        </w:rPr>
      </w:pPr>
    </w:p>
    <w:p w:rsidR="00FF6259" w:rsidRPr="00EB4B6B" w:rsidRDefault="00FF6259" w:rsidP="001D3FF4">
      <w:pPr>
        <w:spacing w:line="240" w:lineRule="auto"/>
        <w:ind w:right="850"/>
        <w:rPr>
          <w:rFonts w:ascii="Times New Roman" w:hAnsi="Times New Roman" w:cs="Times New Roman"/>
          <w:b/>
          <w:sz w:val="28"/>
          <w:szCs w:val="24"/>
          <w:lang w:val="es-EC"/>
        </w:rPr>
      </w:pPr>
      <w:r w:rsidRPr="00EB4B6B">
        <w:rPr>
          <w:rFonts w:ascii="Times New Roman" w:hAnsi="Times New Roman" w:cs="Times New Roman"/>
          <w:b/>
          <w:sz w:val="28"/>
          <w:szCs w:val="24"/>
          <w:lang w:val="es-EC"/>
        </w:rPr>
        <w:t xml:space="preserve">ÍNDICE DE CONTENIDOS </w:t>
      </w:r>
    </w:p>
    <w:p w:rsidR="00FF6259" w:rsidRDefault="00FF6259" w:rsidP="001D3FF4">
      <w:pPr>
        <w:spacing w:before="240" w:after="0" w:line="240" w:lineRule="auto"/>
        <w:ind w:right="-1"/>
        <w:rPr>
          <w:rFonts w:ascii="Times New Roman" w:hAnsi="Times New Roman" w:cs="Times New Roman"/>
          <w:b/>
          <w:sz w:val="24"/>
          <w:szCs w:val="24"/>
          <w:lang w:val="es-EC"/>
        </w:rPr>
      </w:pPr>
      <w:r w:rsidRPr="00076EC9">
        <w:rPr>
          <w:rFonts w:ascii="Times New Roman" w:hAnsi="Times New Roman" w:cs="Times New Roman"/>
          <w:b/>
          <w:sz w:val="24"/>
          <w:szCs w:val="24"/>
          <w:lang w:val="es-EC"/>
        </w:rPr>
        <w:t xml:space="preserve">CONTENIDO   </w:t>
      </w:r>
      <w:r>
        <w:rPr>
          <w:rFonts w:ascii="Times New Roman" w:hAnsi="Times New Roman" w:cs="Times New Roman"/>
          <w:b/>
          <w:sz w:val="24"/>
          <w:szCs w:val="24"/>
          <w:lang w:val="es-EC"/>
        </w:rPr>
        <w:tab/>
      </w:r>
      <w:r>
        <w:rPr>
          <w:rFonts w:ascii="Times New Roman" w:hAnsi="Times New Roman" w:cs="Times New Roman"/>
          <w:b/>
          <w:sz w:val="24"/>
          <w:szCs w:val="24"/>
          <w:lang w:val="es-EC"/>
        </w:rPr>
        <w:tab/>
      </w:r>
      <w:r>
        <w:rPr>
          <w:rFonts w:ascii="Times New Roman" w:hAnsi="Times New Roman" w:cs="Times New Roman"/>
          <w:b/>
          <w:sz w:val="24"/>
          <w:szCs w:val="24"/>
          <w:lang w:val="es-EC"/>
        </w:rPr>
        <w:tab/>
      </w:r>
      <w:r>
        <w:rPr>
          <w:rFonts w:ascii="Times New Roman" w:hAnsi="Times New Roman" w:cs="Times New Roman"/>
          <w:b/>
          <w:sz w:val="24"/>
          <w:szCs w:val="24"/>
          <w:lang w:val="es-EC"/>
        </w:rPr>
        <w:tab/>
      </w:r>
      <w:r>
        <w:rPr>
          <w:rFonts w:ascii="Times New Roman" w:hAnsi="Times New Roman" w:cs="Times New Roman"/>
          <w:b/>
          <w:sz w:val="24"/>
          <w:szCs w:val="24"/>
          <w:lang w:val="es-EC"/>
        </w:rPr>
        <w:tab/>
      </w:r>
      <w:r>
        <w:rPr>
          <w:rFonts w:ascii="Times New Roman" w:hAnsi="Times New Roman" w:cs="Times New Roman"/>
          <w:b/>
          <w:sz w:val="24"/>
          <w:szCs w:val="24"/>
          <w:lang w:val="es-EC"/>
        </w:rPr>
        <w:tab/>
      </w:r>
      <w:r>
        <w:rPr>
          <w:rFonts w:ascii="Times New Roman" w:hAnsi="Times New Roman" w:cs="Times New Roman"/>
          <w:b/>
          <w:sz w:val="24"/>
          <w:szCs w:val="24"/>
          <w:lang w:val="es-EC"/>
        </w:rPr>
        <w:tab/>
        <w:t xml:space="preserve">                  </w:t>
      </w:r>
      <w:r w:rsidR="00A10241">
        <w:rPr>
          <w:rFonts w:ascii="Times New Roman" w:hAnsi="Times New Roman" w:cs="Times New Roman"/>
          <w:b/>
          <w:sz w:val="24"/>
          <w:szCs w:val="24"/>
          <w:lang w:val="es-EC"/>
        </w:rPr>
        <w:t xml:space="preserve">  </w:t>
      </w:r>
      <w:r w:rsidR="00F94F19">
        <w:rPr>
          <w:rFonts w:ascii="Times New Roman" w:hAnsi="Times New Roman" w:cs="Times New Roman"/>
          <w:b/>
          <w:sz w:val="24"/>
          <w:szCs w:val="24"/>
          <w:lang w:val="es-EC"/>
        </w:rPr>
        <w:t xml:space="preserve"> </w:t>
      </w:r>
      <w:r w:rsidR="000C5E4C">
        <w:rPr>
          <w:rFonts w:ascii="Times New Roman" w:hAnsi="Times New Roman" w:cs="Times New Roman"/>
          <w:b/>
          <w:sz w:val="24"/>
          <w:szCs w:val="24"/>
          <w:lang w:val="es-EC"/>
        </w:rPr>
        <w:t xml:space="preserve">  </w:t>
      </w:r>
      <w:r>
        <w:rPr>
          <w:rFonts w:ascii="Times New Roman" w:hAnsi="Times New Roman" w:cs="Times New Roman"/>
          <w:b/>
          <w:sz w:val="24"/>
          <w:szCs w:val="24"/>
          <w:lang w:val="es-EC"/>
        </w:rPr>
        <w:t>Pág.</w:t>
      </w:r>
    </w:p>
    <w:p w:rsidR="00FF6259" w:rsidRPr="00076EC9" w:rsidRDefault="00FF6259" w:rsidP="001D3FF4">
      <w:pPr>
        <w:spacing w:before="240" w:after="0" w:line="240" w:lineRule="auto"/>
        <w:ind w:right="-1"/>
        <w:rPr>
          <w:rFonts w:ascii="Times New Roman" w:hAnsi="Times New Roman" w:cs="Times New Roman"/>
          <w:b/>
          <w:sz w:val="24"/>
          <w:szCs w:val="24"/>
          <w:lang w:val="es-EC"/>
        </w:rPr>
      </w:pPr>
      <w:r w:rsidRPr="00076EC9">
        <w:rPr>
          <w:rFonts w:ascii="Times New Roman" w:hAnsi="Times New Roman" w:cs="Times New Roman"/>
          <w:sz w:val="24"/>
          <w:szCs w:val="24"/>
          <w:lang w:val="es-EC"/>
        </w:rPr>
        <w:t>TEMA</w:t>
      </w:r>
      <w:r w:rsidR="00397DBF">
        <w:rPr>
          <w:rFonts w:ascii="Times New Roman" w:hAnsi="Times New Roman" w:cs="Times New Roman"/>
          <w:sz w:val="24"/>
          <w:szCs w:val="24"/>
          <w:lang w:val="es-EC"/>
        </w:rPr>
        <w:t xml:space="preserve">      </w:t>
      </w:r>
      <w:r w:rsidR="00397DBF">
        <w:rPr>
          <w:rFonts w:ascii="Times New Roman" w:hAnsi="Times New Roman" w:cs="Times New Roman"/>
          <w:sz w:val="24"/>
          <w:szCs w:val="24"/>
          <w:lang w:val="es-EC"/>
        </w:rPr>
        <w:tab/>
      </w:r>
      <w:r w:rsidR="00397DBF">
        <w:rPr>
          <w:rFonts w:ascii="Times New Roman" w:hAnsi="Times New Roman" w:cs="Times New Roman"/>
          <w:sz w:val="24"/>
          <w:szCs w:val="24"/>
          <w:lang w:val="es-EC"/>
        </w:rPr>
        <w:tab/>
      </w:r>
      <w:r w:rsidR="00397DBF">
        <w:rPr>
          <w:rFonts w:ascii="Times New Roman" w:hAnsi="Times New Roman" w:cs="Times New Roman"/>
          <w:sz w:val="24"/>
          <w:szCs w:val="24"/>
          <w:lang w:val="es-EC"/>
        </w:rPr>
        <w:tab/>
      </w:r>
      <w:r w:rsidR="00397DBF">
        <w:rPr>
          <w:rFonts w:ascii="Times New Roman" w:hAnsi="Times New Roman" w:cs="Times New Roman"/>
          <w:sz w:val="24"/>
          <w:szCs w:val="24"/>
          <w:lang w:val="es-EC"/>
        </w:rPr>
        <w:tab/>
      </w:r>
      <w:r w:rsidR="00397DBF">
        <w:rPr>
          <w:rFonts w:ascii="Times New Roman" w:hAnsi="Times New Roman" w:cs="Times New Roman"/>
          <w:sz w:val="24"/>
          <w:szCs w:val="24"/>
          <w:lang w:val="es-EC"/>
        </w:rPr>
        <w:tab/>
      </w:r>
      <w:r w:rsidR="00397DBF">
        <w:rPr>
          <w:rFonts w:ascii="Times New Roman" w:hAnsi="Times New Roman" w:cs="Times New Roman"/>
          <w:sz w:val="24"/>
          <w:szCs w:val="24"/>
          <w:lang w:val="es-EC"/>
        </w:rPr>
        <w:tab/>
      </w:r>
      <w:r w:rsidR="00397DBF">
        <w:rPr>
          <w:rFonts w:ascii="Times New Roman" w:hAnsi="Times New Roman" w:cs="Times New Roman"/>
          <w:sz w:val="24"/>
          <w:szCs w:val="24"/>
          <w:lang w:val="es-EC"/>
        </w:rPr>
        <w:tab/>
        <w:t xml:space="preserve">                                 </w:t>
      </w:r>
      <w:r w:rsidR="00FE23DC">
        <w:rPr>
          <w:rFonts w:ascii="Times New Roman" w:hAnsi="Times New Roman" w:cs="Times New Roman"/>
          <w:sz w:val="24"/>
          <w:szCs w:val="24"/>
          <w:lang w:val="es-EC"/>
        </w:rPr>
        <w:t xml:space="preserve"> </w:t>
      </w:r>
      <w:r w:rsidR="00A10241">
        <w:rPr>
          <w:rFonts w:ascii="Times New Roman" w:hAnsi="Times New Roman" w:cs="Times New Roman"/>
          <w:sz w:val="24"/>
          <w:szCs w:val="24"/>
          <w:lang w:val="es-EC"/>
        </w:rPr>
        <w:t xml:space="preserve"> </w:t>
      </w:r>
      <w:r w:rsidR="00397DBF">
        <w:rPr>
          <w:rFonts w:ascii="Times New Roman" w:hAnsi="Times New Roman" w:cs="Times New Roman"/>
          <w:sz w:val="24"/>
          <w:szCs w:val="24"/>
          <w:lang w:val="es-EC"/>
        </w:rPr>
        <w:t>II</w:t>
      </w:r>
    </w:p>
    <w:p w:rsidR="00FF6259" w:rsidRPr="00076EC9" w:rsidRDefault="00FF6259" w:rsidP="001D3FF4">
      <w:pPr>
        <w:spacing w:before="240" w:after="0" w:line="240" w:lineRule="auto"/>
        <w:ind w:right="70"/>
        <w:rPr>
          <w:rFonts w:ascii="Times New Roman" w:hAnsi="Times New Roman" w:cs="Times New Roman"/>
          <w:sz w:val="24"/>
          <w:szCs w:val="24"/>
          <w:lang w:val="es-EC"/>
        </w:rPr>
      </w:pPr>
      <w:r w:rsidRPr="00076EC9">
        <w:rPr>
          <w:rFonts w:ascii="Times New Roman" w:hAnsi="Times New Roman" w:cs="Times New Roman"/>
          <w:sz w:val="24"/>
          <w:szCs w:val="24"/>
          <w:lang w:val="es-EC"/>
        </w:rPr>
        <w:t xml:space="preserve">CERTIFICADO DE AUTORÍA </w:t>
      </w:r>
      <w:r w:rsidR="00397DBF">
        <w:rPr>
          <w:rFonts w:ascii="Times New Roman" w:hAnsi="Times New Roman" w:cs="Times New Roman"/>
          <w:sz w:val="24"/>
          <w:szCs w:val="24"/>
          <w:lang w:val="es-EC"/>
        </w:rPr>
        <w:tab/>
        <w:t xml:space="preserve">    </w:t>
      </w:r>
      <w:r w:rsidR="00397DBF">
        <w:rPr>
          <w:rFonts w:ascii="Times New Roman" w:hAnsi="Times New Roman" w:cs="Times New Roman"/>
          <w:sz w:val="24"/>
          <w:szCs w:val="24"/>
          <w:lang w:val="es-EC"/>
        </w:rPr>
        <w:tab/>
        <w:t xml:space="preserve">         </w:t>
      </w:r>
      <w:r w:rsidR="00397DBF">
        <w:rPr>
          <w:rFonts w:ascii="Times New Roman" w:hAnsi="Times New Roman" w:cs="Times New Roman"/>
          <w:sz w:val="24"/>
          <w:szCs w:val="24"/>
          <w:lang w:val="es-EC"/>
        </w:rPr>
        <w:tab/>
      </w:r>
      <w:r w:rsidR="00397DBF">
        <w:rPr>
          <w:rFonts w:ascii="Times New Roman" w:hAnsi="Times New Roman" w:cs="Times New Roman"/>
          <w:sz w:val="24"/>
          <w:szCs w:val="24"/>
          <w:lang w:val="es-EC"/>
        </w:rPr>
        <w:tab/>
      </w:r>
      <w:r w:rsidR="00397DBF">
        <w:rPr>
          <w:rFonts w:ascii="Times New Roman" w:hAnsi="Times New Roman" w:cs="Times New Roman"/>
          <w:sz w:val="24"/>
          <w:szCs w:val="24"/>
          <w:lang w:val="es-EC"/>
        </w:rPr>
        <w:tab/>
      </w:r>
      <w:r w:rsidR="00397DBF">
        <w:rPr>
          <w:rFonts w:ascii="Times New Roman" w:hAnsi="Times New Roman" w:cs="Times New Roman"/>
          <w:sz w:val="24"/>
          <w:szCs w:val="24"/>
          <w:lang w:val="es-EC"/>
        </w:rPr>
        <w:tab/>
        <w:t xml:space="preserve">         </w:t>
      </w:r>
      <w:r w:rsidR="00FE23DC">
        <w:rPr>
          <w:rFonts w:ascii="Times New Roman" w:hAnsi="Times New Roman" w:cs="Times New Roman"/>
          <w:sz w:val="24"/>
          <w:szCs w:val="24"/>
          <w:lang w:val="es-EC"/>
        </w:rPr>
        <w:t xml:space="preserve"> </w:t>
      </w:r>
      <w:r w:rsidR="005749AA">
        <w:rPr>
          <w:rFonts w:ascii="Times New Roman" w:hAnsi="Times New Roman" w:cs="Times New Roman"/>
          <w:sz w:val="24"/>
          <w:szCs w:val="24"/>
          <w:lang w:val="es-EC"/>
        </w:rPr>
        <w:t xml:space="preserve"> </w:t>
      </w:r>
      <w:r w:rsidR="00397DBF">
        <w:rPr>
          <w:rFonts w:ascii="Times New Roman" w:hAnsi="Times New Roman" w:cs="Times New Roman"/>
          <w:sz w:val="24"/>
          <w:szCs w:val="24"/>
          <w:lang w:val="es-EC"/>
        </w:rPr>
        <w:t xml:space="preserve">III           </w:t>
      </w:r>
    </w:p>
    <w:p w:rsidR="00FF6259" w:rsidRPr="00076EC9" w:rsidRDefault="00FF6259" w:rsidP="001D3FF4">
      <w:pPr>
        <w:spacing w:before="240" w:after="0" w:line="240" w:lineRule="auto"/>
        <w:ind w:right="70"/>
        <w:rPr>
          <w:rFonts w:ascii="Times New Roman" w:hAnsi="Times New Roman" w:cs="Times New Roman"/>
          <w:sz w:val="24"/>
          <w:szCs w:val="24"/>
          <w:lang w:val="es-EC"/>
        </w:rPr>
      </w:pPr>
      <w:r w:rsidRPr="00076EC9">
        <w:rPr>
          <w:rFonts w:ascii="Times New Roman" w:hAnsi="Times New Roman" w:cs="Times New Roman"/>
          <w:sz w:val="24"/>
          <w:szCs w:val="24"/>
          <w:lang w:val="es-EC"/>
        </w:rPr>
        <w:t xml:space="preserve">DEDICATORIA </w:t>
      </w:r>
      <w:r w:rsidR="00397DBF">
        <w:rPr>
          <w:rFonts w:ascii="Times New Roman" w:hAnsi="Times New Roman" w:cs="Times New Roman"/>
          <w:sz w:val="24"/>
          <w:szCs w:val="24"/>
          <w:lang w:val="es-EC"/>
        </w:rPr>
        <w:tab/>
        <w:t xml:space="preserve"> </w:t>
      </w:r>
      <w:r w:rsidR="00397DBF">
        <w:rPr>
          <w:rFonts w:ascii="Times New Roman" w:hAnsi="Times New Roman" w:cs="Times New Roman"/>
          <w:sz w:val="24"/>
          <w:szCs w:val="24"/>
          <w:lang w:val="es-EC"/>
        </w:rPr>
        <w:tab/>
      </w:r>
      <w:r w:rsidR="00397DBF">
        <w:rPr>
          <w:rFonts w:ascii="Times New Roman" w:hAnsi="Times New Roman" w:cs="Times New Roman"/>
          <w:sz w:val="24"/>
          <w:szCs w:val="24"/>
          <w:lang w:val="es-EC"/>
        </w:rPr>
        <w:tab/>
      </w:r>
      <w:r w:rsidR="00397DBF">
        <w:rPr>
          <w:rFonts w:ascii="Times New Roman" w:hAnsi="Times New Roman" w:cs="Times New Roman"/>
          <w:sz w:val="24"/>
          <w:szCs w:val="24"/>
          <w:lang w:val="es-EC"/>
        </w:rPr>
        <w:tab/>
      </w:r>
      <w:r w:rsidR="00397DBF">
        <w:rPr>
          <w:rFonts w:ascii="Times New Roman" w:hAnsi="Times New Roman" w:cs="Times New Roman"/>
          <w:sz w:val="24"/>
          <w:szCs w:val="24"/>
          <w:lang w:val="es-EC"/>
        </w:rPr>
        <w:tab/>
      </w:r>
      <w:r w:rsidR="00397DBF">
        <w:rPr>
          <w:rFonts w:ascii="Times New Roman" w:hAnsi="Times New Roman" w:cs="Times New Roman"/>
          <w:sz w:val="24"/>
          <w:szCs w:val="24"/>
          <w:lang w:val="es-EC"/>
        </w:rPr>
        <w:tab/>
      </w:r>
      <w:r w:rsidR="00397DBF">
        <w:rPr>
          <w:rFonts w:ascii="Times New Roman" w:hAnsi="Times New Roman" w:cs="Times New Roman"/>
          <w:sz w:val="24"/>
          <w:szCs w:val="24"/>
          <w:lang w:val="es-EC"/>
        </w:rPr>
        <w:tab/>
      </w:r>
      <w:r w:rsidR="00397DBF">
        <w:rPr>
          <w:rFonts w:ascii="Times New Roman" w:hAnsi="Times New Roman" w:cs="Times New Roman"/>
          <w:sz w:val="24"/>
          <w:szCs w:val="24"/>
          <w:lang w:val="es-EC"/>
        </w:rPr>
        <w:tab/>
        <w:t xml:space="preserve">         </w:t>
      </w:r>
      <w:r w:rsidR="005749AA">
        <w:rPr>
          <w:rFonts w:ascii="Times New Roman" w:hAnsi="Times New Roman" w:cs="Times New Roman"/>
          <w:sz w:val="24"/>
          <w:szCs w:val="24"/>
          <w:lang w:val="es-EC"/>
        </w:rPr>
        <w:t xml:space="preserve"> </w:t>
      </w:r>
      <w:r w:rsidR="007C1B21">
        <w:rPr>
          <w:rFonts w:ascii="Times New Roman" w:hAnsi="Times New Roman" w:cs="Times New Roman"/>
          <w:sz w:val="24"/>
          <w:szCs w:val="24"/>
          <w:lang w:val="es-EC"/>
        </w:rPr>
        <w:t xml:space="preserve"> </w:t>
      </w:r>
      <w:r w:rsidR="00397DBF">
        <w:rPr>
          <w:rFonts w:ascii="Times New Roman" w:hAnsi="Times New Roman" w:cs="Times New Roman"/>
          <w:sz w:val="24"/>
          <w:szCs w:val="24"/>
          <w:lang w:val="es-EC"/>
        </w:rPr>
        <w:t>IV</w:t>
      </w:r>
    </w:p>
    <w:p w:rsidR="00FF6259" w:rsidRPr="00076EC9" w:rsidRDefault="00FF6259" w:rsidP="001D3FF4">
      <w:pPr>
        <w:tabs>
          <w:tab w:val="right" w:pos="7881"/>
        </w:tabs>
        <w:spacing w:before="240" w:after="0" w:line="240" w:lineRule="auto"/>
        <w:ind w:right="70"/>
        <w:rPr>
          <w:rFonts w:ascii="Times New Roman" w:hAnsi="Times New Roman" w:cs="Times New Roman"/>
          <w:sz w:val="24"/>
          <w:szCs w:val="24"/>
          <w:lang w:val="es-EC"/>
        </w:rPr>
      </w:pPr>
      <w:r w:rsidRPr="00076EC9">
        <w:rPr>
          <w:rFonts w:ascii="Times New Roman" w:hAnsi="Times New Roman" w:cs="Times New Roman"/>
          <w:sz w:val="24"/>
          <w:szCs w:val="24"/>
          <w:lang w:val="es-EC"/>
        </w:rPr>
        <w:t xml:space="preserve">AGRADECIMIENTO </w:t>
      </w:r>
      <w:r w:rsidR="00397DBF">
        <w:rPr>
          <w:rFonts w:ascii="Times New Roman" w:hAnsi="Times New Roman" w:cs="Times New Roman"/>
          <w:sz w:val="24"/>
          <w:szCs w:val="24"/>
          <w:lang w:val="es-EC"/>
        </w:rPr>
        <w:t xml:space="preserve">                                                                                        </w:t>
      </w:r>
      <w:r w:rsidR="00FE23DC">
        <w:rPr>
          <w:rFonts w:ascii="Times New Roman" w:hAnsi="Times New Roman" w:cs="Times New Roman"/>
          <w:sz w:val="24"/>
          <w:szCs w:val="24"/>
          <w:lang w:val="es-EC"/>
        </w:rPr>
        <w:t xml:space="preserve">  </w:t>
      </w:r>
      <w:r w:rsidR="005749AA">
        <w:rPr>
          <w:rFonts w:ascii="Times New Roman" w:hAnsi="Times New Roman" w:cs="Times New Roman"/>
          <w:sz w:val="24"/>
          <w:szCs w:val="24"/>
          <w:lang w:val="es-EC"/>
        </w:rPr>
        <w:t xml:space="preserve"> </w:t>
      </w:r>
      <w:r w:rsidR="00397DBF">
        <w:rPr>
          <w:rFonts w:ascii="Times New Roman" w:hAnsi="Times New Roman" w:cs="Times New Roman"/>
          <w:sz w:val="24"/>
          <w:szCs w:val="24"/>
          <w:lang w:val="es-EC"/>
        </w:rPr>
        <w:t>VI</w:t>
      </w:r>
    </w:p>
    <w:p w:rsidR="00FF6259" w:rsidRPr="00076EC9" w:rsidRDefault="00FF6259" w:rsidP="001D3FF4">
      <w:pPr>
        <w:tabs>
          <w:tab w:val="right" w:pos="7881"/>
        </w:tabs>
        <w:spacing w:before="240" w:after="0" w:line="240" w:lineRule="auto"/>
        <w:ind w:right="70"/>
        <w:rPr>
          <w:rFonts w:ascii="Times New Roman" w:hAnsi="Times New Roman" w:cs="Times New Roman"/>
          <w:sz w:val="24"/>
          <w:szCs w:val="24"/>
          <w:lang w:val="es-EC"/>
        </w:rPr>
      </w:pPr>
      <w:r w:rsidRPr="00076EC9">
        <w:rPr>
          <w:rFonts w:ascii="Times New Roman" w:hAnsi="Times New Roman" w:cs="Times New Roman"/>
          <w:sz w:val="24"/>
          <w:szCs w:val="24"/>
          <w:lang w:val="es-EC"/>
        </w:rPr>
        <w:t xml:space="preserve">ÍNDICE DE CONTENIDOS </w:t>
      </w:r>
      <w:r w:rsidR="00397DBF">
        <w:rPr>
          <w:rFonts w:ascii="Times New Roman" w:hAnsi="Times New Roman" w:cs="Times New Roman"/>
          <w:sz w:val="24"/>
          <w:szCs w:val="24"/>
          <w:lang w:val="es-EC"/>
        </w:rPr>
        <w:t xml:space="preserve">                                                                            </w:t>
      </w:r>
      <w:r w:rsidR="00FE23DC">
        <w:rPr>
          <w:rFonts w:ascii="Times New Roman" w:hAnsi="Times New Roman" w:cs="Times New Roman"/>
          <w:sz w:val="24"/>
          <w:szCs w:val="24"/>
          <w:lang w:val="es-EC"/>
        </w:rPr>
        <w:t xml:space="preserve">  </w:t>
      </w:r>
      <w:r w:rsidR="00A10241">
        <w:rPr>
          <w:rFonts w:ascii="Times New Roman" w:hAnsi="Times New Roman" w:cs="Times New Roman"/>
          <w:sz w:val="24"/>
          <w:szCs w:val="24"/>
          <w:lang w:val="es-EC"/>
        </w:rPr>
        <w:t xml:space="preserve"> </w:t>
      </w:r>
      <w:r w:rsidR="007C1B21">
        <w:rPr>
          <w:rFonts w:ascii="Times New Roman" w:hAnsi="Times New Roman" w:cs="Times New Roman"/>
          <w:sz w:val="24"/>
          <w:szCs w:val="24"/>
          <w:lang w:val="es-EC"/>
        </w:rPr>
        <w:t xml:space="preserve"> </w:t>
      </w:r>
      <w:r w:rsidR="005749AA">
        <w:rPr>
          <w:rFonts w:ascii="Times New Roman" w:hAnsi="Times New Roman" w:cs="Times New Roman"/>
          <w:sz w:val="24"/>
          <w:szCs w:val="24"/>
          <w:lang w:val="es-EC"/>
        </w:rPr>
        <w:t xml:space="preserve"> </w:t>
      </w:r>
      <w:r w:rsidR="00397DBF">
        <w:rPr>
          <w:rFonts w:ascii="Times New Roman" w:hAnsi="Times New Roman" w:cs="Times New Roman"/>
          <w:sz w:val="24"/>
          <w:szCs w:val="24"/>
          <w:lang w:val="es-EC"/>
        </w:rPr>
        <w:t>VIII</w:t>
      </w:r>
    </w:p>
    <w:p w:rsidR="00FF6259" w:rsidRPr="00076EC9" w:rsidRDefault="00FF6259" w:rsidP="001D3FF4">
      <w:pPr>
        <w:tabs>
          <w:tab w:val="left" w:pos="7185"/>
        </w:tabs>
        <w:spacing w:before="240" w:after="0" w:line="240" w:lineRule="auto"/>
        <w:ind w:right="70"/>
        <w:rPr>
          <w:rFonts w:ascii="Times New Roman" w:hAnsi="Times New Roman" w:cs="Times New Roman"/>
          <w:sz w:val="24"/>
          <w:szCs w:val="24"/>
          <w:lang w:val="es-EC"/>
        </w:rPr>
      </w:pPr>
      <w:r w:rsidRPr="00076EC9">
        <w:rPr>
          <w:rFonts w:ascii="Times New Roman" w:hAnsi="Times New Roman" w:cs="Times New Roman"/>
          <w:sz w:val="24"/>
          <w:szCs w:val="24"/>
          <w:lang w:val="es-EC"/>
        </w:rPr>
        <w:t xml:space="preserve">ÍNDICE DE TABLAS </w:t>
      </w:r>
      <w:r w:rsidR="00397DBF">
        <w:rPr>
          <w:rFonts w:ascii="Times New Roman" w:hAnsi="Times New Roman" w:cs="Times New Roman"/>
          <w:sz w:val="24"/>
          <w:szCs w:val="24"/>
          <w:lang w:val="es-EC"/>
        </w:rPr>
        <w:t xml:space="preserve">    </w:t>
      </w:r>
      <w:r w:rsidR="00397DBF">
        <w:rPr>
          <w:rFonts w:ascii="Times New Roman" w:hAnsi="Times New Roman" w:cs="Times New Roman"/>
          <w:sz w:val="24"/>
          <w:szCs w:val="24"/>
          <w:lang w:val="es-EC"/>
        </w:rPr>
        <w:tab/>
        <w:t xml:space="preserve">   </w:t>
      </w:r>
      <w:r w:rsidR="00FE23DC">
        <w:rPr>
          <w:rFonts w:ascii="Times New Roman" w:hAnsi="Times New Roman" w:cs="Times New Roman"/>
          <w:sz w:val="24"/>
          <w:szCs w:val="24"/>
          <w:lang w:val="es-EC"/>
        </w:rPr>
        <w:t xml:space="preserve"> </w:t>
      </w:r>
      <w:r w:rsidR="00A10241">
        <w:rPr>
          <w:rFonts w:ascii="Times New Roman" w:hAnsi="Times New Roman" w:cs="Times New Roman"/>
          <w:sz w:val="24"/>
          <w:szCs w:val="24"/>
          <w:lang w:val="es-EC"/>
        </w:rPr>
        <w:t xml:space="preserve"> </w:t>
      </w:r>
      <w:r w:rsidR="006F3707">
        <w:rPr>
          <w:rFonts w:ascii="Times New Roman" w:hAnsi="Times New Roman" w:cs="Times New Roman"/>
          <w:sz w:val="24"/>
          <w:szCs w:val="24"/>
          <w:lang w:val="es-EC"/>
        </w:rPr>
        <w:t xml:space="preserve">  </w:t>
      </w:r>
      <w:r w:rsidR="007C1B21">
        <w:rPr>
          <w:rFonts w:ascii="Times New Roman" w:hAnsi="Times New Roman" w:cs="Times New Roman"/>
          <w:sz w:val="24"/>
          <w:szCs w:val="24"/>
          <w:lang w:val="es-EC"/>
        </w:rPr>
        <w:t xml:space="preserve"> </w:t>
      </w:r>
      <w:r w:rsidR="005749AA">
        <w:rPr>
          <w:rFonts w:ascii="Times New Roman" w:hAnsi="Times New Roman" w:cs="Times New Roman"/>
          <w:sz w:val="24"/>
          <w:szCs w:val="24"/>
          <w:lang w:val="es-EC"/>
        </w:rPr>
        <w:t xml:space="preserve"> </w:t>
      </w:r>
      <w:r w:rsidR="007C1B21">
        <w:rPr>
          <w:rFonts w:ascii="Times New Roman" w:hAnsi="Times New Roman" w:cs="Times New Roman"/>
          <w:sz w:val="24"/>
          <w:szCs w:val="24"/>
          <w:lang w:val="es-EC"/>
        </w:rPr>
        <w:t>XIII</w:t>
      </w:r>
    </w:p>
    <w:p w:rsidR="00FF6259" w:rsidRPr="00076EC9" w:rsidRDefault="00FF6259" w:rsidP="001D3FF4">
      <w:pPr>
        <w:spacing w:before="240" w:after="0" w:line="240" w:lineRule="auto"/>
        <w:ind w:right="70"/>
        <w:rPr>
          <w:rFonts w:ascii="Times New Roman" w:hAnsi="Times New Roman" w:cs="Times New Roman"/>
          <w:sz w:val="24"/>
          <w:szCs w:val="24"/>
          <w:lang w:val="es-EC"/>
        </w:rPr>
      </w:pPr>
      <w:r w:rsidRPr="00076EC9">
        <w:rPr>
          <w:rFonts w:ascii="Times New Roman" w:hAnsi="Times New Roman" w:cs="Times New Roman"/>
          <w:sz w:val="24"/>
          <w:szCs w:val="24"/>
          <w:lang w:val="es-EC"/>
        </w:rPr>
        <w:t xml:space="preserve">ÍNDICE DE FIGURAS </w:t>
      </w:r>
      <w:r w:rsidR="00397DBF">
        <w:rPr>
          <w:rFonts w:ascii="Times New Roman" w:hAnsi="Times New Roman" w:cs="Times New Roman"/>
          <w:sz w:val="24"/>
          <w:szCs w:val="24"/>
          <w:lang w:val="es-EC"/>
        </w:rPr>
        <w:tab/>
      </w:r>
      <w:r w:rsidR="00397DBF">
        <w:rPr>
          <w:rFonts w:ascii="Times New Roman" w:hAnsi="Times New Roman" w:cs="Times New Roman"/>
          <w:sz w:val="24"/>
          <w:szCs w:val="24"/>
          <w:lang w:val="es-EC"/>
        </w:rPr>
        <w:tab/>
        <w:t xml:space="preserve">  </w:t>
      </w:r>
      <w:r w:rsidR="00397DBF">
        <w:rPr>
          <w:rFonts w:ascii="Times New Roman" w:hAnsi="Times New Roman" w:cs="Times New Roman"/>
          <w:sz w:val="24"/>
          <w:szCs w:val="24"/>
          <w:lang w:val="es-EC"/>
        </w:rPr>
        <w:tab/>
      </w:r>
      <w:r w:rsidR="00397DBF">
        <w:rPr>
          <w:rFonts w:ascii="Times New Roman" w:hAnsi="Times New Roman" w:cs="Times New Roman"/>
          <w:sz w:val="24"/>
          <w:szCs w:val="24"/>
          <w:lang w:val="es-EC"/>
        </w:rPr>
        <w:tab/>
      </w:r>
      <w:r w:rsidR="00397DBF">
        <w:rPr>
          <w:rFonts w:ascii="Times New Roman" w:hAnsi="Times New Roman" w:cs="Times New Roman"/>
          <w:sz w:val="24"/>
          <w:szCs w:val="24"/>
          <w:lang w:val="es-EC"/>
        </w:rPr>
        <w:tab/>
      </w:r>
      <w:r w:rsidR="00397DBF">
        <w:rPr>
          <w:rFonts w:ascii="Times New Roman" w:hAnsi="Times New Roman" w:cs="Times New Roman"/>
          <w:sz w:val="24"/>
          <w:szCs w:val="24"/>
          <w:lang w:val="es-EC"/>
        </w:rPr>
        <w:tab/>
      </w:r>
      <w:r w:rsidR="00397DBF">
        <w:rPr>
          <w:rFonts w:ascii="Times New Roman" w:hAnsi="Times New Roman" w:cs="Times New Roman"/>
          <w:sz w:val="24"/>
          <w:szCs w:val="24"/>
          <w:lang w:val="es-EC"/>
        </w:rPr>
        <w:tab/>
        <w:t xml:space="preserve">     </w:t>
      </w:r>
      <w:r w:rsidR="000C5E4C">
        <w:rPr>
          <w:rFonts w:ascii="Times New Roman" w:hAnsi="Times New Roman" w:cs="Times New Roman"/>
          <w:sz w:val="24"/>
          <w:szCs w:val="24"/>
          <w:lang w:val="es-EC"/>
        </w:rPr>
        <w:t xml:space="preserve">  </w:t>
      </w:r>
      <w:r w:rsidR="007C1B21">
        <w:rPr>
          <w:rFonts w:ascii="Times New Roman" w:hAnsi="Times New Roman" w:cs="Times New Roman"/>
          <w:sz w:val="24"/>
          <w:szCs w:val="24"/>
          <w:lang w:val="es-EC"/>
        </w:rPr>
        <w:t xml:space="preserve">  </w:t>
      </w:r>
      <w:r w:rsidR="005749AA">
        <w:rPr>
          <w:rFonts w:ascii="Times New Roman" w:hAnsi="Times New Roman" w:cs="Times New Roman"/>
          <w:sz w:val="24"/>
          <w:szCs w:val="24"/>
          <w:lang w:val="es-EC"/>
        </w:rPr>
        <w:t xml:space="preserve"> </w:t>
      </w:r>
      <w:r w:rsidR="007C1B21">
        <w:rPr>
          <w:rFonts w:ascii="Times New Roman" w:hAnsi="Times New Roman" w:cs="Times New Roman"/>
          <w:sz w:val="24"/>
          <w:szCs w:val="24"/>
          <w:lang w:val="es-EC"/>
        </w:rPr>
        <w:t>XVI</w:t>
      </w:r>
    </w:p>
    <w:p w:rsidR="00FF6259" w:rsidRPr="00076EC9" w:rsidRDefault="00FF6259" w:rsidP="001D3FF4">
      <w:pPr>
        <w:spacing w:before="240" w:after="0" w:line="240" w:lineRule="auto"/>
        <w:ind w:right="70"/>
        <w:rPr>
          <w:rFonts w:ascii="Times New Roman" w:hAnsi="Times New Roman" w:cs="Times New Roman"/>
          <w:sz w:val="24"/>
          <w:szCs w:val="24"/>
          <w:lang w:val="es-EC"/>
        </w:rPr>
      </w:pPr>
      <w:r w:rsidRPr="00076EC9">
        <w:rPr>
          <w:rFonts w:ascii="Times New Roman" w:hAnsi="Times New Roman" w:cs="Times New Roman"/>
          <w:sz w:val="24"/>
          <w:szCs w:val="24"/>
          <w:lang w:val="es-EC"/>
        </w:rPr>
        <w:t>ÍNDICE DE ANEXOS</w:t>
      </w:r>
      <w:r w:rsidR="00240181">
        <w:rPr>
          <w:rFonts w:ascii="Times New Roman" w:hAnsi="Times New Roman" w:cs="Times New Roman"/>
          <w:sz w:val="24"/>
          <w:szCs w:val="24"/>
          <w:lang w:val="es-EC"/>
        </w:rPr>
        <w:tab/>
      </w:r>
      <w:r w:rsidR="00240181">
        <w:rPr>
          <w:rFonts w:ascii="Times New Roman" w:hAnsi="Times New Roman" w:cs="Times New Roman"/>
          <w:sz w:val="24"/>
          <w:szCs w:val="24"/>
          <w:lang w:val="es-EC"/>
        </w:rPr>
        <w:tab/>
      </w:r>
      <w:r w:rsidR="00240181">
        <w:rPr>
          <w:rFonts w:ascii="Times New Roman" w:hAnsi="Times New Roman" w:cs="Times New Roman"/>
          <w:sz w:val="24"/>
          <w:szCs w:val="24"/>
          <w:lang w:val="es-EC"/>
        </w:rPr>
        <w:tab/>
      </w:r>
      <w:r w:rsidR="00240181">
        <w:rPr>
          <w:rFonts w:ascii="Times New Roman" w:hAnsi="Times New Roman" w:cs="Times New Roman"/>
          <w:sz w:val="24"/>
          <w:szCs w:val="24"/>
          <w:lang w:val="es-EC"/>
        </w:rPr>
        <w:tab/>
      </w:r>
      <w:r w:rsidR="00240181">
        <w:rPr>
          <w:rFonts w:ascii="Times New Roman" w:hAnsi="Times New Roman" w:cs="Times New Roman"/>
          <w:sz w:val="24"/>
          <w:szCs w:val="24"/>
          <w:lang w:val="es-EC"/>
        </w:rPr>
        <w:tab/>
      </w:r>
      <w:r w:rsidR="00240181">
        <w:rPr>
          <w:rFonts w:ascii="Times New Roman" w:hAnsi="Times New Roman" w:cs="Times New Roman"/>
          <w:sz w:val="24"/>
          <w:szCs w:val="24"/>
          <w:lang w:val="es-EC"/>
        </w:rPr>
        <w:tab/>
      </w:r>
      <w:r w:rsidR="00240181">
        <w:rPr>
          <w:rFonts w:ascii="Times New Roman" w:hAnsi="Times New Roman" w:cs="Times New Roman"/>
          <w:sz w:val="24"/>
          <w:szCs w:val="24"/>
          <w:lang w:val="es-EC"/>
        </w:rPr>
        <w:tab/>
        <w:t xml:space="preserve">   </w:t>
      </w:r>
      <w:r w:rsidR="00A10241">
        <w:rPr>
          <w:rFonts w:ascii="Times New Roman" w:hAnsi="Times New Roman" w:cs="Times New Roman"/>
          <w:sz w:val="24"/>
          <w:szCs w:val="24"/>
          <w:lang w:val="es-EC"/>
        </w:rPr>
        <w:t xml:space="preserve">  </w:t>
      </w:r>
      <w:r w:rsidR="006F3707">
        <w:rPr>
          <w:rFonts w:ascii="Times New Roman" w:hAnsi="Times New Roman" w:cs="Times New Roman"/>
          <w:sz w:val="24"/>
          <w:szCs w:val="24"/>
          <w:lang w:val="es-EC"/>
        </w:rPr>
        <w:t xml:space="preserve">    </w:t>
      </w:r>
      <w:r w:rsidR="005749AA">
        <w:rPr>
          <w:rFonts w:ascii="Times New Roman" w:hAnsi="Times New Roman" w:cs="Times New Roman"/>
          <w:sz w:val="24"/>
          <w:szCs w:val="24"/>
          <w:lang w:val="es-EC"/>
        </w:rPr>
        <w:t xml:space="preserve"> </w:t>
      </w:r>
      <w:r w:rsidR="006F3707">
        <w:rPr>
          <w:rFonts w:ascii="Times New Roman" w:hAnsi="Times New Roman" w:cs="Times New Roman"/>
          <w:sz w:val="24"/>
          <w:szCs w:val="24"/>
          <w:lang w:val="es-EC"/>
        </w:rPr>
        <w:t>X</w:t>
      </w:r>
      <w:r w:rsidR="007C1B21">
        <w:rPr>
          <w:rFonts w:ascii="Times New Roman" w:hAnsi="Times New Roman" w:cs="Times New Roman"/>
          <w:sz w:val="24"/>
          <w:szCs w:val="24"/>
          <w:lang w:val="es-EC"/>
        </w:rPr>
        <w:t>VIII</w:t>
      </w:r>
    </w:p>
    <w:p w:rsidR="00FF6259" w:rsidRPr="00076EC9" w:rsidRDefault="00FF6259" w:rsidP="001D3FF4">
      <w:pPr>
        <w:tabs>
          <w:tab w:val="left" w:pos="6885"/>
        </w:tabs>
        <w:spacing w:before="240" w:after="0" w:line="240" w:lineRule="auto"/>
        <w:ind w:right="70"/>
        <w:rPr>
          <w:rFonts w:ascii="Times New Roman" w:hAnsi="Times New Roman" w:cs="Times New Roman"/>
          <w:sz w:val="24"/>
          <w:szCs w:val="24"/>
          <w:lang w:val="es-EC"/>
        </w:rPr>
      </w:pPr>
      <w:r w:rsidRPr="00076EC9">
        <w:rPr>
          <w:rFonts w:ascii="Times New Roman" w:hAnsi="Times New Roman" w:cs="Times New Roman"/>
          <w:sz w:val="24"/>
          <w:szCs w:val="24"/>
          <w:lang w:val="es-EC"/>
        </w:rPr>
        <w:t xml:space="preserve">RESUMEN </w:t>
      </w:r>
      <w:r w:rsidR="00397DBF">
        <w:rPr>
          <w:rFonts w:ascii="Times New Roman" w:hAnsi="Times New Roman" w:cs="Times New Roman"/>
          <w:sz w:val="24"/>
          <w:szCs w:val="24"/>
          <w:lang w:val="es-EC"/>
        </w:rPr>
        <w:tab/>
        <w:t xml:space="preserve">       </w:t>
      </w:r>
      <w:r w:rsidR="00FE23DC">
        <w:rPr>
          <w:rFonts w:ascii="Times New Roman" w:hAnsi="Times New Roman" w:cs="Times New Roman"/>
          <w:sz w:val="24"/>
          <w:szCs w:val="24"/>
          <w:lang w:val="es-EC"/>
        </w:rPr>
        <w:t xml:space="preserve">  </w:t>
      </w:r>
      <w:r w:rsidR="006F3707">
        <w:rPr>
          <w:rFonts w:ascii="Times New Roman" w:hAnsi="Times New Roman" w:cs="Times New Roman"/>
          <w:sz w:val="24"/>
          <w:szCs w:val="24"/>
          <w:lang w:val="es-EC"/>
        </w:rPr>
        <w:t xml:space="preserve">  </w:t>
      </w:r>
      <w:r w:rsidR="007C1B21">
        <w:rPr>
          <w:rFonts w:ascii="Times New Roman" w:hAnsi="Times New Roman" w:cs="Times New Roman"/>
          <w:sz w:val="24"/>
          <w:szCs w:val="24"/>
          <w:lang w:val="es-EC"/>
        </w:rPr>
        <w:t xml:space="preserve"> </w:t>
      </w:r>
      <w:r w:rsidR="005749AA">
        <w:rPr>
          <w:rFonts w:ascii="Times New Roman" w:hAnsi="Times New Roman" w:cs="Times New Roman"/>
          <w:sz w:val="24"/>
          <w:szCs w:val="24"/>
          <w:lang w:val="es-EC"/>
        </w:rPr>
        <w:t xml:space="preserve"> </w:t>
      </w:r>
      <w:r w:rsidR="006F3707">
        <w:rPr>
          <w:rFonts w:ascii="Times New Roman" w:hAnsi="Times New Roman" w:cs="Times New Roman"/>
          <w:sz w:val="24"/>
          <w:szCs w:val="24"/>
          <w:lang w:val="es-EC"/>
        </w:rPr>
        <w:t>X</w:t>
      </w:r>
      <w:r w:rsidR="007C1B21">
        <w:rPr>
          <w:rFonts w:ascii="Times New Roman" w:hAnsi="Times New Roman" w:cs="Times New Roman"/>
          <w:sz w:val="24"/>
          <w:szCs w:val="24"/>
          <w:lang w:val="es-EC"/>
        </w:rPr>
        <w:t>IX</w:t>
      </w:r>
    </w:p>
    <w:p w:rsidR="00FF6259" w:rsidRDefault="00FF6259" w:rsidP="001D3FF4">
      <w:pPr>
        <w:tabs>
          <w:tab w:val="left" w:pos="6885"/>
        </w:tabs>
        <w:spacing w:before="240" w:after="0" w:line="240" w:lineRule="auto"/>
        <w:ind w:right="70"/>
        <w:rPr>
          <w:rFonts w:ascii="Times New Roman" w:hAnsi="Times New Roman" w:cs="Times New Roman"/>
          <w:sz w:val="24"/>
          <w:szCs w:val="24"/>
          <w:lang w:val="es-EC"/>
        </w:rPr>
      </w:pPr>
      <w:r w:rsidRPr="00076EC9">
        <w:rPr>
          <w:rFonts w:ascii="Times New Roman" w:hAnsi="Times New Roman" w:cs="Times New Roman"/>
          <w:sz w:val="24"/>
          <w:szCs w:val="24"/>
          <w:lang w:val="es-EC"/>
        </w:rPr>
        <w:t>SUMMARY</w:t>
      </w:r>
      <w:r w:rsidR="00397DBF">
        <w:rPr>
          <w:rFonts w:ascii="Times New Roman" w:hAnsi="Times New Roman" w:cs="Times New Roman"/>
          <w:sz w:val="24"/>
          <w:szCs w:val="24"/>
          <w:lang w:val="es-EC"/>
        </w:rPr>
        <w:tab/>
        <w:t xml:space="preserve">      </w:t>
      </w:r>
      <w:r w:rsidR="00A10241">
        <w:rPr>
          <w:rFonts w:ascii="Times New Roman" w:hAnsi="Times New Roman" w:cs="Times New Roman"/>
          <w:sz w:val="24"/>
          <w:szCs w:val="24"/>
          <w:lang w:val="es-EC"/>
        </w:rPr>
        <w:t xml:space="preserve"> </w:t>
      </w:r>
      <w:r w:rsidR="006F3707">
        <w:rPr>
          <w:rFonts w:ascii="Times New Roman" w:hAnsi="Times New Roman" w:cs="Times New Roman"/>
          <w:sz w:val="24"/>
          <w:szCs w:val="24"/>
          <w:lang w:val="es-EC"/>
        </w:rPr>
        <w:t xml:space="preserve">  </w:t>
      </w:r>
      <w:r w:rsidR="000C5E4C">
        <w:rPr>
          <w:rFonts w:ascii="Times New Roman" w:hAnsi="Times New Roman" w:cs="Times New Roman"/>
          <w:sz w:val="24"/>
          <w:szCs w:val="24"/>
          <w:lang w:val="es-EC"/>
        </w:rPr>
        <w:t xml:space="preserve">  </w:t>
      </w:r>
      <w:r w:rsidR="007C1B21">
        <w:rPr>
          <w:rFonts w:ascii="Times New Roman" w:hAnsi="Times New Roman" w:cs="Times New Roman"/>
          <w:sz w:val="24"/>
          <w:szCs w:val="24"/>
          <w:lang w:val="es-EC"/>
        </w:rPr>
        <w:t xml:space="preserve"> </w:t>
      </w:r>
      <w:r w:rsidR="005749AA">
        <w:rPr>
          <w:rFonts w:ascii="Times New Roman" w:hAnsi="Times New Roman" w:cs="Times New Roman"/>
          <w:sz w:val="24"/>
          <w:szCs w:val="24"/>
          <w:lang w:val="es-EC"/>
        </w:rPr>
        <w:t xml:space="preserve"> </w:t>
      </w:r>
      <w:r w:rsidR="007C1B21">
        <w:rPr>
          <w:rFonts w:ascii="Times New Roman" w:hAnsi="Times New Roman" w:cs="Times New Roman"/>
          <w:sz w:val="24"/>
          <w:szCs w:val="24"/>
          <w:lang w:val="es-EC"/>
        </w:rPr>
        <w:t>XX</w:t>
      </w:r>
    </w:p>
    <w:p w:rsidR="007C1B21" w:rsidRPr="00076EC9" w:rsidRDefault="007C1B21" w:rsidP="001D3FF4">
      <w:pPr>
        <w:tabs>
          <w:tab w:val="left" w:pos="6885"/>
        </w:tabs>
        <w:spacing w:before="240" w:after="0" w:line="240" w:lineRule="auto"/>
        <w:ind w:right="70"/>
        <w:rPr>
          <w:rFonts w:ascii="Times New Roman" w:hAnsi="Times New Roman" w:cs="Times New Roman"/>
          <w:sz w:val="24"/>
          <w:szCs w:val="24"/>
          <w:lang w:val="es-EC"/>
        </w:rPr>
      </w:pPr>
    </w:p>
    <w:p w:rsidR="00FF6259" w:rsidRPr="00076EC9" w:rsidRDefault="00FF6259" w:rsidP="001D3FF4">
      <w:pPr>
        <w:spacing w:before="240" w:after="0" w:line="240" w:lineRule="auto"/>
        <w:ind w:right="-142"/>
        <w:rPr>
          <w:rFonts w:ascii="Times New Roman" w:hAnsi="Times New Roman" w:cs="Times New Roman"/>
          <w:sz w:val="24"/>
          <w:szCs w:val="24"/>
          <w:lang w:val="es-EC"/>
        </w:rPr>
      </w:pPr>
      <w:r w:rsidRPr="007C1B21">
        <w:rPr>
          <w:rFonts w:ascii="Times New Roman" w:hAnsi="Times New Roman" w:cs="Times New Roman"/>
          <w:b/>
          <w:sz w:val="24"/>
          <w:szCs w:val="24"/>
          <w:lang w:val="es-EC"/>
        </w:rPr>
        <w:t>CAPÍTULO I</w:t>
      </w:r>
      <w:r w:rsidR="00FE23DC">
        <w:rPr>
          <w:rFonts w:ascii="Times New Roman" w:hAnsi="Times New Roman" w:cs="Times New Roman"/>
          <w:sz w:val="24"/>
          <w:szCs w:val="24"/>
          <w:lang w:val="es-EC"/>
        </w:rPr>
        <w:t xml:space="preserve">   </w:t>
      </w:r>
      <w:r w:rsidR="00FE23DC">
        <w:rPr>
          <w:rFonts w:ascii="Times New Roman" w:hAnsi="Times New Roman" w:cs="Times New Roman"/>
          <w:sz w:val="24"/>
          <w:szCs w:val="24"/>
          <w:lang w:val="es-EC"/>
        </w:rPr>
        <w:tab/>
        <w:t xml:space="preserve">              </w:t>
      </w:r>
      <w:r w:rsidR="006F3707">
        <w:rPr>
          <w:rFonts w:ascii="Times New Roman" w:hAnsi="Times New Roman" w:cs="Times New Roman"/>
          <w:sz w:val="24"/>
          <w:szCs w:val="24"/>
          <w:lang w:val="es-EC"/>
        </w:rPr>
        <w:tab/>
      </w:r>
      <w:r w:rsidR="006F3707">
        <w:rPr>
          <w:rFonts w:ascii="Times New Roman" w:hAnsi="Times New Roman" w:cs="Times New Roman"/>
          <w:sz w:val="24"/>
          <w:szCs w:val="24"/>
          <w:lang w:val="es-EC"/>
        </w:rPr>
        <w:tab/>
      </w:r>
      <w:r w:rsidR="006F3707">
        <w:rPr>
          <w:rFonts w:ascii="Times New Roman" w:hAnsi="Times New Roman" w:cs="Times New Roman"/>
          <w:sz w:val="24"/>
          <w:szCs w:val="24"/>
          <w:lang w:val="es-EC"/>
        </w:rPr>
        <w:tab/>
      </w:r>
      <w:r w:rsidR="006F3707">
        <w:rPr>
          <w:rFonts w:ascii="Times New Roman" w:hAnsi="Times New Roman" w:cs="Times New Roman"/>
          <w:sz w:val="24"/>
          <w:szCs w:val="24"/>
          <w:lang w:val="es-EC"/>
        </w:rPr>
        <w:tab/>
      </w:r>
      <w:r w:rsidR="006F3707">
        <w:rPr>
          <w:rFonts w:ascii="Times New Roman" w:hAnsi="Times New Roman" w:cs="Times New Roman"/>
          <w:sz w:val="24"/>
          <w:szCs w:val="24"/>
          <w:lang w:val="es-EC"/>
        </w:rPr>
        <w:tab/>
      </w:r>
      <w:r w:rsidR="006F3707">
        <w:rPr>
          <w:rFonts w:ascii="Times New Roman" w:hAnsi="Times New Roman" w:cs="Times New Roman"/>
          <w:sz w:val="24"/>
          <w:szCs w:val="24"/>
          <w:lang w:val="es-EC"/>
        </w:rPr>
        <w:tab/>
      </w:r>
      <w:r w:rsidR="006F3707">
        <w:rPr>
          <w:rFonts w:ascii="Times New Roman" w:hAnsi="Times New Roman" w:cs="Times New Roman"/>
          <w:sz w:val="24"/>
          <w:szCs w:val="24"/>
          <w:lang w:val="es-EC"/>
        </w:rPr>
        <w:tab/>
        <w:t xml:space="preserve">  </w:t>
      </w:r>
      <w:r w:rsidR="000C5E4C">
        <w:rPr>
          <w:rFonts w:ascii="Times New Roman" w:hAnsi="Times New Roman" w:cs="Times New Roman"/>
          <w:sz w:val="24"/>
          <w:szCs w:val="24"/>
          <w:lang w:val="es-EC"/>
        </w:rPr>
        <w:t xml:space="preserve">  </w:t>
      </w:r>
      <w:r w:rsidR="00FE23DC">
        <w:rPr>
          <w:rFonts w:ascii="Times New Roman" w:hAnsi="Times New Roman" w:cs="Times New Roman"/>
          <w:sz w:val="24"/>
          <w:szCs w:val="24"/>
          <w:lang w:val="es-EC"/>
        </w:rPr>
        <w:t>1</w:t>
      </w:r>
    </w:p>
    <w:p w:rsidR="00FF6259" w:rsidRDefault="00FF6259" w:rsidP="001D3FF4">
      <w:pPr>
        <w:pStyle w:val="Prrafodelista"/>
        <w:numPr>
          <w:ilvl w:val="0"/>
          <w:numId w:val="1"/>
        </w:numPr>
        <w:spacing w:before="240" w:after="0" w:line="240" w:lineRule="auto"/>
        <w:ind w:left="284" w:right="-1" w:hanging="284"/>
        <w:rPr>
          <w:rFonts w:ascii="Times New Roman" w:hAnsi="Times New Roman" w:cs="Times New Roman"/>
          <w:sz w:val="24"/>
          <w:szCs w:val="24"/>
        </w:rPr>
      </w:pPr>
      <w:r w:rsidRPr="007820E6">
        <w:rPr>
          <w:rFonts w:ascii="Times New Roman" w:hAnsi="Times New Roman" w:cs="Times New Roman"/>
          <w:sz w:val="24"/>
          <w:szCs w:val="24"/>
        </w:rPr>
        <w:t>Introducción</w:t>
      </w:r>
      <w:r w:rsidR="00397DBF" w:rsidRPr="007820E6">
        <w:rPr>
          <w:rFonts w:ascii="Times New Roman" w:hAnsi="Times New Roman" w:cs="Times New Roman"/>
          <w:sz w:val="24"/>
          <w:szCs w:val="24"/>
        </w:rPr>
        <w:t xml:space="preserve"> </w:t>
      </w:r>
      <w:r w:rsidR="00397DBF">
        <w:rPr>
          <w:rFonts w:ascii="Times New Roman" w:hAnsi="Times New Roman" w:cs="Times New Roman"/>
          <w:sz w:val="24"/>
          <w:szCs w:val="24"/>
        </w:rPr>
        <w:t xml:space="preserve">   </w:t>
      </w:r>
      <w:r w:rsidR="00397DBF">
        <w:rPr>
          <w:rFonts w:ascii="Times New Roman" w:hAnsi="Times New Roman" w:cs="Times New Roman"/>
          <w:sz w:val="24"/>
          <w:szCs w:val="24"/>
        </w:rPr>
        <w:tab/>
      </w:r>
      <w:r w:rsidR="00397DBF">
        <w:rPr>
          <w:rFonts w:ascii="Times New Roman" w:hAnsi="Times New Roman" w:cs="Times New Roman"/>
          <w:sz w:val="24"/>
          <w:szCs w:val="24"/>
        </w:rPr>
        <w:tab/>
      </w:r>
      <w:r w:rsidR="00397DBF">
        <w:rPr>
          <w:rFonts w:ascii="Times New Roman" w:hAnsi="Times New Roman" w:cs="Times New Roman"/>
          <w:sz w:val="24"/>
          <w:szCs w:val="24"/>
        </w:rPr>
        <w:tab/>
      </w:r>
      <w:r w:rsidR="00397DBF">
        <w:rPr>
          <w:rFonts w:ascii="Times New Roman" w:hAnsi="Times New Roman" w:cs="Times New Roman"/>
          <w:sz w:val="24"/>
          <w:szCs w:val="24"/>
        </w:rPr>
        <w:tab/>
      </w:r>
      <w:r w:rsidR="00397DBF">
        <w:rPr>
          <w:rFonts w:ascii="Times New Roman" w:hAnsi="Times New Roman" w:cs="Times New Roman"/>
          <w:sz w:val="24"/>
          <w:szCs w:val="24"/>
        </w:rPr>
        <w:tab/>
      </w:r>
      <w:r w:rsidR="00397DBF">
        <w:rPr>
          <w:rFonts w:ascii="Times New Roman" w:hAnsi="Times New Roman" w:cs="Times New Roman"/>
          <w:sz w:val="24"/>
          <w:szCs w:val="24"/>
        </w:rPr>
        <w:tab/>
      </w:r>
      <w:r w:rsidR="00397DBF">
        <w:rPr>
          <w:rFonts w:ascii="Times New Roman" w:hAnsi="Times New Roman" w:cs="Times New Roman"/>
          <w:sz w:val="24"/>
          <w:szCs w:val="24"/>
        </w:rPr>
        <w:tab/>
      </w:r>
      <w:r w:rsidR="00397DBF">
        <w:rPr>
          <w:rFonts w:ascii="Times New Roman" w:hAnsi="Times New Roman" w:cs="Times New Roman"/>
          <w:sz w:val="24"/>
          <w:szCs w:val="24"/>
        </w:rPr>
        <w:tab/>
      </w:r>
      <w:r w:rsidR="00397DBF">
        <w:rPr>
          <w:rFonts w:ascii="Times New Roman" w:hAnsi="Times New Roman" w:cs="Times New Roman"/>
          <w:sz w:val="24"/>
          <w:szCs w:val="24"/>
        </w:rPr>
        <w:tab/>
      </w:r>
      <w:r w:rsidR="00FE23DC">
        <w:rPr>
          <w:rFonts w:ascii="Times New Roman" w:hAnsi="Times New Roman" w:cs="Times New Roman"/>
          <w:sz w:val="24"/>
          <w:szCs w:val="24"/>
        </w:rPr>
        <w:t xml:space="preserve"> </w:t>
      </w:r>
      <w:r w:rsidR="006F3707">
        <w:rPr>
          <w:rFonts w:ascii="Times New Roman" w:hAnsi="Times New Roman" w:cs="Times New Roman"/>
          <w:sz w:val="24"/>
          <w:szCs w:val="24"/>
        </w:rPr>
        <w:t xml:space="preserve"> </w:t>
      </w:r>
      <w:r w:rsidR="000C5E4C">
        <w:rPr>
          <w:rFonts w:ascii="Times New Roman" w:hAnsi="Times New Roman" w:cs="Times New Roman"/>
          <w:sz w:val="24"/>
          <w:szCs w:val="24"/>
        </w:rPr>
        <w:t xml:space="preserve">  </w:t>
      </w:r>
      <w:r w:rsidR="00397DBF">
        <w:rPr>
          <w:rFonts w:ascii="Times New Roman" w:hAnsi="Times New Roman" w:cs="Times New Roman"/>
          <w:sz w:val="24"/>
          <w:szCs w:val="24"/>
        </w:rPr>
        <w:t>1</w:t>
      </w:r>
    </w:p>
    <w:p w:rsidR="007C1B21" w:rsidRPr="00076EC9" w:rsidRDefault="007C1B21" w:rsidP="001D3FF4">
      <w:pPr>
        <w:pStyle w:val="Prrafodelista"/>
        <w:spacing w:before="240" w:after="0" w:line="240" w:lineRule="auto"/>
        <w:ind w:left="284" w:right="-1"/>
        <w:rPr>
          <w:rFonts w:ascii="Times New Roman" w:hAnsi="Times New Roman" w:cs="Times New Roman"/>
          <w:sz w:val="24"/>
          <w:szCs w:val="24"/>
        </w:rPr>
      </w:pPr>
    </w:p>
    <w:p w:rsidR="00FF6259" w:rsidRPr="00076EC9" w:rsidRDefault="00FF6259" w:rsidP="001D3FF4">
      <w:pPr>
        <w:tabs>
          <w:tab w:val="left" w:pos="708"/>
          <w:tab w:val="left" w:pos="1416"/>
          <w:tab w:val="left" w:pos="2124"/>
          <w:tab w:val="left" w:pos="2832"/>
          <w:tab w:val="left" w:pos="3540"/>
          <w:tab w:val="left" w:pos="4248"/>
          <w:tab w:val="left" w:pos="4956"/>
          <w:tab w:val="left" w:pos="5664"/>
          <w:tab w:val="left" w:pos="6372"/>
          <w:tab w:val="left" w:pos="7080"/>
          <w:tab w:val="left" w:pos="7860"/>
          <w:tab w:val="right" w:pos="7938"/>
        </w:tabs>
        <w:spacing w:before="240" w:line="240" w:lineRule="auto"/>
        <w:ind w:right="70"/>
        <w:rPr>
          <w:rFonts w:ascii="Times New Roman" w:hAnsi="Times New Roman" w:cs="Times New Roman"/>
          <w:sz w:val="24"/>
          <w:szCs w:val="24"/>
          <w:lang w:val="es-EC"/>
        </w:rPr>
      </w:pPr>
      <w:r w:rsidRPr="007C1B21">
        <w:rPr>
          <w:rFonts w:ascii="Times New Roman" w:hAnsi="Times New Roman" w:cs="Times New Roman"/>
          <w:b/>
          <w:sz w:val="24"/>
          <w:szCs w:val="24"/>
          <w:lang w:val="es-EC"/>
        </w:rPr>
        <w:t>CAPÍTULO II</w:t>
      </w:r>
      <w:r w:rsidR="002501BC" w:rsidRPr="007C1B21">
        <w:rPr>
          <w:rFonts w:ascii="Times New Roman" w:hAnsi="Times New Roman" w:cs="Times New Roman"/>
          <w:b/>
          <w:sz w:val="24"/>
          <w:szCs w:val="24"/>
          <w:lang w:val="es-EC"/>
        </w:rPr>
        <w:tab/>
      </w:r>
      <w:r w:rsidR="002501BC">
        <w:rPr>
          <w:rFonts w:ascii="Times New Roman" w:hAnsi="Times New Roman" w:cs="Times New Roman"/>
          <w:sz w:val="24"/>
          <w:szCs w:val="24"/>
          <w:lang w:val="es-EC"/>
        </w:rPr>
        <w:tab/>
      </w:r>
      <w:r w:rsidR="002501BC">
        <w:rPr>
          <w:rFonts w:ascii="Times New Roman" w:hAnsi="Times New Roman" w:cs="Times New Roman"/>
          <w:sz w:val="24"/>
          <w:szCs w:val="24"/>
          <w:lang w:val="es-EC"/>
        </w:rPr>
        <w:tab/>
      </w:r>
      <w:r w:rsidR="002501BC">
        <w:rPr>
          <w:rFonts w:ascii="Times New Roman" w:hAnsi="Times New Roman" w:cs="Times New Roman"/>
          <w:sz w:val="24"/>
          <w:szCs w:val="24"/>
          <w:lang w:val="es-EC"/>
        </w:rPr>
        <w:tab/>
      </w:r>
      <w:r w:rsidR="002501BC">
        <w:rPr>
          <w:rFonts w:ascii="Times New Roman" w:hAnsi="Times New Roman" w:cs="Times New Roman"/>
          <w:sz w:val="24"/>
          <w:szCs w:val="24"/>
          <w:lang w:val="es-EC"/>
        </w:rPr>
        <w:tab/>
        <w:t xml:space="preserve">         </w:t>
      </w:r>
      <w:r w:rsidR="002501BC">
        <w:rPr>
          <w:rFonts w:ascii="Times New Roman" w:hAnsi="Times New Roman" w:cs="Times New Roman"/>
          <w:sz w:val="24"/>
          <w:szCs w:val="24"/>
          <w:lang w:val="es-EC"/>
        </w:rPr>
        <w:tab/>
      </w:r>
      <w:r w:rsidR="002501BC">
        <w:rPr>
          <w:rFonts w:ascii="Times New Roman" w:hAnsi="Times New Roman" w:cs="Times New Roman"/>
          <w:sz w:val="24"/>
          <w:szCs w:val="24"/>
          <w:lang w:val="es-EC"/>
        </w:rPr>
        <w:tab/>
      </w:r>
      <w:r w:rsidR="002501BC">
        <w:rPr>
          <w:rFonts w:ascii="Times New Roman" w:hAnsi="Times New Roman" w:cs="Times New Roman"/>
          <w:sz w:val="24"/>
          <w:szCs w:val="24"/>
          <w:lang w:val="es-EC"/>
        </w:rPr>
        <w:tab/>
      </w:r>
      <w:r w:rsidR="002501BC">
        <w:rPr>
          <w:rFonts w:ascii="Times New Roman" w:hAnsi="Times New Roman" w:cs="Times New Roman"/>
          <w:sz w:val="24"/>
          <w:szCs w:val="24"/>
          <w:lang w:val="es-EC"/>
        </w:rPr>
        <w:tab/>
      </w:r>
      <w:r w:rsidR="002501BC">
        <w:rPr>
          <w:rFonts w:ascii="Times New Roman" w:hAnsi="Times New Roman" w:cs="Times New Roman"/>
          <w:sz w:val="24"/>
          <w:szCs w:val="24"/>
          <w:lang w:val="es-EC"/>
        </w:rPr>
        <w:tab/>
      </w:r>
      <w:r w:rsidR="006F3707">
        <w:rPr>
          <w:rFonts w:ascii="Times New Roman" w:hAnsi="Times New Roman" w:cs="Times New Roman"/>
          <w:sz w:val="24"/>
          <w:szCs w:val="24"/>
          <w:lang w:val="es-EC"/>
        </w:rPr>
        <w:t xml:space="preserve"> </w:t>
      </w:r>
      <w:r w:rsidR="000C5E4C">
        <w:rPr>
          <w:rFonts w:ascii="Times New Roman" w:hAnsi="Times New Roman" w:cs="Times New Roman"/>
          <w:sz w:val="24"/>
          <w:szCs w:val="24"/>
          <w:lang w:val="es-EC"/>
        </w:rPr>
        <w:t xml:space="preserve">  </w:t>
      </w:r>
      <w:r w:rsidR="00FE23DC">
        <w:rPr>
          <w:rFonts w:ascii="Times New Roman" w:hAnsi="Times New Roman" w:cs="Times New Roman"/>
          <w:sz w:val="24"/>
          <w:szCs w:val="24"/>
          <w:lang w:val="es-EC"/>
        </w:rPr>
        <w:t xml:space="preserve">3          </w:t>
      </w:r>
    </w:p>
    <w:p w:rsidR="00FF6259" w:rsidRDefault="00FF6259" w:rsidP="001D3FF4">
      <w:pPr>
        <w:pStyle w:val="Prrafodelista"/>
        <w:numPr>
          <w:ilvl w:val="0"/>
          <w:numId w:val="1"/>
        </w:numPr>
        <w:spacing w:line="240" w:lineRule="auto"/>
        <w:ind w:left="284" w:hanging="284"/>
        <w:rPr>
          <w:rFonts w:ascii="Times New Roman" w:hAnsi="Times New Roman" w:cs="Times New Roman"/>
          <w:sz w:val="24"/>
          <w:szCs w:val="24"/>
        </w:rPr>
      </w:pPr>
      <w:r w:rsidRPr="007820E6">
        <w:rPr>
          <w:rFonts w:ascii="Times New Roman" w:hAnsi="Times New Roman" w:cs="Times New Roman"/>
          <w:sz w:val="24"/>
          <w:szCs w:val="24"/>
        </w:rPr>
        <w:t>Problema</w:t>
      </w:r>
      <w:r w:rsidR="002501BC" w:rsidRPr="007820E6">
        <w:rPr>
          <w:rFonts w:ascii="Times New Roman" w:hAnsi="Times New Roman" w:cs="Times New Roman"/>
          <w:sz w:val="24"/>
          <w:szCs w:val="24"/>
        </w:rPr>
        <w:t xml:space="preserve"> </w:t>
      </w:r>
      <w:r w:rsidR="002501BC">
        <w:rPr>
          <w:rFonts w:ascii="Times New Roman" w:hAnsi="Times New Roman" w:cs="Times New Roman"/>
          <w:sz w:val="24"/>
          <w:szCs w:val="24"/>
        </w:rPr>
        <w:t xml:space="preserve">  </w:t>
      </w:r>
      <w:r w:rsidR="00555839">
        <w:rPr>
          <w:rFonts w:ascii="Times New Roman" w:hAnsi="Times New Roman" w:cs="Times New Roman"/>
          <w:sz w:val="24"/>
          <w:szCs w:val="24"/>
        </w:rPr>
        <w:tab/>
      </w:r>
      <w:r w:rsidR="00555839">
        <w:rPr>
          <w:rFonts w:ascii="Times New Roman" w:hAnsi="Times New Roman" w:cs="Times New Roman"/>
          <w:sz w:val="24"/>
          <w:szCs w:val="24"/>
        </w:rPr>
        <w:tab/>
      </w:r>
      <w:r w:rsidR="00555839">
        <w:rPr>
          <w:rFonts w:ascii="Times New Roman" w:hAnsi="Times New Roman" w:cs="Times New Roman"/>
          <w:sz w:val="24"/>
          <w:szCs w:val="24"/>
        </w:rPr>
        <w:tab/>
      </w:r>
      <w:r w:rsidR="00555839">
        <w:rPr>
          <w:rFonts w:ascii="Times New Roman" w:hAnsi="Times New Roman" w:cs="Times New Roman"/>
          <w:sz w:val="24"/>
          <w:szCs w:val="24"/>
        </w:rPr>
        <w:tab/>
      </w:r>
      <w:r w:rsidR="00555839">
        <w:rPr>
          <w:rFonts w:ascii="Times New Roman" w:hAnsi="Times New Roman" w:cs="Times New Roman"/>
          <w:sz w:val="24"/>
          <w:szCs w:val="24"/>
        </w:rPr>
        <w:tab/>
      </w:r>
      <w:r w:rsidR="00555839">
        <w:rPr>
          <w:rFonts w:ascii="Times New Roman" w:hAnsi="Times New Roman" w:cs="Times New Roman"/>
          <w:sz w:val="24"/>
          <w:szCs w:val="24"/>
        </w:rPr>
        <w:tab/>
        <w:t xml:space="preserve">                                        </w:t>
      </w:r>
      <w:r w:rsidR="007820E6">
        <w:rPr>
          <w:rFonts w:ascii="Times New Roman" w:hAnsi="Times New Roman" w:cs="Times New Roman"/>
          <w:sz w:val="24"/>
          <w:szCs w:val="24"/>
        </w:rPr>
        <w:t xml:space="preserve">           </w:t>
      </w:r>
      <w:r w:rsidR="00555839">
        <w:rPr>
          <w:rFonts w:ascii="Times New Roman" w:hAnsi="Times New Roman" w:cs="Times New Roman"/>
          <w:sz w:val="24"/>
          <w:szCs w:val="24"/>
        </w:rPr>
        <w:t>3</w:t>
      </w:r>
    </w:p>
    <w:p w:rsidR="007C1B21" w:rsidRPr="00076EC9" w:rsidRDefault="007C1B21" w:rsidP="001D3FF4">
      <w:pPr>
        <w:pStyle w:val="Prrafodelista"/>
        <w:spacing w:line="240" w:lineRule="auto"/>
        <w:ind w:left="284"/>
        <w:rPr>
          <w:rFonts w:ascii="Times New Roman" w:hAnsi="Times New Roman" w:cs="Times New Roman"/>
          <w:sz w:val="24"/>
          <w:szCs w:val="24"/>
        </w:rPr>
      </w:pPr>
    </w:p>
    <w:p w:rsidR="00FF6259" w:rsidRPr="00076EC9" w:rsidRDefault="00FF6259" w:rsidP="001D3FF4">
      <w:pPr>
        <w:spacing w:line="240" w:lineRule="auto"/>
        <w:ind w:right="70"/>
        <w:rPr>
          <w:rFonts w:ascii="Times New Roman" w:hAnsi="Times New Roman" w:cs="Times New Roman"/>
          <w:sz w:val="24"/>
          <w:szCs w:val="24"/>
          <w:lang w:val="es-EC"/>
        </w:rPr>
      </w:pPr>
      <w:r w:rsidRPr="007C1B21">
        <w:rPr>
          <w:rFonts w:ascii="Times New Roman" w:hAnsi="Times New Roman" w:cs="Times New Roman"/>
          <w:b/>
          <w:sz w:val="24"/>
          <w:szCs w:val="24"/>
          <w:lang w:val="es-EC"/>
        </w:rPr>
        <w:t>CAPÍTULO III</w:t>
      </w:r>
      <w:r w:rsidR="00AD5CF5">
        <w:rPr>
          <w:rFonts w:ascii="Times New Roman" w:hAnsi="Times New Roman" w:cs="Times New Roman"/>
          <w:sz w:val="24"/>
          <w:szCs w:val="24"/>
          <w:lang w:val="es-EC"/>
        </w:rPr>
        <w:tab/>
      </w:r>
      <w:r w:rsidR="00AD5CF5">
        <w:rPr>
          <w:rFonts w:ascii="Times New Roman" w:hAnsi="Times New Roman" w:cs="Times New Roman"/>
          <w:sz w:val="24"/>
          <w:szCs w:val="24"/>
          <w:lang w:val="es-EC"/>
        </w:rPr>
        <w:tab/>
      </w:r>
      <w:r w:rsidR="00AD5CF5">
        <w:rPr>
          <w:rFonts w:ascii="Times New Roman" w:hAnsi="Times New Roman" w:cs="Times New Roman"/>
          <w:sz w:val="24"/>
          <w:szCs w:val="24"/>
          <w:lang w:val="es-EC"/>
        </w:rPr>
        <w:tab/>
      </w:r>
      <w:r w:rsidR="00AD5CF5">
        <w:rPr>
          <w:rFonts w:ascii="Times New Roman" w:hAnsi="Times New Roman" w:cs="Times New Roman"/>
          <w:sz w:val="24"/>
          <w:szCs w:val="24"/>
          <w:lang w:val="es-EC"/>
        </w:rPr>
        <w:tab/>
      </w:r>
      <w:r w:rsidR="00AD5CF5">
        <w:rPr>
          <w:rFonts w:ascii="Times New Roman" w:hAnsi="Times New Roman" w:cs="Times New Roman"/>
          <w:sz w:val="24"/>
          <w:szCs w:val="24"/>
          <w:lang w:val="es-EC"/>
        </w:rPr>
        <w:tab/>
      </w:r>
      <w:r w:rsidR="00AD5CF5">
        <w:rPr>
          <w:rFonts w:ascii="Times New Roman" w:hAnsi="Times New Roman" w:cs="Times New Roman"/>
          <w:sz w:val="24"/>
          <w:szCs w:val="24"/>
          <w:lang w:val="es-EC"/>
        </w:rPr>
        <w:tab/>
      </w:r>
      <w:r w:rsidR="00AD5CF5">
        <w:rPr>
          <w:rFonts w:ascii="Times New Roman" w:hAnsi="Times New Roman" w:cs="Times New Roman"/>
          <w:sz w:val="24"/>
          <w:szCs w:val="24"/>
          <w:lang w:val="es-EC"/>
        </w:rPr>
        <w:tab/>
      </w:r>
      <w:r w:rsidR="00AD5CF5">
        <w:rPr>
          <w:rFonts w:ascii="Times New Roman" w:hAnsi="Times New Roman" w:cs="Times New Roman"/>
          <w:sz w:val="24"/>
          <w:szCs w:val="24"/>
          <w:lang w:val="es-EC"/>
        </w:rPr>
        <w:tab/>
        <w:t xml:space="preserve">           </w:t>
      </w:r>
      <w:r w:rsidR="00FE23DC">
        <w:rPr>
          <w:rFonts w:ascii="Times New Roman" w:hAnsi="Times New Roman" w:cs="Times New Roman"/>
          <w:sz w:val="24"/>
          <w:szCs w:val="24"/>
          <w:lang w:val="es-EC"/>
        </w:rPr>
        <w:t xml:space="preserve"> </w:t>
      </w:r>
      <w:r w:rsidR="006F3707">
        <w:rPr>
          <w:rFonts w:ascii="Times New Roman" w:hAnsi="Times New Roman" w:cs="Times New Roman"/>
          <w:sz w:val="24"/>
          <w:szCs w:val="24"/>
          <w:lang w:val="es-EC"/>
        </w:rPr>
        <w:t xml:space="preserve"> </w:t>
      </w:r>
      <w:r w:rsidR="00FE23DC">
        <w:rPr>
          <w:rFonts w:ascii="Times New Roman" w:hAnsi="Times New Roman" w:cs="Times New Roman"/>
          <w:sz w:val="24"/>
          <w:szCs w:val="24"/>
          <w:lang w:val="es-EC"/>
        </w:rPr>
        <w:t xml:space="preserve"> </w:t>
      </w:r>
      <w:r w:rsidR="000C5E4C">
        <w:rPr>
          <w:rFonts w:ascii="Times New Roman" w:hAnsi="Times New Roman" w:cs="Times New Roman"/>
          <w:sz w:val="24"/>
          <w:szCs w:val="24"/>
          <w:lang w:val="es-EC"/>
        </w:rPr>
        <w:t xml:space="preserve">  </w:t>
      </w:r>
    </w:p>
    <w:p w:rsidR="00FF6259" w:rsidRPr="00076EC9" w:rsidRDefault="00457DCA" w:rsidP="001D3FF4">
      <w:pPr>
        <w:pStyle w:val="Prrafodelista"/>
        <w:numPr>
          <w:ilvl w:val="0"/>
          <w:numId w:val="1"/>
        </w:numPr>
        <w:spacing w:line="240" w:lineRule="auto"/>
        <w:ind w:left="284" w:right="-1" w:hanging="284"/>
        <w:rPr>
          <w:rFonts w:ascii="Times New Roman" w:hAnsi="Times New Roman" w:cs="Times New Roman"/>
          <w:sz w:val="24"/>
          <w:szCs w:val="24"/>
        </w:rPr>
      </w:pPr>
      <w:r w:rsidRPr="00555839">
        <w:rPr>
          <w:rFonts w:ascii="Times New Roman" w:hAnsi="Times New Roman" w:cs="Times New Roman"/>
          <w:b/>
          <w:sz w:val="24"/>
          <w:szCs w:val="24"/>
        </w:rPr>
        <w:t>MARCO TEÓRICO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D5CF5">
        <w:rPr>
          <w:rFonts w:ascii="Times New Roman" w:hAnsi="Times New Roman" w:cs="Times New Roman"/>
          <w:sz w:val="24"/>
          <w:szCs w:val="24"/>
        </w:rPr>
        <w:tab/>
      </w:r>
      <w:r w:rsidR="00FE23DC">
        <w:rPr>
          <w:rFonts w:ascii="Times New Roman" w:hAnsi="Times New Roman" w:cs="Times New Roman"/>
          <w:sz w:val="24"/>
          <w:szCs w:val="24"/>
        </w:rPr>
        <w:t xml:space="preserve">  </w:t>
      </w:r>
      <w:r>
        <w:rPr>
          <w:rFonts w:ascii="Times New Roman" w:hAnsi="Times New Roman" w:cs="Times New Roman"/>
          <w:sz w:val="24"/>
          <w:szCs w:val="24"/>
        </w:rPr>
        <w:t xml:space="preserve">  </w:t>
      </w:r>
      <w:r w:rsidR="006F3707">
        <w:rPr>
          <w:rFonts w:ascii="Times New Roman" w:hAnsi="Times New Roman" w:cs="Times New Roman"/>
          <w:sz w:val="24"/>
          <w:szCs w:val="24"/>
        </w:rPr>
        <w:t>5</w:t>
      </w:r>
    </w:p>
    <w:p w:rsidR="00FF6259" w:rsidRPr="00076EC9" w:rsidRDefault="00FF6259" w:rsidP="001D3FF4">
      <w:pPr>
        <w:spacing w:line="240" w:lineRule="auto"/>
        <w:ind w:right="-1"/>
        <w:rPr>
          <w:rFonts w:ascii="Times New Roman" w:hAnsi="Times New Roman" w:cs="Times New Roman"/>
          <w:sz w:val="24"/>
          <w:szCs w:val="24"/>
        </w:rPr>
      </w:pPr>
      <w:r w:rsidRPr="00076EC9">
        <w:rPr>
          <w:rFonts w:ascii="Times New Roman" w:hAnsi="Times New Roman" w:cs="Times New Roman"/>
          <w:sz w:val="24"/>
          <w:szCs w:val="24"/>
        </w:rPr>
        <w:t>3.1.</w:t>
      </w:r>
      <w:r w:rsidR="00975892">
        <w:rPr>
          <w:rFonts w:ascii="Times New Roman" w:hAnsi="Times New Roman" w:cs="Times New Roman"/>
          <w:sz w:val="24"/>
          <w:szCs w:val="24"/>
        </w:rPr>
        <w:t xml:space="preserve"> </w:t>
      </w:r>
      <w:r w:rsidR="007C1B21">
        <w:rPr>
          <w:rFonts w:ascii="Times New Roman" w:hAnsi="Times New Roman" w:cs="Times New Roman"/>
          <w:sz w:val="24"/>
          <w:szCs w:val="24"/>
        </w:rPr>
        <w:t xml:space="preserve">Manzanilla                                              </w:t>
      </w:r>
      <w:r w:rsidR="00975892">
        <w:rPr>
          <w:rFonts w:ascii="Times New Roman" w:hAnsi="Times New Roman" w:cs="Times New Roman"/>
          <w:sz w:val="24"/>
          <w:szCs w:val="24"/>
        </w:rPr>
        <w:tab/>
      </w:r>
      <w:r w:rsidR="00975892">
        <w:rPr>
          <w:rFonts w:ascii="Times New Roman" w:hAnsi="Times New Roman" w:cs="Times New Roman"/>
          <w:sz w:val="24"/>
          <w:szCs w:val="24"/>
        </w:rPr>
        <w:tab/>
      </w:r>
      <w:r w:rsidR="00975892">
        <w:rPr>
          <w:rFonts w:ascii="Times New Roman" w:hAnsi="Times New Roman" w:cs="Times New Roman"/>
          <w:sz w:val="24"/>
          <w:szCs w:val="24"/>
        </w:rPr>
        <w:tab/>
      </w:r>
      <w:r w:rsidR="00975892">
        <w:rPr>
          <w:rFonts w:ascii="Times New Roman" w:hAnsi="Times New Roman" w:cs="Times New Roman"/>
          <w:sz w:val="24"/>
          <w:szCs w:val="24"/>
        </w:rPr>
        <w:tab/>
      </w:r>
      <w:r w:rsidR="00975892">
        <w:rPr>
          <w:rFonts w:ascii="Times New Roman" w:hAnsi="Times New Roman" w:cs="Times New Roman"/>
          <w:sz w:val="24"/>
          <w:szCs w:val="24"/>
        </w:rPr>
        <w:tab/>
        <w:t xml:space="preserve">    </w:t>
      </w:r>
      <w:r w:rsidR="006F3707">
        <w:rPr>
          <w:rFonts w:ascii="Times New Roman" w:hAnsi="Times New Roman" w:cs="Times New Roman"/>
          <w:sz w:val="24"/>
          <w:szCs w:val="24"/>
        </w:rPr>
        <w:t>5</w:t>
      </w:r>
    </w:p>
    <w:p w:rsidR="00FF6259" w:rsidRPr="00076EC9" w:rsidRDefault="00FF6259" w:rsidP="001D3FF4">
      <w:pPr>
        <w:spacing w:line="240" w:lineRule="auto"/>
        <w:ind w:right="-1"/>
        <w:rPr>
          <w:rFonts w:ascii="Times New Roman" w:hAnsi="Times New Roman" w:cs="Times New Roman"/>
          <w:sz w:val="24"/>
          <w:szCs w:val="24"/>
          <w:lang w:val="es-EC"/>
        </w:rPr>
      </w:pPr>
      <w:r w:rsidRPr="00076EC9">
        <w:rPr>
          <w:rFonts w:ascii="Times New Roman" w:hAnsi="Times New Roman" w:cs="Times New Roman"/>
          <w:sz w:val="24"/>
          <w:szCs w:val="24"/>
          <w:lang w:val="es-EC"/>
        </w:rPr>
        <w:t>3.1.2. Origen</w:t>
      </w:r>
      <w:r w:rsidR="00AD5CF5">
        <w:rPr>
          <w:rFonts w:ascii="Times New Roman" w:hAnsi="Times New Roman" w:cs="Times New Roman"/>
          <w:sz w:val="24"/>
          <w:szCs w:val="24"/>
          <w:lang w:val="es-EC"/>
        </w:rPr>
        <w:tab/>
      </w:r>
      <w:r w:rsidR="00AD5CF5">
        <w:rPr>
          <w:rFonts w:ascii="Times New Roman" w:hAnsi="Times New Roman" w:cs="Times New Roman"/>
          <w:sz w:val="24"/>
          <w:szCs w:val="24"/>
          <w:lang w:val="es-EC"/>
        </w:rPr>
        <w:tab/>
      </w:r>
      <w:r w:rsidR="00AD5CF5">
        <w:rPr>
          <w:rFonts w:ascii="Times New Roman" w:hAnsi="Times New Roman" w:cs="Times New Roman"/>
          <w:sz w:val="24"/>
          <w:szCs w:val="24"/>
          <w:lang w:val="es-EC"/>
        </w:rPr>
        <w:tab/>
      </w:r>
      <w:r w:rsidR="00AD5CF5">
        <w:rPr>
          <w:rFonts w:ascii="Times New Roman" w:hAnsi="Times New Roman" w:cs="Times New Roman"/>
          <w:sz w:val="24"/>
          <w:szCs w:val="24"/>
          <w:lang w:val="es-EC"/>
        </w:rPr>
        <w:tab/>
      </w:r>
      <w:r w:rsidR="00AD5CF5">
        <w:rPr>
          <w:rFonts w:ascii="Times New Roman" w:hAnsi="Times New Roman" w:cs="Times New Roman"/>
          <w:sz w:val="24"/>
          <w:szCs w:val="24"/>
          <w:lang w:val="es-EC"/>
        </w:rPr>
        <w:tab/>
      </w:r>
      <w:r w:rsidR="00AD5CF5">
        <w:rPr>
          <w:rFonts w:ascii="Times New Roman" w:hAnsi="Times New Roman" w:cs="Times New Roman"/>
          <w:sz w:val="24"/>
          <w:szCs w:val="24"/>
          <w:lang w:val="es-EC"/>
        </w:rPr>
        <w:tab/>
      </w:r>
      <w:r w:rsidR="00AD5CF5">
        <w:rPr>
          <w:rFonts w:ascii="Times New Roman" w:hAnsi="Times New Roman" w:cs="Times New Roman"/>
          <w:sz w:val="24"/>
          <w:szCs w:val="24"/>
          <w:lang w:val="es-EC"/>
        </w:rPr>
        <w:tab/>
      </w:r>
      <w:r w:rsidR="00AD5CF5">
        <w:rPr>
          <w:rFonts w:ascii="Times New Roman" w:hAnsi="Times New Roman" w:cs="Times New Roman"/>
          <w:sz w:val="24"/>
          <w:szCs w:val="24"/>
          <w:lang w:val="es-EC"/>
        </w:rPr>
        <w:tab/>
      </w:r>
      <w:r w:rsidR="00AD5CF5">
        <w:rPr>
          <w:rFonts w:ascii="Times New Roman" w:hAnsi="Times New Roman" w:cs="Times New Roman"/>
          <w:sz w:val="24"/>
          <w:szCs w:val="24"/>
          <w:lang w:val="es-EC"/>
        </w:rPr>
        <w:tab/>
        <w:t xml:space="preserve">           </w:t>
      </w:r>
      <w:r w:rsidR="00AD5CF5">
        <w:rPr>
          <w:rFonts w:ascii="Times New Roman" w:hAnsi="Times New Roman" w:cs="Times New Roman"/>
          <w:sz w:val="24"/>
          <w:szCs w:val="24"/>
          <w:lang w:val="es-EC"/>
        </w:rPr>
        <w:tab/>
      </w:r>
      <w:r w:rsidR="00FE23DC">
        <w:rPr>
          <w:rFonts w:ascii="Times New Roman" w:hAnsi="Times New Roman" w:cs="Times New Roman"/>
          <w:sz w:val="24"/>
          <w:szCs w:val="24"/>
          <w:lang w:val="es-EC"/>
        </w:rPr>
        <w:t xml:space="preserve">  </w:t>
      </w:r>
      <w:r w:rsidR="000C5E4C">
        <w:rPr>
          <w:rFonts w:ascii="Times New Roman" w:hAnsi="Times New Roman" w:cs="Times New Roman"/>
          <w:sz w:val="24"/>
          <w:szCs w:val="24"/>
          <w:lang w:val="es-EC"/>
        </w:rPr>
        <w:t xml:space="preserve">  </w:t>
      </w:r>
      <w:r w:rsidR="006F3707">
        <w:rPr>
          <w:rFonts w:ascii="Times New Roman" w:hAnsi="Times New Roman" w:cs="Times New Roman"/>
          <w:sz w:val="24"/>
          <w:szCs w:val="24"/>
          <w:lang w:val="es-EC"/>
        </w:rPr>
        <w:t>5</w:t>
      </w:r>
    </w:p>
    <w:p w:rsidR="00FF6259" w:rsidRPr="00076EC9" w:rsidRDefault="00FF6259" w:rsidP="001D3FF4">
      <w:pPr>
        <w:spacing w:line="240" w:lineRule="auto"/>
        <w:ind w:right="-1"/>
        <w:rPr>
          <w:rFonts w:ascii="Times New Roman" w:hAnsi="Times New Roman" w:cs="Times New Roman"/>
          <w:sz w:val="24"/>
          <w:szCs w:val="24"/>
          <w:lang w:val="es-EC"/>
        </w:rPr>
      </w:pPr>
      <w:r w:rsidRPr="00076EC9">
        <w:rPr>
          <w:rFonts w:ascii="Times New Roman" w:hAnsi="Times New Roman" w:cs="Times New Roman"/>
          <w:sz w:val="24"/>
          <w:szCs w:val="24"/>
          <w:lang w:val="es-EC"/>
        </w:rPr>
        <w:t>3.1.3. Taxonomía</w:t>
      </w:r>
      <w:r w:rsidR="00A936D3">
        <w:rPr>
          <w:rFonts w:ascii="Times New Roman" w:hAnsi="Times New Roman" w:cs="Times New Roman"/>
          <w:sz w:val="24"/>
          <w:szCs w:val="24"/>
          <w:lang w:val="es-EC"/>
        </w:rPr>
        <w:tab/>
      </w:r>
      <w:r w:rsidR="00A936D3">
        <w:rPr>
          <w:rFonts w:ascii="Times New Roman" w:hAnsi="Times New Roman" w:cs="Times New Roman"/>
          <w:sz w:val="24"/>
          <w:szCs w:val="24"/>
          <w:lang w:val="es-EC"/>
        </w:rPr>
        <w:tab/>
      </w:r>
      <w:r w:rsidR="00A936D3">
        <w:rPr>
          <w:rFonts w:ascii="Times New Roman" w:hAnsi="Times New Roman" w:cs="Times New Roman"/>
          <w:sz w:val="24"/>
          <w:szCs w:val="24"/>
          <w:lang w:val="es-EC"/>
        </w:rPr>
        <w:tab/>
      </w:r>
      <w:r w:rsidR="00A936D3">
        <w:rPr>
          <w:rFonts w:ascii="Times New Roman" w:hAnsi="Times New Roman" w:cs="Times New Roman"/>
          <w:sz w:val="24"/>
          <w:szCs w:val="24"/>
          <w:lang w:val="es-EC"/>
        </w:rPr>
        <w:tab/>
      </w:r>
      <w:r w:rsidR="00A936D3">
        <w:rPr>
          <w:rFonts w:ascii="Times New Roman" w:hAnsi="Times New Roman" w:cs="Times New Roman"/>
          <w:sz w:val="24"/>
          <w:szCs w:val="24"/>
          <w:lang w:val="es-EC"/>
        </w:rPr>
        <w:tab/>
      </w:r>
      <w:r w:rsidR="00A936D3">
        <w:rPr>
          <w:rFonts w:ascii="Times New Roman" w:hAnsi="Times New Roman" w:cs="Times New Roman"/>
          <w:sz w:val="24"/>
          <w:szCs w:val="24"/>
          <w:lang w:val="es-EC"/>
        </w:rPr>
        <w:tab/>
      </w:r>
      <w:r w:rsidR="00A936D3">
        <w:rPr>
          <w:rFonts w:ascii="Times New Roman" w:hAnsi="Times New Roman" w:cs="Times New Roman"/>
          <w:sz w:val="24"/>
          <w:szCs w:val="24"/>
          <w:lang w:val="es-EC"/>
        </w:rPr>
        <w:tab/>
      </w:r>
      <w:r w:rsidR="00A936D3">
        <w:rPr>
          <w:rFonts w:ascii="Times New Roman" w:hAnsi="Times New Roman" w:cs="Times New Roman"/>
          <w:sz w:val="24"/>
          <w:szCs w:val="24"/>
          <w:lang w:val="es-EC"/>
        </w:rPr>
        <w:tab/>
      </w:r>
      <w:r w:rsidR="00A936D3">
        <w:rPr>
          <w:rFonts w:ascii="Times New Roman" w:hAnsi="Times New Roman" w:cs="Times New Roman"/>
          <w:sz w:val="24"/>
          <w:szCs w:val="24"/>
          <w:lang w:val="es-EC"/>
        </w:rPr>
        <w:tab/>
      </w:r>
      <w:r w:rsidR="00FE23DC">
        <w:rPr>
          <w:rFonts w:ascii="Times New Roman" w:hAnsi="Times New Roman" w:cs="Times New Roman"/>
          <w:sz w:val="24"/>
          <w:szCs w:val="24"/>
          <w:lang w:val="es-EC"/>
        </w:rPr>
        <w:t xml:space="preserve">  </w:t>
      </w:r>
      <w:r w:rsidR="000C5E4C">
        <w:rPr>
          <w:rFonts w:ascii="Times New Roman" w:hAnsi="Times New Roman" w:cs="Times New Roman"/>
          <w:sz w:val="24"/>
          <w:szCs w:val="24"/>
          <w:lang w:val="es-EC"/>
        </w:rPr>
        <w:t xml:space="preserve">  </w:t>
      </w:r>
      <w:r w:rsidR="00EC3C19">
        <w:rPr>
          <w:rFonts w:ascii="Times New Roman" w:hAnsi="Times New Roman" w:cs="Times New Roman"/>
          <w:sz w:val="24"/>
          <w:szCs w:val="24"/>
          <w:lang w:val="es-EC"/>
        </w:rPr>
        <w:t>5</w:t>
      </w:r>
    </w:p>
    <w:p w:rsidR="00FF6259" w:rsidRDefault="00975892" w:rsidP="001D3FF4">
      <w:pPr>
        <w:spacing w:line="240" w:lineRule="auto"/>
        <w:ind w:right="-1"/>
        <w:rPr>
          <w:rFonts w:ascii="Times New Roman" w:hAnsi="Times New Roman" w:cs="Times New Roman"/>
          <w:sz w:val="24"/>
          <w:szCs w:val="24"/>
          <w:lang w:val="es-EC"/>
        </w:rPr>
      </w:pPr>
      <w:r>
        <w:rPr>
          <w:rFonts w:ascii="Times New Roman" w:hAnsi="Times New Roman" w:cs="Times New Roman"/>
          <w:sz w:val="24"/>
          <w:szCs w:val="24"/>
          <w:lang w:val="es-EC"/>
        </w:rPr>
        <w:t>3.1.4. Morfología de la M</w:t>
      </w:r>
      <w:r w:rsidR="00FF6259" w:rsidRPr="00076EC9">
        <w:rPr>
          <w:rFonts w:ascii="Times New Roman" w:hAnsi="Times New Roman" w:cs="Times New Roman"/>
          <w:sz w:val="24"/>
          <w:szCs w:val="24"/>
          <w:lang w:val="es-EC"/>
        </w:rPr>
        <w:t>anzanilla</w:t>
      </w:r>
      <w:r w:rsidR="00AD5CF5">
        <w:rPr>
          <w:rFonts w:ascii="Times New Roman" w:hAnsi="Times New Roman" w:cs="Times New Roman"/>
          <w:sz w:val="24"/>
          <w:szCs w:val="24"/>
          <w:lang w:val="es-EC"/>
        </w:rPr>
        <w:tab/>
      </w:r>
      <w:r w:rsidR="00AD5CF5">
        <w:rPr>
          <w:rFonts w:ascii="Times New Roman" w:hAnsi="Times New Roman" w:cs="Times New Roman"/>
          <w:sz w:val="24"/>
          <w:szCs w:val="24"/>
          <w:lang w:val="es-EC"/>
        </w:rPr>
        <w:tab/>
      </w:r>
      <w:r w:rsidR="00AD5CF5">
        <w:rPr>
          <w:rFonts w:ascii="Times New Roman" w:hAnsi="Times New Roman" w:cs="Times New Roman"/>
          <w:sz w:val="24"/>
          <w:szCs w:val="24"/>
          <w:lang w:val="es-EC"/>
        </w:rPr>
        <w:tab/>
      </w:r>
      <w:r w:rsidR="00AD5CF5">
        <w:rPr>
          <w:rFonts w:ascii="Times New Roman" w:hAnsi="Times New Roman" w:cs="Times New Roman"/>
          <w:sz w:val="24"/>
          <w:szCs w:val="24"/>
          <w:lang w:val="es-EC"/>
        </w:rPr>
        <w:tab/>
      </w:r>
      <w:r w:rsidR="00AD5CF5">
        <w:rPr>
          <w:rFonts w:ascii="Times New Roman" w:hAnsi="Times New Roman" w:cs="Times New Roman"/>
          <w:sz w:val="24"/>
          <w:szCs w:val="24"/>
          <w:lang w:val="es-EC"/>
        </w:rPr>
        <w:tab/>
      </w:r>
      <w:r w:rsidR="00AD5CF5">
        <w:rPr>
          <w:rFonts w:ascii="Times New Roman" w:hAnsi="Times New Roman" w:cs="Times New Roman"/>
          <w:sz w:val="24"/>
          <w:szCs w:val="24"/>
          <w:lang w:val="es-EC"/>
        </w:rPr>
        <w:tab/>
      </w:r>
      <w:r w:rsidR="00AD5CF5">
        <w:rPr>
          <w:rFonts w:ascii="Times New Roman" w:hAnsi="Times New Roman" w:cs="Times New Roman"/>
          <w:sz w:val="24"/>
          <w:szCs w:val="24"/>
          <w:lang w:val="es-EC"/>
        </w:rPr>
        <w:tab/>
      </w:r>
      <w:r w:rsidR="00FE23DC">
        <w:rPr>
          <w:rFonts w:ascii="Times New Roman" w:hAnsi="Times New Roman" w:cs="Times New Roman"/>
          <w:sz w:val="24"/>
          <w:szCs w:val="24"/>
          <w:lang w:val="es-EC"/>
        </w:rPr>
        <w:t xml:space="preserve">  </w:t>
      </w:r>
      <w:r w:rsidR="000C5E4C">
        <w:rPr>
          <w:rFonts w:ascii="Times New Roman" w:hAnsi="Times New Roman" w:cs="Times New Roman"/>
          <w:sz w:val="24"/>
          <w:szCs w:val="24"/>
          <w:lang w:val="es-EC"/>
        </w:rPr>
        <w:t xml:space="preserve">  </w:t>
      </w:r>
      <w:r w:rsidR="00EC3C19">
        <w:rPr>
          <w:rFonts w:ascii="Times New Roman" w:hAnsi="Times New Roman" w:cs="Times New Roman"/>
          <w:sz w:val="24"/>
          <w:szCs w:val="24"/>
          <w:lang w:val="es-EC"/>
        </w:rPr>
        <w:t>6</w:t>
      </w:r>
    </w:p>
    <w:p w:rsidR="00FF6259" w:rsidRPr="00975892" w:rsidRDefault="00FF6259" w:rsidP="001D3FF4">
      <w:pPr>
        <w:tabs>
          <w:tab w:val="right" w:pos="7952"/>
        </w:tabs>
        <w:spacing w:line="240" w:lineRule="auto"/>
        <w:ind w:right="-1"/>
        <w:rPr>
          <w:rFonts w:ascii="Times New Roman" w:hAnsi="Times New Roman" w:cs="Times New Roman"/>
          <w:sz w:val="24"/>
          <w:szCs w:val="24"/>
          <w:lang w:val="es-EC"/>
        </w:rPr>
      </w:pPr>
      <w:r w:rsidRPr="00076EC9">
        <w:rPr>
          <w:rFonts w:ascii="Times New Roman" w:hAnsi="Times New Roman" w:cs="Times New Roman"/>
          <w:sz w:val="24"/>
          <w:szCs w:val="24"/>
          <w:lang w:val="es-EC"/>
        </w:rPr>
        <w:t>3.1.5. Variedades</w:t>
      </w:r>
      <w:r w:rsidR="00A936D3">
        <w:rPr>
          <w:rFonts w:ascii="Times New Roman" w:hAnsi="Times New Roman" w:cs="Times New Roman"/>
          <w:sz w:val="24"/>
          <w:szCs w:val="24"/>
          <w:lang w:val="es-EC"/>
        </w:rPr>
        <w:t xml:space="preserve">                                                                       </w:t>
      </w:r>
      <w:r w:rsidR="00AD5CF5">
        <w:rPr>
          <w:rFonts w:ascii="Times New Roman" w:hAnsi="Times New Roman" w:cs="Times New Roman"/>
          <w:sz w:val="24"/>
          <w:szCs w:val="24"/>
          <w:lang w:val="es-EC"/>
        </w:rPr>
        <w:t xml:space="preserve">                               </w:t>
      </w:r>
      <w:r w:rsidR="00FE23DC">
        <w:rPr>
          <w:rFonts w:ascii="Times New Roman" w:hAnsi="Times New Roman" w:cs="Times New Roman"/>
          <w:sz w:val="24"/>
          <w:szCs w:val="24"/>
          <w:lang w:val="es-EC"/>
        </w:rPr>
        <w:t xml:space="preserve">  </w:t>
      </w:r>
      <w:r w:rsidR="000C5E4C">
        <w:rPr>
          <w:rFonts w:ascii="Times New Roman" w:hAnsi="Times New Roman" w:cs="Times New Roman"/>
          <w:sz w:val="24"/>
          <w:szCs w:val="24"/>
          <w:lang w:val="es-EC"/>
        </w:rPr>
        <w:t xml:space="preserve">  8</w:t>
      </w:r>
    </w:p>
    <w:p w:rsidR="00FF6259" w:rsidRPr="00076EC9" w:rsidRDefault="00FF6259" w:rsidP="001D3FF4">
      <w:pPr>
        <w:tabs>
          <w:tab w:val="left" w:pos="708"/>
          <w:tab w:val="left" w:pos="1416"/>
          <w:tab w:val="left" w:pos="2124"/>
          <w:tab w:val="left" w:pos="2832"/>
          <w:tab w:val="left" w:pos="3540"/>
          <w:tab w:val="left" w:pos="4248"/>
          <w:tab w:val="left" w:pos="4956"/>
          <w:tab w:val="left" w:pos="5664"/>
          <w:tab w:val="left" w:pos="6372"/>
          <w:tab w:val="left" w:pos="7080"/>
          <w:tab w:val="right" w:pos="7952"/>
        </w:tabs>
        <w:spacing w:line="240" w:lineRule="auto"/>
        <w:ind w:left="-11" w:right="-1"/>
        <w:rPr>
          <w:rFonts w:ascii="Times New Roman" w:hAnsi="Times New Roman" w:cs="Times New Roman"/>
          <w:sz w:val="24"/>
          <w:szCs w:val="24"/>
          <w:lang w:val="es-EC"/>
        </w:rPr>
      </w:pPr>
      <w:r w:rsidRPr="00076EC9">
        <w:rPr>
          <w:rFonts w:ascii="Times New Roman" w:hAnsi="Times New Roman" w:cs="Times New Roman"/>
          <w:sz w:val="24"/>
          <w:szCs w:val="24"/>
          <w:lang w:val="es-EC"/>
        </w:rPr>
        <w:lastRenderedPageBreak/>
        <w:t>3.2. Jengibre</w:t>
      </w:r>
      <w:r w:rsidR="00240181">
        <w:rPr>
          <w:rFonts w:ascii="Times New Roman" w:hAnsi="Times New Roman" w:cs="Times New Roman"/>
          <w:sz w:val="24"/>
          <w:szCs w:val="24"/>
          <w:lang w:val="es-EC"/>
        </w:rPr>
        <w:tab/>
      </w:r>
      <w:r w:rsidR="00240181">
        <w:rPr>
          <w:rFonts w:ascii="Times New Roman" w:hAnsi="Times New Roman" w:cs="Times New Roman"/>
          <w:sz w:val="24"/>
          <w:szCs w:val="24"/>
          <w:lang w:val="es-EC"/>
        </w:rPr>
        <w:tab/>
      </w:r>
      <w:r w:rsidR="00240181">
        <w:rPr>
          <w:rFonts w:ascii="Times New Roman" w:hAnsi="Times New Roman" w:cs="Times New Roman"/>
          <w:sz w:val="24"/>
          <w:szCs w:val="24"/>
          <w:lang w:val="es-EC"/>
        </w:rPr>
        <w:tab/>
      </w:r>
      <w:r w:rsidR="00240181">
        <w:rPr>
          <w:rFonts w:ascii="Times New Roman" w:hAnsi="Times New Roman" w:cs="Times New Roman"/>
          <w:sz w:val="24"/>
          <w:szCs w:val="24"/>
          <w:lang w:val="es-EC"/>
        </w:rPr>
        <w:tab/>
      </w:r>
      <w:r w:rsidR="00240181">
        <w:rPr>
          <w:rFonts w:ascii="Times New Roman" w:hAnsi="Times New Roman" w:cs="Times New Roman"/>
          <w:sz w:val="24"/>
          <w:szCs w:val="24"/>
          <w:lang w:val="es-EC"/>
        </w:rPr>
        <w:tab/>
      </w:r>
      <w:r w:rsidR="00240181">
        <w:rPr>
          <w:rFonts w:ascii="Times New Roman" w:hAnsi="Times New Roman" w:cs="Times New Roman"/>
          <w:sz w:val="24"/>
          <w:szCs w:val="24"/>
          <w:lang w:val="es-EC"/>
        </w:rPr>
        <w:tab/>
      </w:r>
      <w:r w:rsidR="00240181">
        <w:rPr>
          <w:rFonts w:ascii="Times New Roman" w:hAnsi="Times New Roman" w:cs="Times New Roman"/>
          <w:sz w:val="24"/>
          <w:szCs w:val="24"/>
          <w:lang w:val="es-EC"/>
        </w:rPr>
        <w:tab/>
      </w:r>
      <w:r w:rsidR="00240181">
        <w:rPr>
          <w:rFonts w:ascii="Times New Roman" w:hAnsi="Times New Roman" w:cs="Times New Roman"/>
          <w:sz w:val="24"/>
          <w:szCs w:val="24"/>
          <w:lang w:val="es-EC"/>
        </w:rPr>
        <w:tab/>
        <w:t xml:space="preserve">           </w:t>
      </w:r>
      <w:r w:rsidR="00240181">
        <w:rPr>
          <w:rFonts w:ascii="Times New Roman" w:hAnsi="Times New Roman" w:cs="Times New Roman"/>
          <w:sz w:val="24"/>
          <w:szCs w:val="24"/>
          <w:lang w:val="es-EC"/>
        </w:rPr>
        <w:tab/>
        <w:t xml:space="preserve">            </w:t>
      </w:r>
      <w:r w:rsidR="00975892">
        <w:rPr>
          <w:rFonts w:ascii="Times New Roman" w:hAnsi="Times New Roman" w:cs="Times New Roman"/>
          <w:sz w:val="24"/>
          <w:szCs w:val="24"/>
          <w:lang w:val="es-EC"/>
        </w:rPr>
        <w:t xml:space="preserve">  </w:t>
      </w:r>
      <w:r w:rsidR="00FE23DC">
        <w:rPr>
          <w:rFonts w:ascii="Times New Roman" w:hAnsi="Times New Roman" w:cs="Times New Roman"/>
          <w:sz w:val="24"/>
          <w:szCs w:val="24"/>
          <w:lang w:val="es-EC"/>
        </w:rPr>
        <w:t xml:space="preserve"> </w:t>
      </w:r>
      <w:r w:rsidR="0016438B">
        <w:rPr>
          <w:rFonts w:ascii="Times New Roman" w:hAnsi="Times New Roman" w:cs="Times New Roman"/>
          <w:sz w:val="24"/>
          <w:szCs w:val="24"/>
          <w:lang w:val="es-EC"/>
        </w:rPr>
        <w:t xml:space="preserve"> 9</w:t>
      </w:r>
    </w:p>
    <w:p w:rsidR="00FF6259" w:rsidRPr="00076EC9" w:rsidRDefault="00FF6259" w:rsidP="001D3FF4">
      <w:pPr>
        <w:spacing w:line="240" w:lineRule="auto"/>
        <w:rPr>
          <w:rFonts w:ascii="Times New Roman" w:hAnsi="Times New Roman" w:cs="Times New Roman"/>
          <w:sz w:val="24"/>
          <w:szCs w:val="24"/>
          <w:lang w:val="es-EC"/>
        </w:rPr>
      </w:pPr>
      <w:r w:rsidRPr="00076EC9">
        <w:rPr>
          <w:rFonts w:ascii="Times New Roman" w:hAnsi="Times New Roman" w:cs="Times New Roman"/>
          <w:sz w:val="24"/>
          <w:szCs w:val="24"/>
          <w:lang w:val="es-EC"/>
        </w:rPr>
        <w:t>3.2.2. Origen</w:t>
      </w:r>
      <w:r w:rsidR="00A936D3">
        <w:rPr>
          <w:rFonts w:ascii="Times New Roman" w:hAnsi="Times New Roman" w:cs="Times New Roman"/>
          <w:sz w:val="24"/>
          <w:szCs w:val="24"/>
          <w:lang w:val="es-EC"/>
        </w:rPr>
        <w:tab/>
      </w:r>
      <w:r w:rsidR="00A936D3">
        <w:rPr>
          <w:rFonts w:ascii="Times New Roman" w:hAnsi="Times New Roman" w:cs="Times New Roman"/>
          <w:sz w:val="24"/>
          <w:szCs w:val="24"/>
          <w:lang w:val="es-EC"/>
        </w:rPr>
        <w:tab/>
      </w:r>
      <w:r w:rsidR="00A936D3">
        <w:rPr>
          <w:rFonts w:ascii="Times New Roman" w:hAnsi="Times New Roman" w:cs="Times New Roman"/>
          <w:sz w:val="24"/>
          <w:szCs w:val="24"/>
          <w:lang w:val="es-EC"/>
        </w:rPr>
        <w:tab/>
      </w:r>
      <w:r w:rsidR="00A936D3">
        <w:rPr>
          <w:rFonts w:ascii="Times New Roman" w:hAnsi="Times New Roman" w:cs="Times New Roman"/>
          <w:sz w:val="24"/>
          <w:szCs w:val="24"/>
          <w:lang w:val="es-EC"/>
        </w:rPr>
        <w:tab/>
      </w:r>
      <w:r w:rsidR="00A936D3">
        <w:rPr>
          <w:rFonts w:ascii="Times New Roman" w:hAnsi="Times New Roman" w:cs="Times New Roman"/>
          <w:sz w:val="24"/>
          <w:szCs w:val="24"/>
          <w:lang w:val="es-EC"/>
        </w:rPr>
        <w:tab/>
      </w:r>
      <w:r w:rsidR="00A936D3">
        <w:rPr>
          <w:rFonts w:ascii="Times New Roman" w:hAnsi="Times New Roman" w:cs="Times New Roman"/>
          <w:sz w:val="24"/>
          <w:szCs w:val="24"/>
          <w:lang w:val="es-EC"/>
        </w:rPr>
        <w:tab/>
      </w:r>
      <w:r w:rsidR="00A936D3">
        <w:rPr>
          <w:rFonts w:ascii="Times New Roman" w:hAnsi="Times New Roman" w:cs="Times New Roman"/>
          <w:sz w:val="24"/>
          <w:szCs w:val="24"/>
          <w:lang w:val="es-EC"/>
        </w:rPr>
        <w:tab/>
      </w:r>
      <w:r w:rsidR="00A936D3">
        <w:rPr>
          <w:rFonts w:ascii="Times New Roman" w:hAnsi="Times New Roman" w:cs="Times New Roman"/>
          <w:sz w:val="24"/>
          <w:szCs w:val="24"/>
          <w:lang w:val="es-EC"/>
        </w:rPr>
        <w:tab/>
      </w:r>
      <w:r w:rsidR="00A936D3">
        <w:rPr>
          <w:rFonts w:ascii="Times New Roman" w:hAnsi="Times New Roman" w:cs="Times New Roman"/>
          <w:sz w:val="24"/>
          <w:szCs w:val="24"/>
          <w:lang w:val="es-EC"/>
        </w:rPr>
        <w:tab/>
        <w:t xml:space="preserve">         </w:t>
      </w:r>
      <w:r w:rsidR="00FE23DC">
        <w:rPr>
          <w:rFonts w:ascii="Times New Roman" w:hAnsi="Times New Roman" w:cs="Times New Roman"/>
          <w:sz w:val="24"/>
          <w:szCs w:val="24"/>
          <w:lang w:val="es-EC"/>
        </w:rPr>
        <w:t xml:space="preserve">  </w:t>
      </w:r>
      <w:r w:rsidR="00A936D3">
        <w:rPr>
          <w:rFonts w:ascii="Times New Roman" w:hAnsi="Times New Roman" w:cs="Times New Roman"/>
          <w:sz w:val="24"/>
          <w:szCs w:val="24"/>
          <w:lang w:val="es-EC"/>
        </w:rPr>
        <w:t xml:space="preserve"> </w:t>
      </w:r>
      <w:r w:rsidR="00975892">
        <w:rPr>
          <w:rFonts w:ascii="Times New Roman" w:hAnsi="Times New Roman" w:cs="Times New Roman"/>
          <w:sz w:val="24"/>
          <w:szCs w:val="24"/>
          <w:lang w:val="es-EC"/>
        </w:rPr>
        <w:t xml:space="preserve"> 10</w:t>
      </w:r>
    </w:p>
    <w:p w:rsidR="00FF6259" w:rsidRPr="00076EC9" w:rsidRDefault="00FF6259" w:rsidP="001D3FF4">
      <w:pPr>
        <w:tabs>
          <w:tab w:val="left" w:pos="708"/>
          <w:tab w:val="left" w:pos="1416"/>
          <w:tab w:val="left" w:pos="2124"/>
          <w:tab w:val="left" w:pos="2832"/>
          <w:tab w:val="left" w:pos="3540"/>
          <w:tab w:val="left" w:pos="4248"/>
          <w:tab w:val="left" w:pos="4956"/>
          <w:tab w:val="left" w:pos="5664"/>
          <w:tab w:val="left" w:pos="6372"/>
          <w:tab w:val="left" w:pos="7080"/>
          <w:tab w:val="right" w:pos="7951"/>
        </w:tabs>
        <w:spacing w:line="240" w:lineRule="auto"/>
        <w:rPr>
          <w:rFonts w:ascii="Times New Roman" w:hAnsi="Times New Roman" w:cs="Times New Roman"/>
          <w:sz w:val="24"/>
          <w:szCs w:val="24"/>
          <w:lang w:val="es-EC"/>
        </w:rPr>
      </w:pPr>
      <w:r w:rsidRPr="00076EC9">
        <w:rPr>
          <w:rFonts w:ascii="Times New Roman" w:hAnsi="Times New Roman" w:cs="Times New Roman"/>
          <w:sz w:val="24"/>
          <w:szCs w:val="24"/>
          <w:lang w:val="es-EC"/>
        </w:rPr>
        <w:t>3.2.3. Taxonomía</w:t>
      </w:r>
      <w:r w:rsidR="00240181">
        <w:rPr>
          <w:rFonts w:ascii="Times New Roman" w:hAnsi="Times New Roman" w:cs="Times New Roman"/>
          <w:sz w:val="24"/>
          <w:szCs w:val="24"/>
          <w:lang w:val="es-EC"/>
        </w:rPr>
        <w:tab/>
      </w:r>
      <w:r w:rsidR="00240181">
        <w:rPr>
          <w:rFonts w:ascii="Times New Roman" w:hAnsi="Times New Roman" w:cs="Times New Roman"/>
          <w:sz w:val="24"/>
          <w:szCs w:val="24"/>
          <w:lang w:val="es-EC"/>
        </w:rPr>
        <w:tab/>
      </w:r>
      <w:r w:rsidR="00240181">
        <w:rPr>
          <w:rFonts w:ascii="Times New Roman" w:hAnsi="Times New Roman" w:cs="Times New Roman"/>
          <w:sz w:val="24"/>
          <w:szCs w:val="24"/>
          <w:lang w:val="es-EC"/>
        </w:rPr>
        <w:tab/>
      </w:r>
      <w:r w:rsidR="00240181">
        <w:rPr>
          <w:rFonts w:ascii="Times New Roman" w:hAnsi="Times New Roman" w:cs="Times New Roman"/>
          <w:sz w:val="24"/>
          <w:szCs w:val="24"/>
          <w:lang w:val="es-EC"/>
        </w:rPr>
        <w:tab/>
      </w:r>
      <w:r w:rsidR="00240181">
        <w:rPr>
          <w:rFonts w:ascii="Times New Roman" w:hAnsi="Times New Roman" w:cs="Times New Roman"/>
          <w:sz w:val="24"/>
          <w:szCs w:val="24"/>
          <w:lang w:val="es-EC"/>
        </w:rPr>
        <w:tab/>
      </w:r>
      <w:r w:rsidR="00240181">
        <w:rPr>
          <w:rFonts w:ascii="Times New Roman" w:hAnsi="Times New Roman" w:cs="Times New Roman"/>
          <w:sz w:val="24"/>
          <w:szCs w:val="24"/>
          <w:lang w:val="es-EC"/>
        </w:rPr>
        <w:tab/>
        <w:t xml:space="preserve">          </w:t>
      </w:r>
      <w:r w:rsidR="00240181">
        <w:rPr>
          <w:rFonts w:ascii="Times New Roman" w:hAnsi="Times New Roman" w:cs="Times New Roman"/>
          <w:sz w:val="24"/>
          <w:szCs w:val="24"/>
          <w:lang w:val="es-EC"/>
        </w:rPr>
        <w:tab/>
      </w:r>
      <w:r w:rsidR="00240181">
        <w:rPr>
          <w:rFonts w:ascii="Times New Roman" w:hAnsi="Times New Roman" w:cs="Times New Roman"/>
          <w:sz w:val="24"/>
          <w:szCs w:val="24"/>
          <w:lang w:val="es-EC"/>
        </w:rPr>
        <w:tab/>
        <w:t xml:space="preserve">          </w:t>
      </w:r>
      <w:r w:rsidR="00FE23DC">
        <w:rPr>
          <w:rFonts w:ascii="Times New Roman" w:hAnsi="Times New Roman" w:cs="Times New Roman"/>
          <w:sz w:val="24"/>
          <w:szCs w:val="24"/>
          <w:lang w:val="es-EC"/>
        </w:rPr>
        <w:t xml:space="preserve">  </w:t>
      </w:r>
      <w:r w:rsidR="00975892">
        <w:rPr>
          <w:rFonts w:ascii="Times New Roman" w:hAnsi="Times New Roman" w:cs="Times New Roman"/>
          <w:sz w:val="24"/>
          <w:szCs w:val="24"/>
          <w:lang w:val="es-EC"/>
        </w:rPr>
        <w:t xml:space="preserve"> 10</w:t>
      </w:r>
    </w:p>
    <w:p w:rsidR="00FF6259" w:rsidRPr="00076EC9" w:rsidRDefault="00975892" w:rsidP="001D3FF4">
      <w:pPr>
        <w:spacing w:line="240" w:lineRule="auto"/>
        <w:rPr>
          <w:rFonts w:ascii="Times New Roman" w:hAnsi="Times New Roman" w:cs="Times New Roman"/>
          <w:sz w:val="24"/>
          <w:szCs w:val="24"/>
          <w:lang w:val="es-EC"/>
        </w:rPr>
      </w:pPr>
      <w:r>
        <w:rPr>
          <w:rFonts w:ascii="Times New Roman" w:hAnsi="Times New Roman" w:cs="Times New Roman"/>
          <w:sz w:val="24"/>
          <w:szCs w:val="24"/>
          <w:lang w:val="es-EC"/>
        </w:rPr>
        <w:t>3.2.4. Morfología del J</w:t>
      </w:r>
      <w:r w:rsidR="00FF6259" w:rsidRPr="00076EC9">
        <w:rPr>
          <w:rFonts w:ascii="Times New Roman" w:hAnsi="Times New Roman" w:cs="Times New Roman"/>
          <w:sz w:val="24"/>
          <w:szCs w:val="24"/>
          <w:lang w:val="es-EC"/>
        </w:rPr>
        <w:t>engibre</w:t>
      </w:r>
      <w:r w:rsidR="00A936D3">
        <w:rPr>
          <w:rFonts w:ascii="Times New Roman" w:hAnsi="Times New Roman" w:cs="Times New Roman"/>
          <w:sz w:val="24"/>
          <w:szCs w:val="24"/>
          <w:lang w:val="es-EC"/>
        </w:rPr>
        <w:tab/>
      </w:r>
      <w:r w:rsidR="00A936D3">
        <w:rPr>
          <w:rFonts w:ascii="Times New Roman" w:hAnsi="Times New Roman" w:cs="Times New Roman"/>
          <w:sz w:val="24"/>
          <w:szCs w:val="24"/>
          <w:lang w:val="es-EC"/>
        </w:rPr>
        <w:tab/>
      </w:r>
      <w:r w:rsidR="00A936D3">
        <w:rPr>
          <w:rFonts w:ascii="Times New Roman" w:hAnsi="Times New Roman" w:cs="Times New Roman"/>
          <w:sz w:val="24"/>
          <w:szCs w:val="24"/>
          <w:lang w:val="es-EC"/>
        </w:rPr>
        <w:tab/>
      </w:r>
      <w:r w:rsidR="00A936D3">
        <w:rPr>
          <w:rFonts w:ascii="Times New Roman" w:hAnsi="Times New Roman" w:cs="Times New Roman"/>
          <w:sz w:val="24"/>
          <w:szCs w:val="24"/>
          <w:lang w:val="es-EC"/>
        </w:rPr>
        <w:tab/>
      </w:r>
      <w:r w:rsidR="00A936D3">
        <w:rPr>
          <w:rFonts w:ascii="Times New Roman" w:hAnsi="Times New Roman" w:cs="Times New Roman"/>
          <w:sz w:val="24"/>
          <w:szCs w:val="24"/>
          <w:lang w:val="es-EC"/>
        </w:rPr>
        <w:tab/>
      </w:r>
      <w:r w:rsidR="00A936D3">
        <w:rPr>
          <w:rFonts w:ascii="Times New Roman" w:hAnsi="Times New Roman" w:cs="Times New Roman"/>
          <w:sz w:val="24"/>
          <w:szCs w:val="24"/>
          <w:lang w:val="es-EC"/>
        </w:rPr>
        <w:tab/>
        <w:t xml:space="preserve">          </w:t>
      </w:r>
      <w:r w:rsidR="00FE23DC">
        <w:rPr>
          <w:rFonts w:ascii="Times New Roman" w:hAnsi="Times New Roman" w:cs="Times New Roman"/>
          <w:sz w:val="24"/>
          <w:szCs w:val="24"/>
          <w:lang w:val="es-EC"/>
        </w:rPr>
        <w:t xml:space="preserve">  </w:t>
      </w:r>
      <w:r w:rsidR="00EC3C19">
        <w:rPr>
          <w:rFonts w:ascii="Times New Roman" w:hAnsi="Times New Roman" w:cs="Times New Roman"/>
          <w:sz w:val="24"/>
          <w:szCs w:val="24"/>
          <w:lang w:val="es-EC"/>
        </w:rPr>
        <w:t xml:space="preserve"> 10</w:t>
      </w:r>
    </w:p>
    <w:p w:rsidR="00FF6259" w:rsidRPr="00076EC9" w:rsidRDefault="00FF6259" w:rsidP="00924F23">
      <w:pPr>
        <w:pStyle w:val="Textoindependiente"/>
        <w:numPr>
          <w:ilvl w:val="2"/>
          <w:numId w:val="20"/>
        </w:numPr>
        <w:spacing w:line="240" w:lineRule="auto"/>
        <w:ind w:left="567" w:right="-1" w:hanging="567"/>
        <w:jc w:val="both"/>
        <w:rPr>
          <w:rFonts w:ascii="Times New Roman" w:hAnsi="Times New Roman" w:cs="Times New Roman"/>
        </w:rPr>
      </w:pPr>
      <w:r w:rsidRPr="00076EC9">
        <w:rPr>
          <w:rFonts w:ascii="Times New Roman" w:hAnsi="Times New Roman" w:cs="Times New Roman"/>
        </w:rPr>
        <w:t xml:space="preserve">Variedades </w:t>
      </w:r>
      <w:r w:rsidR="002D3EB8">
        <w:rPr>
          <w:rFonts w:ascii="Times New Roman" w:hAnsi="Times New Roman" w:cs="Times New Roman"/>
        </w:rPr>
        <w:tab/>
      </w:r>
      <w:r w:rsidR="002D3EB8">
        <w:rPr>
          <w:rFonts w:ascii="Times New Roman" w:hAnsi="Times New Roman" w:cs="Times New Roman"/>
        </w:rPr>
        <w:tab/>
      </w:r>
      <w:r w:rsidR="002D3EB8">
        <w:rPr>
          <w:rFonts w:ascii="Times New Roman" w:hAnsi="Times New Roman" w:cs="Times New Roman"/>
        </w:rPr>
        <w:tab/>
      </w:r>
      <w:r w:rsidR="002D3EB8">
        <w:rPr>
          <w:rFonts w:ascii="Times New Roman" w:hAnsi="Times New Roman" w:cs="Times New Roman"/>
        </w:rPr>
        <w:tab/>
      </w:r>
      <w:r w:rsidR="002D3EB8">
        <w:rPr>
          <w:rFonts w:ascii="Times New Roman" w:hAnsi="Times New Roman" w:cs="Times New Roman"/>
        </w:rPr>
        <w:tab/>
      </w:r>
      <w:r w:rsidR="002D3EB8">
        <w:rPr>
          <w:rFonts w:ascii="Times New Roman" w:hAnsi="Times New Roman" w:cs="Times New Roman"/>
        </w:rPr>
        <w:tab/>
      </w:r>
      <w:r w:rsidR="002D3EB8">
        <w:rPr>
          <w:rFonts w:ascii="Times New Roman" w:hAnsi="Times New Roman" w:cs="Times New Roman"/>
        </w:rPr>
        <w:tab/>
      </w:r>
      <w:r w:rsidR="002D3EB8">
        <w:rPr>
          <w:rFonts w:ascii="Times New Roman" w:hAnsi="Times New Roman" w:cs="Times New Roman"/>
        </w:rPr>
        <w:tab/>
        <w:t xml:space="preserve">          </w:t>
      </w:r>
      <w:r w:rsidR="00FE23DC">
        <w:rPr>
          <w:rFonts w:ascii="Times New Roman" w:hAnsi="Times New Roman" w:cs="Times New Roman"/>
        </w:rPr>
        <w:t xml:space="preserve">  </w:t>
      </w:r>
      <w:r w:rsidR="003D4195">
        <w:rPr>
          <w:rFonts w:ascii="Times New Roman" w:hAnsi="Times New Roman" w:cs="Times New Roman"/>
        </w:rPr>
        <w:t xml:space="preserve"> </w:t>
      </w:r>
      <w:r w:rsidR="00EC3C19">
        <w:rPr>
          <w:rFonts w:ascii="Times New Roman" w:hAnsi="Times New Roman" w:cs="Times New Roman"/>
        </w:rPr>
        <w:t>13</w:t>
      </w:r>
    </w:p>
    <w:p w:rsidR="00FF6259" w:rsidRPr="00076EC9" w:rsidRDefault="00975892" w:rsidP="00924F23">
      <w:pPr>
        <w:pStyle w:val="Ttulo3"/>
        <w:numPr>
          <w:ilvl w:val="2"/>
          <w:numId w:val="20"/>
        </w:numPr>
        <w:spacing w:before="0" w:after="200" w:line="240" w:lineRule="auto"/>
        <w:ind w:left="567" w:right="-1" w:hanging="567"/>
        <w:rPr>
          <w:rFonts w:ascii="Times New Roman" w:hAnsi="Times New Roman" w:cs="Times New Roman"/>
          <w:color w:val="auto"/>
        </w:rPr>
      </w:pPr>
      <w:r>
        <w:rPr>
          <w:rFonts w:ascii="Times New Roman" w:hAnsi="Times New Roman" w:cs="Times New Roman"/>
          <w:color w:val="auto"/>
        </w:rPr>
        <w:t>Composición Nutricional del J</w:t>
      </w:r>
      <w:r w:rsidR="00FF6259" w:rsidRPr="00076EC9">
        <w:rPr>
          <w:rFonts w:ascii="Times New Roman" w:hAnsi="Times New Roman" w:cs="Times New Roman"/>
          <w:color w:val="auto"/>
        </w:rPr>
        <w:t>engibre</w:t>
      </w:r>
      <w:r w:rsidR="00240181">
        <w:rPr>
          <w:rFonts w:ascii="Times New Roman" w:hAnsi="Times New Roman" w:cs="Times New Roman"/>
          <w:color w:val="auto"/>
        </w:rPr>
        <w:tab/>
      </w:r>
      <w:r w:rsidR="00240181">
        <w:rPr>
          <w:rFonts w:ascii="Times New Roman" w:hAnsi="Times New Roman" w:cs="Times New Roman"/>
          <w:color w:val="auto"/>
        </w:rPr>
        <w:tab/>
      </w:r>
      <w:r w:rsidR="00240181">
        <w:rPr>
          <w:rFonts w:ascii="Times New Roman" w:hAnsi="Times New Roman" w:cs="Times New Roman"/>
          <w:color w:val="auto"/>
        </w:rPr>
        <w:tab/>
      </w:r>
      <w:r w:rsidR="00240181">
        <w:rPr>
          <w:rFonts w:ascii="Times New Roman" w:hAnsi="Times New Roman" w:cs="Times New Roman"/>
          <w:color w:val="auto"/>
        </w:rPr>
        <w:tab/>
        <w:t xml:space="preserve">          </w:t>
      </w:r>
      <w:r w:rsidR="00FE23DC">
        <w:rPr>
          <w:rFonts w:ascii="Times New Roman" w:hAnsi="Times New Roman" w:cs="Times New Roman"/>
          <w:color w:val="auto"/>
        </w:rPr>
        <w:t xml:space="preserve"> </w:t>
      </w:r>
      <w:r>
        <w:rPr>
          <w:rFonts w:ascii="Times New Roman" w:hAnsi="Times New Roman" w:cs="Times New Roman"/>
          <w:color w:val="auto"/>
        </w:rPr>
        <w:t xml:space="preserve">            </w:t>
      </w:r>
      <w:r w:rsidR="00FE23DC">
        <w:rPr>
          <w:rFonts w:ascii="Times New Roman" w:hAnsi="Times New Roman" w:cs="Times New Roman"/>
          <w:color w:val="auto"/>
        </w:rPr>
        <w:t xml:space="preserve"> </w:t>
      </w:r>
      <w:r w:rsidR="003D4195">
        <w:rPr>
          <w:rFonts w:ascii="Times New Roman" w:hAnsi="Times New Roman" w:cs="Times New Roman"/>
          <w:color w:val="auto"/>
        </w:rPr>
        <w:t xml:space="preserve"> </w:t>
      </w:r>
      <w:r w:rsidR="00EC3C19">
        <w:rPr>
          <w:rFonts w:ascii="Times New Roman" w:hAnsi="Times New Roman" w:cs="Times New Roman"/>
          <w:color w:val="auto"/>
        </w:rPr>
        <w:t>14</w:t>
      </w:r>
    </w:p>
    <w:p w:rsidR="00FF6259" w:rsidRPr="00076EC9" w:rsidRDefault="00975892" w:rsidP="001D3FF4">
      <w:pPr>
        <w:pStyle w:val="Textoindependiente"/>
        <w:spacing w:line="240" w:lineRule="auto"/>
        <w:ind w:right="-1"/>
        <w:jc w:val="both"/>
        <w:rPr>
          <w:rFonts w:ascii="Times New Roman" w:hAnsi="Times New Roman" w:cs="Times New Roman"/>
        </w:rPr>
      </w:pPr>
      <w:r>
        <w:rPr>
          <w:rFonts w:ascii="Times New Roman" w:hAnsi="Times New Roman" w:cs="Times New Roman"/>
        </w:rPr>
        <w:t>3.</w:t>
      </w:r>
      <w:r w:rsidR="00FF6259" w:rsidRPr="00076EC9">
        <w:rPr>
          <w:rFonts w:ascii="Times New Roman" w:hAnsi="Times New Roman" w:cs="Times New Roman"/>
        </w:rPr>
        <w:t xml:space="preserve">1. Moringa </w:t>
      </w:r>
      <w:r w:rsidR="00240181">
        <w:rPr>
          <w:rFonts w:ascii="Times New Roman" w:hAnsi="Times New Roman" w:cs="Times New Roman"/>
        </w:rPr>
        <w:tab/>
      </w:r>
      <w:r w:rsidR="00240181">
        <w:rPr>
          <w:rFonts w:ascii="Times New Roman" w:hAnsi="Times New Roman" w:cs="Times New Roman"/>
        </w:rPr>
        <w:tab/>
      </w:r>
      <w:r w:rsidR="00240181">
        <w:rPr>
          <w:rFonts w:ascii="Times New Roman" w:hAnsi="Times New Roman" w:cs="Times New Roman"/>
        </w:rPr>
        <w:tab/>
      </w:r>
      <w:r w:rsidR="00240181">
        <w:rPr>
          <w:rFonts w:ascii="Times New Roman" w:hAnsi="Times New Roman" w:cs="Times New Roman"/>
        </w:rPr>
        <w:tab/>
      </w:r>
      <w:r w:rsidR="00240181">
        <w:rPr>
          <w:rFonts w:ascii="Times New Roman" w:hAnsi="Times New Roman" w:cs="Times New Roman"/>
        </w:rPr>
        <w:tab/>
      </w:r>
      <w:r w:rsidR="00240181">
        <w:rPr>
          <w:rFonts w:ascii="Times New Roman" w:hAnsi="Times New Roman" w:cs="Times New Roman"/>
        </w:rPr>
        <w:tab/>
      </w:r>
      <w:r w:rsidR="00240181">
        <w:rPr>
          <w:rFonts w:ascii="Times New Roman" w:hAnsi="Times New Roman" w:cs="Times New Roman"/>
        </w:rPr>
        <w:tab/>
      </w:r>
      <w:r w:rsidR="00240181">
        <w:rPr>
          <w:rFonts w:ascii="Times New Roman" w:hAnsi="Times New Roman" w:cs="Times New Roman"/>
        </w:rPr>
        <w:tab/>
        <w:t xml:space="preserve">         </w:t>
      </w:r>
      <w:r w:rsidR="00FE23DC">
        <w:rPr>
          <w:rFonts w:ascii="Times New Roman" w:hAnsi="Times New Roman" w:cs="Times New Roman"/>
        </w:rPr>
        <w:t xml:space="preserve">  </w:t>
      </w:r>
      <w:r w:rsidR="00C528C6">
        <w:rPr>
          <w:rFonts w:ascii="Times New Roman" w:hAnsi="Times New Roman" w:cs="Times New Roman"/>
        </w:rPr>
        <w:t xml:space="preserve"> </w:t>
      </w:r>
      <w:r>
        <w:rPr>
          <w:rFonts w:ascii="Times New Roman" w:hAnsi="Times New Roman" w:cs="Times New Roman"/>
        </w:rPr>
        <w:t xml:space="preserve">            </w:t>
      </w:r>
      <w:r w:rsidR="003D4195">
        <w:rPr>
          <w:rFonts w:ascii="Times New Roman" w:hAnsi="Times New Roman" w:cs="Times New Roman"/>
        </w:rPr>
        <w:t xml:space="preserve"> </w:t>
      </w:r>
      <w:r>
        <w:rPr>
          <w:rFonts w:ascii="Times New Roman" w:hAnsi="Times New Roman" w:cs="Times New Roman"/>
        </w:rPr>
        <w:t>1</w:t>
      </w:r>
      <w:r w:rsidR="00EC3C19">
        <w:rPr>
          <w:rFonts w:ascii="Times New Roman" w:hAnsi="Times New Roman" w:cs="Times New Roman"/>
        </w:rPr>
        <w:t>4</w:t>
      </w:r>
    </w:p>
    <w:p w:rsidR="00FF6259" w:rsidRPr="00076EC9" w:rsidRDefault="00F94F19" w:rsidP="001D3FF4">
      <w:pPr>
        <w:pStyle w:val="Textoindependiente"/>
        <w:spacing w:line="240" w:lineRule="auto"/>
        <w:ind w:right="-1"/>
        <w:jc w:val="both"/>
        <w:rPr>
          <w:rFonts w:ascii="Times New Roman" w:hAnsi="Times New Roman" w:cs="Times New Roman"/>
          <w:lang w:val="es-EC"/>
        </w:rPr>
      </w:pPr>
      <w:r>
        <w:rPr>
          <w:rFonts w:ascii="Times New Roman" w:hAnsi="Times New Roman" w:cs="Times New Roman"/>
          <w:lang w:val="es-EC"/>
        </w:rPr>
        <w:t>3.3.2. Ori</w:t>
      </w:r>
      <w:r w:rsidRPr="00076EC9">
        <w:rPr>
          <w:rFonts w:ascii="Times New Roman" w:hAnsi="Times New Roman" w:cs="Times New Roman"/>
          <w:lang w:val="es-EC"/>
        </w:rPr>
        <w:t>gen</w:t>
      </w:r>
      <w:r w:rsidR="000F46F2">
        <w:rPr>
          <w:rFonts w:ascii="Times New Roman" w:hAnsi="Times New Roman" w:cs="Times New Roman"/>
          <w:lang w:val="es-EC"/>
        </w:rPr>
        <w:tab/>
      </w:r>
      <w:r w:rsidR="000F46F2">
        <w:rPr>
          <w:rFonts w:ascii="Times New Roman" w:hAnsi="Times New Roman" w:cs="Times New Roman"/>
          <w:lang w:val="es-EC"/>
        </w:rPr>
        <w:tab/>
      </w:r>
      <w:r w:rsidR="000F46F2">
        <w:rPr>
          <w:rFonts w:ascii="Times New Roman" w:hAnsi="Times New Roman" w:cs="Times New Roman"/>
          <w:lang w:val="es-EC"/>
        </w:rPr>
        <w:tab/>
      </w:r>
      <w:r w:rsidR="000F46F2">
        <w:rPr>
          <w:rFonts w:ascii="Times New Roman" w:hAnsi="Times New Roman" w:cs="Times New Roman"/>
          <w:lang w:val="es-EC"/>
        </w:rPr>
        <w:tab/>
      </w:r>
      <w:r w:rsidR="000F46F2">
        <w:rPr>
          <w:rFonts w:ascii="Times New Roman" w:hAnsi="Times New Roman" w:cs="Times New Roman"/>
          <w:lang w:val="es-EC"/>
        </w:rPr>
        <w:tab/>
      </w:r>
      <w:r w:rsidR="000F46F2">
        <w:rPr>
          <w:rFonts w:ascii="Times New Roman" w:hAnsi="Times New Roman" w:cs="Times New Roman"/>
          <w:lang w:val="es-EC"/>
        </w:rPr>
        <w:tab/>
      </w:r>
      <w:r w:rsidR="000F46F2">
        <w:rPr>
          <w:rFonts w:ascii="Times New Roman" w:hAnsi="Times New Roman" w:cs="Times New Roman"/>
          <w:lang w:val="es-EC"/>
        </w:rPr>
        <w:tab/>
      </w:r>
      <w:r w:rsidR="000F46F2">
        <w:rPr>
          <w:rFonts w:ascii="Times New Roman" w:hAnsi="Times New Roman" w:cs="Times New Roman"/>
          <w:lang w:val="es-EC"/>
        </w:rPr>
        <w:tab/>
      </w:r>
      <w:r w:rsidR="000F46F2">
        <w:rPr>
          <w:rFonts w:ascii="Times New Roman" w:hAnsi="Times New Roman" w:cs="Times New Roman"/>
          <w:lang w:val="es-EC"/>
        </w:rPr>
        <w:tab/>
        <w:t xml:space="preserve">          </w:t>
      </w:r>
      <w:r w:rsidR="00FE23DC">
        <w:rPr>
          <w:rFonts w:ascii="Times New Roman" w:hAnsi="Times New Roman" w:cs="Times New Roman"/>
          <w:lang w:val="es-EC"/>
        </w:rPr>
        <w:t xml:space="preserve">  </w:t>
      </w:r>
      <w:r w:rsidR="003D4195">
        <w:rPr>
          <w:rFonts w:ascii="Times New Roman" w:hAnsi="Times New Roman" w:cs="Times New Roman"/>
          <w:lang w:val="es-EC"/>
        </w:rPr>
        <w:t xml:space="preserve"> </w:t>
      </w:r>
      <w:r w:rsidR="00975892">
        <w:rPr>
          <w:rFonts w:ascii="Times New Roman" w:hAnsi="Times New Roman" w:cs="Times New Roman"/>
          <w:lang w:val="es-EC"/>
        </w:rPr>
        <w:t>1</w:t>
      </w:r>
      <w:r w:rsidR="00EC3C19">
        <w:rPr>
          <w:rFonts w:ascii="Times New Roman" w:hAnsi="Times New Roman" w:cs="Times New Roman"/>
          <w:lang w:val="es-EC"/>
        </w:rPr>
        <w:t>5</w:t>
      </w:r>
    </w:p>
    <w:p w:rsidR="00FF6259" w:rsidRPr="00076EC9" w:rsidRDefault="00FF6259" w:rsidP="001D3FF4">
      <w:pPr>
        <w:pStyle w:val="Textoindependiente"/>
        <w:spacing w:line="240" w:lineRule="auto"/>
        <w:ind w:right="-1"/>
        <w:jc w:val="both"/>
        <w:rPr>
          <w:rFonts w:ascii="Times New Roman" w:hAnsi="Times New Roman" w:cs="Times New Roman"/>
          <w:lang w:val="es-EC"/>
        </w:rPr>
      </w:pPr>
      <w:r w:rsidRPr="00076EC9">
        <w:rPr>
          <w:rFonts w:ascii="Times New Roman" w:hAnsi="Times New Roman" w:cs="Times New Roman"/>
          <w:lang w:val="es-EC"/>
        </w:rPr>
        <w:t xml:space="preserve">3.3.3. </w:t>
      </w:r>
      <w:r w:rsidRPr="00076EC9">
        <w:rPr>
          <w:rFonts w:ascii="Times New Roman" w:hAnsi="Times New Roman" w:cs="Times New Roman"/>
        </w:rPr>
        <w:t>Morfología</w:t>
      </w:r>
      <w:r w:rsidR="00975892">
        <w:rPr>
          <w:rFonts w:ascii="Times New Roman" w:hAnsi="Times New Roman" w:cs="Times New Roman"/>
        </w:rPr>
        <w:t xml:space="preserve"> de la Moringa</w:t>
      </w:r>
      <w:r w:rsidR="00975892">
        <w:rPr>
          <w:rFonts w:ascii="Times New Roman" w:hAnsi="Times New Roman" w:cs="Times New Roman"/>
        </w:rPr>
        <w:tab/>
      </w:r>
      <w:r w:rsidR="00975892">
        <w:rPr>
          <w:rFonts w:ascii="Times New Roman" w:hAnsi="Times New Roman" w:cs="Times New Roman"/>
        </w:rPr>
        <w:tab/>
      </w:r>
      <w:r w:rsidR="00975892">
        <w:rPr>
          <w:rFonts w:ascii="Times New Roman" w:hAnsi="Times New Roman" w:cs="Times New Roman"/>
        </w:rPr>
        <w:tab/>
      </w:r>
      <w:r w:rsidR="00975892">
        <w:rPr>
          <w:rFonts w:ascii="Times New Roman" w:hAnsi="Times New Roman" w:cs="Times New Roman"/>
        </w:rPr>
        <w:tab/>
      </w:r>
      <w:r w:rsidR="00975892">
        <w:rPr>
          <w:rFonts w:ascii="Times New Roman" w:hAnsi="Times New Roman" w:cs="Times New Roman"/>
        </w:rPr>
        <w:tab/>
      </w:r>
      <w:r w:rsidR="00975892">
        <w:rPr>
          <w:rFonts w:ascii="Times New Roman" w:hAnsi="Times New Roman" w:cs="Times New Roman"/>
        </w:rPr>
        <w:tab/>
        <w:t xml:space="preserve">            </w:t>
      </w:r>
      <w:r w:rsidR="003D4195">
        <w:rPr>
          <w:rFonts w:ascii="Times New Roman" w:hAnsi="Times New Roman" w:cs="Times New Roman"/>
        </w:rPr>
        <w:t xml:space="preserve"> </w:t>
      </w:r>
      <w:r w:rsidR="00975892">
        <w:rPr>
          <w:rFonts w:ascii="Times New Roman" w:hAnsi="Times New Roman" w:cs="Times New Roman"/>
        </w:rPr>
        <w:t>1</w:t>
      </w:r>
      <w:r w:rsidR="00EC3C19">
        <w:rPr>
          <w:rFonts w:ascii="Times New Roman" w:hAnsi="Times New Roman" w:cs="Times New Roman"/>
        </w:rPr>
        <w:t>5</w:t>
      </w:r>
    </w:p>
    <w:p w:rsidR="00FF6259" w:rsidRPr="00076EC9" w:rsidRDefault="00975892" w:rsidP="001D3FF4">
      <w:pPr>
        <w:pStyle w:val="Textoindependiente"/>
        <w:spacing w:line="240" w:lineRule="auto"/>
        <w:ind w:right="-1"/>
        <w:jc w:val="both"/>
        <w:rPr>
          <w:rFonts w:ascii="Times New Roman" w:hAnsi="Times New Roman" w:cs="Times New Roman"/>
        </w:rPr>
      </w:pPr>
      <w:r>
        <w:rPr>
          <w:rFonts w:ascii="Times New Roman" w:hAnsi="Times New Roman" w:cs="Times New Roman"/>
        </w:rPr>
        <w:t>3.3.4. Variedad</w:t>
      </w:r>
      <w:r w:rsidR="000F46F2">
        <w:rPr>
          <w:rFonts w:ascii="Times New Roman" w:hAnsi="Times New Roman" w:cs="Times New Roman"/>
        </w:rPr>
        <w:tab/>
      </w:r>
      <w:r w:rsidR="000F46F2">
        <w:rPr>
          <w:rFonts w:ascii="Times New Roman" w:hAnsi="Times New Roman" w:cs="Times New Roman"/>
        </w:rPr>
        <w:tab/>
      </w:r>
      <w:r w:rsidR="000F46F2">
        <w:rPr>
          <w:rFonts w:ascii="Times New Roman" w:hAnsi="Times New Roman" w:cs="Times New Roman"/>
        </w:rPr>
        <w:tab/>
      </w:r>
      <w:r w:rsidR="000F46F2">
        <w:rPr>
          <w:rFonts w:ascii="Times New Roman" w:hAnsi="Times New Roman" w:cs="Times New Roman"/>
        </w:rPr>
        <w:tab/>
      </w:r>
      <w:r w:rsidR="000F46F2">
        <w:rPr>
          <w:rFonts w:ascii="Times New Roman" w:hAnsi="Times New Roman" w:cs="Times New Roman"/>
        </w:rPr>
        <w:tab/>
      </w:r>
      <w:r w:rsidR="000F46F2">
        <w:rPr>
          <w:rFonts w:ascii="Times New Roman" w:hAnsi="Times New Roman" w:cs="Times New Roman"/>
        </w:rPr>
        <w:tab/>
      </w:r>
      <w:r w:rsidR="000F46F2">
        <w:rPr>
          <w:rFonts w:ascii="Times New Roman" w:hAnsi="Times New Roman" w:cs="Times New Roman"/>
        </w:rPr>
        <w:tab/>
      </w:r>
      <w:r w:rsidR="000F46F2">
        <w:rPr>
          <w:rFonts w:ascii="Times New Roman" w:hAnsi="Times New Roman" w:cs="Times New Roman"/>
        </w:rPr>
        <w:tab/>
        <w:t xml:space="preserve">          </w:t>
      </w:r>
      <w:r w:rsidR="00FE23DC">
        <w:rPr>
          <w:rFonts w:ascii="Times New Roman" w:hAnsi="Times New Roman" w:cs="Times New Roman"/>
        </w:rPr>
        <w:t xml:space="preserve">  </w:t>
      </w:r>
      <w:r w:rsidR="003D4195">
        <w:rPr>
          <w:rFonts w:ascii="Times New Roman" w:hAnsi="Times New Roman" w:cs="Times New Roman"/>
        </w:rPr>
        <w:t xml:space="preserve"> </w:t>
      </w:r>
      <w:r>
        <w:rPr>
          <w:rFonts w:ascii="Times New Roman" w:hAnsi="Times New Roman" w:cs="Times New Roman"/>
        </w:rPr>
        <w:t>1</w:t>
      </w:r>
      <w:r w:rsidR="00EC3C19">
        <w:rPr>
          <w:rFonts w:ascii="Times New Roman" w:hAnsi="Times New Roman" w:cs="Times New Roman"/>
        </w:rPr>
        <w:t>8</w:t>
      </w:r>
    </w:p>
    <w:p w:rsidR="00FF6259" w:rsidRPr="00076EC9" w:rsidRDefault="00975892" w:rsidP="001D3FF4">
      <w:pPr>
        <w:pStyle w:val="Textoindependiente"/>
        <w:spacing w:line="240" w:lineRule="auto"/>
        <w:ind w:right="-1"/>
        <w:jc w:val="both"/>
        <w:rPr>
          <w:rFonts w:ascii="Times New Roman" w:hAnsi="Times New Roman" w:cs="Times New Roman"/>
          <w:lang w:val="es-EC"/>
        </w:rPr>
      </w:pPr>
      <w:r>
        <w:rPr>
          <w:rFonts w:ascii="Times New Roman" w:hAnsi="Times New Roman" w:cs="Times New Roman"/>
          <w:lang w:val="es-EC"/>
        </w:rPr>
        <w:t>3.3.5. Composición nutricional de la M</w:t>
      </w:r>
      <w:r w:rsidR="00FF6259" w:rsidRPr="00076EC9">
        <w:rPr>
          <w:rFonts w:ascii="Times New Roman" w:hAnsi="Times New Roman" w:cs="Times New Roman"/>
          <w:lang w:val="es-EC"/>
        </w:rPr>
        <w:t>oringa</w:t>
      </w:r>
      <w:r w:rsidR="001C4488">
        <w:rPr>
          <w:rFonts w:ascii="Times New Roman" w:hAnsi="Times New Roman" w:cs="Times New Roman"/>
          <w:lang w:val="es-EC"/>
        </w:rPr>
        <w:tab/>
      </w:r>
      <w:r w:rsidR="001C4488">
        <w:rPr>
          <w:rFonts w:ascii="Times New Roman" w:hAnsi="Times New Roman" w:cs="Times New Roman"/>
          <w:lang w:val="es-EC"/>
        </w:rPr>
        <w:tab/>
      </w:r>
      <w:r w:rsidR="001C4488">
        <w:rPr>
          <w:rFonts w:ascii="Times New Roman" w:hAnsi="Times New Roman" w:cs="Times New Roman"/>
          <w:lang w:val="es-EC"/>
        </w:rPr>
        <w:tab/>
      </w:r>
      <w:r w:rsidR="001C4488">
        <w:rPr>
          <w:rFonts w:ascii="Times New Roman" w:hAnsi="Times New Roman" w:cs="Times New Roman"/>
          <w:lang w:val="es-EC"/>
        </w:rPr>
        <w:tab/>
        <w:t xml:space="preserve">         </w:t>
      </w:r>
      <w:r w:rsidR="00FE23DC">
        <w:rPr>
          <w:rFonts w:ascii="Times New Roman" w:hAnsi="Times New Roman" w:cs="Times New Roman"/>
          <w:lang w:val="es-EC"/>
        </w:rPr>
        <w:t xml:space="preserve">  </w:t>
      </w:r>
      <w:r>
        <w:rPr>
          <w:rFonts w:ascii="Times New Roman" w:hAnsi="Times New Roman" w:cs="Times New Roman"/>
          <w:lang w:val="es-EC"/>
        </w:rPr>
        <w:t xml:space="preserve"> </w:t>
      </w:r>
      <w:r w:rsidR="003D4195">
        <w:rPr>
          <w:rFonts w:ascii="Times New Roman" w:hAnsi="Times New Roman" w:cs="Times New Roman"/>
          <w:lang w:val="es-EC"/>
        </w:rPr>
        <w:t xml:space="preserve"> </w:t>
      </w:r>
      <w:r>
        <w:rPr>
          <w:rFonts w:ascii="Times New Roman" w:hAnsi="Times New Roman" w:cs="Times New Roman"/>
          <w:lang w:val="es-EC"/>
        </w:rPr>
        <w:t>1</w:t>
      </w:r>
      <w:r w:rsidR="00EC3C19">
        <w:rPr>
          <w:rFonts w:ascii="Times New Roman" w:hAnsi="Times New Roman" w:cs="Times New Roman"/>
          <w:lang w:val="es-EC"/>
        </w:rPr>
        <w:t>8</w:t>
      </w:r>
    </w:p>
    <w:p w:rsidR="00FF6259" w:rsidRPr="00076EC9" w:rsidRDefault="00E52B93" w:rsidP="001D3FF4">
      <w:pPr>
        <w:pStyle w:val="Textoindependiente"/>
        <w:spacing w:line="240" w:lineRule="auto"/>
        <w:ind w:right="-1"/>
        <w:jc w:val="both"/>
        <w:rPr>
          <w:rFonts w:ascii="Times New Roman" w:hAnsi="Times New Roman" w:cs="Times New Roman"/>
        </w:rPr>
      </w:pPr>
      <w:r>
        <w:rPr>
          <w:rFonts w:ascii="Times New Roman" w:hAnsi="Times New Roman" w:cs="Times New Roman"/>
        </w:rPr>
        <w:t>3.4.</w:t>
      </w:r>
      <w:r w:rsidRPr="00076EC9">
        <w:rPr>
          <w:rFonts w:ascii="Times New Roman" w:hAnsi="Times New Roman" w:cs="Times New Roman"/>
        </w:rPr>
        <w:t xml:space="preserve"> Análisis</w:t>
      </w:r>
      <w:r w:rsidR="00FF6259" w:rsidRPr="00076EC9">
        <w:rPr>
          <w:rFonts w:ascii="Times New Roman" w:hAnsi="Times New Roman" w:cs="Times New Roman"/>
        </w:rPr>
        <w:t xml:space="preserve"> proximal</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001C4488">
        <w:rPr>
          <w:rFonts w:ascii="Times New Roman" w:hAnsi="Times New Roman" w:cs="Times New Roman"/>
        </w:rPr>
        <w:tab/>
        <w:t xml:space="preserve">         </w:t>
      </w:r>
      <w:r w:rsidR="00FE23DC">
        <w:rPr>
          <w:rFonts w:ascii="Times New Roman" w:hAnsi="Times New Roman" w:cs="Times New Roman"/>
        </w:rPr>
        <w:t xml:space="preserve">  </w:t>
      </w:r>
      <w:r>
        <w:rPr>
          <w:rFonts w:ascii="Times New Roman" w:hAnsi="Times New Roman" w:cs="Times New Roman"/>
        </w:rPr>
        <w:t xml:space="preserve">             </w:t>
      </w:r>
      <w:r w:rsidR="003D4195">
        <w:rPr>
          <w:rFonts w:ascii="Times New Roman" w:hAnsi="Times New Roman" w:cs="Times New Roman"/>
        </w:rPr>
        <w:t xml:space="preserve"> </w:t>
      </w:r>
      <w:r>
        <w:rPr>
          <w:rFonts w:ascii="Times New Roman" w:hAnsi="Times New Roman" w:cs="Times New Roman"/>
        </w:rPr>
        <w:t>1</w:t>
      </w:r>
      <w:r w:rsidR="00EC3C19">
        <w:rPr>
          <w:rFonts w:ascii="Times New Roman" w:hAnsi="Times New Roman" w:cs="Times New Roman"/>
        </w:rPr>
        <w:t>8</w:t>
      </w:r>
    </w:p>
    <w:p w:rsidR="00FF6259" w:rsidRPr="00076EC9" w:rsidRDefault="00E52B93" w:rsidP="001D3FF4">
      <w:pPr>
        <w:pStyle w:val="Textoindependiente"/>
        <w:spacing w:line="240" w:lineRule="auto"/>
        <w:ind w:right="-1"/>
        <w:jc w:val="both"/>
        <w:rPr>
          <w:rFonts w:ascii="Times New Roman" w:hAnsi="Times New Roman" w:cs="Times New Roman"/>
        </w:rPr>
      </w:pPr>
      <w:r>
        <w:rPr>
          <w:rFonts w:ascii="Times New Roman" w:hAnsi="Times New Roman" w:cs="Times New Roman"/>
        </w:rPr>
        <w:t>3.5</w:t>
      </w:r>
      <w:r w:rsidRPr="00076EC9">
        <w:rPr>
          <w:rFonts w:ascii="Times New Roman" w:hAnsi="Times New Roman" w:cs="Times New Roman"/>
        </w:rPr>
        <w:t>.</w:t>
      </w:r>
      <w:r>
        <w:rPr>
          <w:rFonts w:ascii="Times New Roman" w:hAnsi="Times New Roman" w:cs="Times New Roman"/>
        </w:rPr>
        <w:t xml:space="preserve"> Métodos de extracción de Aceites Esenciales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003D4195">
        <w:rPr>
          <w:rFonts w:ascii="Times New Roman" w:hAnsi="Times New Roman" w:cs="Times New Roman"/>
        </w:rPr>
        <w:t xml:space="preserve"> </w:t>
      </w:r>
      <w:r w:rsidR="00EC3C19">
        <w:rPr>
          <w:rFonts w:ascii="Times New Roman" w:hAnsi="Times New Roman" w:cs="Times New Roman"/>
        </w:rPr>
        <w:t>19</w:t>
      </w:r>
    </w:p>
    <w:p w:rsidR="00FF6259" w:rsidRPr="00076EC9" w:rsidRDefault="00E52B93" w:rsidP="001D3FF4">
      <w:pPr>
        <w:pStyle w:val="Textoindependiente"/>
        <w:spacing w:line="240" w:lineRule="auto"/>
        <w:ind w:right="-1"/>
        <w:jc w:val="both"/>
        <w:rPr>
          <w:rFonts w:ascii="Times New Roman" w:hAnsi="Times New Roman" w:cs="Times New Roman"/>
        </w:rPr>
      </w:pPr>
      <w:r>
        <w:rPr>
          <w:rFonts w:ascii="Times New Roman" w:hAnsi="Times New Roman" w:cs="Times New Roman"/>
          <w:lang w:val="es-EC"/>
        </w:rPr>
        <w:t xml:space="preserve">3.5.1 Extracción por Método Soxhlet                                                                       </w:t>
      </w:r>
      <w:r w:rsidR="003D4195">
        <w:rPr>
          <w:rFonts w:ascii="Times New Roman" w:hAnsi="Times New Roman" w:cs="Times New Roman"/>
          <w:lang w:val="es-EC"/>
        </w:rPr>
        <w:t xml:space="preserve"> </w:t>
      </w:r>
      <w:r w:rsidR="00EC3C19">
        <w:rPr>
          <w:rFonts w:ascii="Times New Roman" w:hAnsi="Times New Roman" w:cs="Times New Roman"/>
          <w:lang w:val="es-EC"/>
        </w:rPr>
        <w:t>19</w:t>
      </w:r>
    </w:p>
    <w:p w:rsidR="00FF6259" w:rsidRDefault="00CB09F5" w:rsidP="001D3FF4">
      <w:pPr>
        <w:pStyle w:val="Textoindependiente"/>
        <w:spacing w:line="240" w:lineRule="auto"/>
        <w:ind w:right="-1"/>
        <w:jc w:val="both"/>
        <w:rPr>
          <w:rFonts w:ascii="Times New Roman" w:hAnsi="Times New Roman" w:cs="Times New Roman"/>
          <w:lang w:val="es-EC"/>
        </w:rPr>
      </w:pPr>
      <w:r>
        <w:rPr>
          <w:rFonts w:ascii="Times New Roman" w:hAnsi="Times New Roman" w:cs="Times New Roman"/>
          <w:lang w:val="es-EC"/>
        </w:rPr>
        <w:t>3</w:t>
      </w:r>
      <w:r w:rsidR="00E52B93">
        <w:rPr>
          <w:rFonts w:ascii="Times New Roman" w:hAnsi="Times New Roman" w:cs="Times New Roman"/>
          <w:lang w:val="es-EC"/>
        </w:rPr>
        <w:t>.5.2</w:t>
      </w:r>
      <w:r>
        <w:rPr>
          <w:rFonts w:ascii="Times New Roman" w:hAnsi="Times New Roman" w:cs="Times New Roman"/>
          <w:lang w:val="es-EC"/>
        </w:rPr>
        <w:t xml:space="preserve">. </w:t>
      </w:r>
      <w:r w:rsidR="00E52B93">
        <w:rPr>
          <w:rFonts w:ascii="Times New Roman" w:hAnsi="Times New Roman" w:cs="Times New Roman"/>
          <w:lang w:val="es-EC"/>
        </w:rPr>
        <w:t>Extracción por Método de Fluidos Supercríticos</w:t>
      </w:r>
      <w:r w:rsidR="00E52B93">
        <w:rPr>
          <w:rFonts w:ascii="Times New Roman" w:hAnsi="Times New Roman" w:cs="Times New Roman"/>
          <w:lang w:val="es-EC"/>
        </w:rPr>
        <w:tab/>
      </w:r>
      <w:r w:rsidR="00E52B93">
        <w:rPr>
          <w:rFonts w:ascii="Times New Roman" w:hAnsi="Times New Roman" w:cs="Times New Roman"/>
          <w:lang w:val="es-EC"/>
        </w:rPr>
        <w:tab/>
      </w:r>
      <w:r w:rsidR="00E52B93">
        <w:rPr>
          <w:rFonts w:ascii="Times New Roman" w:hAnsi="Times New Roman" w:cs="Times New Roman"/>
          <w:lang w:val="es-EC"/>
        </w:rPr>
        <w:tab/>
        <w:t xml:space="preserve">            </w:t>
      </w:r>
      <w:r w:rsidR="003D4195">
        <w:rPr>
          <w:rFonts w:ascii="Times New Roman" w:hAnsi="Times New Roman" w:cs="Times New Roman"/>
          <w:lang w:val="es-EC"/>
        </w:rPr>
        <w:t xml:space="preserve"> </w:t>
      </w:r>
      <w:r w:rsidR="00E52B93">
        <w:rPr>
          <w:rFonts w:ascii="Times New Roman" w:hAnsi="Times New Roman" w:cs="Times New Roman"/>
          <w:lang w:val="es-EC"/>
        </w:rPr>
        <w:t>2</w:t>
      </w:r>
      <w:r w:rsidR="00EC3C19">
        <w:rPr>
          <w:rFonts w:ascii="Times New Roman" w:hAnsi="Times New Roman" w:cs="Times New Roman"/>
          <w:lang w:val="es-EC"/>
        </w:rPr>
        <w:t>0</w:t>
      </w:r>
      <w:r w:rsidR="00E52B93">
        <w:rPr>
          <w:rFonts w:ascii="Times New Roman" w:hAnsi="Times New Roman" w:cs="Times New Roman"/>
          <w:lang w:val="es-EC"/>
        </w:rPr>
        <w:t xml:space="preserve">  </w:t>
      </w:r>
    </w:p>
    <w:p w:rsidR="00326420" w:rsidRPr="00076EC9" w:rsidRDefault="00E52B93" w:rsidP="001D3FF4">
      <w:pPr>
        <w:pStyle w:val="Textoindependiente"/>
        <w:spacing w:line="240" w:lineRule="auto"/>
        <w:ind w:right="-1"/>
        <w:jc w:val="both"/>
        <w:rPr>
          <w:rFonts w:ascii="Times New Roman" w:hAnsi="Times New Roman" w:cs="Times New Roman"/>
          <w:lang w:val="es-EC"/>
        </w:rPr>
      </w:pPr>
      <w:r>
        <w:rPr>
          <w:rFonts w:ascii="Times New Roman" w:hAnsi="Times New Roman" w:cs="Times New Roman"/>
          <w:lang w:val="es-EC"/>
        </w:rPr>
        <w:t xml:space="preserve">3.6. Aceites esenciales                                                                                              </w:t>
      </w:r>
      <w:r w:rsidR="003D4195">
        <w:rPr>
          <w:rFonts w:ascii="Times New Roman" w:hAnsi="Times New Roman" w:cs="Times New Roman"/>
          <w:lang w:val="es-EC"/>
        </w:rPr>
        <w:t xml:space="preserve"> </w:t>
      </w:r>
      <w:r>
        <w:rPr>
          <w:rFonts w:ascii="Times New Roman" w:hAnsi="Times New Roman" w:cs="Times New Roman"/>
          <w:lang w:val="es-EC"/>
        </w:rPr>
        <w:t>2</w:t>
      </w:r>
      <w:r w:rsidR="00EC3C19">
        <w:rPr>
          <w:rFonts w:ascii="Times New Roman" w:hAnsi="Times New Roman" w:cs="Times New Roman"/>
          <w:lang w:val="es-EC"/>
        </w:rPr>
        <w:t>1</w:t>
      </w:r>
    </w:p>
    <w:p w:rsidR="00FF6259" w:rsidRPr="00326420" w:rsidRDefault="00326420" w:rsidP="001D3FF4">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Pr>
          <w:rFonts w:ascii="Times New Roman" w:hAnsi="Times New Roman" w:cs="Times New Roman"/>
          <w:sz w:val="24"/>
          <w:szCs w:val="24"/>
        </w:rPr>
        <w:t>3</w:t>
      </w:r>
      <w:r w:rsidR="00E52B93">
        <w:rPr>
          <w:rFonts w:ascii="Times New Roman" w:hAnsi="Times New Roman" w:cs="Times New Roman"/>
          <w:sz w:val="24"/>
          <w:szCs w:val="24"/>
        </w:rPr>
        <w:t>.7</w:t>
      </w:r>
      <w:r>
        <w:rPr>
          <w:rFonts w:ascii="Times New Roman" w:hAnsi="Times New Roman" w:cs="Times New Roman"/>
          <w:sz w:val="24"/>
          <w:szCs w:val="24"/>
        </w:rPr>
        <w:t xml:space="preserve">. </w:t>
      </w:r>
      <w:r w:rsidR="00FF6259" w:rsidRPr="00326420">
        <w:rPr>
          <w:rFonts w:ascii="Times New Roman" w:hAnsi="Times New Roman" w:cs="Times New Roman"/>
          <w:sz w:val="24"/>
          <w:szCs w:val="24"/>
        </w:rPr>
        <w:t>Propiedades Físicas</w:t>
      </w:r>
      <w:r w:rsidR="00240181" w:rsidRPr="00326420">
        <w:rPr>
          <w:rFonts w:ascii="Times New Roman" w:hAnsi="Times New Roman" w:cs="Times New Roman"/>
          <w:sz w:val="24"/>
          <w:szCs w:val="24"/>
        </w:rPr>
        <w:tab/>
      </w:r>
      <w:r w:rsidR="00240181" w:rsidRPr="00326420">
        <w:rPr>
          <w:rFonts w:ascii="Times New Roman" w:hAnsi="Times New Roman" w:cs="Times New Roman"/>
          <w:sz w:val="24"/>
          <w:szCs w:val="24"/>
        </w:rPr>
        <w:tab/>
      </w:r>
      <w:r w:rsidR="00240181" w:rsidRPr="00326420">
        <w:rPr>
          <w:rFonts w:ascii="Times New Roman" w:hAnsi="Times New Roman" w:cs="Times New Roman"/>
          <w:sz w:val="24"/>
          <w:szCs w:val="24"/>
        </w:rPr>
        <w:tab/>
      </w:r>
      <w:r w:rsidR="00240181" w:rsidRPr="00326420">
        <w:rPr>
          <w:rFonts w:ascii="Times New Roman" w:hAnsi="Times New Roman" w:cs="Times New Roman"/>
          <w:sz w:val="24"/>
          <w:szCs w:val="24"/>
        </w:rPr>
        <w:tab/>
      </w:r>
      <w:r w:rsidR="00240181" w:rsidRPr="00326420">
        <w:rPr>
          <w:rFonts w:ascii="Times New Roman" w:hAnsi="Times New Roman" w:cs="Times New Roman"/>
          <w:sz w:val="24"/>
          <w:szCs w:val="24"/>
        </w:rPr>
        <w:tab/>
      </w:r>
      <w:r w:rsidR="00240181" w:rsidRPr="00326420">
        <w:rPr>
          <w:rFonts w:ascii="Times New Roman" w:hAnsi="Times New Roman" w:cs="Times New Roman"/>
          <w:sz w:val="24"/>
          <w:szCs w:val="24"/>
        </w:rPr>
        <w:tab/>
        <w:t xml:space="preserve">      </w:t>
      </w:r>
      <w:r w:rsidR="00FE23DC" w:rsidRPr="00326420">
        <w:rPr>
          <w:rFonts w:ascii="Times New Roman" w:hAnsi="Times New Roman" w:cs="Times New Roman"/>
          <w:sz w:val="24"/>
          <w:szCs w:val="24"/>
        </w:rPr>
        <w:t xml:space="preserve">  </w:t>
      </w:r>
      <w:r w:rsidR="003D4195">
        <w:rPr>
          <w:rFonts w:ascii="Times New Roman" w:hAnsi="Times New Roman" w:cs="Times New Roman"/>
          <w:sz w:val="24"/>
          <w:szCs w:val="24"/>
        </w:rPr>
        <w:t xml:space="preserve"> </w:t>
      </w:r>
      <w:r w:rsidR="00E52B93">
        <w:rPr>
          <w:rFonts w:ascii="Times New Roman" w:hAnsi="Times New Roman" w:cs="Times New Roman"/>
          <w:sz w:val="24"/>
          <w:szCs w:val="24"/>
        </w:rPr>
        <w:t>2</w:t>
      </w:r>
      <w:r w:rsidR="00EC3C19">
        <w:rPr>
          <w:rFonts w:ascii="Times New Roman" w:hAnsi="Times New Roman" w:cs="Times New Roman"/>
          <w:sz w:val="24"/>
          <w:szCs w:val="24"/>
        </w:rPr>
        <w:t>3</w:t>
      </w:r>
    </w:p>
    <w:p w:rsidR="00FF6259" w:rsidRPr="00076EC9" w:rsidRDefault="001D3FF4" w:rsidP="001D3FF4">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1"/>
        <w:jc w:val="both"/>
        <w:rPr>
          <w:rFonts w:ascii="Times New Roman" w:hAnsi="Times New Roman" w:cs="Times New Roman"/>
          <w:sz w:val="24"/>
          <w:szCs w:val="24"/>
        </w:rPr>
      </w:pPr>
      <w:r>
        <w:rPr>
          <w:rFonts w:ascii="Times New Roman" w:hAnsi="Times New Roman" w:cs="Times New Roman"/>
          <w:sz w:val="24"/>
          <w:szCs w:val="24"/>
        </w:rPr>
        <w:t>3.8</w:t>
      </w:r>
      <w:r w:rsidR="00FF6259" w:rsidRPr="00076EC9">
        <w:rPr>
          <w:rFonts w:ascii="Times New Roman" w:hAnsi="Times New Roman" w:cs="Times New Roman"/>
          <w:sz w:val="24"/>
          <w:szCs w:val="24"/>
        </w:rPr>
        <w:t>. Propiedades Químicas</w:t>
      </w:r>
      <w:r w:rsidR="00240181">
        <w:rPr>
          <w:rFonts w:ascii="Times New Roman" w:hAnsi="Times New Roman" w:cs="Times New Roman"/>
          <w:sz w:val="24"/>
          <w:szCs w:val="24"/>
        </w:rPr>
        <w:tab/>
      </w:r>
      <w:r w:rsidR="00240181">
        <w:rPr>
          <w:rFonts w:ascii="Times New Roman" w:hAnsi="Times New Roman" w:cs="Times New Roman"/>
          <w:sz w:val="24"/>
          <w:szCs w:val="24"/>
        </w:rPr>
        <w:tab/>
      </w:r>
      <w:r w:rsidR="00240181">
        <w:rPr>
          <w:rFonts w:ascii="Times New Roman" w:hAnsi="Times New Roman" w:cs="Times New Roman"/>
          <w:sz w:val="24"/>
          <w:szCs w:val="24"/>
        </w:rPr>
        <w:tab/>
      </w:r>
      <w:r w:rsidR="00240181">
        <w:rPr>
          <w:rFonts w:ascii="Times New Roman" w:hAnsi="Times New Roman" w:cs="Times New Roman"/>
          <w:sz w:val="24"/>
          <w:szCs w:val="24"/>
        </w:rPr>
        <w:tab/>
      </w:r>
      <w:r w:rsidR="00240181">
        <w:rPr>
          <w:rFonts w:ascii="Times New Roman" w:hAnsi="Times New Roman" w:cs="Times New Roman"/>
          <w:sz w:val="24"/>
          <w:szCs w:val="24"/>
        </w:rPr>
        <w:tab/>
      </w:r>
      <w:r w:rsidR="00240181">
        <w:rPr>
          <w:rFonts w:ascii="Times New Roman" w:hAnsi="Times New Roman" w:cs="Times New Roman"/>
          <w:sz w:val="24"/>
          <w:szCs w:val="24"/>
        </w:rPr>
        <w:tab/>
        <w:t xml:space="preserve">     </w:t>
      </w:r>
      <w:r w:rsidR="00FE23DC">
        <w:rPr>
          <w:rFonts w:ascii="Times New Roman" w:hAnsi="Times New Roman" w:cs="Times New Roman"/>
          <w:sz w:val="24"/>
          <w:szCs w:val="24"/>
        </w:rPr>
        <w:t xml:space="preserve">  </w:t>
      </w:r>
      <w:r w:rsidR="00E52B93">
        <w:rPr>
          <w:rFonts w:ascii="Times New Roman" w:hAnsi="Times New Roman" w:cs="Times New Roman"/>
          <w:sz w:val="24"/>
          <w:szCs w:val="24"/>
        </w:rPr>
        <w:t xml:space="preserve"> </w:t>
      </w:r>
      <w:r w:rsidR="003D4195">
        <w:rPr>
          <w:rFonts w:ascii="Times New Roman" w:hAnsi="Times New Roman" w:cs="Times New Roman"/>
          <w:sz w:val="24"/>
          <w:szCs w:val="24"/>
        </w:rPr>
        <w:t xml:space="preserve"> </w:t>
      </w:r>
      <w:r w:rsidR="00E52B93">
        <w:rPr>
          <w:rFonts w:ascii="Times New Roman" w:hAnsi="Times New Roman" w:cs="Times New Roman"/>
          <w:sz w:val="24"/>
          <w:szCs w:val="24"/>
        </w:rPr>
        <w:t>2</w:t>
      </w:r>
      <w:r w:rsidR="00EC3C19">
        <w:rPr>
          <w:rFonts w:ascii="Times New Roman" w:hAnsi="Times New Roman" w:cs="Times New Roman"/>
          <w:sz w:val="24"/>
          <w:szCs w:val="24"/>
        </w:rPr>
        <w:t>3</w:t>
      </w:r>
    </w:p>
    <w:p w:rsidR="00FF6259" w:rsidRPr="00076EC9" w:rsidRDefault="001D3FF4" w:rsidP="001D3FF4">
      <w:pPr>
        <w:spacing w:line="240" w:lineRule="auto"/>
        <w:jc w:val="both"/>
        <w:rPr>
          <w:rFonts w:ascii="Times New Roman" w:hAnsi="Times New Roman" w:cs="Times New Roman"/>
          <w:sz w:val="24"/>
          <w:szCs w:val="24"/>
          <w:lang w:val="es-EC"/>
        </w:rPr>
      </w:pPr>
      <w:r>
        <w:rPr>
          <w:rFonts w:ascii="Times New Roman" w:hAnsi="Times New Roman" w:cs="Times New Roman"/>
          <w:sz w:val="24"/>
          <w:szCs w:val="24"/>
          <w:lang w:val="es-EC"/>
        </w:rPr>
        <w:t>3.8</w:t>
      </w:r>
      <w:r w:rsidR="00CB09F5">
        <w:rPr>
          <w:rFonts w:ascii="Times New Roman" w:hAnsi="Times New Roman" w:cs="Times New Roman"/>
          <w:sz w:val="24"/>
          <w:szCs w:val="24"/>
          <w:lang w:val="es-EC"/>
        </w:rPr>
        <w:t xml:space="preserve">.1. </w:t>
      </w:r>
      <w:r w:rsidR="00FF6259" w:rsidRPr="00076EC9">
        <w:rPr>
          <w:rFonts w:ascii="Times New Roman" w:hAnsi="Times New Roman" w:cs="Times New Roman"/>
          <w:sz w:val="24"/>
          <w:szCs w:val="24"/>
          <w:lang w:val="es-EC"/>
        </w:rPr>
        <w:t>Cromatografía</w:t>
      </w:r>
      <w:r w:rsidR="00240181">
        <w:rPr>
          <w:rFonts w:ascii="Times New Roman" w:hAnsi="Times New Roman" w:cs="Times New Roman"/>
          <w:sz w:val="24"/>
          <w:szCs w:val="24"/>
          <w:lang w:val="es-EC"/>
        </w:rPr>
        <w:tab/>
      </w:r>
      <w:r w:rsidR="00240181">
        <w:rPr>
          <w:rFonts w:ascii="Times New Roman" w:hAnsi="Times New Roman" w:cs="Times New Roman"/>
          <w:sz w:val="24"/>
          <w:szCs w:val="24"/>
          <w:lang w:val="es-EC"/>
        </w:rPr>
        <w:tab/>
      </w:r>
      <w:r w:rsidR="00240181">
        <w:rPr>
          <w:rFonts w:ascii="Times New Roman" w:hAnsi="Times New Roman" w:cs="Times New Roman"/>
          <w:sz w:val="24"/>
          <w:szCs w:val="24"/>
          <w:lang w:val="es-EC"/>
        </w:rPr>
        <w:tab/>
      </w:r>
      <w:r w:rsidR="00240181">
        <w:rPr>
          <w:rFonts w:ascii="Times New Roman" w:hAnsi="Times New Roman" w:cs="Times New Roman"/>
          <w:sz w:val="24"/>
          <w:szCs w:val="24"/>
          <w:lang w:val="es-EC"/>
        </w:rPr>
        <w:tab/>
      </w:r>
      <w:r w:rsidR="00240181">
        <w:rPr>
          <w:rFonts w:ascii="Times New Roman" w:hAnsi="Times New Roman" w:cs="Times New Roman"/>
          <w:sz w:val="24"/>
          <w:szCs w:val="24"/>
          <w:lang w:val="es-EC"/>
        </w:rPr>
        <w:tab/>
      </w:r>
      <w:r w:rsidR="00240181">
        <w:rPr>
          <w:rFonts w:ascii="Times New Roman" w:hAnsi="Times New Roman" w:cs="Times New Roman"/>
          <w:sz w:val="24"/>
          <w:szCs w:val="24"/>
          <w:lang w:val="es-EC"/>
        </w:rPr>
        <w:tab/>
      </w:r>
      <w:r w:rsidR="00240181">
        <w:rPr>
          <w:rFonts w:ascii="Times New Roman" w:hAnsi="Times New Roman" w:cs="Times New Roman"/>
          <w:sz w:val="24"/>
          <w:szCs w:val="24"/>
          <w:lang w:val="es-EC"/>
        </w:rPr>
        <w:tab/>
      </w:r>
      <w:r w:rsidR="00240181">
        <w:rPr>
          <w:rFonts w:ascii="Times New Roman" w:hAnsi="Times New Roman" w:cs="Times New Roman"/>
          <w:sz w:val="24"/>
          <w:szCs w:val="24"/>
          <w:lang w:val="es-EC"/>
        </w:rPr>
        <w:tab/>
        <w:t xml:space="preserve">          </w:t>
      </w:r>
      <w:r w:rsidR="00FE23DC">
        <w:rPr>
          <w:rFonts w:ascii="Times New Roman" w:hAnsi="Times New Roman" w:cs="Times New Roman"/>
          <w:sz w:val="24"/>
          <w:szCs w:val="24"/>
          <w:lang w:val="es-EC"/>
        </w:rPr>
        <w:t xml:space="preserve"> </w:t>
      </w:r>
      <w:r w:rsidR="003D4195">
        <w:rPr>
          <w:rFonts w:ascii="Times New Roman" w:hAnsi="Times New Roman" w:cs="Times New Roman"/>
          <w:sz w:val="24"/>
          <w:szCs w:val="24"/>
          <w:lang w:val="es-EC"/>
        </w:rPr>
        <w:t xml:space="preserve"> </w:t>
      </w:r>
      <w:r w:rsidR="00FE23DC">
        <w:rPr>
          <w:rFonts w:ascii="Times New Roman" w:hAnsi="Times New Roman" w:cs="Times New Roman"/>
          <w:sz w:val="24"/>
          <w:szCs w:val="24"/>
          <w:lang w:val="es-EC"/>
        </w:rPr>
        <w:t xml:space="preserve"> </w:t>
      </w:r>
      <w:r w:rsidR="00E52B93">
        <w:rPr>
          <w:rFonts w:ascii="Times New Roman" w:hAnsi="Times New Roman" w:cs="Times New Roman"/>
          <w:sz w:val="24"/>
          <w:szCs w:val="24"/>
          <w:lang w:val="es-EC"/>
        </w:rPr>
        <w:t>2</w:t>
      </w:r>
      <w:r w:rsidR="00EC3C19">
        <w:rPr>
          <w:rFonts w:ascii="Times New Roman" w:hAnsi="Times New Roman" w:cs="Times New Roman"/>
          <w:sz w:val="24"/>
          <w:szCs w:val="24"/>
          <w:lang w:val="es-EC"/>
        </w:rPr>
        <w:t>3</w:t>
      </w:r>
    </w:p>
    <w:p w:rsidR="00FF6259" w:rsidRPr="00076EC9" w:rsidRDefault="00FF6259" w:rsidP="001D3FF4">
      <w:pPr>
        <w:pStyle w:val="Ttulo3"/>
        <w:spacing w:before="0" w:after="200" w:line="240" w:lineRule="auto"/>
        <w:ind w:right="-1"/>
        <w:rPr>
          <w:rFonts w:ascii="Times New Roman" w:hAnsi="Times New Roman" w:cs="Times New Roman"/>
          <w:lang w:val="es-EC"/>
        </w:rPr>
      </w:pPr>
      <w:r w:rsidRPr="00076EC9">
        <w:rPr>
          <w:rFonts w:ascii="Times New Roman" w:hAnsi="Times New Roman" w:cs="Times New Roman"/>
          <w:color w:val="auto"/>
          <w:lang w:val="es-EC"/>
        </w:rPr>
        <w:t>3</w:t>
      </w:r>
      <w:r w:rsidR="001D3FF4">
        <w:rPr>
          <w:rFonts w:ascii="Times New Roman" w:hAnsi="Times New Roman" w:cs="Times New Roman"/>
          <w:color w:val="auto"/>
          <w:lang w:val="es-EC"/>
        </w:rPr>
        <w:t>.8</w:t>
      </w:r>
      <w:r w:rsidR="00E52B93">
        <w:rPr>
          <w:rFonts w:ascii="Times New Roman" w:hAnsi="Times New Roman" w:cs="Times New Roman"/>
          <w:color w:val="auto"/>
          <w:lang w:val="es-EC"/>
        </w:rPr>
        <w:t>.</w:t>
      </w:r>
      <w:r w:rsidR="001D3FF4">
        <w:rPr>
          <w:rFonts w:ascii="Times New Roman" w:hAnsi="Times New Roman" w:cs="Times New Roman"/>
          <w:color w:val="auto"/>
          <w:lang w:val="es-EC"/>
        </w:rPr>
        <w:t>2.</w:t>
      </w:r>
      <w:r w:rsidR="00E52B93">
        <w:rPr>
          <w:rFonts w:ascii="Times New Roman" w:hAnsi="Times New Roman" w:cs="Times New Roman"/>
          <w:color w:val="auto"/>
          <w:lang w:val="es-EC"/>
        </w:rPr>
        <w:t xml:space="preserve"> Cromatografía de Gases A</w:t>
      </w:r>
      <w:r w:rsidRPr="00076EC9">
        <w:rPr>
          <w:rFonts w:ascii="Times New Roman" w:hAnsi="Times New Roman" w:cs="Times New Roman"/>
          <w:color w:val="auto"/>
          <w:lang w:val="es-EC"/>
        </w:rPr>
        <w:t>coplada a Masas (GC-MS</w:t>
      </w:r>
      <w:r w:rsidRPr="00076EC9">
        <w:rPr>
          <w:rFonts w:ascii="Times New Roman" w:hAnsi="Times New Roman" w:cs="Times New Roman"/>
          <w:lang w:val="es-EC"/>
        </w:rPr>
        <w:t>)</w:t>
      </w:r>
      <w:r w:rsidR="001C4488">
        <w:rPr>
          <w:rFonts w:ascii="Times New Roman" w:hAnsi="Times New Roman" w:cs="Times New Roman"/>
          <w:lang w:val="es-EC"/>
        </w:rPr>
        <w:tab/>
        <w:t xml:space="preserve">          </w:t>
      </w:r>
      <w:r w:rsidR="008F4372">
        <w:rPr>
          <w:rFonts w:ascii="Times New Roman" w:hAnsi="Times New Roman" w:cs="Times New Roman"/>
          <w:lang w:val="es-EC"/>
        </w:rPr>
        <w:t xml:space="preserve">           </w:t>
      </w:r>
      <w:r w:rsidR="00FE23DC">
        <w:rPr>
          <w:rFonts w:ascii="Times New Roman" w:hAnsi="Times New Roman" w:cs="Times New Roman"/>
          <w:lang w:val="es-EC"/>
        </w:rPr>
        <w:t xml:space="preserve">  </w:t>
      </w:r>
      <w:r w:rsidR="008F4372">
        <w:rPr>
          <w:rFonts w:ascii="Times New Roman" w:hAnsi="Times New Roman" w:cs="Times New Roman"/>
          <w:lang w:val="es-EC"/>
        </w:rPr>
        <w:t xml:space="preserve"> </w:t>
      </w:r>
      <w:r w:rsidR="003D4195">
        <w:rPr>
          <w:rFonts w:ascii="Times New Roman" w:hAnsi="Times New Roman" w:cs="Times New Roman"/>
          <w:lang w:val="es-EC"/>
        </w:rPr>
        <w:t xml:space="preserve"> </w:t>
      </w:r>
      <w:r w:rsidR="00E52B93">
        <w:rPr>
          <w:rFonts w:ascii="Times New Roman" w:hAnsi="Times New Roman" w:cs="Times New Roman"/>
          <w:color w:val="auto"/>
          <w:lang w:val="es-EC"/>
        </w:rPr>
        <w:t>2</w:t>
      </w:r>
      <w:r w:rsidR="00EC3C19">
        <w:rPr>
          <w:rFonts w:ascii="Times New Roman" w:hAnsi="Times New Roman" w:cs="Times New Roman"/>
          <w:color w:val="auto"/>
          <w:lang w:val="es-EC"/>
        </w:rPr>
        <w:t>4</w:t>
      </w:r>
    </w:p>
    <w:p w:rsidR="00FF6259" w:rsidRPr="001D3FF4" w:rsidRDefault="001D3FF4" w:rsidP="001D3FF4">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
        <w:jc w:val="both"/>
        <w:rPr>
          <w:rFonts w:ascii="Times New Roman" w:hAnsi="Times New Roman" w:cs="Times New Roman"/>
          <w:sz w:val="24"/>
          <w:szCs w:val="24"/>
        </w:rPr>
      </w:pPr>
      <w:r>
        <w:rPr>
          <w:rFonts w:ascii="Times New Roman" w:hAnsi="Times New Roman" w:cs="Times New Roman"/>
          <w:sz w:val="24"/>
          <w:szCs w:val="24"/>
        </w:rPr>
        <w:t>3.9.</w:t>
      </w:r>
      <w:r w:rsidR="00FF6259" w:rsidRPr="001D3FF4">
        <w:rPr>
          <w:rFonts w:ascii="Times New Roman" w:hAnsi="Times New Roman" w:cs="Times New Roman"/>
          <w:sz w:val="24"/>
          <w:szCs w:val="24"/>
        </w:rPr>
        <w:t xml:space="preserve"> Actividad antimicrobiana</w:t>
      </w:r>
      <w:r w:rsidR="00240181" w:rsidRPr="001D3FF4">
        <w:rPr>
          <w:rFonts w:ascii="Times New Roman" w:hAnsi="Times New Roman" w:cs="Times New Roman"/>
          <w:sz w:val="24"/>
          <w:szCs w:val="24"/>
        </w:rPr>
        <w:tab/>
      </w:r>
      <w:r w:rsidR="00240181" w:rsidRPr="001D3FF4">
        <w:rPr>
          <w:rFonts w:ascii="Times New Roman" w:hAnsi="Times New Roman" w:cs="Times New Roman"/>
          <w:sz w:val="24"/>
          <w:szCs w:val="24"/>
        </w:rPr>
        <w:tab/>
      </w:r>
      <w:r w:rsidR="00240181" w:rsidRPr="001D3FF4">
        <w:rPr>
          <w:rFonts w:ascii="Times New Roman" w:hAnsi="Times New Roman" w:cs="Times New Roman"/>
          <w:sz w:val="24"/>
          <w:szCs w:val="24"/>
        </w:rPr>
        <w:tab/>
      </w:r>
      <w:r w:rsidR="00240181" w:rsidRPr="001D3FF4">
        <w:rPr>
          <w:rFonts w:ascii="Times New Roman" w:hAnsi="Times New Roman" w:cs="Times New Roman"/>
          <w:sz w:val="24"/>
          <w:szCs w:val="24"/>
        </w:rPr>
        <w:tab/>
      </w:r>
      <w:r w:rsidR="00240181" w:rsidRPr="001D3FF4">
        <w:rPr>
          <w:rFonts w:ascii="Times New Roman" w:hAnsi="Times New Roman" w:cs="Times New Roman"/>
          <w:sz w:val="24"/>
          <w:szCs w:val="24"/>
        </w:rPr>
        <w:tab/>
        <w:t xml:space="preserve">      </w:t>
      </w:r>
      <w:r w:rsidR="00FE23DC" w:rsidRPr="001D3FF4">
        <w:rPr>
          <w:rFonts w:ascii="Times New Roman" w:hAnsi="Times New Roman" w:cs="Times New Roman"/>
          <w:sz w:val="24"/>
          <w:szCs w:val="24"/>
        </w:rPr>
        <w:t xml:space="preserve">  </w:t>
      </w:r>
      <w:r w:rsidR="0010075C">
        <w:rPr>
          <w:rFonts w:ascii="Times New Roman" w:hAnsi="Times New Roman" w:cs="Times New Roman"/>
          <w:sz w:val="24"/>
          <w:szCs w:val="24"/>
        </w:rPr>
        <w:t xml:space="preserve"> 2</w:t>
      </w:r>
      <w:r w:rsidR="00EC3C19">
        <w:rPr>
          <w:rFonts w:ascii="Times New Roman" w:hAnsi="Times New Roman" w:cs="Times New Roman"/>
          <w:sz w:val="24"/>
          <w:szCs w:val="24"/>
        </w:rPr>
        <w:t>5</w:t>
      </w:r>
    </w:p>
    <w:p w:rsidR="008F4372" w:rsidRDefault="00FF6259" w:rsidP="001D3FF4">
      <w:pPr>
        <w:spacing w:line="240" w:lineRule="auto"/>
        <w:ind w:right="13"/>
        <w:jc w:val="both"/>
        <w:rPr>
          <w:rFonts w:ascii="Times New Roman" w:hAnsi="Times New Roman" w:cs="Times New Roman"/>
          <w:sz w:val="24"/>
          <w:szCs w:val="24"/>
          <w:lang w:val="es-EC"/>
        </w:rPr>
      </w:pPr>
      <w:r w:rsidRPr="00076EC9">
        <w:rPr>
          <w:rFonts w:ascii="Times New Roman" w:hAnsi="Times New Roman" w:cs="Times New Roman"/>
          <w:sz w:val="24"/>
          <w:szCs w:val="24"/>
          <w:lang w:val="es-EC"/>
        </w:rPr>
        <w:t>3</w:t>
      </w:r>
      <w:r w:rsidR="001D3FF4">
        <w:rPr>
          <w:rFonts w:ascii="Times New Roman" w:hAnsi="Times New Roman" w:cs="Times New Roman"/>
          <w:sz w:val="24"/>
          <w:szCs w:val="24"/>
          <w:lang w:val="es-EC"/>
        </w:rPr>
        <w:t>.9</w:t>
      </w:r>
      <w:r w:rsidRPr="00076EC9">
        <w:rPr>
          <w:rFonts w:ascii="Times New Roman" w:hAnsi="Times New Roman" w:cs="Times New Roman"/>
          <w:sz w:val="24"/>
          <w:szCs w:val="24"/>
          <w:lang w:val="es-EC"/>
        </w:rPr>
        <w:t>.1. Concentración Mínima Inhibitoria (CMI)</w:t>
      </w:r>
      <w:r w:rsidR="008F4372">
        <w:rPr>
          <w:rFonts w:ascii="Times New Roman" w:hAnsi="Times New Roman" w:cs="Times New Roman"/>
          <w:sz w:val="24"/>
          <w:szCs w:val="24"/>
          <w:lang w:val="es-EC"/>
        </w:rPr>
        <w:tab/>
        <w:t xml:space="preserve">                </w:t>
      </w:r>
      <w:r w:rsidR="00240181">
        <w:rPr>
          <w:rFonts w:ascii="Times New Roman" w:hAnsi="Times New Roman" w:cs="Times New Roman"/>
          <w:sz w:val="24"/>
          <w:szCs w:val="24"/>
          <w:lang w:val="es-EC"/>
        </w:rPr>
        <w:t xml:space="preserve">                             </w:t>
      </w:r>
      <w:r w:rsidR="00FE23DC">
        <w:rPr>
          <w:rFonts w:ascii="Times New Roman" w:hAnsi="Times New Roman" w:cs="Times New Roman"/>
          <w:sz w:val="24"/>
          <w:szCs w:val="24"/>
          <w:lang w:val="es-EC"/>
        </w:rPr>
        <w:t xml:space="preserve">  </w:t>
      </w:r>
      <w:r w:rsidR="0010075C">
        <w:rPr>
          <w:rFonts w:ascii="Times New Roman" w:hAnsi="Times New Roman" w:cs="Times New Roman"/>
          <w:sz w:val="24"/>
          <w:szCs w:val="24"/>
          <w:lang w:val="es-EC"/>
        </w:rPr>
        <w:t xml:space="preserve"> </w:t>
      </w:r>
      <w:r w:rsidR="00E52B93">
        <w:rPr>
          <w:rFonts w:ascii="Times New Roman" w:hAnsi="Times New Roman" w:cs="Times New Roman"/>
          <w:sz w:val="24"/>
          <w:szCs w:val="24"/>
          <w:lang w:val="es-EC"/>
        </w:rPr>
        <w:t>2</w:t>
      </w:r>
      <w:r w:rsidR="00EC3C19">
        <w:rPr>
          <w:rFonts w:ascii="Times New Roman" w:hAnsi="Times New Roman" w:cs="Times New Roman"/>
          <w:sz w:val="24"/>
          <w:szCs w:val="24"/>
          <w:lang w:val="es-EC"/>
        </w:rPr>
        <w:t>5</w:t>
      </w:r>
      <w:r w:rsidR="008F4372">
        <w:rPr>
          <w:rFonts w:ascii="Times New Roman" w:hAnsi="Times New Roman" w:cs="Times New Roman"/>
          <w:sz w:val="24"/>
          <w:szCs w:val="24"/>
          <w:lang w:val="es-EC"/>
        </w:rPr>
        <w:t xml:space="preserve">     </w:t>
      </w:r>
    </w:p>
    <w:p w:rsidR="00FF6259" w:rsidRPr="00076EC9" w:rsidRDefault="001D3FF4" w:rsidP="001D3FF4">
      <w:pPr>
        <w:spacing w:line="240" w:lineRule="auto"/>
        <w:ind w:right="13"/>
        <w:jc w:val="both"/>
        <w:rPr>
          <w:rFonts w:ascii="Times New Roman" w:hAnsi="Times New Roman" w:cs="Times New Roman"/>
          <w:sz w:val="24"/>
          <w:szCs w:val="24"/>
          <w:lang w:val="es-EC"/>
        </w:rPr>
      </w:pPr>
      <w:r>
        <w:rPr>
          <w:rFonts w:ascii="Times New Roman" w:hAnsi="Times New Roman" w:cs="Times New Roman"/>
          <w:sz w:val="24"/>
          <w:szCs w:val="24"/>
          <w:lang w:val="es-EC"/>
        </w:rPr>
        <w:t>3.9</w:t>
      </w:r>
      <w:r w:rsidR="00FF6259" w:rsidRPr="00076EC9">
        <w:rPr>
          <w:rFonts w:ascii="Times New Roman" w:hAnsi="Times New Roman" w:cs="Times New Roman"/>
          <w:sz w:val="24"/>
          <w:szCs w:val="24"/>
          <w:lang w:val="es-EC"/>
        </w:rPr>
        <w:t>.2. Método de difusión</w:t>
      </w:r>
      <w:r w:rsidR="00966337">
        <w:rPr>
          <w:rFonts w:ascii="Times New Roman" w:hAnsi="Times New Roman" w:cs="Times New Roman"/>
          <w:sz w:val="24"/>
          <w:szCs w:val="24"/>
          <w:lang w:val="es-EC"/>
        </w:rPr>
        <w:tab/>
      </w:r>
      <w:r w:rsidR="00966337">
        <w:rPr>
          <w:rFonts w:ascii="Times New Roman" w:hAnsi="Times New Roman" w:cs="Times New Roman"/>
          <w:sz w:val="24"/>
          <w:szCs w:val="24"/>
          <w:lang w:val="es-EC"/>
        </w:rPr>
        <w:tab/>
      </w:r>
      <w:r w:rsidR="00966337">
        <w:rPr>
          <w:rFonts w:ascii="Times New Roman" w:hAnsi="Times New Roman" w:cs="Times New Roman"/>
          <w:sz w:val="24"/>
          <w:szCs w:val="24"/>
          <w:lang w:val="es-EC"/>
        </w:rPr>
        <w:tab/>
      </w:r>
      <w:r w:rsidR="00966337">
        <w:rPr>
          <w:rFonts w:ascii="Times New Roman" w:hAnsi="Times New Roman" w:cs="Times New Roman"/>
          <w:sz w:val="24"/>
          <w:szCs w:val="24"/>
          <w:lang w:val="es-EC"/>
        </w:rPr>
        <w:tab/>
      </w:r>
      <w:r w:rsidR="00966337">
        <w:rPr>
          <w:rFonts w:ascii="Times New Roman" w:hAnsi="Times New Roman" w:cs="Times New Roman"/>
          <w:sz w:val="24"/>
          <w:szCs w:val="24"/>
          <w:lang w:val="es-EC"/>
        </w:rPr>
        <w:tab/>
      </w:r>
      <w:r w:rsidR="00966337">
        <w:rPr>
          <w:rFonts w:ascii="Times New Roman" w:hAnsi="Times New Roman" w:cs="Times New Roman"/>
          <w:sz w:val="24"/>
          <w:szCs w:val="24"/>
          <w:lang w:val="es-EC"/>
        </w:rPr>
        <w:tab/>
      </w:r>
      <w:r w:rsidR="00966337">
        <w:rPr>
          <w:rFonts w:ascii="Times New Roman" w:hAnsi="Times New Roman" w:cs="Times New Roman"/>
          <w:sz w:val="24"/>
          <w:szCs w:val="24"/>
          <w:lang w:val="es-EC"/>
        </w:rPr>
        <w:tab/>
        <w:t xml:space="preserve">          </w:t>
      </w:r>
      <w:r w:rsidR="00FE23DC">
        <w:rPr>
          <w:rFonts w:ascii="Times New Roman" w:hAnsi="Times New Roman" w:cs="Times New Roman"/>
          <w:sz w:val="24"/>
          <w:szCs w:val="24"/>
          <w:lang w:val="es-EC"/>
        </w:rPr>
        <w:t xml:space="preserve">  </w:t>
      </w:r>
      <w:r w:rsidR="0010075C">
        <w:rPr>
          <w:rFonts w:ascii="Times New Roman" w:hAnsi="Times New Roman" w:cs="Times New Roman"/>
          <w:sz w:val="24"/>
          <w:szCs w:val="24"/>
          <w:lang w:val="es-EC"/>
        </w:rPr>
        <w:t xml:space="preserve"> </w:t>
      </w:r>
      <w:r w:rsidR="00E52B93">
        <w:rPr>
          <w:rFonts w:ascii="Times New Roman" w:hAnsi="Times New Roman" w:cs="Times New Roman"/>
          <w:sz w:val="24"/>
          <w:szCs w:val="24"/>
          <w:lang w:val="es-EC"/>
        </w:rPr>
        <w:t>2</w:t>
      </w:r>
      <w:r w:rsidR="00EC3C19">
        <w:rPr>
          <w:rFonts w:ascii="Times New Roman" w:hAnsi="Times New Roman" w:cs="Times New Roman"/>
          <w:sz w:val="24"/>
          <w:szCs w:val="24"/>
          <w:lang w:val="es-EC"/>
        </w:rPr>
        <w:t>5</w:t>
      </w:r>
      <w:r w:rsidR="008F4372">
        <w:rPr>
          <w:rFonts w:ascii="Times New Roman" w:hAnsi="Times New Roman" w:cs="Times New Roman"/>
          <w:sz w:val="24"/>
          <w:szCs w:val="24"/>
          <w:lang w:val="es-EC"/>
        </w:rPr>
        <w:t xml:space="preserve">             </w:t>
      </w:r>
    </w:p>
    <w:p w:rsidR="00FF6259" w:rsidRPr="001D3FF4" w:rsidRDefault="0010075C" w:rsidP="001D3FF4">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
        <w:jc w:val="both"/>
        <w:rPr>
          <w:rFonts w:ascii="Times New Roman" w:hAnsi="Times New Roman" w:cs="Times New Roman"/>
          <w:sz w:val="24"/>
          <w:szCs w:val="24"/>
        </w:rPr>
      </w:pPr>
      <w:r>
        <w:rPr>
          <w:rFonts w:ascii="Times New Roman" w:hAnsi="Times New Roman" w:cs="Times New Roman"/>
          <w:sz w:val="24"/>
          <w:szCs w:val="24"/>
        </w:rPr>
        <w:t>3.10</w:t>
      </w:r>
      <w:r w:rsidR="001D3FF4">
        <w:rPr>
          <w:rFonts w:ascii="Times New Roman" w:hAnsi="Times New Roman" w:cs="Times New Roman"/>
          <w:sz w:val="24"/>
          <w:szCs w:val="24"/>
        </w:rPr>
        <w:t>.</w:t>
      </w:r>
      <w:r w:rsidR="00FF6259" w:rsidRPr="001D3FF4">
        <w:rPr>
          <w:rFonts w:ascii="Times New Roman" w:hAnsi="Times New Roman" w:cs="Times New Roman"/>
          <w:sz w:val="24"/>
          <w:szCs w:val="24"/>
        </w:rPr>
        <w:t xml:space="preserve"> Actividad Antioxidante</w:t>
      </w:r>
      <w:r w:rsidR="001D3FF4">
        <w:rPr>
          <w:rFonts w:ascii="Times New Roman" w:hAnsi="Times New Roman" w:cs="Times New Roman"/>
          <w:sz w:val="24"/>
          <w:szCs w:val="24"/>
        </w:rPr>
        <w:tab/>
      </w:r>
      <w:r w:rsidR="001D3FF4">
        <w:rPr>
          <w:rFonts w:ascii="Times New Roman" w:hAnsi="Times New Roman" w:cs="Times New Roman"/>
          <w:sz w:val="24"/>
          <w:szCs w:val="24"/>
        </w:rPr>
        <w:tab/>
      </w:r>
      <w:r w:rsidR="001D3FF4">
        <w:rPr>
          <w:rFonts w:ascii="Times New Roman" w:hAnsi="Times New Roman" w:cs="Times New Roman"/>
          <w:sz w:val="24"/>
          <w:szCs w:val="24"/>
        </w:rPr>
        <w:tab/>
      </w:r>
      <w:r w:rsidR="001D3FF4">
        <w:rPr>
          <w:rFonts w:ascii="Times New Roman" w:hAnsi="Times New Roman" w:cs="Times New Roman"/>
          <w:sz w:val="24"/>
          <w:szCs w:val="24"/>
        </w:rPr>
        <w:tab/>
      </w:r>
      <w:r w:rsidR="008F4372" w:rsidRPr="001D3FF4">
        <w:rPr>
          <w:rFonts w:ascii="Times New Roman" w:hAnsi="Times New Roman" w:cs="Times New Roman"/>
          <w:sz w:val="24"/>
          <w:szCs w:val="24"/>
        </w:rPr>
        <w:t xml:space="preserve"> </w:t>
      </w:r>
      <w:r w:rsidR="00966337" w:rsidRPr="001D3FF4">
        <w:rPr>
          <w:rFonts w:ascii="Times New Roman" w:hAnsi="Times New Roman" w:cs="Times New Roman"/>
          <w:sz w:val="24"/>
          <w:szCs w:val="24"/>
        </w:rPr>
        <w:t xml:space="preserve"> </w:t>
      </w:r>
      <w:r w:rsidR="00E52B93" w:rsidRPr="001D3FF4">
        <w:rPr>
          <w:rFonts w:ascii="Times New Roman" w:hAnsi="Times New Roman" w:cs="Times New Roman"/>
          <w:sz w:val="24"/>
          <w:szCs w:val="24"/>
        </w:rPr>
        <w:t xml:space="preserve">   </w:t>
      </w:r>
      <w:r w:rsidR="00F07A43">
        <w:rPr>
          <w:rFonts w:ascii="Times New Roman" w:hAnsi="Times New Roman" w:cs="Times New Roman"/>
          <w:sz w:val="24"/>
          <w:szCs w:val="24"/>
        </w:rPr>
        <w:t xml:space="preserve">               </w:t>
      </w:r>
      <w:r>
        <w:rPr>
          <w:rFonts w:ascii="Times New Roman" w:hAnsi="Times New Roman" w:cs="Times New Roman"/>
          <w:sz w:val="24"/>
          <w:szCs w:val="24"/>
        </w:rPr>
        <w:t xml:space="preserve">    2</w:t>
      </w:r>
      <w:r w:rsidR="00EC3C19">
        <w:rPr>
          <w:rFonts w:ascii="Times New Roman" w:hAnsi="Times New Roman" w:cs="Times New Roman"/>
          <w:sz w:val="24"/>
          <w:szCs w:val="24"/>
        </w:rPr>
        <w:t>6</w:t>
      </w:r>
    </w:p>
    <w:p w:rsidR="00FF6259" w:rsidRPr="00076EC9" w:rsidRDefault="00FF6259" w:rsidP="001D3FF4">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
        <w:jc w:val="both"/>
        <w:rPr>
          <w:rFonts w:ascii="Times New Roman" w:hAnsi="Times New Roman" w:cs="Times New Roman"/>
          <w:sz w:val="24"/>
          <w:szCs w:val="24"/>
          <w:lang w:val="es-EC"/>
        </w:rPr>
      </w:pPr>
      <w:r w:rsidRPr="00076EC9">
        <w:rPr>
          <w:rFonts w:ascii="Times New Roman" w:hAnsi="Times New Roman" w:cs="Times New Roman"/>
          <w:sz w:val="24"/>
          <w:szCs w:val="24"/>
          <w:lang w:val="es-EC"/>
        </w:rPr>
        <w:t>3</w:t>
      </w:r>
      <w:r w:rsidR="0010075C">
        <w:rPr>
          <w:rFonts w:ascii="Times New Roman" w:hAnsi="Times New Roman" w:cs="Times New Roman"/>
          <w:sz w:val="24"/>
          <w:szCs w:val="24"/>
          <w:lang w:val="es-EC"/>
        </w:rPr>
        <w:t>.11</w:t>
      </w:r>
      <w:r w:rsidRPr="00076EC9">
        <w:rPr>
          <w:rFonts w:ascii="Times New Roman" w:hAnsi="Times New Roman" w:cs="Times New Roman"/>
          <w:sz w:val="24"/>
          <w:szCs w:val="24"/>
          <w:lang w:val="es-EC"/>
        </w:rPr>
        <w:t>. Métodos de determinación de la capacidad antioxidante</w:t>
      </w:r>
      <w:r w:rsidR="008F4372">
        <w:rPr>
          <w:rFonts w:ascii="Times New Roman" w:hAnsi="Times New Roman" w:cs="Times New Roman"/>
          <w:sz w:val="24"/>
          <w:szCs w:val="24"/>
          <w:lang w:val="es-EC"/>
        </w:rPr>
        <w:t xml:space="preserve">                             </w:t>
      </w:r>
      <w:r w:rsidR="00966337">
        <w:rPr>
          <w:rFonts w:ascii="Times New Roman" w:hAnsi="Times New Roman" w:cs="Times New Roman"/>
          <w:sz w:val="24"/>
          <w:szCs w:val="24"/>
          <w:lang w:val="es-EC"/>
        </w:rPr>
        <w:t xml:space="preserve"> </w:t>
      </w:r>
      <w:r w:rsidR="0001428B">
        <w:rPr>
          <w:rFonts w:ascii="Times New Roman" w:hAnsi="Times New Roman" w:cs="Times New Roman"/>
          <w:sz w:val="24"/>
          <w:szCs w:val="24"/>
          <w:lang w:val="es-EC"/>
        </w:rPr>
        <w:t xml:space="preserve"> </w:t>
      </w:r>
      <w:r w:rsidR="00E52B93">
        <w:rPr>
          <w:rFonts w:ascii="Times New Roman" w:hAnsi="Times New Roman" w:cs="Times New Roman"/>
          <w:sz w:val="24"/>
          <w:szCs w:val="24"/>
          <w:lang w:val="es-EC"/>
        </w:rPr>
        <w:t xml:space="preserve"> </w:t>
      </w:r>
      <w:r w:rsidR="00330B17">
        <w:rPr>
          <w:rFonts w:ascii="Times New Roman" w:hAnsi="Times New Roman" w:cs="Times New Roman"/>
          <w:sz w:val="24"/>
          <w:szCs w:val="24"/>
          <w:lang w:val="es-EC"/>
        </w:rPr>
        <w:t xml:space="preserve"> </w:t>
      </w:r>
      <w:r w:rsidR="00E52B93">
        <w:rPr>
          <w:rFonts w:ascii="Times New Roman" w:hAnsi="Times New Roman" w:cs="Times New Roman"/>
          <w:sz w:val="24"/>
          <w:szCs w:val="24"/>
          <w:lang w:val="es-EC"/>
        </w:rPr>
        <w:t>2</w:t>
      </w:r>
      <w:r w:rsidR="00EC3C19">
        <w:rPr>
          <w:rFonts w:ascii="Times New Roman" w:hAnsi="Times New Roman" w:cs="Times New Roman"/>
          <w:sz w:val="24"/>
          <w:szCs w:val="24"/>
          <w:lang w:val="es-EC"/>
        </w:rPr>
        <w:t>6</w:t>
      </w:r>
    </w:p>
    <w:p w:rsidR="00FF6259" w:rsidRPr="00076EC9" w:rsidRDefault="0010075C" w:rsidP="001D3FF4">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
        <w:jc w:val="both"/>
        <w:rPr>
          <w:rFonts w:ascii="Times New Roman" w:hAnsi="Times New Roman" w:cs="Times New Roman"/>
          <w:sz w:val="24"/>
          <w:szCs w:val="24"/>
          <w:lang w:val="es-EC"/>
        </w:rPr>
      </w:pPr>
      <w:r>
        <w:rPr>
          <w:rFonts w:ascii="Times New Roman" w:hAnsi="Times New Roman" w:cs="Times New Roman"/>
          <w:sz w:val="24"/>
          <w:szCs w:val="24"/>
          <w:lang w:val="es-EC"/>
        </w:rPr>
        <w:t>3.11</w:t>
      </w:r>
      <w:r w:rsidR="00FF6259" w:rsidRPr="00076EC9">
        <w:rPr>
          <w:rFonts w:ascii="Times New Roman" w:hAnsi="Times New Roman" w:cs="Times New Roman"/>
          <w:sz w:val="24"/>
          <w:szCs w:val="24"/>
          <w:lang w:val="es-EC"/>
        </w:rPr>
        <w:t>.1. FRAP (Poder Reductor Férrico/Antioxidante)</w:t>
      </w:r>
      <w:r w:rsidR="008F4372">
        <w:rPr>
          <w:rFonts w:ascii="Times New Roman" w:hAnsi="Times New Roman" w:cs="Times New Roman"/>
          <w:sz w:val="24"/>
          <w:szCs w:val="24"/>
          <w:lang w:val="es-EC"/>
        </w:rPr>
        <w:t xml:space="preserve">                                        </w:t>
      </w:r>
      <w:r w:rsidR="00966337">
        <w:rPr>
          <w:rFonts w:ascii="Times New Roman" w:hAnsi="Times New Roman" w:cs="Times New Roman"/>
          <w:sz w:val="24"/>
          <w:szCs w:val="24"/>
          <w:lang w:val="es-EC"/>
        </w:rPr>
        <w:t xml:space="preserve"> </w:t>
      </w:r>
      <w:r w:rsidR="000E5972">
        <w:rPr>
          <w:rFonts w:ascii="Times New Roman" w:hAnsi="Times New Roman" w:cs="Times New Roman"/>
          <w:sz w:val="24"/>
          <w:szCs w:val="24"/>
          <w:lang w:val="es-EC"/>
        </w:rPr>
        <w:t xml:space="preserve">    </w:t>
      </w:r>
      <w:r w:rsidR="00330B17">
        <w:rPr>
          <w:rFonts w:ascii="Times New Roman" w:hAnsi="Times New Roman" w:cs="Times New Roman"/>
          <w:sz w:val="24"/>
          <w:szCs w:val="24"/>
          <w:lang w:val="es-EC"/>
        </w:rPr>
        <w:t xml:space="preserve"> </w:t>
      </w:r>
      <w:r w:rsidR="00E52B93">
        <w:rPr>
          <w:rFonts w:ascii="Times New Roman" w:hAnsi="Times New Roman" w:cs="Times New Roman"/>
          <w:sz w:val="24"/>
          <w:szCs w:val="24"/>
          <w:lang w:val="es-EC"/>
        </w:rPr>
        <w:t>2</w:t>
      </w:r>
      <w:r w:rsidR="00EC3C19">
        <w:rPr>
          <w:rFonts w:ascii="Times New Roman" w:hAnsi="Times New Roman" w:cs="Times New Roman"/>
          <w:sz w:val="24"/>
          <w:szCs w:val="24"/>
          <w:lang w:val="es-EC"/>
        </w:rPr>
        <w:t>6</w:t>
      </w:r>
    </w:p>
    <w:p w:rsidR="00FF6259" w:rsidRPr="00076EC9" w:rsidRDefault="0010075C" w:rsidP="001D3FF4">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
        <w:jc w:val="both"/>
        <w:rPr>
          <w:rFonts w:ascii="Times New Roman" w:hAnsi="Times New Roman" w:cs="Times New Roman"/>
          <w:sz w:val="24"/>
          <w:szCs w:val="24"/>
          <w:lang w:val="es-EC"/>
        </w:rPr>
      </w:pPr>
      <w:r>
        <w:rPr>
          <w:rFonts w:ascii="Times New Roman" w:hAnsi="Times New Roman" w:cs="Times New Roman"/>
          <w:sz w:val="24"/>
          <w:szCs w:val="24"/>
          <w:lang w:val="es-EC"/>
        </w:rPr>
        <w:t>3.11</w:t>
      </w:r>
      <w:r w:rsidR="00FF6259" w:rsidRPr="00076EC9">
        <w:rPr>
          <w:rFonts w:ascii="Times New Roman" w:hAnsi="Times New Roman" w:cs="Times New Roman"/>
          <w:sz w:val="24"/>
          <w:szCs w:val="24"/>
          <w:lang w:val="es-EC"/>
        </w:rPr>
        <w:t xml:space="preserve">.2. ORAC (Capacidad de Absorbancia del Radical </w:t>
      </w:r>
      <w:r w:rsidR="00966337" w:rsidRPr="00076EC9">
        <w:rPr>
          <w:rFonts w:ascii="Times New Roman" w:hAnsi="Times New Roman" w:cs="Times New Roman"/>
          <w:sz w:val="24"/>
          <w:szCs w:val="24"/>
          <w:lang w:val="es-EC"/>
        </w:rPr>
        <w:t>Oxígeno)</w:t>
      </w:r>
      <w:r w:rsidR="00966337">
        <w:rPr>
          <w:rFonts w:ascii="Times New Roman" w:hAnsi="Times New Roman" w:cs="Times New Roman"/>
          <w:sz w:val="24"/>
          <w:szCs w:val="24"/>
          <w:lang w:val="es-EC"/>
        </w:rPr>
        <w:t xml:space="preserve">  </w:t>
      </w:r>
      <w:r w:rsidR="008F4372">
        <w:rPr>
          <w:rFonts w:ascii="Times New Roman" w:hAnsi="Times New Roman" w:cs="Times New Roman"/>
          <w:sz w:val="24"/>
          <w:szCs w:val="24"/>
          <w:lang w:val="es-EC"/>
        </w:rPr>
        <w:t xml:space="preserve">                   </w:t>
      </w:r>
      <w:r w:rsidR="00966337">
        <w:rPr>
          <w:rFonts w:ascii="Times New Roman" w:hAnsi="Times New Roman" w:cs="Times New Roman"/>
          <w:sz w:val="24"/>
          <w:szCs w:val="24"/>
          <w:lang w:val="es-EC"/>
        </w:rPr>
        <w:t xml:space="preserve"> </w:t>
      </w:r>
      <w:r w:rsidR="000E5972">
        <w:rPr>
          <w:rFonts w:ascii="Times New Roman" w:hAnsi="Times New Roman" w:cs="Times New Roman"/>
          <w:sz w:val="24"/>
          <w:szCs w:val="24"/>
          <w:lang w:val="es-EC"/>
        </w:rPr>
        <w:t xml:space="preserve">     </w:t>
      </w:r>
      <w:r w:rsidR="00330B17">
        <w:rPr>
          <w:rFonts w:ascii="Times New Roman" w:hAnsi="Times New Roman" w:cs="Times New Roman"/>
          <w:sz w:val="24"/>
          <w:szCs w:val="24"/>
          <w:lang w:val="es-EC"/>
        </w:rPr>
        <w:t xml:space="preserve"> </w:t>
      </w:r>
      <w:r w:rsidR="00E52B93">
        <w:rPr>
          <w:rFonts w:ascii="Times New Roman" w:hAnsi="Times New Roman" w:cs="Times New Roman"/>
          <w:sz w:val="24"/>
          <w:szCs w:val="24"/>
          <w:lang w:val="es-EC"/>
        </w:rPr>
        <w:t>2</w:t>
      </w:r>
      <w:r w:rsidR="00EC3C19">
        <w:rPr>
          <w:rFonts w:ascii="Times New Roman" w:hAnsi="Times New Roman" w:cs="Times New Roman"/>
          <w:sz w:val="24"/>
          <w:szCs w:val="24"/>
          <w:lang w:val="es-EC"/>
        </w:rPr>
        <w:t>7</w:t>
      </w:r>
    </w:p>
    <w:p w:rsidR="00FF6259" w:rsidRPr="00144071" w:rsidRDefault="0010075C" w:rsidP="00144071">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
        <w:jc w:val="both"/>
        <w:rPr>
          <w:rFonts w:ascii="Times New Roman" w:hAnsi="Times New Roman" w:cs="Times New Roman"/>
          <w:sz w:val="24"/>
          <w:szCs w:val="24"/>
        </w:rPr>
      </w:pPr>
      <w:r>
        <w:rPr>
          <w:rFonts w:ascii="Times New Roman" w:hAnsi="Times New Roman" w:cs="Times New Roman"/>
          <w:sz w:val="24"/>
          <w:szCs w:val="24"/>
        </w:rPr>
        <w:t>3.11</w:t>
      </w:r>
      <w:r w:rsidR="00144071">
        <w:rPr>
          <w:rFonts w:ascii="Times New Roman" w:hAnsi="Times New Roman" w:cs="Times New Roman"/>
          <w:sz w:val="24"/>
          <w:szCs w:val="24"/>
        </w:rPr>
        <w:t>.3.</w:t>
      </w:r>
      <w:r w:rsidR="00FF6259" w:rsidRPr="00144071">
        <w:rPr>
          <w:rFonts w:ascii="Times New Roman" w:hAnsi="Times New Roman" w:cs="Times New Roman"/>
          <w:sz w:val="24"/>
          <w:szCs w:val="24"/>
        </w:rPr>
        <w:t>ABTS (ácido 2,2´-azino.bis(3-etilbenzotiazolin-6-sulfónico</w:t>
      </w:r>
      <w:r w:rsidR="00966337" w:rsidRPr="00144071">
        <w:rPr>
          <w:rFonts w:ascii="Times New Roman" w:hAnsi="Times New Roman" w:cs="Times New Roman"/>
          <w:sz w:val="24"/>
          <w:szCs w:val="24"/>
        </w:rPr>
        <w:t xml:space="preserve">))  </w:t>
      </w:r>
      <w:r w:rsidR="008F4372" w:rsidRPr="00144071">
        <w:rPr>
          <w:rFonts w:ascii="Times New Roman" w:hAnsi="Times New Roman" w:cs="Times New Roman"/>
          <w:sz w:val="24"/>
          <w:szCs w:val="24"/>
        </w:rPr>
        <w:t xml:space="preserve">               </w:t>
      </w:r>
      <w:r w:rsidR="00966337" w:rsidRPr="00144071">
        <w:rPr>
          <w:rFonts w:ascii="Times New Roman" w:hAnsi="Times New Roman" w:cs="Times New Roman"/>
          <w:sz w:val="24"/>
          <w:szCs w:val="24"/>
        </w:rPr>
        <w:t xml:space="preserve"> </w:t>
      </w:r>
      <w:r w:rsidR="000E5972" w:rsidRPr="00144071">
        <w:rPr>
          <w:rFonts w:ascii="Times New Roman" w:hAnsi="Times New Roman" w:cs="Times New Roman"/>
          <w:sz w:val="24"/>
          <w:szCs w:val="24"/>
        </w:rPr>
        <w:t xml:space="preserve">   </w:t>
      </w:r>
      <w:r>
        <w:rPr>
          <w:rFonts w:ascii="Times New Roman" w:hAnsi="Times New Roman" w:cs="Times New Roman"/>
          <w:sz w:val="24"/>
          <w:szCs w:val="24"/>
        </w:rPr>
        <w:t xml:space="preserve"> </w:t>
      </w:r>
      <w:r w:rsidR="00330B17">
        <w:rPr>
          <w:rFonts w:ascii="Times New Roman" w:hAnsi="Times New Roman" w:cs="Times New Roman"/>
          <w:sz w:val="24"/>
          <w:szCs w:val="24"/>
        </w:rPr>
        <w:t xml:space="preserve"> </w:t>
      </w:r>
      <w:r w:rsidR="00E52B93" w:rsidRPr="00144071">
        <w:rPr>
          <w:rFonts w:ascii="Times New Roman" w:hAnsi="Times New Roman" w:cs="Times New Roman"/>
          <w:sz w:val="24"/>
          <w:szCs w:val="24"/>
        </w:rPr>
        <w:t>2</w:t>
      </w:r>
      <w:r w:rsidR="00EC3C19">
        <w:rPr>
          <w:rFonts w:ascii="Times New Roman" w:hAnsi="Times New Roman" w:cs="Times New Roman"/>
          <w:sz w:val="24"/>
          <w:szCs w:val="24"/>
        </w:rPr>
        <w:t>7</w:t>
      </w:r>
    </w:p>
    <w:p w:rsidR="00FF6259" w:rsidRPr="00076EC9" w:rsidRDefault="00FF6259" w:rsidP="001D3FF4">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
        <w:jc w:val="both"/>
        <w:rPr>
          <w:rFonts w:ascii="Times New Roman" w:hAnsi="Times New Roman" w:cs="Times New Roman"/>
          <w:sz w:val="24"/>
          <w:szCs w:val="24"/>
        </w:rPr>
      </w:pPr>
      <w:r w:rsidRPr="00076EC9">
        <w:rPr>
          <w:rFonts w:ascii="Times New Roman" w:hAnsi="Times New Roman" w:cs="Times New Roman"/>
          <w:sz w:val="24"/>
          <w:szCs w:val="24"/>
        </w:rPr>
        <w:lastRenderedPageBreak/>
        <w:t>3</w:t>
      </w:r>
      <w:r w:rsidR="0010075C">
        <w:rPr>
          <w:rFonts w:ascii="Times New Roman" w:hAnsi="Times New Roman" w:cs="Times New Roman"/>
          <w:sz w:val="24"/>
          <w:szCs w:val="24"/>
        </w:rPr>
        <w:t>.11</w:t>
      </w:r>
      <w:r w:rsidRPr="00076EC9">
        <w:rPr>
          <w:rFonts w:ascii="Times New Roman" w:hAnsi="Times New Roman" w:cs="Times New Roman"/>
          <w:sz w:val="24"/>
          <w:szCs w:val="24"/>
        </w:rPr>
        <w:t>.4. DPPH (2,2-difenil-1-picrilhidracil)</w:t>
      </w:r>
      <w:r w:rsidR="00FE23DC">
        <w:rPr>
          <w:rFonts w:ascii="Times New Roman" w:hAnsi="Times New Roman" w:cs="Times New Roman"/>
          <w:sz w:val="24"/>
          <w:szCs w:val="24"/>
        </w:rPr>
        <w:tab/>
      </w:r>
      <w:r w:rsidR="00FE23DC">
        <w:rPr>
          <w:rFonts w:ascii="Times New Roman" w:hAnsi="Times New Roman" w:cs="Times New Roman"/>
          <w:sz w:val="24"/>
          <w:szCs w:val="24"/>
        </w:rPr>
        <w:tab/>
      </w:r>
      <w:r w:rsidR="00FE23DC">
        <w:rPr>
          <w:rFonts w:ascii="Times New Roman" w:hAnsi="Times New Roman" w:cs="Times New Roman"/>
          <w:sz w:val="24"/>
          <w:szCs w:val="24"/>
        </w:rPr>
        <w:tab/>
      </w:r>
      <w:r w:rsidR="00FE23DC">
        <w:rPr>
          <w:rFonts w:ascii="Times New Roman" w:hAnsi="Times New Roman" w:cs="Times New Roman"/>
          <w:sz w:val="24"/>
          <w:szCs w:val="24"/>
        </w:rPr>
        <w:tab/>
        <w:t xml:space="preserve">        </w:t>
      </w:r>
      <w:r w:rsidR="00E52B93">
        <w:rPr>
          <w:rFonts w:ascii="Times New Roman" w:hAnsi="Times New Roman" w:cs="Times New Roman"/>
          <w:sz w:val="24"/>
          <w:szCs w:val="24"/>
        </w:rPr>
        <w:t>2</w:t>
      </w:r>
      <w:r w:rsidR="00EC3C19">
        <w:rPr>
          <w:rFonts w:ascii="Times New Roman" w:hAnsi="Times New Roman" w:cs="Times New Roman"/>
          <w:sz w:val="24"/>
          <w:szCs w:val="24"/>
        </w:rPr>
        <w:t>7</w:t>
      </w:r>
    </w:p>
    <w:p w:rsidR="00FF6259" w:rsidRDefault="0010075C" w:rsidP="001D3FF4">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
        <w:jc w:val="both"/>
        <w:rPr>
          <w:rFonts w:ascii="Times New Roman" w:hAnsi="Times New Roman" w:cs="Times New Roman"/>
          <w:sz w:val="24"/>
          <w:szCs w:val="24"/>
        </w:rPr>
      </w:pPr>
      <w:r>
        <w:rPr>
          <w:rFonts w:ascii="Times New Roman" w:hAnsi="Times New Roman" w:cs="Times New Roman"/>
          <w:sz w:val="24"/>
          <w:szCs w:val="24"/>
        </w:rPr>
        <w:t>3.11</w:t>
      </w:r>
      <w:r w:rsidR="001D3FF4">
        <w:rPr>
          <w:rFonts w:ascii="Times New Roman" w:hAnsi="Times New Roman" w:cs="Times New Roman"/>
          <w:sz w:val="24"/>
          <w:szCs w:val="24"/>
        </w:rPr>
        <w:t>.5.</w:t>
      </w:r>
      <w:r w:rsidR="001D3FF4" w:rsidRPr="001D3FF4">
        <w:rPr>
          <w:rFonts w:ascii="Times New Roman" w:hAnsi="Times New Roman" w:cs="Times New Roman"/>
          <w:sz w:val="24"/>
          <w:szCs w:val="24"/>
        </w:rPr>
        <w:t xml:space="preserve"> Espectrofotometria</w:t>
      </w:r>
      <w:r w:rsidR="00FF6259" w:rsidRPr="001D3FF4">
        <w:rPr>
          <w:rFonts w:ascii="Times New Roman" w:hAnsi="Times New Roman" w:cs="Times New Roman"/>
          <w:sz w:val="24"/>
          <w:szCs w:val="24"/>
        </w:rPr>
        <w:t xml:space="preserve"> Uv-Vis</w:t>
      </w:r>
      <w:r w:rsidR="00FE23DC" w:rsidRPr="001D3FF4">
        <w:rPr>
          <w:rFonts w:ascii="Times New Roman" w:hAnsi="Times New Roman" w:cs="Times New Roman"/>
          <w:sz w:val="24"/>
          <w:szCs w:val="24"/>
        </w:rPr>
        <w:tab/>
      </w:r>
      <w:r w:rsidR="00FE23DC" w:rsidRPr="001D3FF4">
        <w:rPr>
          <w:rFonts w:ascii="Times New Roman" w:hAnsi="Times New Roman" w:cs="Times New Roman"/>
          <w:sz w:val="24"/>
          <w:szCs w:val="24"/>
        </w:rPr>
        <w:tab/>
      </w:r>
      <w:r w:rsidR="00FE23DC" w:rsidRPr="001D3FF4">
        <w:rPr>
          <w:rFonts w:ascii="Times New Roman" w:hAnsi="Times New Roman" w:cs="Times New Roman"/>
          <w:sz w:val="24"/>
          <w:szCs w:val="24"/>
        </w:rPr>
        <w:tab/>
      </w:r>
      <w:r w:rsidR="00FE23DC" w:rsidRPr="001D3FF4">
        <w:rPr>
          <w:rFonts w:ascii="Times New Roman" w:hAnsi="Times New Roman" w:cs="Times New Roman"/>
          <w:sz w:val="24"/>
          <w:szCs w:val="24"/>
        </w:rPr>
        <w:tab/>
      </w:r>
      <w:r w:rsidR="00FE23DC" w:rsidRPr="001D3FF4">
        <w:rPr>
          <w:rFonts w:ascii="Times New Roman" w:hAnsi="Times New Roman" w:cs="Times New Roman"/>
          <w:sz w:val="24"/>
          <w:szCs w:val="24"/>
        </w:rPr>
        <w:tab/>
        <w:t xml:space="preserve">        </w:t>
      </w:r>
      <w:r w:rsidR="001D3FF4">
        <w:rPr>
          <w:rFonts w:ascii="Times New Roman" w:hAnsi="Times New Roman" w:cs="Times New Roman"/>
          <w:sz w:val="24"/>
          <w:szCs w:val="24"/>
        </w:rPr>
        <w:t>2</w:t>
      </w:r>
      <w:r w:rsidR="00EC3C19">
        <w:rPr>
          <w:rFonts w:ascii="Times New Roman" w:hAnsi="Times New Roman" w:cs="Times New Roman"/>
          <w:sz w:val="24"/>
          <w:szCs w:val="24"/>
        </w:rPr>
        <w:t>7</w:t>
      </w:r>
    </w:p>
    <w:p w:rsidR="001D3FF4" w:rsidRPr="001D3FF4" w:rsidRDefault="001D3FF4" w:rsidP="001D3FF4">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
        <w:jc w:val="both"/>
        <w:rPr>
          <w:rFonts w:ascii="Times New Roman" w:hAnsi="Times New Roman" w:cs="Times New Roman"/>
          <w:sz w:val="24"/>
          <w:szCs w:val="24"/>
        </w:rPr>
      </w:pPr>
    </w:p>
    <w:p w:rsidR="00FF6259" w:rsidRPr="00076EC9" w:rsidRDefault="00FF6259" w:rsidP="003338AD">
      <w:pPr>
        <w:pStyle w:val="Textoindependiente"/>
        <w:spacing w:line="240" w:lineRule="auto"/>
        <w:ind w:right="-1"/>
        <w:jc w:val="both"/>
        <w:rPr>
          <w:rFonts w:ascii="Times New Roman" w:hAnsi="Times New Roman" w:cs="Times New Roman"/>
        </w:rPr>
      </w:pPr>
      <w:r w:rsidRPr="001D3FF4">
        <w:rPr>
          <w:rFonts w:ascii="Times New Roman" w:hAnsi="Times New Roman" w:cs="Times New Roman"/>
          <w:b/>
        </w:rPr>
        <w:t>CAPÍTULO IV</w:t>
      </w:r>
      <w:r w:rsidR="00FE23DC">
        <w:rPr>
          <w:rFonts w:ascii="Times New Roman" w:hAnsi="Times New Roman" w:cs="Times New Roman"/>
        </w:rPr>
        <w:tab/>
      </w:r>
      <w:r w:rsidR="00FE23DC">
        <w:rPr>
          <w:rFonts w:ascii="Times New Roman" w:hAnsi="Times New Roman" w:cs="Times New Roman"/>
        </w:rPr>
        <w:tab/>
      </w:r>
      <w:r w:rsidR="00FE23DC">
        <w:rPr>
          <w:rFonts w:ascii="Times New Roman" w:hAnsi="Times New Roman" w:cs="Times New Roman"/>
        </w:rPr>
        <w:tab/>
      </w:r>
      <w:r w:rsidR="00FE23DC">
        <w:rPr>
          <w:rFonts w:ascii="Times New Roman" w:hAnsi="Times New Roman" w:cs="Times New Roman"/>
        </w:rPr>
        <w:tab/>
      </w:r>
      <w:r w:rsidR="00FE23DC">
        <w:rPr>
          <w:rFonts w:ascii="Times New Roman" w:hAnsi="Times New Roman" w:cs="Times New Roman"/>
        </w:rPr>
        <w:tab/>
      </w:r>
      <w:r w:rsidR="00FE23DC">
        <w:rPr>
          <w:rFonts w:ascii="Times New Roman" w:hAnsi="Times New Roman" w:cs="Times New Roman"/>
        </w:rPr>
        <w:tab/>
      </w:r>
      <w:r w:rsidR="00FE23DC">
        <w:rPr>
          <w:rFonts w:ascii="Times New Roman" w:hAnsi="Times New Roman" w:cs="Times New Roman"/>
        </w:rPr>
        <w:tab/>
      </w:r>
      <w:r w:rsidR="00FE23DC">
        <w:rPr>
          <w:rFonts w:ascii="Times New Roman" w:hAnsi="Times New Roman" w:cs="Times New Roman"/>
        </w:rPr>
        <w:tab/>
        <w:t xml:space="preserve">            </w:t>
      </w:r>
      <w:r w:rsidR="000E5972">
        <w:rPr>
          <w:rFonts w:ascii="Times New Roman" w:hAnsi="Times New Roman" w:cs="Times New Roman"/>
        </w:rPr>
        <w:t xml:space="preserve"> </w:t>
      </w:r>
    </w:p>
    <w:p w:rsidR="00FF6259" w:rsidRPr="00076EC9" w:rsidRDefault="008963B0" w:rsidP="003338AD">
      <w:pPr>
        <w:pStyle w:val="Textoindependiente"/>
        <w:spacing w:line="240" w:lineRule="auto"/>
        <w:ind w:right="-1"/>
        <w:jc w:val="both"/>
        <w:rPr>
          <w:rFonts w:ascii="Times New Roman" w:hAnsi="Times New Roman" w:cs="Times New Roman"/>
        </w:rPr>
      </w:pPr>
      <w:r>
        <w:rPr>
          <w:rFonts w:ascii="Times New Roman" w:hAnsi="Times New Roman" w:cs="Times New Roman"/>
          <w:b/>
        </w:rPr>
        <w:t>4.</w:t>
      </w:r>
      <w:r w:rsidR="006E2061">
        <w:rPr>
          <w:rFonts w:ascii="Times New Roman" w:hAnsi="Times New Roman" w:cs="Times New Roman"/>
          <w:b/>
        </w:rPr>
        <w:t xml:space="preserve"> </w:t>
      </w:r>
      <w:r w:rsidR="00457DCA" w:rsidRPr="00457DCA">
        <w:rPr>
          <w:rFonts w:ascii="Times New Roman" w:hAnsi="Times New Roman" w:cs="Times New Roman"/>
          <w:b/>
        </w:rPr>
        <w:t>MARCO METODOLÓGICO</w:t>
      </w:r>
      <w:r w:rsidR="008F4372">
        <w:rPr>
          <w:rFonts w:ascii="Times New Roman" w:hAnsi="Times New Roman" w:cs="Times New Roman"/>
        </w:rPr>
        <w:tab/>
      </w:r>
      <w:r w:rsidR="008F4372">
        <w:rPr>
          <w:rFonts w:ascii="Times New Roman" w:hAnsi="Times New Roman" w:cs="Times New Roman"/>
        </w:rPr>
        <w:tab/>
      </w:r>
      <w:r w:rsidR="008F4372">
        <w:rPr>
          <w:rFonts w:ascii="Times New Roman" w:hAnsi="Times New Roman" w:cs="Times New Roman"/>
        </w:rPr>
        <w:tab/>
      </w:r>
      <w:r w:rsidR="008F4372">
        <w:rPr>
          <w:rFonts w:ascii="Times New Roman" w:hAnsi="Times New Roman" w:cs="Times New Roman"/>
        </w:rPr>
        <w:tab/>
      </w:r>
      <w:r w:rsidR="00457DCA">
        <w:rPr>
          <w:rFonts w:ascii="Times New Roman" w:hAnsi="Times New Roman" w:cs="Times New Roman"/>
        </w:rPr>
        <w:tab/>
        <w:t xml:space="preserve">                       </w:t>
      </w:r>
      <w:r w:rsidR="008F4372">
        <w:rPr>
          <w:rFonts w:ascii="Times New Roman" w:hAnsi="Times New Roman" w:cs="Times New Roman"/>
        </w:rPr>
        <w:t xml:space="preserve"> </w:t>
      </w:r>
      <w:r w:rsidR="006E2061">
        <w:rPr>
          <w:rFonts w:ascii="Times New Roman" w:hAnsi="Times New Roman" w:cs="Times New Roman"/>
        </w:rPr>
        <w:t>29</w:t>
      </w:r>
    </w:p>
    <w:p w:rsidR="00FF6259" w:rsidRPr="00076EC9" w:rsidRDefault="006E2061" w:rsidP="003338AD">
      <w:pPr>
        <w:pStyle w:val="Textoindependiente"/>
        <w:tabs>
          <w:tab w:val="left" w:pos="7095"/>
        </w:tabs>
        <w:spacing w:line="240" w:lineRule="auto"/>
        <w:ind w:right="-1"/>
        <w:jc w:val="both"/>
        <w:rPr>
          <w:rFonts w:ascii="Times New Roman" w:hAnsi="Times New Roman" w:cs="Times New Roman"/>
        </w:rPr>
      </w:pPr>
      <w:r>
        <w:rPr>
          <w:rFonts w:ascii="Times New Roman" w:hAnsi="Times New Roman" w:cs="Times New Roman"/>
        </w:rPr>
        <w:t>4.</w:t>
      </w:r>
      <w:r w:rsidR="00FF6259" w:rsidRPr="00076EC9">
        <w:rPr>
          <w:rFonts w:ascii="Times New Roman" w:hAnsi="Times New Roman" w:cs="Times New Roman"/>
        </w:rPr>
        <w:t xml:space="preserve">1. Ubicación de la investigación </w:t>
      </w:r>
      <w:r w:rsidR="008F4372">
        <w:rPr>
          <w:rFonts w:ascii="Times New Roman" w:hAnsi="Times New Roman" w:cs="Times New Roman"/>
        </w:rPr>
        <w:tab/>
        <w:t xml:space="preserve">       </w:t>
      </w:r>
      <w:r w:rsidR="00966337">
        <w:rPr>
          <w:rFonts w:ascii="Times New Roman" w:hAnsi="Times New Roman" w:cs="Times New Roman"/>
        </w:rPr>
        <w:t xml:space="preserve">  </w:t>
      </w:r>
      <w:r>
        <w:rPr>
          <w:rFonts w:ascii="Times New Roman" w:hAnsi="Times New Roman" w:cs="Times New Roman"/>
        </w:rPr>
        <w:t xml:space="preserve">   29</w:t>
      </w:r>
    </w:p>
    <w:p w:rsidR="00FF6259" w:rsidRPr="00076EC9" w:rsidRDefault="006E2061" w:rsidP="003338AD">
      <w:pPr>
        <w:pStyle w:val="Textoindependiente"/>
        <w:spacing w:line="240" w:lineRule="auto"/>
        <w:ind w:right="-1"/>
        <w:jc w:val="both"/>
        <w:rPr>
          <w:rFonts w:ascii="Times New Roman" w:hAnsi="Times New Roman" w:cs="Times New Roman"/>
          <w:lang w:val="es-EC"/>
        </w:rPr>
      </w:pPr>
      <w:r>
        <w:rPr>
          <w:rFonts w:ascii="Times New Roman" w:hAnsi="Times New Roman" w:cs="Times New Roman"/>
          <w:lang w:val="es-EC"/>
        </w:rPr>
        <w:t>4.1.1</w:t>
      </w:r>
      <w:r w:rsidR="00FF6259" w:rsidRPr="00076EC9">
        <w:rPr>
          <w:rFonts w:ascii="Times New Roman" w:hAnsi="Times New Roman" w:cs="Times New Roman"/>
          <w:lang w:val="es-EC"/>
        </w:rPr>
        <w:t xml:space="preserve">. Situación geográfica y climática </w:t>
      </w:r>
      <w:r w:rsidR="008F4372">
        <w:rPr>
          <w:rFonts w:ascii="Times New Roman" w:hAnsi="Times New Roman" w:cs="Times New Roman"/>
          <w:lang w:val="es-EC"/>
        </w:rPr>
        <w:t xml:space="preserve">                                     </w:t>
      </w:r>
      <w:r w:rsidR="00465B6A">
        <w:rPr>
          <w:rFonts w:ascii="Times New Roman" w:hAnsi="Times New Roman" w:cs="Times New Roman"/>
          <w:lang w:val="es-EC"/>
        </w:rPr>
        <w:t xml:space="preserve">                            </w:t>
      </w:r>
      <w:r w:rsidR="00EF79BC">
        <w:rPr>
          <w:rFonts w:ascii="Times New Roman" w:hAnsi="Times New Roman" w:cs="Times New Roman"/>
          <w:lang w:val="es-EC"/>
        </w:rPr>
        <w:t xml:space="preserve">  </w:t>
      </w:r>
      <w:r>
        <w:rPr>
          <w:rFonts w:ascii="Times New Roman" w:hAnsi="Times New Roman" w:cs="Times New Roman"/>
          <w:lang w:val="es-EC"/>
        </w:rPr>
        <w:t xml:space="preserve"> 29</w:t>
      </w:r>
    </w:p>
    <w:p w:rsidR="00FF6259" w:rsidRPr="00076EC9" w:rsidRDefault="006E2061" w:rsidP="003338AD">
      <w:pPr>
        <w:pStyle w:val="Textoindependiente"/>
        <w:spacing w:line="240" w:lineRule="auto"/>
        <w:ind w:right="-1"/>
        <w:jc w:val="both"/>
        <w:rPr>
          <w:rFonts w:ascii="Times New Roman" w:hAnsi="Times New Roman" w:cs="Times New Roman"/>
          <w:lang w:val="es-EC"/>
        </w:rPr>
      </w:pPr>
      <w:r>
        <w:rPr>
          <w:rFonts w:ascii="Times New Roman" w:hAnsi="Times New Roman" w:cs="Times New Roman"/>
          <w:lang w:val="es-EC"/>
        </w:rPr>
        <w:t>4.1.2</w:t>
      </w:r>
      <w:r w:rsidR="00FF6259" w:rsidRPr="00076EC9">
        <w:rPr>
          <w:rFonts w:ascii="Times New Roman" w:hAnsi="Times New Roman" w:cs="Times New Roman"/>
          <w:lang w:val="es-EC"/>
        </w:rPr>
        <w:t xml:space="preserve">. Zona de vida </w:t>
      </w:r>
      <w:r w:rsidR="008F4372">
        <w:rPr>
          <w:rFonts w:ascii="Times New Roman" w:hAnsi="Times New Roman" w:cs="Times New Roman"/>
          <w:lang w:val="es-EC"/>
        </w:rPr>
        <w:t xml:space="preserve">                                                                                                 </w:t>
      </w:r>
      <w:r w:rsidR="00EF79BC">
        <w:rPr>
          <w:rFonts w:ascii="Times New Roman" w:hAnsi="Times New Roman" w:cs="Times New Roman"/>
          <w:lang w:val="es-EC"/>
        </w:rPr>
        <w:t xml:space="preserve"> </w:t>
      </w:r>
      <w:r>
        <w:rPr>
          <w:rFonts w:ascii="Times New Roman" w:hAnsi="Times New Roman" w:cs="Times New Roman"/>
          <w:lang w:val="es-EC"/>
        </w:rPr>
        <w:t xml:space="preserve"> 30</w:t>
      </w:r>
    </w:p>
    <w:p w:rsidR="00FF6259" w:rsidRPr="00076EC9" w:rsidRDefault="006E2061" w:rsidP="007402A7">
      <w:pPr>
        <w:pStyle w:val="Textoindependiente"/>
        <w:spacing w:line="240" w:lineRule="auto"/>
        <w:ind w:right="-1"/>
        <w:jc w:val="both"/>
        <w:rPr>
          <w:rFonts w:ascii="Times New Roman" w:hAnsi="Times New Roman" w:cs="Times New Roman"/>
        </w:rPr>
      </w:pPr>
      <w:r>
        <w:rPr>
          <w:rFonts w:ascii="Times New Roman" w:hAnsi="Times New Roman" w:cs="Times New Roman"/>
        </w:rPr>
        <w:t>4.1.3</w:t>
      </w:r>
      <w:r w:rsidR="007402A7">
        <w:rPr>
          <w:rFonts w:ascii="Times New Roman" w:hAnsi="Times New Roman" w:cs="Times New Roman"/>
        </w:rPr>
        <w:t>.</w:t>
      </w:r>
      <w:r w:rsidR="00FF6259" w:rsidRPr="00076EC9">
        <w:rPr>
          <w:rFonts w:ascii="Times New Roman" w:hAnsi="Times New Roman" w:cs="Times New Roman"/>
        </w:rPr>
        <w:t xml:space="preserve"> Materiales </w:t>
      </w:r>
      <w:r w:rsidR="008F4372">
        <w:rPr>
          <w:rFonts w:ascii="Times New Roman" w:hAnsi="Times New Roman" w:cs="Times New Roman"/>
        </w:rPr>
        <w:t xml:space="preserve">     </w:t>
      </w:r>
      <w:r w:rsidR="008F4372">
        <w:rPr>
          <w:rFonts w:ascii="Times New Roman" w:hAnsi="Times New Roman" w:cs="Times New Roman"/>
        </w:rPr>
        <w:tab/>
      </w:r>
      <w:r w:rsidR="008F4372">
        <w:rPr>
          <w:rFonts w:ascii="Times New Roman" w:hAnsi="Times New Roman" w:cs="Times New Roman"/>
        </w:rPr>
        <w:tab/>
      </w:r>
      <w:r w:rsidR="008F4372">
        <w:rPr>
          <w:rFonts w:ascii="Times New Roman" w:hAnsi="Times New Roman" w:cs="Times New Roman"/>
        </w:rPr>
        <w:tab/>
      </w:r>
      <w:r w:rsidR="008F4372">
        <w:rPr>
          <w:rFonts w:ascii="Times New Roman" w:hAnsi="Times New Roman" w:cs="Times New Roman"/>
        </w:rPr>
        <w:tab/>
      </w:r>
      <w:r w:rsidR="008F4372">
        <w:rPr>
          <w:rFonts w:ascii="Times New Roman" w:hAnsi="Times New Roman" w:cs="Times New Roman"/>
        </w:rPr>
        <w:tab/>
      </w:r>
      <w:r w:rsidR="008F4372">
        <w:rPr>
          <w:rFonts w:ascii="Times New Roman" w:hAnsi="Times New Roman" w:cs="Times New Roman"/>
        </w:rPr>
        <w:tab/>
      </w:r>
      <w:r w:rsidR="008F4372">
        <w:rPr>
          <w:rFonts w:ascii="Times New Roman" w:hAnsi="Times New Roman" w:cs="Times New Roman"/>
        </w:rPr>
        <w:tab/>
      </w:r>
      <w:r w:rsidR="008F4372">
        <w:rPr>
          <w:rFonts w:ascii="Times New Roman" w:hAnsi="Times New Roman" w:cs="Times New Roman"/>
        </w:rPr>
        <w:tab/>
        <w:t xml:space="preserve">          </w:t>
      </w:r>
      <w:r w:rsidR="00EF79BC">
        <w:rPr>
          <w:rFonts w:ascii="Times New Roman" w:hAnsi="Times New Roman" w:cs="Times New Roman"/>
        </w:rPr>
        <w:t xml:space="preserve">  </w:t>
      </w:r>
      <w:r>
        <w:rPr>
          <w:rFonts w:ascii="Times New Roman" w:hAnsi="Times New Roman" w:cs="Times New Roman"/>
        </w:rPr>
        <w:t xml:space="preserve"> 30</w:t>
      </w:r>
    </w:p>
    <w:p w:rsidR="00FF6259" w:rsidRPr="00076EC9" w:rsidRDefault="007402A7" w:rsidP="003338AD">
      <w:pPr>
        <w:pStyle w:val="Textoindependiente"/>
        <w:spacing w:line="240" w:lineRule="auto"/>
        <w:ind w:left="-11" w:right="-1"/>
        <w:jc w:val="both"/>
        <w:rPr>
          <w:rFonts w:ascii="Times New Roman" w:hAnsi="Times New Roman" w:cs="Times New Roman"/>
        </w:rPr>
      </w:pPr>
      <w:r>
        <w:rPr>
          <w:rFonts w:ascii="Times New Roman" w:hAnsi="Times New Roman" w:cs="Times New Roman"/>
        </w:rPr>
        <w:t>4.</w:t>
      </w:r>
      <w:r w:rsidR="00FF6259" w:rsidRPr="00076EC9">
        <w:rPr>
          <w:rFonts w:ascii="Times New Roman" w:hAnsi="Times New Roman" w:cs="Times New Roman"/>
        </w:rPr>
        <w:t>1.</w:t>
      </w:r>
      <w:r w:rsidR="006E2061">
        <w:rPr>
          <w:rFonts w:ascii="Times New Roman" w:hAnsi="Times New Roman" w:cs="Times New Roman"/>
        </w:rPr>
        <w:t>3</w:t>
      </w:r>
      <w:r>
        <w:rPr>
          <w:rFonts w:ascii="Times New Roman" w:hAnsi="Times New Roman" w:cs="Times New Roman"/>
        </w:rPr>
        <w:t>.1.</w:t>
      </w:r>
      <w:r w:rsidR="00FF6259" w:rsidRPr="00076EC9">
        <w:rPr>
          <w:rFonts w:ascii="Times New Roman" w:hAnsi="Times New Roman" w:cs="Times New Roman"/>
        </w:rPr>
        <w:t xml:space="preserve"> Material exp</w:t>
      </w:r>
      <w:r>
        <w:rPr>
          <w:rFonts w:ascii="Times New Roman" w:hAnsi="Times New Roman" w:cs="Times New Roman"/>
        </w:rPr>
        <w:t>erimental</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008F4372">
        <w:rPr>
          <w:rFonts w:ascii="Times New Roman" w:hAnsi="Times New Roman" w:cs="Times New Roman"/>
        </w:rPr>
        <w:t xml:space="preserve">        </w:t>
      </w:r>
      <w:r w:rsidR="00EF79BC">
        <w:rPr>
          <w:rFonts w:ascii="Times New Roman" w:hAnsi="Times New Roman" w:cs="Times New Roman"/>
        </w:rPr>
        <w:t xml:space="preserve">  </w:t>
      </w:r>
      <w:r w:rsidR="006E2061">
        <w:rPr>
          <w:rFonts w:ascii="Times New Roman" w:hAnsi="Times New Roman" w:cs="Times New Roman"/>
        </w:rPr>
        <w:t xml:space="preserve"> 30</w:t>
      </w:r>
      <w:r w:rsidR="00D4606F">
        <w:rPr>
          <w:rFonts w:ascii="Times New Roman" w:hAnsi="Times New Roman" w:cs="Times New Roman"/>
        </w:rPr>
        <w:t xml:space="preserve"> </w:t>
      </w:r>
    </w:p>
    <w:p w:rsidR="00FF6259" w:rsidRDefault="007402A7" w:rsidP="003338AD">
      <w:pPr>
        <w:pStyle w:val="Textoindependiente"/>
        <w:spacing w:line="240" w:lineRule="auto"/>
        <w:ind w:right="-1"/>
        <w:jc w:val="both"/>
        <w:rPr>
          <w:rFonts w:ascii="Times New Roman" w:hAnsi="Times New Roman" w:cs="Times New Roman"/>
        </w:rPr>
      </w:pPr>
      <w:r>
        <w:rPr>
          <w:rFonts w:ascii="Times New Roman" w:hAnsi="Times New Roman" w:cs="Times New Roman"/>
        </w:rPr>
        <w:t>4.1</w:t>
      </w:r>
      <w:r w:rsidR="00FF6259" w:rsidRPr="00076EC9">
        <w:rPr>
          <w:rFonts w:ascii="Times New Roman" w:hAnsi="Times New Roman" w:cs="Times New Roman"/>
        </w:rPr>
        <w:t>.</w:t>
      </w:r>
      <w:r w:rsidR="006E2061">
        <w:rPr>
          <w:rFonts w:ascii="Times New Roman" w:hAnsi="Times New Roman" w:cs="Times New Roman"/>
        </w:rPr>
        <w:t>3</w:t>
      </w:r>
      <w:r>
        <w:rPr>
          <w:rFonts w:ascii="Times New Roman" w:hAnsi="Times New Roman" w:cs="Times New Roman"/>
        </w:rPr>
        <w:t>.</w:t>
      </w:r>
      <w:r w:rsidR="00FF6259" w:rsidRPr="00076EC9">
        <w:rPr>
          <w:rFonts w:ascii="Times New Roman" w:hAnsi="Times New Roman" w:cs="Times New Roman"/>
        </w:rPr>
        <w:t xml:space="preserve">2. Material de </w:t>
      </w:r>
      <w:r w:rsidR="006E2061" w:rsidRPr="00076EC9">
        <w:rPr>
          <w:rFonts w:ascii="Times New Roman" w:hAnsi="Times New Roman" w:cs="Times New Roman"/>
        </w:rPr>
        <w:t>campo</w:t>
      </w:r>
      <w:r w:rsidR="006E2061">
        <w:rPr>
          <w:rFonts w:ascii="Times New Roman" w:hAnsi="Times New Roman" w:cs="Times New Roman"/>
        </w:rPr>
        <w:t xml:space="preserve"> </w:t>
      </w:r>
      <w:r w:rsidR="006E2061">
        <w:rPr>
          <w:rFonts w:ascii="Times New Roman" w:hAnsi="Times New Roman" w:cs="Times New Roman"/>
        </w:rPr>
        <w:tab/>
      </w:r>
      <w:r w:rsidR="008F4372">
        <w:rPr>
          <w:rFonts w:ascii="Times New Roman" w:hAnsi="Times New Roman" w:cs="Times New Roman"/>
        </w:rPr>
        <w:tab/>
      </w:r>
      <w:r w:rsidR="008F4372">
        <w:rPr>
          <w:rFonts w:ascii="Times New Roman" w:hAnsi="Times New Roman" w:cs="Times New Roman"/>
        </w:rPr>
        <w:tab/>
      </w:r>
      <w:r w:rsidR="008F4372">
        <w:rPr>
          <w:rFonts w:ascii="Times New Roman" w:hAnsi="Times New Roman" w:cs="Times New Roman"/>
        </w:rPr>
        <w:tab/>
      </w:r>
      <w:r w:rsidR="008F4372">
        <w:rPr>
          <w:rFonts w:ascii="Times New Roman" w:hAnsi="Times New Roman" w:cs="Times New Roman"/>
        </w:rPr>
        <w:tab/>
      </w:r>
      <w:r w:rsidR="008F4372">
        <w:rPr>
          <w:rFonts w:ascii="Times New Roman" w:hAnsi="Times New Roman" w:cs="Times New Roman"/>
        </w:rPr>
        <w:tab/>
      </w:r>
      <w:r w:rsidR="008F4372">
        <w:rPr>
          <w:rFonts w:ascii="Times New Roman" w:hAnsi="Times New Roman" w:cs="Times New Roman"/>
        </w:rPr>
        <w:tab/>
        <w:t xml:space="preserve">         </w:t>
      </w:r>
      <w:r w:rsidR="00EF79BC">
        <w:rPr>
          <w:rFonts w:ascii="Times New Roman" w:hAnsi="Times New Roman" w:cs="Times New Roman"/>
        </w:rPr>
        <w:t xml:space="preserve">   </w:t>
      </w:r>
      <w:r w:rsidR="001D3FF4">
        <w:rPr>
          <w:rFonts w:ascii="Times New Roman" w:hAnsi="Times New Roman" w:cs="Times New Roman"/>
        </w:rPr>
        <w:t xml:space="preserve"> 3</w:t>
      </w:r>
      <w:r w:rsidR="006E2061">
        <w:rPr>
          <w:rFonts w:ascii="Times New Roman" w:hAnsi="Times New Roman" w:cs="Times New Roman"/>
        </w:rPr>
        <w:t>0</w:t>
      </w:r>
    </w:p>
    <w:p w:rsidR="001E6D18" w:rsidRPr="00076EC9" w:rsidRDefault="006E2061" w:rsidP="007402A7">
      <w:pPr>
        <w:pStyle w:val="Textoindependiente"/>
        <w:tabs>
          <w:tab w:val="left" w:pos="567"/>
        </w:tabs>
        <w:spacing w:line="240" w:lineRule="auto"/>
        <w:ind w:right="-1"/>
        <w:jc w:val="both"/>
        <w:rPr>
          <w:rFonts w:ascii="Times New Roman" w:hAnsi="Times New Roman" w:cs="Times New Roman"/>
        </w:rPr>
      </w:pPr>
      <w:r>
        <w:rPr>
          <w:rFonts w:ascii="Times New Roman" w:hAnsi="Times New Roman" w:cs="Times New Roman"/>
        </w:rPr>
        <w:t>4.1.3</w:t>
      </w:r>
      <w:r w:rsidR="007402A7">
        <w:rPr>
          <w:rFonts w:ascii="Times New Roman" w:hAnsi="Times New Roman" w:cs="Times New Roman"/>
        </w:rPr>
        <w:t>.3.</w:t>
      </w:r>
      <w:r w:rsidR="003338AD">
        <w:rPr>
          <w:rFonts w:ascii="Times New Roman" w:hAnsi="Times New Roman" w:cs="Times New Roman"/>
        </w:rPr>
        <w:t xml:space="preserve"> </w:t>
      </w:r>
      <w:r w:rsidR="001E6D18" w:rsidRPr="00076EC9">
        <w:rPr>
          <w:rFonts w:ascii="Times New Roman" w:hAnsi="Times New Roman" w:cs="Times New Roman"/>
        </w:rPr>
        <w:t>Materiales de laboratorio</w:t>
      </w:r>
      <w:r w:rsidR="008F4372">
        <w:rPr>
          <w:rFonts w:ascii="Times New Roman" w:hAnsi="Times New Roman" w:cs="Times New Roman"/>
        </w:rPr>
        <w:tab/>
      </w:r>
      <w:r w:rsidR="008F4372">
        <w:rPr>
          <w:rFonts w:ascii="Times New Roman" w:hAnsi="Times New Roman" w:cs="Times New Roman"/>
        </w:rPr>
        <w:tab/>
      </w:r>
      <w:r w:rsidR="008F4372">
        <w:rPr>
          <w:rFonts w:ascii="Times New Roman" w:hAnsi="Times New Roman" w:cs="Times New Roman"/>
        </w:rPr>
        <w:tab/>
      </w:r>
      <w:r w:rsidR="008F4372">
        <w:rPr>
          <w:rFonts w:ascii="Times New Roman" w:hAnsi="Times New Roman" w:cs="Times New Roman"/>
        </w:rPr>
        <w:tab/>
      </w:r>
      <w:r w:rsidR="008F4372">
        <w:rPr>
          <w:rFonts w:ascii="Times New Roman" w:hAnsi="Times New Roman" w:cs="Times New Roman"/>
        </w:rPr>
        <w:tab/>
      </w:r>
      <w:r w:rsidR="008F4372">
        <w:rPr>
          <w:rFonts w:ascii="Times New Roman" w:hAnsi="Times New Roman" w:cs="Times New Roman"/>
        </w:rPr>
        <w:tab/>
        <w:t xml:space="preserve">          </w:t>
      </w:r>
      <w:r w:rsidR="00EF79BC">
        <w:rPr>
          <w:rFonts w:ascii="Times New Roman" w:hAnsi="Times New Roman" w:cs="Times New Roman"/>
        </w:rPr>
        <w:t xml:space="preserve">  </w:t>
      </w:r>
      <w:r w:rsidR="001D3FF4">
        <w:rPr>
          <w:rFonts w:ascii="Times New Roman" w:hAnsi="Times New Roman" w:cs="Times New Roman"/>
        </w:rPr>
        <w:t xml:space="preserve"> 3</w:t>
      </w:r>
      <w:r>
        <w:rPr>
          <w:rFonts w:ascii="Times New Roman" w:hAnsi="Times New Roman" w:cs="Times New Roman"/>
        </w:rPr>
        <w:t>0</w:t>
      </w:r>
      <w:r w:rsidR="008F4372">
        <w:rPr>
          <w:rFonts w:ascii="Times New Roman" w:hAnsi="Times New Roman" w:cs="Times New Roman"/>
        </w:rPr>
        <w:t xml:space="preserve">      </w:t>
      </w:r>
    </w:p>
    <w:p w:rsidR="001E6D18" w:rsidRPr="007402A7" w:rsidRDefault="006E2061" w:rsidP="007402A7">
      <w:pPr>
        <w:spacing w:line="240" w:lineRule="auto"/>
        <w:rPr>
          <w:rFonts w:ascii="Times New Roman" w:hAnsi="Times New Roman" w:cs="Times New Roman"/>
          <w:sz w:val="24"/>
          <w:szCs w:val="24"/>
        </w:rPr>
      </w:pPr>
      <w:r>
        <w:rPr>
          <w:rFonts w:ascii="Times New Roman" w:hAnsi="Times New Roman" w:cs="Times New Roman"/>
          <w:sz w:val="24"/>
          <w:szCs w:val="24"/>
        </w:rPr>
        <w:t>4.1.3</w:t>
      </w:r>
      <w:r w:rsidR="007402A7">
        <w:rPr>
          <w:rFonts w:ascii="Times New Roman" w:hAnsi="Times New Roman" w:cs="Times New Roman"/>
          <w:sz w:val="24"/>
          <w:szCs w:val="24"/>
        </w:rPr>
        <w:t>.4.</w:t>
      </w:r>
      <w:r w:rsidR="003338AD" w:rsidRPr="007402A7">
        <w:rPr>
          <w:rFonts w:ascii="Times New Roman" w:hAnsi="Times New Roman" w:cs="Times New Roman"/>
          <w:sz w:val="24"/>
          <w:szCs w:val="24"/>
        </w:rPr>
        <w:t xml:space="preserve"> </w:t>
      </w:r>
      <w:r w:rsidR="001E6D18" w:rsidRPr="007402A7">
        <w:rPr>
          <w:rFonts w:ascii="Times New Roman" w:hAnsi="Times New Roman" w:cs="Times New Roman"/>
          <w:sz w:val="24"/>
          <w:szCs w:val="24"/>
        </w:rPr>
        <w:t xml:space="preserve">Equipos </w:t>
      </w:r>
      <w:r w:rsidR="003338AD" w:rsidRPr="007402A7">
        <w:rPr>
          <w:rFonts w:ascii="Times New Roman" w:hAnsi="Times New Roman" w:cs="Times New Roman"/>
          <w:sz w:val="24"/>
          <w:szCs w:val="24"/>
        </w:rPr>
        <w:tab/>
      </w:r>
      <w:r w:rsidR="008F4372" w:rsidRPr="007402A7">
        <w:rPr>
          <w:rFonts w:ascii="Times New Roman" w:hAnsi="Times New Roman" w:cs="Times New Roman"/>
          <w:sz w:val="24"/>
          <w:szCs w:val="24"/>
        </w:rPr>
        <w:tab/>
      </w:r>
      <w:r w:rsidR="008F4372" w:rsidRPr="007402A7">
        <w:rPr>
          <w:rFonts w:ascii="Times New Roman" w:hAnsi="Times New Roman" w:cs="Times New Roman"/>
          <w:sz w:val="24"/>
          <w:szCs w:val="24"/>
        </w:rPr>
        <w:tab/>
      </w:r>
      <w:r w:rsidR="008F4372" w:rsidRPr="007402A7">
        <w:rPr>
          <w:rFonts w:ascii="Times New Roman" w:hAnsi="Times New Roman" w:cs="Times New Roman"/>
          <w:sz w:val="24"/>
          <w:szCs w:val="24"/>
        </w:rPr>
        <w:tab/>
      </w:r>
      <w:r w:rsidR="008F4372" w:rsidRPr="007402A7">
        <w:rPr>
          <w:rFonts w:ascii="Times New Roman" w:hAnsi="Times New Roman" w:cs="Times New Roman"/>
          <w:sz w:val="24"/>
          <w:szCs w:val="24"/>
        </w:rPr>
        <w:tab/>
      </w:r>
      <w:r w:rsidR="008F4372" w:rsidRPr="007402A7">
        <w:rPr>
          <w:rFonts w:ascii="Times New Roman" w:hAnsi="Times New Roman" w:cs="Times New Roman"/>
          <w:sz w:val="24"/>
          <w:szCs w:val="24"/>
        </w:rPr>
        <w:tab/>
      </w:r>
      <w:r w:rsidR="008F4372" w:rsidRPr="007402A7">
        <w:rPr>
          <w:rFonts w:ascii="Times New Roman" w:hAnsi="Times New Roman" w:cs="Times New Roman"/>
          <w:sz w:val="24"/>
          <w:szCs w:val="24"/>
        </w:rPr>
        <w:tab/>
      </w:r>
      <w:r w:rsidR="008F4372" w:rsidRPr="007402A7">
        <w:rPr>
          <w:rFonts w:ascii="Times New Roman" w:hAnsi="Times New Roman" w:cs="Times New Roman"/>
          <w:sz w:val="24"/>
          <w:szCs w:val="24"/>
        </w:rPr>
        <w:tab/>
        <w:t xml:space="preserve">          </w:t>
      </w:r>
      <w:r w:rsidR="00D4606F" w:rsidRPr="007402A7">
        <w:rPr>
          <w:rFonts w:ascii="Times New Roman" w:hAnsi="Times New Roman" w:cs="Times New Roman"/>
          <w:sz w:val="24"/>
          <w:szCs w:val="24"/>
        </w:rPr>
        <w:t xml:space="preserve">  </w:t>
      </w:r>
      <w:r>
        <w:rPr>
          <w:rFonts w:ascii="Times New Roman" w:hAnsi="Times New Roman" w:cs="Times New Roman"/>
          <w:sz w:val="24"/>
          <w:szCs w:val="24"/>
        </w:rPr>
        <w:t xml:space="preserve"> 31</w:t>
      </w:r>
    </w:p>
    <w:p w:rsidR="001E6D18" w:rsidRPr="00076EC9" w:rsidRDefault="006E2061" w:rsidP="007402A7">
      <w:pPr>
        <w:pStyle w:val="Textoindependiente"/>
        <w:spacing w:line="240" w:lineRule="auto"/>
        <w:ind w:right="-1"/>
        <w:jc w:val="both"/>
        <w:rPr>
          <w:rFonts w:ascii="Times New Roman" w:hAnsi="Times New Roman" w:cs="Times New Roman"/>
        </w:rPr>
      </w:pPr>
      <w:r>
        <w:rPr>
          <w:rFonts w:ascii="Times New Roman" w:hAnsi="Times New Roman" w:cs="Times New Roman"/>
        </w:rPr>
        <w:t>4.1.3</w:t>
      </w:r>
      <w:r w:rsidR="007402A7">
        <w:rPr>
          <w:rFonts w:ascii="Times New Roman" w:hAnsi="Times New Roman" w:cs="Times New Roman"/>
        </w:rPr>
        <w:t>.5.</w:t>
      </w:r>
      <w:r w:rsidR="003338AD">
        <w:rPr>
          <w:rFonts w:ascii="Times New Roman" w:hAnsi="Times New Roman" w:cs="Times New Roman"/>
        </w:rPr>
        <w:t xml:space="preserve"> </w:t>
      </w:r>
      <w:r w:rsidR="001E6D18" w:rsidRPr="00076EC9">
        <w:rPr>
          <w:rFonts w:ascii="Times New Roman" w:hAnsi="Times New Roman" w:cs="Times New Roman"/>
        </w:rPr>
        <w:t>Reactivos</w:t>
      </w:r>
      <w:r w:rsidR="008F4372">
        <w:rPr>
          <w:rFonts w:ascii="Times New Roman" w:hAnsi="Times New Roman" w:cs="Times New Roman"/>
        </w:rPr>
        <w:tab/>
      </w:r>
      <w:r w:rsidR="008F4372">
        <w:rPr>
          <w:rFonts w:ascii="Times New Roman" w:hAnsi="Times New Roman" w:cs="Times New Roman"/>
        </w:rPr>
        <w:tab/>
      </w:r>
      <w:r w:rsidR="008F4372">
        <w:rPr>
          <w:rFonts w:ascii="Times New Roman" w:hAnsi="Times New Roman" w:cs="Times New Roman"/>
        </w:rPr>
        <w:tab/>
      </w:r>
      <w:r w:rsidR="008F4372">
        <w:rPr>
          <w:rFonts w:ascii="Times New Roman" w:hAnsi="Times New Roman" w:cs="Times New Roman"/>
        </w:rPr>
        <w:tab/>
      </w:r>
      <w:r w:rsidR="008F4372">
        <w:rPr>
          <w:rFonts w:ascii="Times New Roman" w:hAnsi="Times New Roman" w:cs="Times New Roman"/>
        </w:rPr>
        <w:tab/>
      </w:r>
      <w:r w:rsidR="008F4372">
        <w:rPr>
          <w:rFonts w:ascii="Times New Roman" w:hAnsi="Times New Roman" w:cs="Times New Roman"/>
        </w:rPr>
        <w:tab/>
      </w:r>
      <w:r w:rsidR="008F4372">
        <w:rPr>
          <w:rFonts w:ascii="Times New Roman" w:hAnsi="Times New Roman" w:cs="Times New Roman"/>
        </w:rPr>
        <w:tab/>
      </w:r>
      <w:r w:rsidR="008F4372">
        <w:rPr>
          <w:rFonts w:ascii="Times New Roman" w:hAnsi="Times New Roman" w:cs="Times New Roman"/>
        </w:rPr>
        <w:tab/>
        <w:t xml:space="preserve">          </w:t>
      </w:r>
      <w:r w:rsidR="001D3FF4">
        <w:rPr>
          <w:rFonts w:ascii="Times New Roman" w:hAnsi="Times New Roman" w:cs="Times New Roman"/>
        </w:rPr>
        <w:t xml:space="preserve">   3</w:t>
      </w:r>
      <w:r>
        <w:rPr>
          <w:rFonts w:ascii="Times New Roman" w:hAnsi="Times New Roman" w:cs="Times New Roman"/>
        </w:rPr>
        <w:t>1</w:t>
      </w:r>
    </w:p>
    <w:p w:rsidR="001E6D18" w:rsidRPr="007402A7" w:rsidRDefault="007402A7" w:rsidP="00924F23">
      <w:pPr>
        <w:pStyle w:val="Prrafodelista"/>
        <w:numPr>
          <w:ilvl w:val="1"/>
          <w:numId w:val="27"/>
        </w:num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E6D18" w:rsidRPr="007402A7">
        <w:rPr>
          <w:rFonts w:ascii="Times New Roman" w:hAnsi="Times New Roman" w:cs="Times New Roman"/>
          <w:sz w:val="24"/>
          <w:szCs w:val="24"/>
        </w:rPr>
        <w:t>Métodos</w:t>
      </w:r>
      <w:r w:rsidR="008F4372" w:rsidRPr="007402A7">
        <w:rPr>
          <w:rFonts w:ascii="Times New Roman" w:hAnsi="Times New Roman" w:cs="Times New Roman"/>
          <w:sz w:val="24"/>
          <w:szCs w:val="24"/>
        </w:rPr>
        <w:tab/>
      </w:r>
      <w:r w:rsidR="008F4372" w:rsidRPr="007402A7">
        <w:rPr>
          <w:rFonts w:ascii="Times New Roman" w:hAnsi="Times New Roman" w:cs="Times New Roman"/>
          <w:sz w:val="24"/>
          <w:szCs w:val="24"/>
        </w:rPr>
        <w:tab/>
      </w:r>
      <w:r w:rsidR="008F4372" w:rsidRPr="007402A7">
        <w:rPr>
          <w:rFonts w:ascii="Times New Roman" w:hAnsi="Times New Roman" w:cs="Times New Roman"/>
          <w:sz w:val="24"/>
          <w:szCs w:val="24"/>
        </w:rPr>
        <w:tab/>
      </w:r>
      <w:r w:rsidR="008F4372" w:rsidRPr="007402A7">
        <w:rPr>
          <w:rFonts w:ascii="Times New Roman" w:hAnsi="Times New Roman" w:cs="Times New Roman"/>
          <w:sz w:val="24"/>
          <w:szCs w:val="24"/>
        </w:rPr>
        <w:tab/>
      </w:r>
      <w:r w:rsidR="008F4372" w:rsidRPr="007402A7">
        <w:rPr>
          <w:rFonts w:ascii="Times New Roman" w:hAnsi="Times New Roman" w:cs="Times New Roman"/>
          <w:sz w:val="24"/>
          <w:szCs w:val="24"/>
        </w:rPr>
        <w:tab/>
      </w:r>
      <w:r w:rsidR="008F4372" w:rsidRPr="007402A7">
        <w:rPr>
          <w:rFonts w:ascii="Times New Roman" w:hAnsi="Times New Roman" w:cs="Times New Roman"/>
          <w:sz w:val="24"/>
          <w:szCs w:val="24"/>
        </w:rPr>
        <w:tab/>
      </w:r>
      <w:r w:rsidR="008F4372" w:rsidRPr="007402A7">
        <w:rPr>
          <w:rFonts w:ascii="Times New Roman" w:hAnsi="Times New Roman" w:cs="Times New Roman"/>
          <w:sz w:val="24"/>
          <w:szCs w:val="24"/>
        </w:rPr>
        <w:tab/>
      </w:r>
      <w:r w:rsidR="008F4372" w:rsidRPr="007402A7">
        <w:rPr>
          <w:rFonts w:ascii="Times New Roman" w:hAnsi="Times New Roman" w:cs="Times New Roman"/>
          <w:sz w:val="24"/>
          <w:szCs w:val="24"/>
        </w:rPr>
        <w:tab/>
      </w:r>
      <w:r w:rsidR="008F4372" w:rsidRPr="007402A7">
        <w:rPr>
          <w:rFonts w:ascii="Times New Roman" w:hAnsi="Times New Roman" w:cs="Times New Roman"/>
          <w:sz w:val="24"/>
          <w:szCs w:val="24"/>
        </w:rPr>
        <w:tab/>
        <w:t xml:space="preserve">          </w:t>
      </w:r>
      <w:r w:rsidR="00D4606F" w:rsidRPr="007402A7">
        <w:rPr>
          <w:rFonts w:ascii="Times New Roman" w:hAnsi="Times New Roman" w:cs="Times New Roman"/>
          <w:sz w:val="24"/>
          <w:szCs w:val="24"/>
        </w:rPr>
        <w:t xml:space="preserve">  </w:t>
      </w:r>
      <w:r w:rsidR="001D3FF4" w:rsidRPr="007402A7">
        <w:rPr>
          <w:rFonts w:ascii="Times New Roman" w:hAnsi="Times New Roman" w:cs="Times New Roman"/>
          <w:sz w:val="24"/>
          <w:szCs w:val="24"/>
        </w:rPr>
        <w:t xml:space="preserve"> 3</w:t>
      </w:r>
      <w:r w:rsidR="006E2061">
        <w:rPr>
          <w:rFonts w:ascii="Times New Roman" w:hAnsi="Times New Roman" w:cs="Times New Roman"/>
          <w:sz w:val="24"/>
          <w:szCs w:val="24"/>
        </w:rPr>
        <w:t>2</w:t>
      </w:r>
    </w:p>
    <w:p w:rsidR="001E6D18" w:rsidRPr="00076EC9" w:rsidRDefault="001E6D18" w:rsidP="003338AD">
      <w:pPr>
        <w:spacing w:line="240" w:lineRule="auto"/>
        <w:rPr>
          <w:rFonts w:ascii="Times New Roman" w:hAnsi="Times New Roman" w:cs="Times New Roman"/>
          <w:sz w:val="24"/>
          <w:szCs w:val="24"/>
          <w:lang w:val="es-EC"/>
        </w:rPr>
      </w:pPr>
      <w:r w:rsidRPr="00076EC9">
        <w:rPr>
          <w:rFonts w:ascii="Times New Roman" w:hAnsi="Times New Roman" w:cs="Times New Roman"/>
          <w:sz w:val="24"/>
          <w:szCs w:val="24"/>
          <w:lang w:val="es-EC"/>
        </w:rPr>
        <w:t>4</w:t>
      </w:r>
      <w:r w:rsidR="007402A7">
        <w:rPr>
          <w:rFonts w:ascii="Times New Roman" w:hAnsi="Times New Roman" w:cs="Times New Roman"/>
          <w:sz w:val="24"/>
          <w:szCs w:val="24"/>
          <w:lang w:val="es-EC"/>
        </w:rPr>
        <w:t>.2</w:t>
      </w:r>
      <w:r w:rsidRPr="00076EC9">
        <w:rPr>
          <w:rFonts w:ascii="Times New Roman" w:hAnsi="Times New Roman" w:cs="Times New Roman"/>
          <w:sz w:val="24"/>
          <w:szCs w:val="24"/>
          <w:lang w:val="es-EC"/>
        </w:rPr>
        <w:t xml:space="preserve">.1. Factores de estudio </w:t>
      </w:r>
      <w:r w:rsidR="008F4372">
        <w:rPr>
          <w:rFonts w:ascii="Times New Roman" w:hAnsi="Times New Roman" w:cs="Times New Roman"/>
          <w:sz w:val="24"/>
          <w:szCs w:val="24"/>
          <w:lang w:val="es-EC"/>
        </w:rPr>
        <w:tab/>
      </w:r>
      <w:r w:rsidR="008F4372">
        <w:rPr>
          <w:rFonts w:ascii="Times New Roman" w:hAnsi="Times New Roman" w:cs="Times New Roman"/>
          <w:sz w:val="24"/>
          <w:szCs w:val="24"/>
          <w:lang w:val="es-EC"/>
        </w:rPr>
        <w:tab/>
      </w:r>
      <w:r w:rsidR="008F4372">
        <w:rPr>
          <w:rFonts w:ascii="Times New Roman" w:hAnsi="Times New Roman" w:cs="Times New Roman"/>
          <w:sz w:val="24"/>
          <w:szCs w:val="24"/>
          <w:lang w:val="es-EC"/>
        </w:rPr>
        <w:tab/>
      </w:r>
      <w:r w:rsidR="008F4372">
        <w:rPr>
          <w:rFonts w:ascii="Times New Roman" w:hAnsi="Times New Roman" w:cs="Times New Roman"/>
          <w:sz w:val="24"/>
          <w:szCs w:val="24"/>
          <w:lang w:val="es-EC"/>
        </w:rPr>
        <w:tab/>
      </w:r>
      <w:r w:rsidR="008F4372">
        <w:rPr>
          <w:rFonts w:ascii="Times New Roman" w:hAnsi="Times New Roman" w:cs="Times New Roman"/>
          <w:sz w:val="24"/>
          <w:szCs w:val="24"/>
          <w:lang w:val="es-EC"/>
        </w:rPr>
        <w:tab/>
      </w:r>
      <w:r w:rsidR="008F4372">
        <w:rPr>
          <w:rFonts w:ascii="Times New Roman" w:hAnsi="Times New Roman" w:cs="Times New Roman"/>
          <w:sz w:val="24"/>
          <w:szCs w:val="24"/>
          <w:lang w:val="es-EC"/>
        </w:rPr>
        <w:tab/>
      </w:r>
      <w:r w:rsidR="008F4372">
        <w:rPr>
          <w:rFonts w:ascii="Times New Roman" w:hAnsi="Times New Roman" w:cs="Times New Roman"/>
          <w:sz w:val="24"/>
          <w:szCs w:val="24"/>
          <w:lang w:val="es-EC"/>
        </w:rPr>
        <w:tab/>
        <w:t xml:space="preserve">          </w:t>
      </w:r>
      <w:r w:rsidR="00D4606F">
        <w:rPr>
          <w:rFonts w:ascii="Times New Roman" w:hAnsi="Times New Roman" w:cs="Times New Roman"/>
          <w:sz w:val="24"/>
          <w:szCs w:val="24"/>
          <w:lang w:val="es-EC"/>
        </w:rPr>
        <w:t xml:space="preserve">  </w:t>
      </w:r>
      <w:r w:rsidR="001D3FF4">
        <w:rPr>
          <w:rFonts w:ascii="Times New Roman" w:hAnsi="Times New Roman" w:cs="Times New Roman"/>
          <w:sz w:val="24"/>
          <w:szCs w:val="24"/>
          <w:lang w:val="es-EC"/>
        </w:rPr>
        <w:t xml:space="preserve"> 3</w:t>
      </w:r>
      <w:r w:rsidR="006E2061">
        <w:rPr>
          <w:rFonts w:ascii="Times New Roman" w:hAnsi="Times New Roman" w:cs="Times New Roman"/>
          <w:sz w:val="24"/>
          <w:szCs w:val="24"/>
          <w:lang w:val="es-EC"/>
        </w:rPr>
        <w:t>2</w:t>
      </w:r>
    </w:p>
    <w:p w:rsidR="001E6D18" w:rsidRPr="00076EC9" w:rsidRDefault="007402A7" w:rsidP="003338AD">
      <w:pPr>
        <w:spacing w:line="240" w:lineRule="auto"/>
        <w:rPr>
          <w:rFonts w:ascii="Times New Roman" w:hAnsi="Times New Roman" w:cs="Times New Roman"/>
          <w:sz w:val="24"/>
          <w:szCs w:val="24"/>
          <w:lang w:val="es-EC"/>
        </w:rPr>
      </w:pPr>
      <w:r>
        <w:rPr>
          <w:rFonts w:ascii="Times New Roman" w:hAnsi="Times New Roman" w:cs="Times New Roman"/>
          <w:sz w:val="24"/>
          <w:szCs w:val="24"/>
          <w:lang w:val="es-EC"/>
        </w:rPr>
        <w:t>4.2</w:t>
      </w:r>
      <w:r w:rsidR="001E6D18" w:rsidRPr="00076EC9">
        <w:rPr>
          <w:rFonts w:ascii="Times New Roman" w:hAnsi="Times New Roman" w:cs="Times New Roman"/>
          <w:sz w:val="24"/>
          <w:szCs w:val="24"/>
          <w:lang w:val="es-EC"/>
        </w:rPr>
        <w:t xml:space="preserve">.2. Tratamientos </w:t>
      </w:r>
      <w:r w:rsidR="008F4372">
        <w:rPr>
          <w:rFonts w:ascii="Times New Roman" w:hAnsi="Times New Roman" w:cs="Times New Roman"/>
          <w:sz w:val="24"/>
          <w:szCs w:val="24"/>
          <w:lang w:val="es-EC"/>
        </w:rPr>
        <w:t xml:space="preserve">  </w:t>
      </w:r>
      <w:r w:rsidR="008F4372">
        <w:rPr>
          <w:rFonts w:ascii="Times New Roman" w:hAnsi="Times New Roman" w:cs="Times New Roman"/>
          <w:sz w:val="24"/>
          <w:szCs w:val="24"/>
          <w:lang w:val="es-EC"/>
        </w:rPr>
        <w:tab/>
      </w:r>
      <w:r w:rsidR="008F4372">
        <w:rPr>
          <w:rFonts w:ascii="Times New Roman" w:hAnsi="Times New Roman" w:cs="Times New Roman"/>
          <w:sz w:val="24"/>
          <w:szCs w:val="24"/>
          <w:lang w:val="es-EC"/>
        </w:rPr>
        <w:tab/>
      </w:r>
      <w:r w:rsidR="008F4372">
        <w:rPr>
          <w:rFonts w:ascii="Times New Roman" w:hAnsi="Times New Roman" w:cs="Times New Roman"/>
          <w:sz w:val="24"/>
          <w:szCs w:val="24"/>
          <w:lang w:val="es-EC"/>
        </w:rPr>
        <w:tab/>
      </w:r>
      <w:r w:rsidR="008F4372">
        <w:rPr>
          <w:rFonts w:ascii="Times New Roman" w:hAnsi="Times New Roman" w:cs="Times New Roman"/>
          <w:sz w:val="24"/>
          <w:szCs w:val="24"/>
          <w:lang w:val="es-EC"/>
        </w:rPr>
        <w:tab/>
      </w:r>
      <w:r w:rsidR="008F4372">
        <w:rPr>
          <w:rFonts w:ascii="Times New Roman" w:hAnsi="Times New Roman" w:cs="Times New Roman"/>
          <w:sz w:val="24"/>
          <w:szCs w:val="24"/>
          <w:lang w:val="es-EC"/>
        </w:rPr>
        <w:tab/>
      </w:r>
      <w:r w:rsidR="008F4372">
        <w:rPr>
          <w:rFonts w:ascii="Times New Roman" w:hAnsi="Times New Roman" w:cs="Times New Roman"/>
          <w:sz w:val="24"/>
          <w:szCs w:val="24"/>
          <w:lang w:val="es-EC"/>
        </w:rPr>
        <w:tab/>
      </w:r>
      <w:r w:rsidR="008F4372">
        <w:rPr>
          <w:rFonts w:ascii="Times New Roman" w:hAnsi="Times New Roman" w:cs="Times New Roman"/>
          <w:sz w:val="24"/>
          <w:szCs w:val="24"/>
          <w:lang w:val="es-EC"/>
        </w:rPr>
        <w:tab/>
      </w:r>
      <w:r w:rsidR="008F4372">
        <w:rPr>
          <w:rFonts w:ascii="Times New Roman" w:hAnsi="Times New Roman" w:cs="Times New Roman"/>
          <w:sz w:val="24"/>
          <w:szCs w:val="24"/>
          <w:lang w:val="es-EC"/>
        </w:rPr>
        <w:tab/>
        <w:t xml:space="preserve">          </w:t>
      </w:r>
      <w:r w:rsidR="001D3FF4">
        <w:rPr>
          <w:rFonts w:ascii="Times New Roman" w:hAnsi="Times New Roman" w:cs="Times New Roman"/>
          <w:sz w:val="24"/>
          <w:szCs w:val="24"/>
          <w:lang w:val="es-EC"/>
        </w:rPr>
        <w:t xml:space="preserve">   3</w:t>
      </w:r>
      <w:r w:rsidR="006E2061">
        <w:rPr>
          <w:rFonts w:ascii="Times New Roman" w:hAnsi="Times New Roman" w:cs="Times New Roman"/>
          <w:sz w:val="24"/>
          <w:szCs w:val="24"/>
          <w:lang w:val="es-EC"/>
        </w:rPr>
        <w:t>2</w:t>
      </w:r>
    </w:p>
    <w:p w:rsidR="001E6D18" w:rsidRPr="008F4372" w:rsidRDefault="001E6D18" w:rsidP="00924F23">
      <w:pPr>
        <w:pStyle w:val="Ttulo2"/>
        <w:numPr>
          <w:ilvl w:val="2"/>
          <w:numId w:val="28"/>
        </w:numPr>
        <w:tabs>
          <w:tab w:val="left" w:pos="567"/>
        </w:tabs>
        <w:spacing w:after="200"/>
        <w:ind w:right="13"/>
        <w:rPr>
          <w:rFonts w:ascii="Times New Roman" w:hAnsi="Times New Roman" w:cs="Times New Roman"/>
          <w:color w:val="auto"/>
          <w:sz w:val="24"/>
          <w:szCs w:val="24"/>
        </w:rPr>
      </w:pPr>
      <w:r w:rsidRPr="00076EC9">
        <w:rPr>
          <w:rFonts w:ascii="Times New Roman" w:hAnsi="Times New Roman" w:cs="Times New Roman"/>
          <w:color w:val="auto"/>
          <w:sz w:val="24"/>
          <w:szCs w:val="24"/>
        </w:rPr>
        <w:t xml:space="preserve">Características de estudio </w:t>
      </w:r>
      <w:r w:rsidR="008F4372">
        <w:rPr>
          <w:rFonts w:ascii="Times New Roman" w:hAnsi="Times New Roman" w:cs="Times New Roman"/>
          <w:color w:val="auto"/>
          <w:sz w:val="24"/>
          <w:szCs w:val="24"/>
        </w:rPr>
        <w:tab/>
      </w:r>
      <w:r w:rsidR="008F4372">
        <w:rPr>
          <w:rFonts w:ascii="Times New Roman" w:hAnsi="Times New Roman" w:cs="Times New Roman"/>
          <w:color w:val="auto"/>
          <w:sz w:val="24"/>
          <w:szCs w:val="24"/>
        </w:rPr>
        <w:tab/>
      </w:r>
      <w:r w:rsidR="008F4372">
        <w:rPr>
          <w:rFonts w:ascii="Times New Roman" w:hAnsi="Times New Roman" w:cs="Times New Roman"/>
          <w:color w:val="auto"/>
          <w:sz w:val="24"/>
          <w:szCs w:val="24"/>
        </w:rPr>
        <w:tab/>
      </w:r>
      <w:r w:rsidR="008F4372">
        <w:rPr>
          <w:rFonts w:ascii="Times New Roman" w:hAnsi="Times New Roman" w:cs="Times New Roman"/>
          <w:color w:val="auto"/>
          <w:sz w:val="24"/>
          <w:szCs w:val="24"/>
        </w:rPr>
        <w:tab/>
      </w:r>
      <w:r w:rsidR="008F4372">
        <w:rPr>
          <w:rFonts w:ascii="Times New Roman" w:hAnsi="Times New Roman" w:cs="Times New Roman"/>
          <w:color w:val="auto"/>
          <w:sz w:val="24"/>
          <w:szCs w:val="24"/>
        </w:rPr>
        <w:tab/>
      </w:r>
      <w:r w:rsidR="008F4372">
        <w:rPr>
          <w:rFonts w:ascii="Times New Roman" w:hAnsi="Times New Roman" w:cs="Times New Roman"/>
          <w:color w:val="auto"/>
          <w:sz w:val="24"/>
          <w:szCs w:val="24"/>
        </w:rPr>
        <w:tab/>
        <w:t xml:space="preserve">         </w:t>
      </w:r>
      <w:r w:rsidR="00C6186E">
        <w:rPr>
          <w:rFonts w:ascii="Times New Roman" w:hAnsi="Times New Roman" w:cs="Times New Roman"/>
          <w:color w:val="auto"/>
          <w:sz w:val="24"/>
          <w:szCs w:val="24"/>
        </w:rPr>
        <w:t xml:space="preserve"> </w:t>
      </w:r>
      <w:r w:rsidR="001D3FF4">
        <w:rPr>
          <w:rFonts w:ascii="Times New Roman" w:hAnsi="Times New Roman" w:cs="Times New Roman"/>
          <w:color w:val="auto"/>
          <w:sz w:val="24"/>
          <w:szCs w:val="24"/>
        </w:rPr>
        <w:t xml:space="preserve">   3</w:t>
      </w:r>
      <w:r w:rsidR="006E2061">
        <w:rPr>
          <w:rFonts w:ascii="Times New Roman" w:hAnsi="Times New Roman" w:cs="Times New Roman"/>
          <w:color w:val="auto"/>
          <w:sz w:val="24"/>
          <w:szCs w:val="24"/>
        </w:rPr>
        <w:t>3</w:t>
      </w:r>
    </w:p>
    <w:p w:rsidR="001E6D18" w:rsidRDefault="007402A7" w:rsidP="007402A7">
      <w:pPr>
        <w:pStyle w:val="Ttulo2"/>
        <w:tabs>
          <w:tab w:val="left" w:pos="567"/>
        </w:tabs>
        <w:spacing w:after="200"/>
        <w:ind w:right="13"/>
        <w:rPr>
          <w:rFonts w:ascii="Times New Roman" w:hAnsi="Times New Roman" w:cs="Times New Roman"/>
          <w:color w:val="auto"/>
          <w:sz w:val="24"/>
          <w:szCs w:val="24"/>
        </w:rPr>
      </w:pPr>
      <w:r>
        <w:rPr>
          <w:rFonts w:ascii="Times New Roman" w:hAnsi="Times New Roman" w:cs="Times New Roman"/>
          <w:color w:val="auto"/>
          <w:sz w:val="24"/>
          <w:szCs w:val="24"/>
        </w:rPr>
        <w:t>4.2.4.</w:t>
      </w:r>
      <w:r w:rsidR="003338AD">
        <w:rPr>
          <w:rFonts w:ascii="Times New Roman" w:hAnsi="Times New Roman" w:cs="Times New Roman"/>
          <w:color w:val="auto"/>
          <w:sz w:val="24"/>
          <w:szCs w:val="24"/>
        </w:rPr>
        <w:t xml:space="preserve"> </w:t>
      </w:r>
      <w:r w:rsidR="001E6D18" w:rsidRPr="00076EC9">
        <w:rPr>
          <w:rFonts w:ascii="Times New Roman" w:hAnsi="Times New Roman" w:cs="Times New Roman"/>
          <w:color w:val="auto"/>
          <w:sz w:val="24"/>
          <w:szCs w:val="24"/>
        </w:rPr>
        <w:t xml:space="preserve">Tipo de diseño experimental </w:t>
      </w:r>
      <w:r w:rsidR="008F4372">
        <w:rPr>
          <w:rFonts w:ascii="Times New Roman" w:hAnsi="Times New Roman" w:cs="Times New Roman"/>
          <w:color w:val="auto"/>
          <w:sz w:val="24"/>
          <w:szCs w:val="24"/>
        </w:rPr>
        <w:tab/>
      </w:r>
      <w:r w:rsidR="008F4372">
        <w:rPr>
          <w:rFonts w:ascii="Times New Roman" w:hAnsi="Times New Roman" w:cs="Times New Roman"/>
          <w:color w:val="auto"/>
          <w:sz w:val="24"/>
          <w:szCs w:val="24"/>
        </w:rPr>
        <w:tab/>
      </w:r>
      <w:r w:rsidR="008F4372">
        <w:rPr>
          <w:rFonts w:ascii="Times New Roman" w:hAnsi="Times New Roman" w:cs="Times New Roman"/>
          <w:color w:val="auto"/>
          <w:sz w:val="24"/>
          <w:szCs w:val="24"/>
        </w:rPr>
        <w:tab/>
        <w:t xml:space="preserve">                                            </w:t>
      </w:r>
      <w:r w:rsidR="00C6186E">
        <w:rPr>
          <w:rFonts w:ascii="Times New Roman" w:hAnsi="Times New Roman" w:cs="Times New Roman"/>
          <w:color w:val="auto"/>
          <w:sz w:val="24"/>
          <w:szCs w:val="24"/>
        </w:rPr>
        <w:t xml:space="preserve"> </w:t>
      </w:r>
      <w:r w:rsidR="00D4606F">
        <w:rPr>
          <w:rFonts w:ascii="Times New Roman" w:hAnsi="Times New Roman" w:cs="Times New Roman"/>
          <w:color w:val="auto"/>
          <w:sz w:val="24"/>
          <w:szCs w:val="24"/>
        </w:rPr>
        <w:t xml:space="preserve">  </w:t>
      </w:r>
      <w:r w:rsidR="001D3FF4">
        <w:rPr>
          <w:rFonts w:ascii="Times New Roman" w:hAnsi="Times New Roman" w:cs="Times New Roman"/>
          <w:color w:val="auto"/>
          <w:sz w:val="24"/>
          <w:szCs w:val="24"/>
        </w:rPr>
        <w:t xml:space="preserve"> 3</w:t>
      </w:r>
      <w:r w:rsidR="006E2061">
        <w:rPr>
          <w:rFonts w:ascii="Times New Roman" w:hAnsi="Times New Roman" w:cs="Times New Roman"/>
          <w:color w:val="auto"/>
          <w:sz w:val="24"/>
          <w:szCs w:val="24"/>
        </w:rPr>
        <w:t>3</w:t>
      </w:r>
    </w:p>
    <w:p w:rsidR="001D3FF4" w:rsidRPr="007402A7" w:rsidRDefault="007402A7" w:rsidP="007402A7">
      <w:pPr>
        <w:tabs>
          <w:tab w:val="left" w:pos="7185"/>
        </w:tabs>
        <w:rPr>
          <w:rFonts w:ascii="Times New Roman" w:hAnsi="Times New Roman" w:cs="Times New Roman"/>
          <w:sz w:val="24"/>
          <w:szCs w:val="24"/>
        </w:rPr>
      </w:pPr>
      <w:r>
        <w:rPr>
          <w:rFonts w:ascii="Times New Roman" w:hAnsi="Times New Roman" w:cs="Times New Roman"/>
          <w:sz w:val="24"/>
          <w:szCs w:val="24"/>
        </w:rPr>
        <w:t>4.2.5. Tabla ANOVA</w:t>
      </w:r>
      <w:r>
        <w:rPr>
          <w:rFonts w:ascii="Times New Roman" w:hAnsi="Times New Roman" w:cs="Times New Roman"/>
          <w:sz w:val="24"/>
          <w:szCs w:val="24"/>
        </w:rPr>
        <w:tab/>
        <w:t xml:space="preserve">           3</w:t>
      </w:r>
      <w:r w:rsidR="006E2061">
        <w:rPr>
          <w:rFonts w:ascii="Times New Roman" w:hAnsi="Times New Roman" w:cs="Times New Roman"/>
          <w:sz w:val="24"/>
          <w:szCs w:val="24"/>
        </w:rPr>
        <w:t>4</w:t>
      </w:r>
    </w:p>
    <w:p w:rsidR="007402A7" w:rsidRDefault="007402A7" w:rsidP="007402A7">
      <w:pPr>
        <w:spacing w:line="240" w:lineRule="auto"/>
        <w:rPr>
          <w:rFonts w:ascii="Times New Roman" w:hAnsi="Times New Roman" w:cs="Times New Roman"/>
          <w:sz w:val="24"/>
          <w:szCs w:val="24"/>
          <w:lang w:val="es-EC"/>
        </w:rPr>
      </w:pPr>
      <w:r>
        <w:rPr>
          <w:rFonts w:ascii="Times New Roman" w:hAnsi="Times New Roman" w:cs="Times New Roman"/>
          <w:sz w:val="24"/>
          <w:szCs w:val="24"/>
        </w:rPr>
        <w:t>4.2.6.</w:t>
      </w:r>
      <w:r w:rsidRPr="007402A7">
        <w:rPr>
          <w:rFonts w:ascii="Times New Roman" w:hAnsi="Times New Roman" w:cs="Times New Roman"/>
          <w:sz w:val="24"/>
          <w:szCs w:val="24"/>
        </w:rPr>
        <w:t xml:space="preserve"> Comparación de medias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A3A73" w:rsidRPr="007402A7">
        <w:rPr>
          <w:rFonts w:ascii="Times New Roman" w:hAnsi="Times New Roman" w:cs="Times New Roman"/>
          <w:sz w:val="24"/>
          <w:szCs w:val="24"/>
        </w:rPr>
        <w:t xml:space="preserve">   </w:t>
      </w:r>
      <w:r w:rsidR="00C6186E" w:rsidRPr="007402A7">
        <w:rPr>
          <w:rFonts w:ascii="Times New Roman" w:hAnsi="Times New Roman" w:cs="Times New Roman"/>
          <w:sz w:val="24"/>
          <w:szCs w:val="24"/>
        </w:rPr>
        <w:t xml:space="preserve">  </w:t>
      </w:r>
      <w:r w:rsidRPr="007402A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402A7">
        <w:rPr>
          <w:rFonts w:ascii="Times New Roman" w:hAnsi="Times New Roman" w:cs="Times New Roman"/>
          <w:sz w:val="24"/>
          <w:szCs w:val="24"/>
        </w:rPr>
        <w:t>3</w:t>
      </w:r>
      <w:r w:rsidR="006E2061">
        <w:rPr>
          <w:rFonts w:ascii="Times New Roman" w:hAnsi="Times New Roman" w:cs="Times New Roman"/>
          <w:sz w:val="24"/>
          <w:szCs w:val="24"/>
        </w:rPr>
        <w:t>4</w:t>
      </w:r>
    </w:p>
    <w:p w:rsidR="007402A7" w:rsidRDefault="007402A7" w:rsidP="007402A7">
      <w:pPr>
        <w:spacing w:line="240" w:lineRule="auto"/>
        <w:rPr>
          <w:rFonts w:ascii="Times New Roman" w:hAnsi="Times New Roman" w:cs="Times New Roman"/>
          <w:sz w:val="24"/>
          <w:szCs w:val="24"/>
          <w:lang w:val="es-EC"/>
        </w:rPr>
      </w:pPr>
      <w:r>
        <w:rPr>
          <w:rFonts w:ascii="Times New Roman" w:hAnsi="Times New Roman" w:cs="Times New Roman"/>
          <w:sz w:val="24"/>
          <w:szCs w:val="24"/>
          <w:lang w:val="es-EC"/>
        </w:rPr>
        <w:t>4.2.7. Análisis de resultados                                                                                      3</w:t>
      </w:r>
      <w:r w:rsidR="006E2061">
        <w:rPr>
          <w:rFonts w:ascii="Times New Roman" w:hAnsi="Times New Roman" w:cs="Times New Roman"/>
          <w:sz w:val="24"/>
          <w:szCs w:val="24"/>
          <w:lang w:val="es-EC"/>
        </w:rPr>
        <w:t>4</w:t>
      </w:r>
    </w:p>
    <w:p w:rsidR="007402A7" w:rsidRPr="007402A7" w:rsidRDefault="007402A7" w:rsidP="007402A7">
      <w:pPr>
        <w:tabs>
          <w:tab w:val="right" w:pos="8518"/>
        </w:tabs>
        <w:spacing w:line="240" w:lineRule="auto"/>
        <w:rPr>
          <w:rFonts w:ascii="Times New Roman" w:hAnsi="Times New Roman" w:cs="Times New Roman"/>
          <w:sz w:val="24"/>
          <w:szCs w:val="24"/>
          <w:lang w:val="es-EC"/>
        </w:rPr>
      </w:pPr>
      <w:r>
        <w:rPr>
          <w:rFonts w:ascii="Times New Roman" w:hAnsi="Times New Roman" w:cs="Times New Roman"/>
          <w:sz w:val="24"/>
          <w:szCs w:val="24"/>
          <w:lang w:val="es-EC"/>
        </w:rPr>
        <w:t>4.2.8. Tipo de análisis                                                                                                3</w:t>
      </w:r>
      <w:r w:rsidR="006E2061">
        <w:rPr>
          <w:rFonts w:ascii="Times New Roman" w:hAnsi="Times New Roman" w:cs="Times New Roman"/>
          <w:sz w:val="24"/>
          <w:szCs w:val="24"/>
          <w:lang w:val="es-EC"/>
        </w:rPr>
        <w:t>5</w:t>
      </w:r>
    </w:p>
    <w:p w:rsidR="007A3A73" w:rsidRDefault="007A3A73" w:rsidP="003338AD">
      <w:pPr>
        <w:spacing w:line="240" w:lineRule="auto"/>
        <w:rPr>
          <w:rFonts w:ascii="Times New Roman" w:hAnsi="Times New Roman" w:cs="Times New Roman"/>
          <w:sz w:val="24"/>
          <w:szCs w:val="24"/>
          <w:lang w:val="es-EC"/>
        </w:rPr>
      </w:pPr>
      <w:r>
        <w:rPr>
          <w:rFonts w:ascii="Times New Roman" w:hAnsi="Times New Roman" w:cs="Times New Roman"/>
          <w:sz w:val="24"/>
          <w:szCs w:val="24"/>
          <w:lang w:val="es-EC"/>
        </w:rPr>
        <w:t>4.</w:t>
      </w:r>
      <w:r w:rsidR="007402A7">
        <w:rPr>
          <w:rFonts w:ascii="Times New Roman" w:hAnsi="Times New Roman" w:cs="Times New Roman"/>
          <w:sz w:val="24"/>
          <w:szCs w:val="24"/>
          <w:lang w:val="es-EC"/>
        </w:rPr>
        <w:t>2.8</w:t>
      </w:r>
      <w:r>
        <w:rPr>
          <w:rFonts w:ascii="Times New Roman" w:hAnsi="Times New Roman" w:cs="Times New Roman"/>
          <w:sz w:val="24"/>
          <w:szCs w:val="24"/>
          <w:lang w:val="es-EC"/>
        </w:rPr>
        <w:t xml:space="preserve">.1. </w:t>
      </w:r>
      <w:r w:rsidR="001E6D18" w:rsidRPr="007A3A73">
        <w:rPr>
          <w:rFonts w:ascii="Times New Roman" w:hAnsi="Times New Roman" w:cs="Times New Roman"/>
          <w:sz w:val="24"/>
          <w:szCs w:val="24"/>
          <w:lang w:val="es-EC"/>
        </w:rPr>
        <w:t>Humedad</w:t>
      </w:r>
      <w:r>
        <w:rPr>
          <w:rFonts w:ascii="Times New Roman" w:hAnsi="Times New Roman" w:cs="Times New Roman"/>
          <w:sz w:val="24"/>
          <w:szCs w:val="24"/>
          <w:lang w:val="es-EC"/>
        </w:rPr>
        <w:tab/>
      </w:r>
      <w:r>
        <w:rPr>
          <w:rFonts w:ascii="Times New Roman" w:hAnsi="Times New Roman" w:cs="Times New Roman"/>
          <w:sz w:val="24"/>
          <w:szCs w:val="24"/>
          <w:lang w:val="es-EC"/>
        </w:rPr>
        <w:tab/>
      </w:r>
      <w:r>
        <w:rPr>
          <w:rFonts w:ascii="Times New Roman" w:hAnsi="Times New Roman" w:cs="Times New Roman"/>
          <w:sz w:val="24"/>
          <w:szCs w:val="24"/>
          <w:lang w:val="es-EC"/>
        </w:rPr>
        <w:tab/>
      </w:r>
      <w:r>
        <w:rPr>
          <w:rFonts w:ascii="Times New Roman" w:hAnsi="Times New Roman" w:cs="Times New Roman"/>
          <w:sz w:val="24"/>
          <w:szCs w:val="24"/>
          <w:lang w:val="es-EC"/>
        </w:rPr>
        <w:tab/>
      </w:r>
      <w:r>
        <w:rPr>
          <w:rFonts w:ascii="Times New Roman" w:hAnsi="Times New Roman" w:cs="Times New Roman"/>
          <w:sz w:val="24"/>
          <w:szCs w:val="24"/>
          <w:lang w:val="es-EC"/>
        </w:rPr>
        <w:tab/>
      </w:r>
      <w:r>
        <w:rPr>
          <w:rFonts w:ascii="Times New Roman" w:hAnsi="Times New Roman" w:cs="Times New Roman"/>
          <w:sz w:val="24"/>
          <w:szCs w:val="24"/>
          <w:lang w:val="es-EC"/>
        </w:rPr>
        <w:tab/>
      </w:r>
      <w:r w:rsidR="001E6D18" w:rsidRPr="007A3A73">
        <w:rPr>
          <w:rFonts w:ascii="Times New Roman" w:hAnsi="Times New Roman" w:cs="Times New Roman"/>
          <w:sz w:val="24"/>
          <w:szCs w:val="24"/>
          <w:lang w:val="es-EC"/>
        </w:rPr>
        <w:t xml:space="preserve"> </w:t>
      </w:r>
      <w:r>
        <w:rPr>
          <w:rFonts w:ascii="Times New Roman" w:hAnsi="Times New Roman" w:cs="Times New Roman"/>
          <w:sz w:val="24"/>
          <w:szCs w:val="24"/>
          <w:lang w:val="es-EC"/>
        </w:rPr>
        <w:tab/>
      </w:r>
      <w:r>
        <w:rPr>
          <w:rFonts w:ascii="Times New Roman" w:hAnsi="Times New Roman" w:cs="Times New Roman"/>
          <w:sz w:val="24"/>
          <w:szCs w:val="24"/>
          <w:lang w:val="es-EC"/>
        </w:rPr>
        <w:tab/>
        <w:t xml:space="preserve">      </w:t>
      </w:r>
      <w:r w:rsidR="00C6186E">
        <w:rPr>
          <w:rFonts w:ascii="Times New Roman" w:hAnsi="Times New Roman" w:cs="Times New Roman"/>
          <w:sz w:val="24"/>
          <w:szCs w:val="24"/>
          <w:lang w:val="es-EC"/>
        </w:rPr>
        <w:t xml:space="preserve">  </w:t>
      </w:r>
      <w:r>
        <w:rPr>
          <w:rFonts w:ascii="Times New Roman" w:hAnsi="Times New Roman" w:cs="Times New Roman"/>
          <w:sz w:val="24"/>
          <w:szCs w:val="24"/>
          <w:lang w:val="es-EC"/>
        </w:rPr>
        <w:t xml:space="preserve">  </w:t>
      </w:r>
      <w:r w:rsidR="007402A7">
        <w:rPr>
          <w:rFonts w:ascii="Times New Roman" w:hAnsi="Times New Roman" w:cs="Times New Roman"/>
          <w:sz w:val="24"/>
          <w:szCs w:val="24"/>
          <w:lang w:val="es-EC"/>
        </w:rPr>
        <w:t xml:space="preserve">   3</w:t>
      </w:r>
      <w:r w:rsidR="006E2061">
        <w:rPr>
          <w:rFonts w:ascii="Times New Roman" w:hAnsi="Times New Roman" w:cs="Times New Roman"/>
          <w:sz w:val="24"/>
          <w:szCs w:val="24"/>
          <w:lang w:val="es-EC"/>
        </w:rPr>
        <w:t>5</w:t>
      </w:r>
      <w:r>
        <w:rPr>
          <w:rFonts w:ascii="Times New Roman" w:hAnsi="Times New Roman" w:cs="Times New Roman"/>
          <w:sz w:val="24"/>
          <w:szCs w:val="24"/>
          <w:lang w:val="es-EC"/>
        </w:rPr>
        <w:t xml:space="preserve">                                                                        </w:t>
      </w:r>
    </w:p>
    <w:p w:rsidR="007A3A73" w:rsidRDefault="007402A7" w:rsidP="003338AD">
      <w:pPr>
        <w:spacing w:line="240" w:lineRule="auto"/>
        <w:rPr>
          <w:rFonts w:ascii="Times New Roman" w:hAnsi="Times New Roman" w:cs="Times New Roman"/>
          <w:sz w:val="24"/>
          <w:szCs w:val="24"/>
          <w:lang w:val="es-EC"/>
        </w:rPr>
      </w:pPr>
      <w:r>
        <w:rPr>
          <w:rFonts w:ascii="Times New Roman" w:hAnsi="Times New Roman" w:cs="Times New Roman"/>
          <w:sz w:val="24"/>
          <w:szCs w:val="24"/>
          <w:lang w:val="es-EC"/>
        </w:rPr>
        <w:t>4.</w:t>
      </w:r>
      <w:r w:rsidR="007A3A73">
        <w:rPr>
          <w:rFonts w:ascii="Times New Roman" w:hAnsi="Times New Roman" w:cs="Times New Roman"/>
          <w:sz w:val="24"/>
          <w:szCs w:val="24"/>
          <w:lang w:val="es-EC"/>
        </w:rPr>
        <w:t>2.</w:t>
      </w:r>
      <w:r>
        <w:rPr>
          <w:rFonts w:ascii="Times New Roman" w:hAnsi="Times New Roman" w:cs="Times New Roman"/>
          <w:sz w:val="24"/>
          <w:szCs w:val="24"/>
          <w:lang w:val="es-EC"/>
        </w:rPr>
        <w:t>8.2</w:t>
      </w:r>
      <w:r w:rsidR="007A3A73">
        <w:rPr>
          <w:rFonts w:ascii="Times New Roman" w:hAnsi="Times New Roman" w:cs="Times New Roman"/>
          <w:sz w:val="24"/>
          <w:szCs w:val="24"/>
          <w:lang w:val="es-EC"/>
        </w:rPr>
        <w:t xml:space="preserve"> </w:t>
      </w:r>
      <w:r w:rsidR="001E6D18" w:rsidRPr="00076EC9">
        <w:rPr>
          <w:rFonts w:ascii="Times New Roman" w:hAnsi="Times New Roman" w:cs="Times New Roman"/>
          <w:sz w:val="24"/>
          <w:szCs w:val="24"/>
          <w:lang w:val="es-EC"/>
        </w:rPr>
        <w:t xml:space="preserve">Cenizas </w:t>
      </w:r>
      <w:r w:rsidR="007A3A73">
        <w:rPr>
          <w:rFonts w:ascii="Times New Roman" w:hAnsi="Times New Roman" w:cs="Times New Roman"/>
          <w:sz w:val="24"/>
          <w:szCs w:val="24"/>
          <w:lang w:val="es-EC"/>
        </w:rPr>
        <w:tab/>
        <w:t xml:space="preserve">  </w:t>
      </w:r>
      <w:r w:rsidR="007A3A73">
        <w:rPr>
          <w:rFonts w:ascii="Times New Roman" w:hAnsi="Times New Roman" w:cs="Times New Roman"/>
          <w:sz w:val="24"/>
          <w:szCs w:val="24"/>
          <w:lang w:val="es-EC"/>
        </w:rPr>
        <w:tab/>
      </w:r>
      <w:r w:rsidR="007A3A73">
        <w:rPr>
          <w:rFonts w:ascii="Times New Roman" w:hAnsi="Times New Roman" w:cs="Times New Roman"/>
          <w:sz w:val="24"/>
          <w:szCs w:val="24"/>
          <w:lang w:val="es-EC"/>
        </w:rPr>
        <w:tab/>
      </w:r>
      <w:r w:rsidR="007A3A73">
        <w:rPr>
          <w:rFonts w:ascii="Times New Roman" w:hAnsi="Times New Roman" w:cs="Times New Roman"/>
          <w:sz w:val="24"/>
          <w:szCs w:val="24"/>
          <w:lang w:val="es-EC"/>
        </w:rPr>
        <w:tab/>
      </w:r>
      <w:r w:rsidR="007A3A73">
        <w:rPr>
          <w:rFonts w:ascii="Times New Roman" w:hAnsi="Times New Roman" w:cs="Times New Roman"/>
          <w:sz w:val="24"/>
          <w:szCs w:val="24"/>
          <w:lang w:val="es-EC"/>
        </w:rPr>
        <w:tab/>
      </w:r>
      <w:r w:rsidR="007A3A73">
        <w:rPr>
          <w:rFonts w:ascii="Times New Roman" w:hAnsi="Times New Roman" w:cs="Times New Roman"/>
          <w:sz w:val="24"/>
          <w:szCs w:val="24"/>
          <w:lang w:val="es-EC"/>
        </w:rPr>
        <w:tab/>
        <w:t xml:space="preserve">   </w:t>
      </w:r>
      <w:r w:rsidR="007A3A73">
        <w:rPr>
          <w:rFonts w:ascii="Times New Roman" w:hAnsi="Times New Roman" w:cs="Times New Roman"/>
          <w:sz w:val="24"/>
          <w:szCs w:val="24"/>
          <w:lang w:val="es-EC"/>
        </w:rPr>
        <w:tab/>
        <w:t xml:space="preserve">                    </w:t>
      </w:r>
      <w:r w:rsidR="00C6186E">
        <w:rPr>
          <w:rFonts w:ascii="Times New Roman" w:hAnsi="Times New Roman" w:cs="Times New Roman"/>
          <w:sz w:val="24"/>
          <w:szCs w:val="24"/>
          <w:lang w:val="es-EC"/>
        </w:rPr>
        <w:t xml:space="preserve">  </w:t>
      </w:r>
      <w:r>
        <w:rPr>
          <w:rFonts w:ascii="Times New Roman" w:hAnsi="Times New Roman" w:cs="Times New Roman"/>
          <w:sz w:val="24"/>
          <w:szCs w:val="24"/>
          <w:lang w:val="es-EC"/>
        </w:rPr>
        <w:t xml:space="preserve">   3</w:t>
      </w:r>
      <w:r w:rsidR="006E2061">
        <w:rPr>
          <w:rFonts w:ascii="Times New Roman" w:hAnsi="Times New Roman" w:cs="Times New Roman"/>
          <w:sz w:val="24"/>
          <w:szCs w:val="24"/>
          <w:lang w:val="es-EC"/>
        </w:rPr>
        <w:t>5</w:t>
      </w:r>
    </w:p>
    <w:p w:rsidR="007A3A73" w:rsidRDefault="007A3A73" w:rsidP="003338AD">
      <w:pPr>
        <w:spacing w:line="240" w:lineRule="auto"/>
        <w:rPr>
          <w:rFonts w:ascii="Times New Roman" w:hAnsi="Times New Roman" w:cs="Times New Roman"/>
          <w:sz w:val="24"/>
          <w:szCs w:val="24"/>
        </w:rPr>
      </w:pPr>
      <w:r>
        <w:rPr>
          <w:rFonts w:ascii="Times New Roman" w:hAnsi="Times New Roman" w:cs="Times New Roman"/>
          <w:sz w:val="24"/>
          <w:szCs w:val="24"/>
          <w:lang w:val="es-EC"/>
        </w:rPr>
        <w:t>4.</w:t>
      </w:r>
      <w:r w:rsidR="007402A7">
        <w:rPr>
          <w:rFonts w:ascii="Times New Roman" w:hAnsi="Times New Roman" w:cs="Times New Roman"/>
          <w:sz w:val="24"/>
          <w:szCs w:val="24"/>
          <w:lang w:val="es-EC"/>
        </w:rPr>
        <w:t>2.8</w:t>
      </w:r>
      <w:r>
        <w:rPr>
          <w:rFonts w:ascii="Times New Roman" w:hAnsi="Times New Roman" w:cs="Times New Roman"/>
          <w:sz w:val="24"/>
          <w:szCs w:val="24"/>
          <w:lang w:val="es-EC"/>
        </w:rPr>
        <w:t xml:space="preserve">.3. </w:t>
      </w:r>
      <w:r w:rsidR="001E6D18" w:rsidRPr="00076EC9">
        <w:rPr>
          <w:rFonts w:ascii="Times New Roman" w:hAnsi="Times New Roman" w:cs="Times New Roman"/>
          <w:sz w:val="24"/>
          <w:szCs w:val="24"/>
        </w:rPr>
        <w:t>Compuestos Volátiles</w:t>
      </w:r>
      <w:r w:rsidR="006E2061">
        <w:rPr>
          <w:rFonts w:ascii="Times New Roman" w:hAnsi="Times New Roman" w:cs="Times New Roman"/>
          <w:sz w:val="24"/>
          <w:szCs w:val="24"/>
        </w:rPr>
        <w:tab/>
      </w:r>
      <w:r w:rsidR="006E2061">
        <w:rPr>
          <w:rFonts w:ascii="Times New Roman" w:hAnsi="Times New Roman" w:cs="Times New Roman"/>
          <w:sz w:val="24"/>
          <w:szCs w:val="24"/>
        </w:rPr>
        <w:tab/>
      </w:r>
      <w:r w:rsidR="006E2061">
        <w:rPr>
          <w:rFonts w:ascii="Times New Roman" w:hAnsi="Times New Roman" w:cs="Times New Roman"/>
          <w:sz w:val="24"/>
          <w:szCs w:val="24"/>
        </w:rPr>
        <w:tab/>
      </w:r>
      <w:r w:rsidR="006E2061">
        <w:rPr>
          <w:rFonts w:ascii="Times New Roman" w:hAnsi="Times New Roman" w:cs="Times New Roman"/>
          <w:sz w:val="24"/>
          <w:szCs w:val="24"/>
        </w:rPr>
        <w:tab/>
      </w:r>
      <w:r w:rsidR="006E2061">
        <w:rPr>
          <w:rFonts w:ascii="Times New Roman" w:hAnsi="Times New Roman" w:cs="Times New Roman"/>
          <w:sz w:val="24"/>
          <w:szCs w:val="24"/>
        </w:rPr>
        <w:tab/>
      </w:r>
      <w:r w:rsidR="006E2061">
        <w:rPr>
          <w:rFonts w:ascii="Times New Roman" w:hAnsi="Times New Roman" w:cs="Times New Roman"/>
          <w:sz w:val="24"/>
          <w:szCs w:val="24"/>
        </w:rPr>
        <w:tab/>
      </w:r>
      <w:r w:rsidR="006E2061">
        <w:rPr>
          <w:rFonts w:ascii="Times New Roman" w:hAnsi="Times New Roman" w:cs="Times New Roman"/>
          <w:sz w:val="24"/>
          <w:szCs w:val="24"/>
        </w:rPr>
        <w:tab/>
        <w:t xml:space="preserve"> </w:t>
      </w:r>
      <w:r w:rsidR="007402A7">
        <w:rPr>
          <w:rFonts w:ascii="Times New Roman" w:hAnsi="Times New Roman" w:cs="Times New Roman"/>
          <w:sz w:val="24"/>
          <w:szCs w:val="24"/>
        </w:rPr>
        <w:t>3</w:t>
      </w:r>
      <w:r w:rsidR="006E2061">
        <w:rPr>
          <w:rFonts w:ascii="Times New Roman" w:hAnsi="Times New Roman" w:cs="Times New Roman"/>
          <w:sz w:val="24"/>
          <w:szCs w:val="24"/>
        </w:rPr>
        <w:t>5</w:t>
      </w:r>
    </w:p>
    <w:p w:rsidR="007A3A73" w:rsidRDefault="001E7E69" w:rsidP="003338AD">
      <w:pPr>
        <w:spacing w:line="240" w:lineRule="auto"/>
        <w:rPr>
          <w:rFonts w:ascii="Times New Roman" w:hAnsi="Times New Roman" w:cs="Times New Roman"/>
          <w:sz w:val="24"/>
          <w:szCs w:val="24"/>
        </w:rPr>
      </w:pPr>
      <w:r>
        <w:rPr>
          <w:rFonts w:ascii="Times New Roman" w:hAnsi="Times New Roman" w:cs="Times New Roman"/>
          <w:sz w:val="24"/>
          <w:szCs w:val="24"/>
        </w:rPr>
        <w:t>4.2.9</w:t>
      </w:r>
      <w:r w:rsidR="007A3A73">
        <w:rPr>
          <w:rFonts w:ascii="Times New Roman" w:hAnsi="Times New Roman" w:cs="Times New Roman"/>
          <w:sz w:val="24"/>
          <w:szCs w:val="24"/>
        </w:rPr>
        <w:t xml:space="preserve">. </w:t>
      </w:r>
      <w:r w:rsidR="001E6D18" w:rsidRPr="00076EC9">
        <w:rPr>
          <w:rFonts w:ascii="Times New Roman" w:hAnsi="Times New Roman" w:cs="Times New Roman"/>
          <w:sz w:val="24"/>
          <w:szCs w:val="24"/>
        </w:rPr>
        <w:t xml:space="preserve">Análisis elemental </w:t>
      </w:r>
      <w:r w:rsidR="007A3A73">
        <w:rPr>
          <w:rFonts w:ascii="Times New Roman" w:hAnsi="Times New Roman" w:cs="Times New Roman"/>
          <w:sz w:val="24"/>
          <w:szCs w:val="24"/>
        </w:rPr>
        <w:tab/>
      </w:r>
      <w:r w:rsidR="007A3A73">
        <w:rPr>
          <w:rFonts w:ascii="Times New Roman" w:hAnsi="Times New Roman" w:cs="Times New Roman"/>
          <w:sz w:val="24"/>
          <w:szCs w:val="24"/>
        </w:rPr>
        <w:tab/>
      </w:r>
      <w:r w:rsidR="007A3A73">
        <w:rPr>
          <w:rFonts w:ascii="Times New Roman" w:hAnsi="Times New Roman" w:cs="Times New Roman"/>
          <w:sz w:val="24"/>
          <w:szCs w:val="24"/>
        </w:rPr>
        <w:tab/>
      </w:r>
      <w:r w:rsidR="007A3A73">
        <w:rPr>
          <w:rFonts w:ascii="Times New Roman" w:hAnsi="Times New Roman" w:cs="Times New Roman"/>
          <w:sz w:val="24"/>
          <w:szCs w:val="24"/>
        </w:rPr>
        <w:tab/>
      </w:r>
      <w:r w:rsidR="007A3A73">
        <w:rPr>
          <w:rFonts w:ascii="Times New Roman" w:hAnsi="Times New Roman" w:cs="Times New Roman"/>
          <w:sz w:val="24"/>
          <w:szCs w:val="24"/>
        </w:rPr>
        <w:tab/>
      </w:r>
      <w:r w:rsidR="007A3A73">
        <w:rPr>
          <w:rFonts w:ascii="Times New Roman" w:hAnsi="Times New Roman" w:cs="Times New Roman"/>
          <w:sz w:val="24"/>
          <w:szCs w:val="24"/>
        </w:rPr>
        <w:tab/>
        <w:t xml:space="preserve">                   </w:t>
      </w:r>
      <w:r w:rsidR="00C6186E">
        <w:rPr>
          <w:rFonts w:ascii="Times New Roman" w:hAnsi="Times New Roman" w:cs="Times New Roman"/>
          <w:sz w:val="24"/>
          <w:szCs w:val="24"/>
        </w:rPr>
        <w:t xml:space="preserve">   </w:t>
      </w:r>
      <w:r>
        <w:rPr>
          <w:rFonts w:ascii="Times New Roman" w:hAnsi="Times New Roman" w:cs="Times New Roman"/>
          <w:sz w:val="24"/>
          <w:szCs w:val="24"/>
        </w:rPr>
        <w:t xml:space="preserve">  </w:t>
      </w:r>
      <w:r w:rsidR="00C77D43">
        <w:rPr>
          <w:rFonts w:ascii="Times New Roman" w:hAnsi="Times New Roman" w:cs="Times New Roman"/>
          <w:sz w:val="24"/>
          <w:szCs w:val="24"/>
        </w:rPr>
        <w:t xml:space="preserve"> </w:t>
      </w:r>
      <w:r>
        <w:rPr>
          <w:rFonts w:ascii="Times New Roman" w:hAnsi="Times New Roman" w:cs="Times New Roman"/>
          <w:sz w:val="24"/>
          <w:szCs w:val="24"/>
        </w:rPr>
        <w:t>3</w:t>
      </w:r>
      <w:r w:rsidR="006E2061">
        <w:rPr>
          <w:rFonts w:ascii="Times New Roman" w:hAnsi="Times New Roman" w:cs="Times New Roman"/>
          <w:sz w:val="24"/>
          <w:szCs w:val="24"/>
        </w:rPr>
        <w:t>5</w:t>
      </w:r>
    </w:p>
    <w:p w:rsidR="007A3A73" w:rsidRDefault="001E7E69" w:rsidP="003338AD">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4.2</w:t>
      </w:r>
      <w:r w:rsidR="007A3A73">
        <w:rPr>
          <w:rFonts w:ascii="Times New Roman" w:hAnsi="Times New Roman" w:cs="Times New Roman"/>
          <w:sz w:val="24"/>
          <w:szCs w:val="24"/>
        </w:rPr>
        <w:t>.</w:t>
      </w:r>
      <w:r>
        <w:rPr>
          <w:rFonts w:ascii="Times New Roman" w:hAnsi="Times New Roman" w:cs="Times New Roman"/>
          <w:sz w:val="24"/>
          <w:szCs w:val="24"/>
        </w:rPr>
        <w:t>10</w:t>
      </w:r>
      <w:r w:rsidR="007A3A73">
        <w:rPr>
          <w:rFonts w:ascii="Times New Roman" w:hAnsi="Times New Roman" w:cs="Times New Roman"/>
          <w:sz w:val="24"/>
          <w:szCs w:val="24"/>
        </w:rPr>
        <w:t xml:space="preserve"> </w:t>
      </w:r>
      <w:r w:rsidR="001E6D18" w:rsidRPr="00076EC9">
        <w:rPr>
          <w:rFonts w:ascii="Times New Roman" w:hAnsi="Times New Roman" w:cs="Times New Roman"/>
          <w:sz w:val="24"/>
          <w:szCs w:val="24"/>
        </w:rPr>
        <w:t xml:space="preserve">Manejo del experimento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A3A73">
        <w:rPr>
          <w:rFonts w:ascii="Times New Roman" w:hAnsi="Times New Roman" w:cs="Times New Roman"/>
          <w:sz w:val="24"/>
          <w:szCs w:val="24"/>
        </w:rPr>
        <w:t xml:space="preserve">     </w:t>
      </w:r>
      <w:r w:rsidR="00C6186E">
        <w:rPr>
          <w:rFonts w:ascii="Times New Roman" w:hAnsi="Times New Roman" w:cs="Times New Roman"/>
          <w:sz w:val="24"/>
          <w:szCs w:val="24"/>
        </w:rPr>
        <w:t xml:space="preserve">   </w:t>
      </w:r>
      <w:r w:rsidR="007A3A73">
        <w:rPr>
          <w:rFonts w:ascii="Times New Roman" w:hAnsi="Times New Roman" w:cs="Times New Roman"/>
          <w:sz w:val="24"/>
          <w:szCs w:val="24"/>
        </w:rPr>
        <w:t xml:space="preserve"> </w:t>
      </w:r>
      <w:r w:rsidR="00D4606F">
        <w:rPr>
          <w:rFonts w:ascii="Times New Roman" w:hAnsi="Times New Roman" w:cs="Times New Roman"/>
          <w:sz w:val="24"/>
          <w:szCs w:val="24"/>
        </w:rPr>
        <w:t xml:space="preserve">  </w:t>
      </w:r>
      <w:r>
        <w:rPr>
          <w:rFonts w:ascii="Times New Roman" w:hAnsi="Times New Roman" w:cs="Times New Roman"/>
          <w:sz w:val="24"/>
          <w:szCs w:val="24"/>
        </w:rPr>
        <w:t xml:space="preserve"> 3</w:t>
      </w:r>
      <w:r w:rsidR="006E2061">
        <w:rPr>
          <w:rFonts w:ascii="Times New Roman" w:hAnsi="Times New Roman" w:cs="Times New Roman"/>
          <w:sz w:val="24"/>
          <w:szCs w:val="24"/>
        </w:rPr>
        <w:t>6</w:t>
      </w:r>
    </w:p>
    <w:p w:rsidR="007A3A73" w:rsidRDefault="001E7E69" w:rsidP="003338AD">
      <w:pPr>
        <w:spacing w:line="240" w:lineRule="auto"/>
        <w:rPr>
          <w:rFonts w:ascii="Times New Roman" w:hAnsi="Times New Roman" w:cs="Times New Roman"/>
          <w:sz w:val="24"/>
          <w:szCs w:val="24"/>
          <w:lang w:val="es-EC"/>
        </w:rPr>
      </w:pPr>
      <w:r>
        <w:rPr>
          <w:rFonts w:ascii="Times New Roman" w:hAnsi="Times New Roman" w:cs="Times New Roman"/>
          <w:sz w:val="24"/>
          <w:szCs w:val="24"/>
        </w:rPr>
        <w:t>4.2</w:t>
      </w:r>
      <w:r w:rsidR="007A3A73">
        <w:rPr>
          <w:rFonts w:ascii="Times New Roman" w:hAnsi="Times New Roman" w:cs="Times New Roman"/>
          <w:sz w:val="24"/>
          <w:szCs w:val="24"/>
        </w:rPr>
        <w:t>.1</w:t>
      </w:r>
      <w:r>
        <w:rPr>
          <w:rFonts w:ascii="Times New Roman" w:hAnsi="Times New Roman" w:cs="Times New Roman"/>
          <w:sz w:val="24"/>
          <w:szCs w:val="24"/>
        </w:rPr>
        <w:t>1</w:t>
      </w:r>
      <w:r w:rsidR="007A3A73">
        <w:rPr>
          <w:rFonts w:ascii="Times New Roman" w:hAnsi="Times New Roman" w:cs="Times New Roman"/>
          <w:sz w:val="24"/>
          <w:szCs w:val="24"/>
        </w:rPr>
        <w:t xml:space="preserve">. </w:t>
      </w:r>
      <w:r w:rsidR="001E6D18" w:rsidRPr="00076EC9">
        <w:rPr>
          <w:rFonts w:ascii="Times New Roman" w:hAnsi="Times New Roman" w:cs="Times New Roman"/>
          <w:sz w:val="24"/>
          <w:szCs w:val="24"/>
          <w:lang w:val="es-EC"/>
        </w:rPr>
        <w:t>Preparación de la muestra de las diferentes especies vegetales</w:t>
      </w:r>
      <w:r w:rsidR="00C6186E">
        <w:rPr>
          <w:rFonts w:ascii="Times New Roman" w:hAnsi="Times New Roman" w:cs="Times New Roman"/>
          <w:sz w:val="24"/>
          <w:szCs w:val="24"/>
          <w:lang w:val="es-EC"/>
        </w:rPr>
        <w:t xml:space="preserve">                   </w:t>
      </w:r>
      <w:r>
        <w:rPr>
          <w:rFonts w:ascii="Times New Roman" w:hAnsi="Times New Roman" w:cs="Times New Roman"/>
          <w:sz w:val="24"/>
          <w:szCs w:val="24"/>
          <w:lang w:val="es-EC"/>
        </w:rPr>
        <w:t>3</w:t>
      </w:r>
      <w:r w:rsidR="006E2061">
        <w:rPr>
          <w:rFonts w:ascii="Times New Roman" w:hAnsi="Times New Roman" w:cs="Times New Roman"/>
          <w:sz w:val="24"/>
          <w:szCs w:val="24"/>
          <w:lang w:val="es-EC"/>
        </w:rPr>
        <w:t>6</w:t>
      </w:r>
    </w:p>
    <w:p w:rsidR="007A3A73" w:rsidRDefault="001E7E69" w:rsidP="003338AD">
      <w:pPr>
        <w:spacing w:line="240" w:lineRule="auto"/>
        <w:rPr>
          <w:rFonts w:ascii="Times New Roman" w:hAnsi="Times New Roman" w:cs="Times New Roman"/>
          <w:color w:val="000000" w:themeColor="text1"/>
          <w:sz w:val="24"/>
          <w:szCs w:val="24"/>
        </w:rPr>
      </w:pPr>
      <w:r>
        <w:rPr>
          <w:rFonts w:ascii="Times New Roman" w:hAnsi="Times New Roman" w:cs="Times New Roman"/>
          <w:sz w:val="24"/>
          <w:szCs w:val="24"/>
          <w:lang w:val="es-EC"/>
        </w:rPr>
        <w:t>4.2</w:t>
      </w:r>
      <w:r w:rsidR="003338AD">
        <w:rPr>
          <w:rFonts w:ascii="Times New Roman" w:hAnsi="Times New Roman" w:cs="Times New Roman"/>
          <w:sz w:val="24"/>
          <w:szCs w:val="24"/>
          <w:lang w:val="es-EC"/>
        </w:rPr>
        <w:t>.</w:t>
      </w:r>
      <w:r>
        <w:rPr>
          <w:rFonts w:ascii="Times New Roman" w:hAnsi="Times New Roman" w:cs="Times New Roman"/>
          <w:sz w:val="24"/>
          <w:szCs w:val="24"/>
          <w:lang w:val="es-EC"/>
        </w:rPr>
        <w:t>12</w:t>
      </w:r>
      <w:r w:rsidR="003338AD">
        <w:rPr>
          <w:rFonts w:ascii="Times New Roman" w:hAnsi="Times New Roman" w:cs="Times New Roman"/>
          <w:sz w:val="24"/>
          <w:szCs w:val="24"/>
          <w:lang w:val="es-EC"/>
        </w:rPr>
        <w:t xml:space="preserve"> </w:t>
      </w:r>
      <w:r w:rsidR="006E2061">
        <w:rPr>
          <w:rFonts w:ascii="Times New Roman" w:hAnsi="Times New Roman" w:cs="Times New Roman"/>
          <w:color w:val="000000" w:themeColor="text1"/>
          <w:sz w:val="24"/>
          <w:szCs w:val="24"/>
        </w:rPr>
        <w:t>Extracción de los A</w:t>
      </w:r>
      <w:r w:rsidR="001E6D18" w:rsidRPr="00076EC9">
        <w:rPr>
          <w:rFonts w:ascii="Times New Roman" w:hAnsi="Times New Roman" w:cs="Times New Roman"/>
          <w:color w:val="000000" w:themeColor="text1"/>
          <w:sz w:val="24"/>
          <w:szCs w:val="24"/>
        </w:rPr>
        <w:t>cei</w:t>
      </w:r>
      <w:r w:rsidR="006E2061">
        <w:rPr>
          <w:rFonts w:ascii="Times New Roman" w:hAnsi="Times New Roman" w:cs="Times New Roman"/>
          <w:color w:val="000000" w:themeColor="text1"/>
          <w:sz w:val="24"/>
          <w:szCs w:val="24"/>
        </w:rPr>
        <w:t>tes E</w:t>
      </w:r>
      <w:r>
        <w:rPr>
          <w:rFonts w:ascii="Times New Roman" w:hAnsi="Times New Roman" w:cs="Times New Roman"/>
          <w:color w:val="000000" w:themeColor="text1"/>
          <w:sz w:val="24"/>
          <w:szCs w:val="24"/>
        </w:rPr>
        <w:t xml:space="preserve">senciales bajo la técnica Soxhlet </w:t>
      </w:r>
      <w:r w:rsidR="00C6186E">
        <w:rPr>
          <w:rFonts w:ascii="Times New Roman" w:hAnsi="Times New Roman" w:cs="Times New Roman"/>
          <w:color w:val="000000" w:themeColor="text1"/>
          <w:sz w:val="24"/>
          <w:szCs w:val="24"/>
        </w:rPr>
        <w:t xml:space="preserve">                    </w:t>
      </w:r>
      <w:r w:rsidR="00D4606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3</w:t>
      </w:r>
      <w:r w:rsidR="006E2061">
        <w:rPr>
          <w:rFonts w:ascii="Times New Roman" w:hAnsi="Times New Roman" w:cs="Times New Roman"/>
          <w:color w:val="000000" w:themeColor="text1"/>
          <w:sz w:val="24"/>
          <w:szCs w:val="24"/>
        </w:rPr>
        <w:t>7</w:t>
      </w:r>
    </w:p>
    <w:p w:rsidR="001E6D18" w:rsidRPr="001E7E69" w:rsidRDefault="001E7E69" w:rsidP="003338AD">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4.2.13. Extracción de los aceites esenciales bajo la t</w:t>
      </w:r>
      <w:r w:rsidR="00C77D43">
        <w:rPr>
          <w:rFonts w:ascii="Times New Roman" w:hAnsi="Times New Roman" w:cs="Times New Roman"/>
          <w:color w:val="000000" w:themeColor="text1"/>
          <w:sz w:val="24"/>
          <w:szCs w:val="24"/>
        </w:rPr>
        <w:t xml:space="preserve">écnica Fluido Supercrítico     </w:t>
      </w:r>
      <w:r>
        <w:rPr>
          <w:rFonts w:ascii="Times New Roman" w:hAnsi="Times New Roman" w:cs="Times New Roman"/>
          <w:color w:val="000000" w:themeColor="text1"/>
          <w:sz w:val="24"/>
          <w:szCs w:val="24"/>
        </w:rPr>
        <w:t>3</w:t>
      </w:r>
      <w:r w:rsidR="006E2061">
        <w:rPr>
          <w:rFonts w:ascii="Times New Roman" w:hAnsi="Times New Roman" w:cs="Times New Roman"/>
          <w:color w:val="000000" w:themeColor="text1"/>
          <w:sz w:val="24"/>
          <w:szCs w:val="24"/>
        </w:rPr>
        <w:t>7</w:t>
      </w:r>
      <w:r w:rsidR="00C6186E">
        <w:rPr>
          <w:rFonts w:ascii="Times New Roman" w:hAnsi="Times New Roman" w:cs="Times New Roman"/>
          <w:color w:val="000000" w:themeColor="text1"/>
          <w:sz w:val="24"/>
          <w:szCs w:val="24"/>
        </w:rPr>
        <w:t xml:space="preserve">  </w:t>
      </w:r>
    </w:p>
    <w:p w:rsidR="001E6D18" w:rsidRPr="00076EC9" w:rsidRDefault="001E7E69" w:rsidP="001E7E69">
      <w:pPr>
        <w:pStyle w:val="Ttulo2"/>
        <w:tabs>
          <w:tab w:val="left" w:pos="426"/>
        </w:tabs>
        <w:spacing w:after="200"/>
        <w:ind w:right="-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4.2.14.</w:t>
      </w:r>
      <w:r w:rsidR="003338AD">
        <w:rPr>
          <w:rFonts w:ascii="Times New Roman" w:hAnsi="Times New Roman" w:cs="Times New Roman"/>
          <w:color w:val="000000" w:themeColor="text1"/>
          <w:sz w:val="24"/>
          <w:szCs w:val="24"/>
        </w:rPr>
        <w:t xml:space="preserve"> </w:t>
      </w:r>
      <w:r w:rsidR="006E2061">
        <w:rPr>
          <w:rFonts w:ascii="Times New Roman" w:hAnsi="Times New Roman" w:cs="Times New Roman"/>
          <w:color w:val="000000" w:themeColor="text1"/>
          <w:sz w:val="24"/>
          <w:szCs w:val="24"/>
        </w:rPr>
        <w:t>Pruebas Físicas de los Aceites E</w:t>
      </w:r>
      <w:r>
        <w:rPr>
          <w:rFonts w:ascii="Times New Roman" w:hAnsi="Times New Roman" w:cs="Times New Roman"/>
          <w:color w:val="000000" w:themeColor="text1"/>
          <w:sz w:val="24"/>
          <w:szCs w:val="24"/>
        </w:rPr>
        <w:t>xtraídos</w:t>
      </w:r>
      <w:r w:rsidR="001E6D18" w:rsidRPr="00076EC9">
        <w:rPr>
          <w:rFonts w:ascii="Times New Roman" w:hAnsi="Times New Roman" w:cs="Times New Roman"/>
          <w:color w:val="000000" w:themeColor="text1"/>
          <w:sz w:val="24"/>
          <w:szCs w:val="24"/>
        </w:rPr>
        <w:t xml:space="preserve"> </w:t>
      </w:r>
      <w:r w:rsidR="00C6186E">
        <w:rPr>
          <w:rFonts w:ascii="Times New Roman" w:hAnsi="Times New Roman" w:cs="Times New Roman"/>
          <w:color w:val="000000" w:themeColor="text1"/>
          <w:sz w:val="24"/>
          <w:szCs w:val="24"/>
        </w:rPr>
        <w:tab/>
      </w:r>
      <w:r w:rsidR="00C6186E">
        <w:rPr>
          <w:rFonts w:ascii="Times New Roman" w:hAnsi="Times New Roman" w:cs="Times New Roman"/>
          <w:color w:val="000000" w:themeColor="text1"/>
          <w:sz w:val="24"/>
          <w:szCs w:val="24"/>
        </w:rPr>
        <w:tab/>
      </w:r>
      <w:r w:rsidR="00C6186E">
        <w:rPr>
          <w:rFonts w:ascii="Times New Roman" w:hAnsi="Times New Roman" w:cs="Times New Roman"/>
          <w:color w:val="000000" w:themeColor="text1"/>
          <w:sz w:val="24"/>
          <w:szCs w:val="24"/>
        </w:rPr>
        <w:tab/>
      </w:r>
      <w:r w:rsidR="00C6186E">
        <w:rPr>
          <w:rFonts w:ascii="Times New Roman" w:hAnsi="Times New Roman" w:cs="Times New Roman"/>
          <w:color w:val="000000" w:themeColor="text1"/>
          <w:sz w:val="24"/>
          <w:szCs w:val="24"/>
        </w:rPr>
        <w:tab/>
      </w:r>
      <w:r w:rsidR="00C77D4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3</w:t>
      </w:r>
      <w:r w:rsidR="006E2061">
        <w:rPr>
          <w:rFonts w:ascii="Times New Roman" w:hAnsi="Times New Roman" w:cs="Times New Roman"/>
          <w:color w:val="000000" w:themeColor="text1"/>
          <w:sz w:val="24"/>
          <w:szCs w:val="24"/>
        </w:rPr>
        <w:t>8</w:t>
      </w:r>
      <w:r w:rsidR="00C6186E">
        <w:rPr>
          <w:rFonts w:ascii="Times New Roman" w:hAnsi="Times New Roman" w:cs="Times New Roman"/>
          <w:color w:val="000000" w:themeColor="text1"/>
          <w:sz w:val="24"/>
          <w:szCs w:val="24"/>
        </w:rPr>
        <w:tab/>
        <w:t xml:space="preserve">    </w:t>
      </w:r>
      <w:r w:rsidR="00EF79B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p>
    <w:p w:rsidR="001E6D18" w:rsidRPr="001E7E69" w:rsidRDefault="001E7E69" w:rsidP="001E7E69">
      <w:pPr>
        <w:spacing w:after="0" w:line="240" w:lineRule="auto"/>
        <w:rPr>
          <w:rFonts w:ascii="Times New Roman" w:hAnsi="Times New Roman" w:cs="Times New Roman"/>
          <w:sz w:val="24"/>
          <w:szCs w:val="24"/>
        </w:rPr>
      </w:pPr>
      <w:r>
        <w:rPr>
          <w:rFonts w:ascii="Times New Roman" w:hAnsi="Times New Roman" w:cs="Times New Roman"/>
          <w:sz w:val="24"/>
          <w:szCs w:val="24"/>
        </w:rPr>
        <w:t>4.2.14.</w:t>
      </w:r>
      <w:r w:rsidR="00457DCA">
        <w:rPr>
          <w:rFonts w:ascii="Times New Roman" w:hAnsi="Times New Roman" w:cs="Times New Roman"/>
          <w:sz w:val="24"/>
          <w:szCs w:val="24"/>
        </w:rPr>
        <w:t>1</w:t>
      </w:r>
      <w:r>
        <w:rPr>
          <w:rFonts w:ascii="Times New Roman" w:hAnsi="Times New Roman" w:cs="Times New Roman"/>
          <w:sz w:val="24"/>
          <w:szCs w:val="24"/>
        </w:rPr>
        <w:t>.</w:t>
      </w:r>
      <w:r w:rsidR="003338AD" w:rsidRPr="001E7E69">
        <w:rPr>
          <w:rFonts w:ascii="Times New Roman" w:hAnsi="Times New Roman" w:cs="Times New Roman"/>
          <w:sz w:val="24"/>
          <w:szCs w:val="24"/>
        </w:rPr>
        <w:t xml:space="preserve"> </w:t>
      </w:r>
      <w:r>
        <w:rPr>
          <w:rFonts w:ascii="Times New Roman" w:hAnsi="Times New Roman" w:cs="Times New Roman"/>
          <w:sz w:val="24"/>
          <w:szCs w:val="24"/>
        </w:rPr>
        <w:t>pH</w:t>
      </w:r>
      <w:r w:rsidR="00C6186E" w:rsidRPr="001E7E69">
        <w:rPr>
          <w:rFonts w:ascii="Times New Roman" w:hAnsi="Times New Roman" w:cs="Times New Roman"/>
          <w:sz w:val="24"/>
          <w:szCs w:val="24"/>
        </w:rPr>
        <w:tab/>
      </w:r>
      <w:r w:rsidR="00C6186E" w:rsidRPr="001E7E69">
        <w:rPr>
          <w:rFonts w:ascii="Times New Roman" w:hAnsi="Times New Roman" w:cs="Times New Roman"/>
          <w:sz w:val="24"/>
          <w:szCs w:val="24"/>
        </w:rPr>
        <w:tab/>
      </w:r>
      <w:r w:rsidR="00C6186E" w:rsidRPr="001E7E69">
        <w:rPr>
          <w:rFonts w:ascii="Times New Roman" w:hAnsi="Times New Roman" w:cs="Times New Roman"/>
          <w:sz w:val="24"/>
          <w:szCs w:val="24"/>
        </w:rPr>
        <w:tab/>
      </w:r>
      <w:r w:rsidR="00C6186E" w:rsidRPr="001E7E69">
        <w:rPr>
          <w:rFonts w:ascii="Times New Roman" w:hAnsi="Times New Roman" w:cs="Times New Roman"/>
          <w:sz w:val="24"/>
          <w:szCs w:val="24"/>
        </w:rPr>
        <w:tab/>
      </w:r>
      <w:r w:rsidR="00C6186E" w:rsidRPr="001E7E69">
        <w:rPr>
          <w:rFonts w:ascii="Times New Roman" w:hAnsi="Times New Roman" w:cs="Times New Roman"/>
          <w:sz w:val="24"/>
          <w:szCs w:val="24"/>
        </w:rPr>
        <w:tab/>
      </w:r>
      <w:r w:rsidR="00C6186E" w:rsidRPr="001E7E69">
        <w:rPr>
          <w:rFonts w:ascii="Times New Roman" w:hAnsi="Times New Roman" w:cs="Times New Roman"/>
          <w:sz w:val="24"/>
          <w:szCs w:val="24"/>
        </w:rPr>
        <w:tab/>
        <w:t xml:space="preserve">          </w:t>
      </w:r>
      <w:r w:rsidR="00D4606F" w:rsidRPr="001E7E69">
        <w:rPr>
          <w:rFonts w:ascii="Times New Roman" w:hAnsi="Times New Roman" w:cs="Times New Roman"/>
          <w:sz w:val="24"/>
          <w:szCs w:val="24"/>
        </w:rPr>
        <w:t xml:space="preserve">  </w:t>
      </w:r>
      <w:r>
        <w:rPr>
          <w:rFonts w:ascii="Times New Roman" w:hAnsi="Times New Roman" w:cs="Times New Roman"/>
          <w:sz w:val="24"/>
          <w:szCs w:val="24"/>
        </w:rPr>
        <w:t xml:space="preserve">                                   </w:t>
      </w:r>
      <w:r w:rsidR="00D4606F" w:rsidRPr="001E7E69">
        <w:rPr>
          <w:rFonts w:ascii="Times New Roman" w:hAnsi="Times New Roman" w:cs="Times New Roman"/>
          <w:sz w:val="24"/>
          <w:szCs w:val="24"/>
        </w:rPr>
        <w:t>3</w:t>
      </w:r>
      <w:r w:rsidR="006E2061">
        <w:rPr>
          <w:rFonts w:ascii="Times New Roman" w:hAnsi="Times New Roman" w:cs="Times New Roman"/>
          <w:sz w:val="24"/>
          <w:szCs w:val="24"/>
        </w:rPr>
        <w:t>8</w:t>
      </w:r>
    </w:p>
    <w:p w:rsidR="001E6D18" w:rsidRPr="00076EC9" w:rsidRDefault="001E6D18" w:rsidP="003338AD">
      <w:pPr>
        <w:spacing w:before="240" w:after="0" w:line="240" w:lineRule="auto"/>
        <w:rPr>
          <w:rFonts w:ascii="Times New Roman" w:hAnsi="Times New Roman" w:cs="Times New Roman"/>
          <w:sz w:val="24"/>
          <w:szCs w:val="24"/>
        </w:rPr>
      </w:pPr>
      <w:r w:rsidRPr="00076EC9">
        <w:rPr>
          <w:rFonts w:ascii="Times New Roman" w:hAnsi="Times New Roman" w:cs="Times New Roman"/>
          <w:sz w:val="24"/>
          <w:szCs w:val="24"/>
        </w:rPr>
        <w:t>4</w:t>
      </w:r>
      <w:r w:rsidR="00457DCA">
        <w:rPr>
          <w:rFonts w:ascii="Times New Roman" w:hAnsi="Times New Roman" w:cs="Times New Roman"/>
          <w:sz w:val="24"/>
          <w:szCs w:val="24"/>
        </w:rPr>
        <w:t>.2</w:t>
      </w:r>
      <w:r w:rsidRPr="00076EC9">
        <w:rPr>
          <w:rFonts w:ascii="Times New Roman" w:hAnsi="Times New Roman" w:cs="Times New Roman"/>
          <w:sz w:val="24"/>
          <w:szCs w:val="24"/>
        </w:rPr>
        <w:t>.1</w:t>
      </w:r>
      <w:r w:rsidR="00457DCA">
        <w:rPr>
          <w:rFonts w:ascii="Times New Roman" w:hAnsi="Times New Roman" w:cs="Times New Roman"/>
          <w:sz w:val="24"/>
          <w:szCs w:val="24"/>
        </w:rPr>
        <w:t>4</w:t>
      </w:r>
      <w:r w:rsidRPr="00076EC9">
        <w:rPr>
          <w:rFonts w:ascii="Times New Roman" w:hAnsi="Times New Roman" w:cs="Times New Roman"/>
          <w:sz w:val="24"/>
          <w:szCs w:val="24"/>
        </w:rPr>
        <w:t xml:space="preserve">.2. </w:t>
      </w:r>
      <w:r w:rsidR="006E2061">
        <w:rPr>
          <w:rFonts w:ascii="Times New Roman" w:hAnsi="Times New Roman" w:cs="Times New Roman"/>
          <w:sz w:val="24"/>
          <w:szCs w:val="24"/>
        </w:rPr>
        <w:t>Gravedad E</w:t>
      </w:r>
      <w:r w:rsidR="00457DCA">
        <w:rPr>
          <w:rFonts w:ascii="Times New Roman" w:hAnsi="Times New Roman" w:cs="Times New Roman"/>
          <w:sz w:val="24"/>
          <w:szCs w:val="24"/>
        </w:rPr>
        <w:t xml:space="preserve">specifica </w:t>
      </w:r>
      <w:r w:rsidR="00457DCA" w:rsidRPr="00076EC9">
        <w:rPr>
          <w:rFonts w:ascii="Times New Roman" w:hAnsi="Times New Roman" w:cs="Times New Roman"/>
          <w:sz w:val="24"/>
          <w:szCs w:val="24"/>
        </w:rPr>
        <w:tab/>
      </w:r>
      <w:r w:rsidR="00C6186E">
        <w:rPr>
          <w:rFonts w:ascii="Times New Roman" w:hAnsi="Times New Roman" w:cs="Times New Roman"/>
          <w:sz w:val="24"/>
          <w:szCs w:val="24"/>
        </w:rPr>
        <w:tab/>
      </w:r>
      <w:r w:rsidR="00C6186E">
        <w:rPr>
          <w:rFonts w:ascii="Times New Roman" w:hAnsi="Times New Roman" w:cs="Times New Roman"/>
          <w:sz w:val="24"/>
          <w:szCs w:val="24"/>
        </w:rPr>
        <w:tab/>
      </w:r>
      <w:r w:rsidR="00C6186E">
        <w:rPr>
          <w:rFonts w:ascii="Times New Roman" w:hAnsi="Times New Roman" w:cs="Times New Roman"/>
          <w:sz w:val="24"/>
          <w:szCs w:val="24"/>
        </w:rPr>
        <w:tab/>
      </w:r>
      <w:r w:rsidR="00C6186E">
        <w:rPr>
          <w:rFonts w:ascii="Times New Roman" w:hAnsi="Times New Roman" w:cs="Times New Roman"/>
          <w:sz w:val="24"/>
          <w:szCs w:val="24"/>
        </w:rPr>
        <w:tab/>
        <w:t xml:space="preserve">         </w:t>
      </w:r>
      <w:r w:rsidR="00951A23">
        <w:rPr>
          <w:rFonts w:ascii="Times New Roman" w:hAnsi="Times New Roman" w:cs="Times New Roman"/>
          <w:sz w:val="24"/>
          <w:szCs w:val="24"/>
        </w:rPr>
        <w:t xml:space="preserve"> </w:t>
      </w:r>
      <w:r w:rsidR="00D4606F">
        <w:rPr>
          <w:rFonts w:ascii="Times New Roman" w:hAnsi="Times New Roman" w:cs="Times New Roman"/>
          <w:sz w:val="24"/>
          <w:szCs w:val="24"/>
        </w:rPr>
        <w:t xml:space="preserve">  </w:t>
      </w:r>
      <w:r w:rsidR="00F47F07">
        <w:rPr>
          <w:rFonts w:ascii="Times New Roman" w:hAnsi="Times New Roman" w:cs="Times New Roman"/>
          <w:sz w:val="24"/>
          <w:szCs w:val="24"/>
        </w:rPr>
        <w:t xml:space="preserve">           </w:t>
      </w:r>
      <w:r w:rsidR="00D4606F">
        <w:rPr>
          <w:rFonts w:ascii="Times New Roman" w:hAnsi="Times New Roman" w:cs="Times New Roman"/>
          <w:sz w:val="24"/>
          <w:szCs w:val="24"/>
        </w:rPr>
        <w:t>3</w:t>
      </w:r>
      <w:r w:rsidR="006E2061">
        <w:rPr>
          <w:rFonts w:ascii="Times New Roman" w:hAnsi="Times New Roman" w:cs="Times New Roman"/>
          <w:sz w:val="24"/>
          <w:szCs w:val="24"/>
        </w:rPr>
        <w:t>8</w:t>
      </w:r>
    </w:p>
    <w:p w:rsidR="001E6D18" w:rsidRPr="00076EC9" w:rsidRDefault="00457DCA" w:rsidP="003338AD">
      <w:pPr>
        <w:spacing w:before="240" w:after="0" w:line="240" w:lineRule="auto"/>
        <w:rPr>
          <w:rFonts w:ascii="Times New Roman" w:hAnsi="Times New Roman" w:cs="Times New Roman"/>
          <w:sz w:val="24"/>
          <w:szCs w:val="24"/>
        </w:rPr>
      </w:pPr>
      <w:r>
        <w:rPr>
          <w:rFonts w:ascii="Times New Roman" w:hAnsi="Times New Roman" w:cs="Times New Roman"/>
          <w:sz w:val="24"/>
          <w:szCs w:val="24"/>
        </w:rPr>
        <w:t>4.2</w:t>
      </w:r>
      <w:r w:rsidR="001E6D18" w:rsidRPr="00076EC9">
        <w:rPr>
          <w:rFonts w:ascii="Times New Roman" w:hAnsi="Times New Roman" w:cs="Times New Roman"/>
          <w:sz w:val="24"/>
          <w:szCs w:val="24"/>
        </w:rPr>
        <w:t>.</w:t>
      </w:r>
      <w:r>
        <w:rPr>
          <w:rFonts w:ascii="Times New Roman" w:hAnsi="Times New Roman" w:cs="Times New Roman"/>
          <w:sz w:val="24"/>
          <w:szCs w:val="24"/>
        </w:rPr>
        <w:t>14.3</w:t>
      </w:r>
      <w:r w:rsidR="001E6D18" w:rsidRPr="00076EC9">
        <w:rPr>
          <w:rFonts w:ascii="Times New Roman" w:hAnsi="Times New Roman" w:cs="Times New Roman"/>
          <w:sz w:val="24"/>
          <w:szCs w:val="24"/>
        </w:rPr>
        <w:t xml:space="preserve">. </w:t>
      </w:r>
      <w:r w:rsidR="006E2061">
        <w:rPr>
          <w:rFonts w:ascii="Times New Roman" w:hAnsi="Times New Roman" w:cs="Times New Roman"/>
          <w:sz w:val="24"/>
          <w:szCs w:val="24"/>
        </w:rPr>
        <w:t>Índice de Refracción</w:t>
      </w:r>
      <w:r w:rsidR="006E2061">
        <w:rPr>
          <w:rFonts w:ascii="Times New Roman" w:hAnsi="Times New Roman" w:cs="Times New Roman"/>
          <w:sz w:val="24"/>
          <w:szCs w:val="24"/>
        </w:rPr>
        <w:tab/>
      </w:r>
      <w:r w:rsidR="006E2061">
        <w:rPr>
          <w:rFonts w:ascii="Times New Roman" w:hAnsi="Times New Roman" w:cs="Times New Roman"/>
          <w:sz w:val="24"/>
          <w:szCs w:val="24"/>
        </w:rPr>
        <w:tab/>
      </w:r>
      <w:r w:rsidR="006E2061">
        <w:rPr>
          <w:rFonts w:ascii="Times New Roman" w:hAnsi="Times New Roman" w:cs="Times New Roman"/>
          <w:sz w:val="24"/>
          <w:szCs w:val="24"/>
        </w:rPr>
        <w:tab/>
      </w:r>
      <w:r w:rsidR="006E2061">
        <w:rPr>
          <w:rFonts w:ascii="Times New Roman" w:hAnsi="Times New Roman" w:cs="Times New Roman"/>
          <w:sz w:val="24"/>
          <w:szCs w:val="24"/>
        </w:rPr>
        <w:tab/>
      </w:r>
      <w:r w:rsidR="006E2061">
        <w:rPr>
          <w:rFonts w:ascii="Times New Roman" w:hAnsi="Times New Roman" w:cs="Times New Roman"/>
          <w:sz w:val="24"/>
          <w:szCs w:val="24"/>
        </w:rPr>
        <w:tab/>
      </w:r>
      <w:r w:rsidR="006E2061">
        <w:rPr>
          <w:rFonts w:ascii="Times New Roman" w:hAnsi="Times New Roman" w:cs="Times New Roman"/>
          <w:sz w:val="24"/>
          <w:szCs w:val="24"/>
        </w:rPr>
        <w:tab/>
      </w:r>
      <w:r w:rsidR="00C6186E">
        <w:rPr>
          <w:rFonts w:ascii="Times New Roman" w:hAnsi="Times New Roman" w:cs="Times New Roman"/>
          <w:sz w:val="24"/>
          <w:szCs w:val="24"/>
        </w:rPr>
        <w:t xml:space="preserve">     </w:t>
      </w:r>
      <w:r w:rsidR="00951A23">
        <w:rPr>
          <w:rFonts w:ascii="Times New Roman" w:hAnsi="Times New Roman" w:cs="Times New Roman"/>
          <w:sz w:val="24"/>
          <w:szCs w:val="24"/>
        </w:rPr>
        <w:t xml:space="preserve"> </w:t>
      </w:r>
      <w:r w:rsidR="00D4606F">
        <w:rPr>
          <w:rFonts w:ascii="Times New Roman" w:hAnsi="Times New Roman" w:cs="Times New Roman"/>
          <w:sz w:val="24"/>
          <w:szCs w:val="24"/>
        </w:rPr>
        <w:t xml:space="preserve">  </w:t>
      </w:r>
      <w:r w:rsidR="006E2061">
        <w:rPr>
          <w:rFonts w:ascii="Times New Roman" w:hAnsi="Times New Roman" w:cs="Times New Roman"/>
          <w:sz w:val="24"/>
          <w:szCs w:val="24"/>
        </w:rPr>
        <w:t xml:space="preserve">    </w:t>
      </w:r>
      <w:r w:rsidR="00D4606F">
        <w:rPr>
          <w:rFonts w:ascii="Times New Roman" w:hAnsi="Times New Roman" w:cs="Times New Roman"/>
          <w:sz w:val="24"/>
          <w:szCs w:val="24"/>
        </w:rPr>
        <w:t>3</w:t>
      </w:r>
      <w:r w:rsidR="006E2061">
        <w:rPr>
          <w:rFonts w:ascii="Times New Roman" w:hAnsi="Times New Roman" w:cs="Times New Roman"/>
          <w:sz w:val="24"/>
          <w:szCs w:val="24"/>
        </w:rPr>
        <w:t>8</w:t>
      </w:r>
    </w:p>
    <w:p w:rsidR="001E6D18" w:rsidRPr="00076EC9" w:rsidRDefault="00457DCA" w:rsidP="003338AD">
      <w:pPr>
        <w:spacing w:before="240" w:after="0" w:line="240" w:lineRule="auto"/>
        <w:rPr>
          <w:rFonts w:ascii="Times New Roman" w:hAnsi="Times New Roman" w:cs="Times New Roman"/>
          <w:sz w:val="24"/>
          <w:szCs w:val="24"/>
        </w:rPr>
      </w:pPr>
      <w:r>
        <w:rPr>
          <w:rFonts w:ascii="Times New Roman" w:hAnsi="Times New Roman" w:cs="Times New Roman"/>
          <w:sz w:val="24"/>
          <w:szCs w:val="24"/>
        </w:rPr>
        <w:t>4.2</w:t>
      </w:r>
      <w:r w:rsidR="00CB09F5">
        <w:rPr>
          <w:rFonts w:ascii="Times New Roman" w:hAnsi="Times New Roman" w:cs="Times New Roman"/>
          <w:sz w:val="24"/>
          <w:szCs w:val="24"/>
        </w:rPr>
        <w:t>.</w:t>
      </w:r>
      <w:r>
        <w:rPr>
          <w:rFonts w:ascii="Times New Roman" w:hAnsi="Times New Roman" w:cs="Times New Roman"/>
          <w:sz w:val="24"/>
          <w:szCs w:val="24"/>
        </w:rPr>
        <w:t>15</w:t>
      </w:r>
      <w:r w:rsidR="00CB09F5">
        <w:rPr>
          <w:rFonts w:ascii="Times New Roman" w:hAnsi="Times New Roman" w:cs="Times New Roman"/>
          <w:sz w:val="24"/>
          <w:szCs w:val="24"/>
        </w:rPr>
        <w:t xml:space="preserve"> </w:t>
      </w:r>
      <w:r w:rsidR="001E6D18" w:rsidRPr="00076EC9">
        <w:rPr>
          <w:rFonts w:ascii="Times New Roman" w:hAnsi="Times New Roman" w:cs="Times New Roman"/>
          <w:sz w:val="24"/>
          <w:szCs w:val="24"/>
        </w:rPr>
        <w:t xml:space="preserve">Pruebas </w:t>
      </w:r>
      <w:r>
        <w:rPr>
          <w:rFonts w:ascii="Times New Roman" w:hAnsi="Times New Roman" w:cs="Times New Roman"/>
          <w:sz w:val="24"/>
          <w:szCs w:val="24"/>
        </w:rPr>
        <w:t>Q</w:t>
      </w:r>
      <w:r w:rsidR="001E6D18" w:rsidRPr="00076EC9">
        <w:rPr>
          <w:rFonts w:ascii="Times New Roman" w:hAnsi="Times New Roman" w:cs="Times New Roman"/>
          <w:sz w:val="24"/>
          <w:szCs w:val="24"/>
        </w:rPr>
        <w:t xml:space="preserve">uímicas de los aceites </w:t>
      </w:r>
      <w:r w:rsidR="00951A23">
        <w:rPr>
          <w:rFonts w:ascii="Times New Roman" w:hAnsi="Times New Roman" w:cs="Times New Roman"/>
          <w:sz w:val="24"/>
          <w:szCs w:val="24"/>
        </w:rPr>
        <w:tab/>
      </w:r>
      <w:r w:rsidR="00951A23">
        <w:rPr>
          <w:rFonts w:ascii="Times New Roman" w:hAnsi="Times New Roman" w:cs="Times New Roman"/>
          <w:sz w:val="24"/>
          <w:szCs w:val="24"/>
        </w:rPr>
        <w:tab/>
      </w:r>
      <w:r w:rsidR="00951A23">
        <w:rPr>
          <w:rFonts w:ascii="Times New Roman" w:hAnsi="Times New Roman" w:cs="Times New Roman"/>
          <w:sz w:val="24"/>
          <w:szCs w:val="24"/>
        </w:rPr>
        <w:tab/>
      </w:r>
      <w:r w:rsidR="00951A23">
        <w:rPr>
          <w:rFonts w:ascii="Times New Roman" w:hAnsi="Times New Roman" w:cs="Times New Roman"/>
          <w:sz w:val="24"/>
          <w:szCs w:val="24"/>
        </w:rPr>
        <w:tab/>
        <w:t xml:space="preserve">          </w:t>
      </w:r>
      <w:r w:rsidR="00D4606F">
        <w:rPr>
          <w:rFonts w:ascii="Times New Roman" w:hAnsi="Times New Roman" w:cs="Times New Roman"/>
          <w:sz w:val="24"/>
          <w:szCs w:val="24"/>
        </w:rPr>
        <w:t xml:space="preserve">  </w:t>
      </w:r>
      <w:r>
        <w:rPr>
          <w:rFonts w:ascii="Times New Roman" w:hAnsi="Times New Roman" w:cs="Times New Roman"/>
          <w:sz w:val="24"/>
          <w:szCs w:val="24"/>
        </w:rPr>
        <w:t xml:space="preserve">           </w:t>
      </w:r>
      <w:r w:rsidR="00C77D43">
        <w:rPr>
          <w:rFonts w:ascii="Times New Roman" w:hAnsi="Times New Roman" w:cs="Times New Roman"/>
          <w:sz w:val="24"/>
          <w:szCs w:val="24"/>
        </w:rPr>
        <w:t xml:space="preserve"> </w:t>
      </w:r>
      <w:r w:rsidR="006E2061">
        <w:rPr>
          <w:rFonts w:ascii="Times New Roman" w:hAnsi="Times New Roman" w:cs="Times New Roman"/>
          <w:sz w:val="24"/>
          <w:szCs w:val="24"/>
        </w:rPr>
        <w:t>38</w:t>
      </w:r>
    </w:p>
    <w:p w:rsidR="001E6D18" w:rsidRPr="00076EC9" w:rsidRDefault="00457DCA" w:rsidP="003338AD">
      <w:pPr>
        <w:spacing w:before="240" w:after="0" w:line="240" w:lineRule="auto"/>
        <w:rPr>
          <w:rFonts w:ascii="Times New Roman" w:hAnsi="Times New Roman" w:cs="Times New Roman"/>
          <w:sz w:val="24"/>
          <w:szCs w:val="24"/>
        </w:rPr>
      </w:pPr>
      <w:r>
        <w:rPr>
          <w:rFonts w:ascii="Times New Roman" w:hAnsi="Times New Roman" w:cs="Times New Roman"/>
          <w:sz w:val="24"/>
          <w:szCs w:val="24"/>
        </w:rPr>
        <w:t>4.2.15</w:t>
      </w:r>
      <w:r w:rsidR="001E6D18" w:rsidRPr="00076EC9">
        <w:rPr>
          <w:rFonts w:ascii="Times New Roman" w:hAnsi="Times New Roman" w:cs="Times New Roman"/>
          <w:sz w:val="24"/>
          <w:szCs w:val="24"/>
        </w:rPr>
        <w:t>.1. Cromatografía</w:t>
      </w:r>
      <w:r w:rsidR="00951A23">
        <w:rPr>
          <w:rFonts w:ascii="Times New Roman" w:hAnsi="Times New Roman" w:cs="Times New Roman"/>
          <w:sz w:val="24"/>
          <w:szCs w:val="24"/>
        </w:rPr>
        <w:tab/>
      </w:r>
      <w:r w:rsidR="00951A23">
        <w:rPr>
          <w:rFonts w:ascii="Times New Roman" w:hAnsi="Times New Roman" w:cs="Times New Roman"/>
          <w:sz w:val="24"/>
          <w:szCs w:val="24"/>
        </w:rPr>
        <w:tab/>
      </w:r>
      <w:r w:rsidR="00951A23">
        <w:rPr>
          <w:rFonts w:ascii="Times New Roman" w:hAnsi="Times New Roman" w:cs="Times New Roman"/>
          <w:sz w:val="24"/>
          <w:szCs w:val="24"/>
        </w:rPr>
        <w:tab/>
      </w:r>
      <w:r w:rsidR="00951A23">
        <w:rPr>
          <w:rFonts w:ascii="Times New Roman" w:hAnsi="Times New Roman" w:cs="Times New Roman"/>
          <w:sz w:val="24"/>
          <w:szCs w:val="24"/>
        </w:rPr>
        <w:tab/>
      </w:r>
      <w:r w:rsidR="00951A23">
        <w:rPr>
          <w:rFonts w:ascii="Times New Roman" w:hAnsi="Times New Roman" w:cs="Times New Roman"/>
          <w:sz w:val="24"/>
          <w:szCs w:val="24"/>
        </w:rPr>
        <w:tab/>
      </w:r>
      <w:r w:rsidR="00951A23">
        <w:rPr>
          <w:rFonts w:ascii="Times New Roman" w:hAnsi="Times New Roman" w:cs="Times New Roman"/>
          <w:sz w:val="24"/>
          <w:szCs w:val="24"/>
        </w:rPr>
        <w:tab/>
      </w:r>
      <w:r w:rsidR="00951A23">
        <w:rPr>
          <w:rFonts w:ascii="Times New Roman" w:hAnsi="Times New Roman" w:cs="Times New Roman"/>
          <w:sz w:val="24"/>
          <w:szCs w:val="24"/>
        </w:rPr>
        <w:tab/>
        <w:t xml:space="preserve">          </w:t>
      </w:r>
      <w:r w:rsidR="00C77D43">
        <w:rPr>
          <w:rFonts w:ascii="Times New Roman" w:hAnsi="Times New Roman" w:cs="Times New Roman"/>
          <w:sz w:val="24"/>
          <w:szCs w:val="24"/>
        </w:rPr>
        <w:t xml:space="preserve">  </w:t>
      </w:r>
      <w:r w:rsidR="006E2061">
        <w:rPr>
          <w:rFonts w:ascii="Times New Roman" w:hAnsi="Times New Roman" w:cs="Times New Roman"/>
          <w:sz w:val="24"/>
          <w:szCs w:val="24"/>
        </w:rPr>
        <w:t>38</w:t>
      </w:r>
    </w:p>
    <w:p w:rsidR="001E6D18" w:rsidRPr="00076EC9" w:rsidRDefault="00457DCA" w:rsidP="003338AD">
      <w:pPr>
        <w:spacing w:before="240" w:after="0" w:line="240" w:lineRule="auto"/>
        <w:rPr>
          <w:rFonts w:ascii="Times New Roman" w:hAnsi="Times New Roman" w:cs="Times New Roman"/>
          <w:sz w:val="24"/>
          <w:szCs w:val="24"/>
        </w:rPr>
      </w:pPr>
      <w:r>
        <w:rPr>
          <w:rFonts w:ascii="Times New Roman" w:hAnsi="Times New Roman" w:cs="Times New Roman"/>
          <w:sz w:val="24"/>
          <w:szCs w:val="24"/>
        </w:rPr>
        <w:t>4.2</w:t>
      </w:r>
      <w:r w:rsidR="001E6D18" w:rsidRPr="00076EC9">
        <w:rPr>
          <w:rFonts w:ascii="Times New Roman" w:hAnsi="Times New Roman" w:cs="Times New Roman"/>
          <w:sz w:val="24"/>
          <w:szCs w:val="24"/>
        </w:rPr>
        <w:t>.1</w:t>
      </w:r>
      <w:r>
        <w:rPr>
          <w:rFonts w:ascii="Times New Roman" w:hAnsi="Times New Roman" w:cs="Times New Roman"/>
          <w:sz w:val="24"/>
          <w:szCs w:val="24"/>
        </w:rPr>
        <w:t>6</w:t>
      </w:r>
      <w:r w:rsidR="001E6D18" w:rsidRPr="00076EC9">
        <w:rPr>
          <w:rFonts w:ascii="Times New Roman" w:hAnsi="Times New Roman" w:cs="Times New Roman"/>
          <w:sz w:val="24"/>
          <w:szCs w:val="24"/>
        </w:rPr>
        <w:t>. Pruebas antioxidantes</w:t>
      </w:r>
      <w:r w:rsidR="00951A23">
        <w:rPr>
          <w:rFonts w:ascii="Times New Roman" w:hAnsi="Times New Roman" w:cs="Times New Roman"/>
          <w:sz w:val="24"/>
          <w:szCs w:val="24"/>
        </w:rPr>
        <w:tab/>
      </w:r>
      <w:r w:rsidR="00951A23">
        <w:rPr>
          <w:rFonts w:ascii="Times New Roman" w:hAnsi="Times New Roman" w:cs="Times New Roman"/>
          <w:sz w:val="24"/>
          <w:szCs w:val="24"/>
        </w:rPr>
        <w:tab/>
      </w:r>
      <w:r w:rsidR="00951A23">
        <w:rPr>
          <w:rFonts w:ascii="Times New Roman" w:hAnsi="Times New Roman" w:cs="Times New Roman"/>
          <w:sz w:val="24"/>
          <w:szCs w:val="24"/>
        </w:rPr>
        <w:tab/>
      </w:r>
      <w:r w:rsidR="00951A23">
        <w:rPr>
          <w:rFonts w:ascii="Times New Roman" w:hAnsi="Times New Roman" w:cs="Times New Roman"/>
          <w:sz w:val="24"/>
          <w:szCs w:val="24"/>
        </w:rPr>
        <w:tab/>
      </w:r>
      <w:r w:rsidR="00951A23">
        <w:rPr>
          <w:rFonts w:ascii="Times New Roman" w:hAnsi="Times New Roman" w:cs="Times New Roman"/>
          <w:sz w:val="24"/>
          <w:szCs w:val="24"/>
        </w:rPr>
        <w:tab/>
      </w:r>
      <w:r w:rsidR="00951A23">
        <w:rPr>
          <w:rFonts w:ascii="Times New Roman" w:hAnsi="Times New Roman" w:cs="Times New Roman"/>
          <w:sz w:val="24"/>
          <w:szCs w:val="24"/>
        </w:rPr>
        <w:tab/>
      </w:r>
      <w:r w:rsidR="00951A23">
        <w:rPr>
          <w:rFonts w:ascii="Times New Roman" w:hAnsi="Times New Roman" w:cs="Times New Roman"/>
          <w:sz w:val="24"/>
          <w:szCs w:val="24"/>
        </w:rPr>
        <w:tab/>
        <w:t xml:space="preserve">          </w:t>
      </w:r>
      <w:r w:rsidR="00C77D43">
        <w:rPr>
          <w:rFonts w:ascii="Times New Roman" w:hAnsi="Times New Roman" w:cs="Times New Roman"/>
          <w:sz w:val="24"/>
          <w:szCs w:val="24"/>
        </w:rPr>
        <w:t xml:space="preserve">  </w:t>
      </w:r>
      <w:r w:rsidR="006E2061">
        <w:rPr>
          <w:rFonts w:ascii="Times New Roman" w:hAnsi="Times New Roman" w:cs="Times New Roman"/>
          <w:sz w:val="24"/>
          <w:szCs w:val="24"/>
        </w:rPr>
        <w:t>39</w:t>
      </w:r>
      <w:r w:rsidR="001E6D18" w:rsidRPr="00076EC9">
        <w:rPr>
          <w:rFonts w:ascii="Times New Roman" w:hAnsi="Times New Roman" w:cs="Times New Roman"/>
          <w:sz w:val="24"/>
          <w:szCs w:val="24"/>
        </w:rPr>
        <w:t xml:space="preserve"> </w:t>
      </w:r>
    </w:p>
    <w:p w:rsidR="001E6D18" w:rsidRDefault="00C77D43" w:rsidP="003338AD">
      <w:pPr>
        <w:spacing w:before="240" w:after="0" w:line="240" w:lineRule="auto"/>
        <w:rPr>
          <w:rFonts w:ascii="Times New Roman" w:hAnsi="Times New Roman" w:cs="Times New Roman"/>
          <w:sz w:val="24"/>
          <w:szCs w:val="24"/>
        </w:rPr>
      </w:pPr>
      <w:r>
        <w:rPr>
          <w:rFonts w:ascii="Times New Roman" w:hAnsi="Times New Roman" w:cs="Times New Roman"/>
          <w:sz w:val="24"/>
          <w:szCs w:val="24"/>
        </w:rPr>
        <w:t>4.2</w:t>
      </w:r>
      <w:r w:rsidR="00457DCA">
        <w:rPr>
          <w:rFonts w:ascii="Times New Roman" w:hAnsi="Times New Roman" w:cs="Times New Roman"/>
          <w:sz w:val="24"/>
          <w:szCs w:val="24"/>
        </w:rPr>
        <w:t>.17</w:t>
      </w:r>
      <w:r w:rsidR="00951A23">
        <w:rPr>
          <w:rFonts w:ascii="Times New Roman" w:hAnsi="Times New Roman" w:cs="Times New Roman"/>
          <w:sz w:val="24"/>
          <w:szCs w:val="24"/>
        </w:rPr>
        <w:t>. Pruebas antimicrobianas</w:t>
      </w:r>
      <w:r w:rsidR="00951A23">
        <w:rPr>
          <w:rFonts w:ascii="Times New Roman" w:hAnsi="Times New Roman" w:cs="Times New Roman"/>
          <w:sz w:val="24"/>
          <w:szCs w:val="24"/>
        </w:rPr>
        <w:tab/>
      </w:r>
      <w:r w:rsidR="00951A23">
        <w:rPr>
          <w:rFonts w:ascii="Times New Roman" w:hAnsi="Times New Roman" w:cs="Times New Roman"/>
          <w:sz w:val="24"/>
          <w:szCs w:val="24"/>
        </w:rPr>
        <w:tab/>
      </w:r>
      <w:r w:rsidR="00951A23">
        <w:rPr>
          <w:rFonts w:ascii="Times New Roman" w:hAnsi="Times New Roman" w:cs="Times New Roman"/>
          <w:sz w:val="24"/>
          <w:szCs w:val="24"/>
        </w:rPr>
        <w:tab/>
      </w:r>
      <w:r w:rsidR="00951A23">
        <w:rPr>
          <w:rFonts w:ascii="Times New Roman" w:hAnsi="Times New Roman" w:cs="Times New Roman"/>
          <w:sz w:val="24"/>
          <w:szCs w:val="24"/>
        </w:rPr>
        <w:tab/>
      </w:r>
      <w:r w:rsidR="00951A23">
        <w:rPr>
          <w:rFonts w:ascii="Times New Roman" w:hAnsi="Times New Roman" w:cs="Times New Roman"/>
          <w:sz w:val="24"/>
          <w:szCs w:val="24"/>
        </w:rPr>
        <w:tab/>
      </w:r>
      <w:r w:rsidR="00951A23">
        <w:rPr>
          <w:rFonts w:ascii="Times New Roman" w:hAnsi="Times New Roman" w:cs="Times New Roman"/>
          <w:sz w:val="24"/>
          <w:szCs w:val="24"/>
        </w:rPr>
        <w:tab/>
        <w:t xml:space="preserve">          </w:t>
      </w:r>
      <w:r w:rsidR="00457DCA">
        <w:rPr>
          <w:rFonts w:ascii="Times New Roman" w:hAnsi="Times New Roman" w:cs="Times New Roman"/>
          <w:sz w:val="24"/>
          <w:szCs w:val="24"/>
        </w:rPr>
        <w:t xml:space="preserve">  </w:t>
      </w:r>
      <w:r w:rsidR="006E2061">
        <w:rPr>
          <w:rFonts w:ascii="Times New Roman" w:hAnsi="Times New Roman" w:cs="Times New Roman"/>
          <w:sz w:val="24"/>
          <w:szCs w:val="24"/>
        </w:rPr>
        <w:t>39</w:t>
      </w:r>
    </w:p>
    <w:p w:rsidR="001F7B7F" w:rsidRDefault="001F7B7F" w:rsidP="003338AD">
      <w:pPr>
        <w:spacing w:before="240" w:after="0" w:line="240" w:lineRule="auto"/>
        <w:rPr>
          <w:rFonts w:ascii="Times New Roman" w:hAnsi="Times New Roman" w:cs="Times New Roman"/>
          <w:b/>
          <w:sz w:val="24"/>
          <w:szCs w:val="24"/>
        </w:rPr>
      </w:pPr>
    </w:p>
    <w:p w:rsidR="001E6D18" w:rsidRPr="00076EC9" w:rsidRDefault="00A10241" w:rsidP="003338AD">
      <w:pPr>
        <w:spacing w:before="240" w:after="0" w:line="240" w:lineRule="auto"/>
        <w:rPr>
          <w:rFonts w:ascii="Times New Roman" w:hAnsi="Times New Roman" w:cs="Times New Roman"/>
          <w:sz w:val="24"/>
          <w:szCs w:val="24"/>
        </w:rPr>
      </w:pPr>
      <w:r w:rsidRPr="00457DCA">
        <w:rPr>
          <w:rFonts w:ascii="Times New Roman" w:hAnsi="Times New Roman" w:cs="Times New Roman"/>
          <w:b/>
          <w:sz w:val="24"/>
          <w:szCs w:val="24"/>
        </w:rPr>
        <w:t>CAPÍTU</w:t>
      </w:r>
      <w:r w:rsidR="001E6D18" w:rsidRPr="00457DCA">
        <w:rPr>
          <w:rFonts w:ascii="Times New Roman" w:hAnsi="Times New Roman" w:cs="Times New Roman"/>
          <w:b/>
          <w:sz w:val="24"/>
          <w:szCs w:val="24"/>
        </w:rPr>
        <w:t>LO V</w:t>
      </w:r>
      <w:r w:rsidR="00B834F1">
        <w:rPr>
          <w:rFonts w:ascii="Times New Roman" w:hAnsi="Times New Roman" w:cs="Times New Roman"/>
          <w:sz w:val="24"/>
          <w:szCs w:val="24"/>
        </w:rPr>
        <w:tab/>
      </w:r>
      <w:r w:rsidR="00B834F1">
        <w:rPr>
          <w:rFonts w:ascii="Times New Roman" w:hAnsi="Times New Roman" w:cs="Times New Roman"/>
          <w:sz w:val="24"/>
          <w:szCs w:val="24"/>
        </w:rPr>
        <w:tab/>
      </w:r>
      <w:r w:rsidR="00B834F1">
        <w:rPr>
          <w:rFonts w:ascii="Times New Roman" w:hAnsi="Times New Roman" w:cs="Times New Roman"/>
          <w:sz w:val="24"/>
          <w:szCs w:val="24"/>
        </w:rPr>
        <w:tab/>
      </w:r>
      <w:r w:rsidR="00B834F1">
        <w:rPr>
          <w:rFonts w:ascii="Times New Roman" w:hAnsi="Times New Roman" w:cs="Times New Roman"/>
          <w:sz w:val="24"/>
          <w:szCs w:val="24"/>
        </w:rPr>
        <w:tab/>
      </w:r>
      <w:r w:rsidR="00B834F1">
        <w:rPr>
          <w:rFonts w:ascii="Times New Roman" w:hAnsi="Times New Roman" w:cs="Times New Roman"/>
          <w:sz w:val="24"/>
          <w:szCs w:val="24"/>
        </w:rPr>
        <w:tab/>
      </w:r>
      <w:r w:rsidR="00B834F1">
        <w:rPr>
          <w:rFonts w:ascii="Times New Roman" w:hAnsi="Times New Roman" w:cs="Times New Roman"/>
          <w:sz w:val="24"/>
          <w:szCs w:val="24"/>
        </w:rPr>
        <w:tab/>
      </w:r>
      <w:r w:rsidR="00B834F1">
        <w:rPr>
          <w:rFonts w:ascii="Times New Roman" w:hAnsi="Times New Roman" w:cs="Times New Roman"/>
          <w:sz w:val="24"/>
          <w:szCs w:val="24"/>
        </w:rPr>
        <w:tab/>
      </w:r>
      <w:r w:rsidR="00B834F1">
        <w:rPr>
          <w:rFonts w:ascii="Times New Roman" w:hAnsi="Times New Roman" w:cs="Times New Roman"/>
          <w:sz w:val="24"/>
          <w:szCs w:val="24"/>
        </w:rPr>
        <w:tab/>
        <w:t xml:space="preserve">          </w:t>
      </w:r>
      <w:r w:rsidR="001F7B7F">
        <w:rPr>
          <w:rFonts w:ascii="Times New Roman" w:hAnsi="Times New Roman" w:cs="Times New Roman"/>
          <w:sz w:val="24"/>
          <w:szCs w:val="24"/>
        </w:rPr>
        <w:t xml:space="preserve">  </w:t>
      </w:r>
    </w:p>
    <w:p w:rsidR="001E6D18" w:rsidRDefault="00457DCA" w:rsidP="00ED636B">
      <w:pPr>
        <w:pStyle w:val="Prrafodelista"/>
        <w:numPr>
          <w:ilvl w:val="0"/>
          <w:numId w:val="27"/>
        </w:numPr>
        <w:spacing w:before="240" w:after="0" w:line="240" w:lineRule="auto"/>
        <w:rPr>
          <w:rFonts w:ascii="Times New Roman" w:hAnsi="Times New Roman" w:cs="Times New Roman"/>
          <w:sz w:val="24"/>
          <w:szCs w:val="24"/>
        </w:rPr>
      </w:pPr>
      <w:r w:rsidRPr="00ED636B">
        <w:rPr>
          <w:rFonts w:ascii="Times New Roman" w:hAnsi="Times New Roman" w:cs="Times New Roman"/>
          <w:b/>
          <w:sz w:val="24"/>
          <w:szCs w:val="24"/>
        </w:rPr>
        <w:t>RESULTADOS Y DISCUSIONES</w:t>
      </w:r>
      <w:r w:rsidRPr="00ED636B">
        <w:rPr>
          <w:rFonts w:ascii="Times New Roman" w:hAnsi="Times New Roman" w:cs="Times New Roman"/>
          <w:sz w:val="24"/>
          <w:szCs w:val="24"/>
        </w:rPr>
        <w:t xml:space="preserve">   </w:t>
      </w:r>
      <w:r w:rsidRPr="00ED636B">
        <w:rPr>
          <w:rFonts w:ascii="Times New Roman" w:hAnsi="Times New Roman" w:cs="Times New Roman"/>
          <w:sz w:val="24"/>
          <w:szCs w:val="24"/>
        </w:rPr>
        <w:tab/>
      </w:r>
      <w:r w:rsidRPr="00ED636B">
        <w:rPr>
          <w:rFonts w:ascii="Times New Roman" w:hAnsi="Times New Roman" w:cs="Times New Roman"/>
          <w:sz w:val="24"/>
          <w:szCs w:val="24"/>
        </w:rPr>
        <w:tab/>
      </w:r>
      <w:r w:rsidRPr="00ED636B">
        <w:rPr>
          <w:rFonts w:ascii="Times New Roman" w:hAnsi="Times New Roman" w:cs="Times New Roman"/>
          <w:sz w:val="24"/>
          <w:szCs w:val="24"/>
        </w:rPr>
        <w:tab/>
      </w:r>
      <w:r w:rsidRPr="00ED636B">
        <w:rPr>
          <w:rFonts w:ascii="Times New Roman" w:hAnsi="Times New Roman" w:cs="Times New Roman"/>
          <w:sz w:val="24"/>
          <w:szCs w:val="24"/>
        </w:rPr>
        <w:tab/>
      </w:r>
      <w:r w:rsidR="00B834F1" w:rsidRPr="00ED636B">
        <w:rPr>
          <w:rFonts w:ascii="Times New Roman" w:hAnsi="Times New Roman" w:cs="Times New Roman"/>
          <w:sz w:val="24"/>
          <w:szCs w:val="24"/>
        </w:rPr>
        <w:tab/>
        <w:t xml:space="preserve">          </w:t>
      </w:r>
      <w:r w:rsidRPr="00ED636B">
        <w:rPr>
          <w:rFonts w:ascii="Times New Roman" w:hAnsi="Times New Roman" w:cs="Times New Roman"/>
          <w:sz w:val="24"/>
          <w:szCs w:val="24"/>
        </w:rPr>
        <w:t xml:space="preserve">  </w:t>
      </w:r>
      <w:r w:rsidR="00D4606F" w:rsidRPr="00ED636B">
        <w:rPr>
          <w:rFonts w:ascii="Times New Roman" w:hAnsi="Times New Roman" w:cs="Times New Roman"/>
          <w:sz w:val="24"/>
          <w:szCs w:val="24"/>
        </w:rPr>
        <w:t>4</w:t>
      </w:r>
      <w:r w:rsidR="001F7B7F" w:rsidRPr="00ED636B">
        <w:rPr>
          <w:rFonts w:ascii="Times New Roman" w:hAnsi="Times New Roman" w:cs="Times New Roman"/>
          <w:sz w:val="24"/>
          <w:szCs w:val="24"/>
        </w:rPr>
        <w:t>2</w:t>
      </w:r>
    </w:p>
    <w:p w:rsidR="00ED636B" w:rsidRPr="00ED636B" w:rsidRDefault="00ED636B" w:rsidP="00ED636B">
      <w:pPr>
        <w:pStyle w:val="Prrafodelista"/>
        <w:spacing w:before="240" w:after="0" w:line="240" w:lineRule="auto"/>
        <w:ind w:left="360"/>
        <w:rPr>
          <w:rFonts w:ascii="Times New Roman" w:hAnsi="Times New Roman" w:cs="Times New Roman"/>
          <w:sz w:val="24"/>
          <w:szCs w:val="24"/>
        </w:rPr>
      </w:pPr>
    </w:p>
    <w:p w:rsidR="001E6D18" w:rsidRDefault="001E6D18" w:rsidP="00ED636B">
      <w:pPr>
        <w:spacing w:after="0" w:line="240" w:lineRule="auto"/>
        <w:rPr>
          <w:rFonts w:ascii="Times New Roman" w:hAnsi="Times New Roman" w:cs="Times New Roman"/>
          <w:sz w:val="24"/>
          <w:szCs w:val="24"/>
          <w:lang w:val="es-EC"/>
        </w:rPr>
      </w:pPr>
      <w:r w:rsidRPr="00076EC9">
        <w:rPr>
          <w:rFonts w:ascii="Times New Roman" w:hAnsi="Times New Roman" w:cs="Times New Roman"/>
          <w:sz w:val="24"/>
          <w:szCs w:val="24"/>
          <w:lang w:val="es-EC"/>
        </w:rPr>
        <w:t>5.1. Análisis proximal y elemental de las materias primas (Manz</w:t>
      </w:r>
      <w:r w:rsidR="00457DCA">
        <w:rPr>
          <w:rFonts w:ascii="Times New Roman" w:hAnsi="Times New Roman" w:cs="Times New Roman"/>
          <w:sz w:val="24"/>
          <w:szCs w:val="24"/>
          <w:lang w:val="es-EC"/>
        </w:rPr>
        <w:t>anilla, J</w:t>
      </w:r>
      <w:r w:rsidRPr="00076EC9">
        <w:rPr>
          <w:rFonts w:ascii="Times New Roman" w:hAnsi="Times New Roman" w:cs="Times New Roman"/>
          <w:sz w:val="24"/>
          <w:szCs w:val="24"/>
          <w:lang w:val="es-EC"/>
        </w:rPr>
        <w:t>engibre</w:t>
      </w:r>
      <w:r w:rsidR="00B834F1">
        <w:rPr>
          <w:rFonts w:ascii="Times New Roman" w:hAnsi="Times New Roman" w:cs="Times New Roman"/>
          <w:sz w:val="24"/>
          <w:szCs w:val="24"/>
          <w:lang w:val="es-EC"/>
        </w:rPr>
        <w:t xml:space="preserve"> </w:t>
      </w:r>
      <w:r w:rsidR="00D4606F">
        <w:rPr>
          <w:rFonts w:ascii="Times New Roman" w:hAnsi="Times New Roman" w:cs="Times New Roman"/>
          <w:sz w:val="24"/>
          <w:szCs w:val="24"/>
          <w:lang w:val="es-EC"/>
        </w:rPr>
        <w:t xml:space="preserve">  4</w:t>
      </w:r>
      <w:r w:rsidR="001F7B7F">
        <w:rPr>
          <w:rFonts w:ascii="Times New Roman" w:hAnsi="Times New Roman" w:cs="Times New Roman"/>
          <w:sz w:val="24"/>
          <w:szCs w:val="24"/>
          <w:lang w:val="es-EC"/>
        </w:rPr>
        <w:t>2</w:t>
      </w:r>
    </w:p>
    <w:p w:rsidR="001E6D18" w:rsidRDefault="001E6D18" w:rsidP="00ED636B">
      <w:pPr>
        <w:spacing w:after="0" w:line="240" w:lineRule="auto"/>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457DCA">
        <w:rPr>
          <w:rFonts w:ascii="Times New Roman" w:hAnsi="Times New Roman" w:cs="Times New Roman"/>
          <w:sz w:val="24"/>
          <w:szCs w:val="24"/>
          <w:lang w:val="es-EC"/>
        </w:rPr>
        <w:t>y M</w:t>
      </w:r>
      <w:r w:rsidRPr="00076EC9">
        <w:rPr>
          <w:rFonts w:ascii="Times New Roman" w:hAnsi="Times New Roman" w:cs="Times New Roman"/>
          <w:sz w:val="24"/>
          <w:szCs w:val="24"/>
          <w:lang w:val="es-EC"/>
        </w:rPr>
        <w:t>oringa)</w:t>
      </w:r>
    </w:p>
    <w:p w:rsidR="001E6D18" w:rsidRPr="00076EC9" w:rsidRDefault="001E6D18" w:rsidP="003338AD">
      <w:pPr>
        <w:spacing w:before="240" w:after="0" w:line="240" w:lineRule="auto"/>
        <w:rPr>
          <w:rFonts w:ascii="Times New Roman" w:hAnsi="Times New Roman" w:cs="Times New Roman"/>
          <w:sz w:val="24"/>
          <w:szCs w:val="24"/>
        </w:rPr>
      </w:pPr>
      <w:r w:rsidRPr="00076EC9">
        <w:rPr>
          <w:rFonts w:ascii="Times New Roman" w:hAnsi="Times New Roman" w:cs="Times New Roman"/>
          <w:sz w:val="24"/>
          <w:szCs w:val="24"/>
        </w:rPr>
        <w:t xml:space="preserve">5.1.1. </w:t>
      </w:r>
      <w:r w:rsidRPr="00076EC9">
        <w:rPr>
          <w:rFonts w:ascii="Times New Roman" w:hAnsi="Times New Roman" w:cs="Times New Roman"/>
          <w:sz w:val="24"/>
          <w:szCs w:val="24"/>
          <w:lang w:val="es-EC"/>
        </w:rPr>
        <w:t>Análisis proximal</w:t>
      </w:r>
      <w:r w:rsidR="00B834F1">
        <w:rPr>
          <w:rFonts w:ascii="Times New Roman" w:hAnsi="Times New Roman" w:cs="Times New Roman"/>
          <w:sz w:val="24"/>
          <w:szCs w:val="24"/>
          <w:lang w:val="es-EC"/>
        </w:rPr>
        <w:tab/>
      </w:r>
      <w:r w:rsidR="00B834F1">
        <w:rPr>
          <w:rFonts w:ascii="Times New Roman" w:hAnsi="Times New Roman" w:cs="Times New Roman"/>
          <w:sz w:val="24"/>
          <w:szCs w:val="24"/>
          <w:lang w:val="es-EC"/>
        </w:rPr>
        <w:tab/>
      </w:r>
      <w:r w:rsidR="00B834F1">
        <w:rPr>
          <w:rFonts w:ascii="Times New Roman" w:hAnsi="Times New Roman" w:cs="Times New Roman"/>
          <w:sz w:val="24"/>
          <w:szCs w:val="24"/>
          <w:lang w:val="es-EC"/>
        </w:rPr>
        <w:tab/>
      </w:r>
      <w:r w:rsidR="00B834F1">
        <w:rPr>
          <w:rFonts w:ascii="Times New Roman" w:hAnsi="Times New Roman" w:cs="Times New Roman"/>
          <w:sz w:val="24"/>
          <w:szCs w:val="24"/>
          <w:lang w:val="es-EC"/>
        </w:rPr>
        <w:tab/>
      </w:r>
      <w:r w:rsidR="00B834F1">
        <w:rPr>
          <w:rFonts w:ascii="Times New Roman" w:hAnsi="Times New Roman" w:cs="Times New Roman"/>
          <w:sz w:val="24"/>
          <w:szCs w:val="24"/>
          <w:lang w:val="es-EC"/>
        </w:rPr>
        <w:tab/>
      </w:r>
      <w:r w:rsidR="00B834F1">
        <w:rPr>
          <w:rFonts w:ascii="Times New Roman" w:hAnsi="Times New Roman" w:cs="Times New Roman"/>
          <w:sz w:val="24"/>
          <w:szCs w:val="24"/>
          <w:lang w:val="es-EC"/>
        </w:rPr>
        <w:tab/>
      </w:r>
      <w:r w:rsidR="00B834F1">
        <w:rPr>
          <w:rFonts w:ascii="Times New Roman" w:hAnsi="Times New Roman" w:cs="Times New Roman"/>
          <w:sz w:val="24"/>
          <w:szCs w:val="24"/>
          <w:lang w:val="es-EC"/>
        </w:rPr>
        <w:tab/>
        <w:t xml:space="preserve">          </w:t>
      </w:r>
      <w:r w:rsidR="00D47862">
        <w:rPr>
          <w:rFonts w:ascii="Times New Roman" w:hAnsi="Times New Roman" w:cs="Times New Roman"/>
          <w:sz w:val="24"/>
          <w:szCs w:val="24"/>
          <w:lang w:val="es-EC"/>
        </w:rPr>
        <w:t xml:space="preserve">  </w:t>
      </w:r>
      <w:r w:rsidR="001F7B7F">
        <w:rPr>
          <w:rFonts w:ascii="Times New Roman" w:hAnsi="Times New Roman" w:cs="Times New Roman"/>
          <w:sz w:val="24"/>
          <w:szCs w:val="24"/>
          <w:lang w:val="es-EC"/>
        </w:rPr>
        <w:t xml:space="preserve"> </w:t>
      </w:r>
      <w:r w:rsidR="00D47862">
        <w:rPr>
          <w:rFonts w:ascii="Times New Roman" w:hAnsi="Times New Roman" w:cs="Times New Roman"/>
          <w:sz w:val="24"/>
          <w:szCs w:val="24"/>
          <w:lang w:val="es-EC"/>
        </w:rPr>
        <w:t>4</w:t>
      </w:r>
      <w:r w:rsidR="001F7B7F">
        <w:rPr>
          <w:rFonts w:ascii="Times New Roman" w:hAnsi="Times New Roman" w:cs="Times New Roman"/>
          <w:sz w:val="24"/>
          <w:szCs w:val="24"/>
          <w:lang w:val="es-EC"/>
        </w:rPr>
        <w:t>2</w:t>
      </w:r>
    </w:p>
    <w:p w:rsidR="001E6D18" w:rsidRPr="00076EC9" w:rsidRDefault="001E6D18" w:rsidP="003338AD">
      <w:pPr>
        <w:spacing w:before="240" w:line="240" w:lineRule="auto"/>
        <w:rPr>
          <w:rFonts w:ascii="Times New Roman" w:hAnsi="Times New Roman" w:cs="Times New Roman"/>
          <w:sz w:val="24"/>
          <w:szCs w:val="24"/>
        </w:rPr>
      </w:pPr>
      <w:r w:rsidRPr="00076EC9">
        <w:rPr>
          <w:rFonts w:ascii="Times New Roman" w:hAnsi="Times New Roman" w:cs="Times New Roman"/>
          <w:sz w:val="24"/>
          <w:szCs w:val="24"/>
        </w:rPr>
        <w:t>5.1.2. Análisis elemental</w:t>
      </w:r>
      <w:r w:rsidR="00B834F1">
        <w:rPr>
          <w:rFonts w:ascii="Times New Roman" w:hAnsi="Times New Roman" w:cs="Times New Roman"/>
          <w:sz w:val="24"/>
          <w:szCs w:val="24"/>
        </w:rPr>
        <w:tab/>
      </w:r>
      <w:r w:rsidR="00B834F1">
        <w:rPr>
          <w:rFonts w:ascii="Times New Roman" w:hAnsi="Times New Roman" w:cs="Times New Roman"/>
          <w:sz w:val="24"/>
          <w:szCs w:val="24"/>
        </w:rPr>
        <w:tab/>
      </w:r>
      <w:r w:rsidR="00B834F1">
        <w:rPr>
          <w:rFonts w:ascii="Times New Roman" w:hAnsi="Times New Roman" w:cs="Times New Roman"/>
          <w:sz w:val="24"/>
          <w:szCs w:val="24"/>
        </w:rPr>
        <w:tab/>
      </w:r>
      <w:r w:rsidR="00B834F1">
        <w:rPr>
          <w:rFonts w:ascii="Times New Roman" w:hAnsi="Times New Roman" w:cs="Times New Roman"/>
          <w:sz w:val="24"/>
          <w:szCs w:val="24"/>
        </w:rPr>
        <w:tab/>
      </w:r>
      <w:r w:rsidR="00B834F1">
        <w:rPr>
          <w:rFonts w:ascii="Times New Roman" w:hAnsi="Times New Roman" w:cs="Times New Roman"/>
          <w:sz w:val="24"/>
          <w:szCs w:val="24"/>
        </w:rPr>
        <w:tab/>
      </w:r>
      <w:r w:rsidR="00B834F1">
        <w:rPr>
          <w:rFonts w:ascii="Times New Roman" w:hAnsi="Times New Roman" w:cs="Times New Roman"/>
          <w:sz w:val="24"/>
          <w:szCs w:val="24"/>
        </w:rPr>
        <w:tab/>
      </w:r>
      <w:r w:rsidR="00B834F1">
        <w:rPr>
          <w:rFonts w:ascii="Times New Roman" w:hAnsi="Times New Roman" w:cs="Times New Roman"/>
          <w:sz w:val="24"/>
          <w:szCs w:val="24"/>
        </w:rPr>
        <w:tab/>
        <w:t xml:space="preserve">         </w:t>
      </w:r>
      <w:r w:rsidR="008A15E6">
        <w:rPr>
          <w:rFonts w:ascii="Times New Roman" w:hAnsi="Times New Roman" w:cs="Times New Roman"/>
          <w:sz w:val="24"/>
          <w:szCs w:val="24"/>
        </w:rPr>
        <w:t xml:space="preserve">  </w:t>
      </w:r>
      <w:r w:rsidR="00D47862">
        <w:rPr>
          <w:rFonts w:ascii="Times New Roman" w:hAnsi="Times New Roman" w:cs="Times New Roman"/>
          <w:sz w:val="24"/>
          <w:szCs w:val="24"/>
        </w:rPr>
        <w:t xml:space="preserve"> </w:t>
      </w:r>
      <w:r w:rsidR="001F7B7F">
        <w:rPr>
          <w:rFonts w:ascii="Times New Roman" w:hAnsi="Times New Roman" w:cs="Times New Roman"/>
          <w:sz w:val="24"/>
          <w:szCs w:val="24"/>
        </w:rPr>
        <w:t xml:space="preserve"> </w:t>
      </w:r>
      <w:r w:rsidR="00D47862">
        <w:rPr>
          <w:rFonts w:ascii="Times New Roman" w:hAnsi="Times New Roman" w:cs="Times New Roman"/>
          <w:sz w:val="24"/>
          <w:szCs w:val="24"/>
        </w:rPr>
        <w:t>4</w:t>
      </w:r>
      <w:r w:rsidR="001F7B7F">
        <w:rPr>
          <w:rFonts w:ascii="Times New Roman" w:hAnsi="Times New Roman" w:cs="Times New Roman"/>
          <w:sz w:val="24"/>
          <w:szCs w:val="24"/>
        </w:rPr>
        <w:t>3</w:t>
      </w:r>
    </w:p>
    <w:p w:rsidR="00B834F1" w:rsidRDefault="001E6D18" w:rsidP="00ED636B">
      <w:pPr>
        <w:spacing w:after="0" w:line="240" w:lineRule="auto"/>
        <w:ind w:left="426" w:hanging="426"/>
        <w:rPr>
          <w:rFonts w:ascii="Times New Roman" w:hAnsi="Times New Roman" w:cs="Times New Roman"/>
          <w:color w:val="000000" w:themeColor="text1"/>
          <w:sz w:val="24"/>
          <w:szCs w:val="24"/>
          <w:lang w:val="es-EC"/>
        </w:rPr>
      </w:pPr>
      <w:r w:rsidRPr="00076EC9">
        <w:rPr>
          <w:rFonts w:ascii="Times New Roman" w:hAnsi="Times New Roman" w:cs="Times New Roman"/>
          <w:sz w:val="24"/>
          <w:szCs w:val="24"/>
        </w:rPr>
        <w:t xml:space="preserve">5.2. </w:t>
      </w:r>
      <w:r w:rsidRPr="00076EC9">
        <w:rPr>
          <w:rFonts w:ascii="Times New Roman" w:hAnsi="Times New Roman" w:cs="Times New Roman"/>
          <w:color w:val="000000" w:themeColor="text1"/>
          <w:sz w:val="24"/>
          <w:szCs w:val="24"/>
          <w:lang w:val="es-EC"/>
        </w:rPr>
        <w:t>Evaluación del rendimiento de los tipos de aceites extraídos por e</w:t>
      </w:r>
      <w:r>
        <w:rPr>
          <w:rFonts w:ascii="Times New Roman" w:hAnsi="Times New Roman" w:cs="Times New Roman"/>
          <w:color w:val="000000" w:themeColor="text1"/>
          <w:sz w:val="24"/>
          <w:szCs w:val="24"/>
          <w:lang w:val="es-EC"/>
        </w:rPr>
        <w:t xml:space="preserve">l </w:t>
      </w:r>
      <w:r w:rsidR="00B834F1">
        <w:rPr>
          <w:rFonts w:ascii="Times New Roman" w:hAnsi="Times New Roman" w:cs="Times New Roman"/>
          <w:color w:val="000000" w:themeColor="text1"/>
          <w:sz w:val="24"/>
          <w:szCs w:val="24"/>
          <w:lang w:val="es-EC"/>
        </w:rPr>
        <w:tab/>
        <w:t xml:space="preserve">          </w:t>
      </w:r>
      <w:r w:rsidR="00D47862">
        <w:rPr>
          <w:rFonts w:ascii="Times New Roman" w:hAnsi="Times New Roman" w:cs="Times New Roman"/>
          <w:color w:val="000000" w:themeColor="text1"/>
          <w:sz w:val="24"/>
          <w:szCs w:val="24"/>
          <w:lang w:val="es-EC"/>
        </w:rPr>
        <w:t xml:space="preserve">  </w:t>
      </w:r>
      <w:r w:rsidR="001F7B7F">
        <w:rPr>
          <w:rFonts w:ascii="Times New Roman" w:hAnsi="Times New Roman" w:cs="Times New Roman"/>
          <w:color w:val="000000" w:themeColor="text1"/>
          <w:sz w:val="24"/>
          <w:szCs w:val="24"/>
          <w:lang w:val="es-EC"/>
        </w:rPr>
        <w:t xml:space="preserve"> </w:t>
      </w:r>
      <w:r w:rsidR="00D47862">
        <w:rPr>
          <w:rFonts w:ascii="Times New Roman" w:hAnsi="Times New Roman" w:cs="Times New Roman"/>
          <w:color w:val="000000" w:themeColor="text1"/>
          <w:sz w:val="24"/>
          <w:szCs w:val="24"/>
          <w:lang w:val="es-EC"/>
        </w:rPr>
        <w:t>4</w:t>
      </w:r>
      <w:r w:rsidR="001F7B7F">
        <w:rPr>
          <w:rFonts w:ascii="Times New Roman" w:hAnsi="Times New Roman" w:cs="Times New Roman"/>
          <w:color w:val="000000" w:themeColor="text1"/>
          <w:sz w:val="24"/>
          <w:szCs w:val="24"/>
          <w:lang w:val="es-EC"/>
        </w:rPr>
        <w:t>3</w:t>
      </w:r>
    </w:p>
    <w:p w:rsidR="001E6D18" w:rsidRDefault="00B834F1" w:rsidP="00ED636B">
      <w:pPr>
        <w:spacing w:after="0" w:line="240" w:lineRule="auto"/>
        <w:ind w:left="426" w:hanging="426"/>
        <w:rPr>
          <w:rFonts w:ascii="Times New Roman" w:hAnsi="Times New Roman" w:cs="Times New Roman"/>
          <w:color w:val="000000" w:themeColor="text1"/>
          <w:sz w:val="24"/>
          <w:szCs w:val="24"/>
          <w:lang w:val="es-EC"/>
        </w:rPr>
      </w:pPr>
      <w:r>
        <w:rPr>
          <w:rFonts w:ascii="Times New Roman" w:hAnsi="Times New Roman" w:cs="Times New Roman"/>
          <w:color w:val="000000" w:themeColor="text1"/>
          <w:sz w:val="24"/>
          <w:szCs w:val="24"/>
          <w:lang w:val="es-EC"/>
        </w:rPr>
        <w:t xml:space="preserve">       </w:t>
      </w:r>
      <w:r w:rsidR="00C77D43">
        <w:rPr>
          <w:rFonts w:ascii="Times New Roman" w:hAnsi="Times New Roman" w:cs="Times New Roman"/>
          <w:color w:val="000000" w:themeColor="text1"/>
          <w:sz w:val="24"/>
          <w:szCs w:val="24"/>
          <w:lang w:val="es-EC"/>
        </w:rPr>
        <w:t>M</w:t>
      </w:r>
      <w:r w:rsidR="001E6D18">
        <w:rPr>
          <w:rFonts w:ascii="Times New Roman" w:hAnsi="Times New Roman" w:cs="Times New Roman"/>
          <w:color w:val="000000" w:themeColor="text1"/>
          <w:sz w:val="24"/>
          <w:szCs w:val="24"/>
          <w:lang w:val="es-EC"/>
        </w:rPr>
        <w:t>étodo</w:t>
      </w:r>
      <w:r w:rsidR="00C77D43">
        <w:rPr>
          <w:rFonts w:ascii="Times New Roman" w:hAnsi="Times New Roman" w:cs="Times New Roman"/>
          <w:color w:val="000000" w:themeColor="text1"/>
          <w:sz w:val="24"/>
          <w:szCs w:val="24"/>
          <w:lang w:val="es-EC"/>
        </w:rPr>
        <w:t xml:space="preserve"> Fluido S</w:t>
      </w:r>
      <w:r w:rsidR="001E6D18">
        <w:rPr>
          <w:rFonts w:ascii="Times New Roman" w:hAnsi="Times New Roman" w:cs="Times New Roman"/>
          <w:color w:val="000000" w:themeColor="text1"/>
          <w:sz w:val="24"/>
          <w:szCs w:val="24"/>
          <w:lang w:val="es-EC"/>
        </w:rPr>
        <w:t xml:space="preserve">upercrítico </w:t>
      </w:r>
      <w:r w:rsidR="00C77D43">
        <w:rPr>
          <w:rFonts w:ascii="Times New Roman" w:hAnsi="Times New Roman" w:cs="Times New Roman"/>
          <w:color w:val="000000" w:themeColor="text1"/>
          <w:sz w:val="24"/>
          <w:szCs w:val="24"/>
          <w:lang w:val="es-EC"/>
        </w:rPr>
        <w:t>y S</w:t>
      </w:r>
      <w:r w:rsidR="001E6D18" w:rsidRPr="00076EC9">
        <w:rPr>
          <w:rFonts w:ascii="Times New Roman" w:hAnsi="Times New Roman" w:cs="Times New Roman"/>
          <w:color w:val="000000" w:themeColor="text1"/>
          <w:sz w:val="24"/>
          <w:szCs w:val="24"/>
          <w:lang w:val="es-EC"/>
        </w:rPr>
        <w:t>oxhlet</w:t>
      </w:r>
    </w:p>
    <w:p w:rsidR="001E6D18" w:rsidRDefault="001E6D18" w:rsidP="003338AD">
      <w:pPr>
        <w:spacing w:before="240" w:after="0" w:line="240" w:lineRule="auto"/>
        <w:rPr>
          <w:rFonts w:ascii="Times New Roman" w:hAnsi="Times New Roman" w:cs="Times New Roman"/>
          <w:color w:val="000000" w:themeColor="text1"/>
          <w:sz w:val="24"/>
          <w:szCs w:val="24"/>
          <w:lang w:val="es-EC"/>
        </w:rPr>
      </w:pPr>
      <w:r>
        <w:rPr>
          <w:rFonts w:ascii="Times New Roman" w:hAnsi="Times New Roman" w:cs="Times New Roman"/>
          <w:color w:val="000000" w:themeColor="text1"/>
          <w:sz w:val="24"/>
          <w:szCs w:val="24"/>
          <w:lang w:val="es-EC"/>
        </w:rPr>
        <w:t xml:space="preserve">5.2.1. </w:t>
      </w:r>
      <w:r w:rsidRPr="00076EC9">
        <w:rPr>
          <w:rFonts w:ascii="Times New Roman" w:hAnsi="Times New Roman" w:cs="Times New Roman"/>
          <w:color w:val="000000" w:themeColor="text1"/>
          <w:sz w:val="24"/>
          <w:szCs w:val="24"/>
          <w:lang w:val="es-EC"/>
        </w:rPr>
        <w:t>Análi</w:t>
      </w:r>
      <w:r w:rsidR="001F7B7F">
        <w:rPr>
          <w:rFonts w:ascii="Times New Roman" w:hAnsi="Times New Roman" w:cs="Times New Roman"/>
          <w:color w:val="000000" w:themeColor="text1"/>
          <w:sz w:val="24"/>
          <w:szCs w:val="24"/>
          <w:lang w:val="es-EC"/>
        </w:rPr>
        <w:t>sis estadístico de los Aceites Esenciales E</w:t>
      </w:r>
      <w:r w:rsidRPr="00076EC9">
        <w:rPr>
          <w:rFonts w:ascii="Times New Roman" w:hAnsi="Times New Roman" w:cs="Times New Roman"/>
          <w:color w:val="000000" w:themeColor="text1"/>
          <w:sz w:val="24"/>
          <w:szCs w:val="24"/>
          <w:lang w:val="es-EC"/>
        </w:rPr>
        <w:t xml:space="preserve">xtraídos </w:t>
      </w:r>
      <w:r w:rsidR="00B834F1">
        <w:rPr>
          <w:rFonts w:ascii="Times New Roman" w:hAnsi="Times New Roman" w:cs="Times New Roman"/>
          <w:color w:val="000000" w:themeColor="text1"/>
          <w:sz w:val="24"/>
          <w:szCs w:val="24"/>
          <w:lang w:val="es-EC"/>
        </w:rPr>
        <w:tab/>
        <w:t xml:space="preserve">          </w:t>
      </w:r>
      <w:r w:rsidR="00B834F1">
        <w:rPr>
          <w:rFonts w:ascii="Times New Roman" w:hAnsi="Times New Roman" w:cs="Times New Roman"/>
          <w:color w:val="000000" w:themeColor="text1"/>
          <w:sz w:val="24"/>
          <w:szCs w:val="24"/>
          <w:lang w:val="es-EC"/>
        </w:rPr>
        <w:tab/>
        <w:t xml:space="preserve">          </w:t>
      </w:r>
      <w:r w:rsidR="008A15E6">
        <w:rPr>
          <w:rFonts w:ascii="Times New Roman" w:hAnsi="Times New Roman" w:cs="Times New Roman"/>
          <w:color w:val="000000" w:themeColor="text1"/>
          <w:sz w:val="24"/>
          <w:szCs w:val="24"/>
          <w:lang w:val="es-EC"/>
        </w:rPr>
        <w:t xml:space="preserve"> </w:t>
      </w:r>
      <w:r w:rsidR="00A15A21">
        <w:rPr>
          <w:rFonts w:ascii="Times New Roman" w:hAnsi="Times New Roman" w:cs="Times New Roman"/>
          <w:color w:val="000000" w:themeColor="text1"/>
          <w:sz w:val="24"/>
          <w:szCs w:val="24"/>
          <w:lang w:val="es-EC"/>
        </w:rPr>
        <w:t xml:space="preserve"> </w:t>
      </w:r>
      <w:r w:rsidR="001F7B7F">
        <w:rPr>
          <w:rFonts w:ascii="Times New Roman" w:hAnsi="Times New Roman" w:cs="Times New Roman"/>
          <w:color w:val="000000" w:themeColor="text1"/>
          <w:sz w:val="24"/>
          <w:szCs w:val="24"/>
          <w:lang w:val="es-EC"/>
        </w:rPr>
        <w:t xml:space="preserve"> </w:t>
      </w:r>
      <w:r w:rsidR="00D47862">
        <w:rPr>
          <w:rFonts w:ascii="Times New Roman" w:hAnsi="Times New Roman" w:cs="Times New Roman"/>
          <w:color w:val="000000" w:themeColor="text1"/>
          <w:sz w:val="24"/>
          <w:szCs w:val="24"/>
          <w:lang w:val="es-EC"/>
        </w:rPr>
        <w:t>4</w:t>
      </w:r>
      <w:r w:rsidR="001F7B7F">
        <w:rPr>
          <w:rFonts w:ascii="Times New Roman" w:hAnsi="Times New Roman" w:cs="Times New Roman"/>
          <w:color w:val="000000" w:themeColor="text1"/>
          <w:sz w:val="24"/>
          <w:szCs w:val="24"/>
          <w:lang w:val="es-EC"/>
        </w:rPr>
        <w:t>4</w:t>
      </w:r>
    </w:p>
    <w:p w:rsidR="001E6D18" w:rsidRPr="00076EC9" w:rsidRDefault="001E6D18" w:rsidP="003338AD">
      <w:pPr>
        <w:spacing w:before="240" w:line="240" w:lineRule="auto"/>
        <w:rPr>
          <w:rFonts w:ascii="Times New Roman" w:hAnsi="Times New Roman" w:cs="Times New Roman"/>
          <w:color w:val="000000" w:themeColor="text1"/>
          <w:sz w:val="24"/>
          <w:szCs w:val="24"/>
          <w:lang w:val="es-EC"/>
        </w:rPr>
      </w:pPr>
      <w:r>
        <w:rPr>
          <w:rFonts w:ascii="Times New Roman" w:hAnsi="Times New Roman" w:cs="Times New Roman"/>
          <w:color w:val="000000" w:themeColor="text1"/>
          <w:sz w:val="24"/>
          <w:szCs w:val="24"/>
          <w:lang w:val="es-EC"/>
        </w:rPr>
        <w:t xml:space="preserve">5.3. </w:t>
      </w:r>
      <w:r w:rsidR="00C77D43">
        <w:rPr>
          <w:rFonts w:ascii="Times New Roman" w:hAnsi="Times New Roman" w:cs="Times New Roman"/>
          <w:sz w:val="24"/>
          <w:szCs w:val="24"/>
          <w:lang w:val="es-EC"/>
        </w:rPr>
        <w:t>Análisis</w:t>
      </w:r>
      <w:r w:rsidR="001F7B7F">
        <w:rPr>
          <w:rFonts w:ascii="Times New Roman" w:hAnsi="Times New Roman" w:cs="Times New Roman"/>
          <w:sz w:val="24"/>
          <w:szCs w:val="24"/>
          <w:lang w:val="es-EC"/>
        </w:rPr>
        <w:t xml:space="preserve"> Físico</w:t>
      </w:r>
      <w:r w:rsidRPr="00076EC9">
        <w:rPr>
          <w:rFonts w:ascii="Times New Roman" w:hAnsi="Times New Roman" w:cs="Times New Roman"/>
          <w:sz w:val="24"/>
          <w:szCs w:val="24"/>
          <w:lang w:val="es-EC"/>
        </w:rPr>
        <w:t>s</w:t>
      </w:r>
      <w:r w:rsidR="00B834F1">
        <w:rPr>
          <w:rFonts w:ascii="Times New Roman" w:hAnsi="Times New Roman" w:cs="Times New Roman"/>
          <w:sz w:val="24"/>
          <w:szCs w:val="24"/>
          <w:lang w:val="es-EC"/>
        </w:rPr>
        <w:tab/>
      </w:r>
      <w:r w:rsidR="00B834F1">
        <w:rPr>
          <w:rFonts w:ascii="Times New Roman" w:hAnsi="Times New Roman" w:cs="Times New Roman"/>
          <w:sz w:val="24"/>
          <w:szCs w:val="24"/>
          <w:lang w:val="es-EC"/>
        </w:rPr>
        <w:tab/>
        <w:t xml:space="preserve">          </w:t>
      </w:r>
      <w:r w:rsidR="00D47862">
        <w:rPr>
          <w:rFonts w:ascii="Times New Roman" w:hAnsi="Times New Roman" w:cs="Times New Roman"/>
          <w:sz w:val="24"/>
          <w:szCs w:val="24"/>
          <w:lang w:val="es-EC"/>
        </w:rPr>
        <w:t xml:space="preserve">  </w:t>
      </w:r>
      <w:r w:rsidR="00C77D43">
        <w:rPr>
          <w:rFonts w:ascii="Times New Roman" w:hAnsi="Times New Roman" w:cs="Times New Roman"/>
          <w:sz w:val="24"/>
          <w:szCs w:val="24"/>
          <w:lang w:val="es-EC"/>
        </w:rPr>
        <w:t xml:space="preserve">                                                                      </w:t>
      </w:r>
      <w:r w:rsidR="001F7B7F">
        <w:rPr>
          <w:rFonts w:ascii="Times New Roman" w:hAnsi="Times New Roman" w:cs="Times New Roman"/>
          <w:sz w:val="24"/>
          <w:szCs w:val="24"/>
          <w:lang w:val="es-EC"/>
        </w:rPr>
        <w:t xml:space="preserve"> </w:t>
      </w:r>
      <w:r w:rsidR="00D47862">
        <w:rPr>
          <w:rFonts w:ascii="Times New Roman" w:hAnsi="Times New Roman" w:cs="Times New Roman"/>
          <w:sz w:val="24"/>
          <w:szCs w:val="24"/>
          <w:lang w:val="es-EC"/>
        </w:rPr>
        <w:t>4</w:t>
      </w:r>
      <w:r w:rsidR="001F7B7F">
        <w:rPr>
          <w:rFonts w:ascii="Times New Roman" w:hAnsi="Times New Roman" w:cs="Times New Roman"/>
          <w:sz w:val="24"/>
          <w:szCs w:val="24"/>
          <w:lang w:val="es-EC"/>
        </w:rPr>
        <w:t>7</w:t>
      </w:r>
    </w:p>
    <w:p w:rsidR="00C90765" w:rsidRDefault="001E6D18" w:rsidP="00ED636B">
      <w:pPr>
        <w:spacing w:after="0" w:line="240" w:lineRule="auto"/>
        <w:jc w:val="both"/>
        <w:rPr>
          <w:rFonts w:ascii="Times New Roman" w:hAnsi="Times New Roman" w:cs="Times New Roman"/>
          <w:sz w:val="24"/>
          <w:szCs w:val="24"/>
          <w:lang w:val="es-EC"/>
        </w:rPr>
      </w:pPr>
      <w:r w:rsidRPr="00076EC9">
        <w:rPr>
          <w:rFonts w:ascii="Times New Roman" w:hAnsi="Times New Roman" w:cs="Times New Roman"/>
          <w:sz w:val="24"/>
          <w:szCs w:val="24"/>
          <w:lang w:val="es-EC"/>
        </w:rPr>
        <w:t xml:space="preserve">5.3.1. </w:t>
      </w:r>
      <w:r w:rsidR="00C90765" w:rsidRPr="00C90765">
        <w:rPr>
          <w:rFonts w:ascii="Times New Roman" w:hAnsi="Times New Roman" w:cs="Times New Roman"/>
          <w:sz w:val="24"/>
          <w:szCs w:val="24"/>
          <w:lang w:val="es-EC"/>
        </w:rPr>
        <w:t>Análisis estadístico</w:t>
      </w:r>
      <w:r w:rsidR="00C90765">
        <w:rPr>
          <w:rFonts w:ascii="Times New Roman" w:hAnsi="Times New Roman" w:cs="Times New Roman"/>
          <w:sz w:val="24"/>
          <w:szCs w:val="24"/>
          <w:lang w:val="es-EC"/>
        </w:rPr>
        <w:t xml:space="preserve"> de las pruebas </w:t>
      </w:r>
      <w:r w:rsidR="001F7B7F">
        <w:rPr>
          <w:rFonts w:ascii="Times New Roman" w:hAnsi="Times New Roman" w:cs="Times New Roman"/>
          <w:sz w:val="24"/>
          <w:szCs w:val="24"/>
          <w:lang w:val="es-EC"/>
        </w:rPr>
        <w:t>físicas de los Aceites E</w:t>
      </w:r>
      <w:r w:rsidR="00C90765" w:rsidRPr="00C90765">
        <w:rPr>
          <w:rFonts w:ascii="Times New Roman" w:hAnsi="Times New Roman" w:cs="Times New Roman"/>
          <w:sz w:val="24"/>
          <w:szCs w:val="24"/>
          <w:lang w:val="es-EC"/>
        </w:rPr>
        <w:t>senciales</w:t>
      </w:r>
      <w:r w:rsidR="001F7B7F">
        <w:rPr>
          <w:rFonts w:ascii="Times New Roman" w:hAnsi="Times New Roman" w:cs="Times New Roman"/>
          <w:sz w:val="24"/>
          <w:szCs w:val="24"/>
          <w:lang w:val="es-EC"/>
        </w:rPr>
        <w:t xml:space="preserve">             </w:t>
      </w:r>
      <w:r w:rsidR="00C90765">
        <w:rPr>
          <w:rFonts w:ascii="Times New Roman" w:hAnsi="Times New Roman" w:cs="Times New Roman"/>
          <w:sz w:val="24"/>
          <w:szCs w:val="24"/>
          <w:lang w:val="es-EC"/>
        </w:rPr>
        <w:t>4</w:t>
      </w:r>
      <w:r w:rsidR="001F7B7F">
        <w:rPr>
          <w:rFonts w:ascii="Times New Roman" w:hAnsi="Times New Roman" w:cs="Times New Roman"/>
          <w:sz w:val="24"/>
          <w:szCs w:val="24"/>
          <w:lang w:val="es-EC"/>
        </w:rPr>
        <w:t>8</w:t>
      </w:r>
    </w:p>
    <w:p w:rsidR="00ED636B" w:rsidRDefault="001F7B7F" w:rsidP="00ED636B">
      <w:pPr>
        <w:spacing w:after="0" w:line="24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 E</w:t>
      </w:r>
      <w:r w:rsidR="00C90765" w:rsidRPr="00C90765">
        <w:rPr>
          <w:rFonts w:ascii="Times New Roman" w:hAnsi="Times New Roman" w:cs="Times New Roman"/>
          <w:sz w:val="24"/>
          <w:szCs w:val="24"/>
          <w:lang w:val="es-EC"/>
        </w:rPr>
        <w:t>xtraídos</w:t>
      </w:r>
      <w:r w:rsidR="00B834F1">
        <w:rPr>
          <w:rFonts w:ascii="Times New Roman" w:hAnsi="Times New Roman" w:cs="Times New Roman"/>
          <w:sz w:val="24"/>
          <w:szCs w:val="24"/>
          <w:lang w:val="es-EC"/>
        </w:rPr>
        <w:tab/>
      </w:r>
    </w:p>
    <w:p w:rsidR="001E6D18" w:rsidRPr="00076EC9" w:rsidRDefault="00B834F1" w:rsidP="00ED636B">
      <w:pPr>
        <w:spacing w:after="0" w:line="240" w:lineRule="auto"/>
        <w:jc w:val="both"/>
        <w:rPr>
          <w:rFonts w:ascii="Times New Roman" w:hAnsi="Times New Roman" w:cs="Times New Roman"/>
          <w:sz w:val="24"/>
          <w:szCs w:val="24"/>
          <w:lang w:val="es-EC"/>
        </w:rPr>
      </w:pPr>
      <w:r>
        <w:rPr>
          <w:rFonts w:ascii="Times New Roman" w:hAnsi="Times New Roman" w:cs="Times New Roman"/>
          <w:sz w:val="24"/>
          <w:szCs w:val="24"/>
          <w:lang w:val="es-EC"/>
        </w:rPr>
        <w:tab/>
      </w:r>
      <w:r w:rsidR="00C90765">
        <w:rPr>
          <w:rFonts w:ascii="Times New Roman" w:hAnsi="Times New Roman" w:cs="Times New Roman"/>
          <w:sz w:val="24"/>
          <w:szCs w:val="24"/>
          <w:lang w:val="es-EC"/>
        </w:rPr>
        <w:tab/>
      </w:r>
    </w:p>
    <w:p w:rsidR="001E6D18" w:rsidRPr="00076EC9" w:rsidRDefault="00D47862" w:rsidP="003338AD">
      <w:pPr>
        <w:spacing w:line="240" w:lineRule="auto"/>
        <w:jc w:val="both"/>
        <w:rPr>
          <w:rFonts w:ascii="Times New Roman" w:hAnsi="Times New Roman" w:cs="Times New Roman"/>
          <w:sz w:val="24"/>
          <w:szCs w:val="24"/>
          <w:lang w:val="es-EC"/>
        </w:rPr>
      </w:pPr>
      <w:r>
        <w:rPr>
          <w:rFonts w:ascii="Times New Roman" w:hAnsi="Times New Roman" w:cs="Times New Roman"/>
          <w:sz w:val="24"/>
          <w:szCs w:val="24"/>
          <w:lang w:val="es-EC"/>
        </w:rPr>
        <w:t>5.4.</w:t>
      </w:r>
      <w:r w:rsidR="001E6D18" w:rsidRPr="00076EC9">
        <w:rPr>
          <w:rFonts w:ascii="Times New Roman" w:hAnsi="Times New Roman" w:cs="Times New Roman"/>
          <w:sz w:val="24"/>
          <w:szCs w:val="24"/>
          <w:lang w:val="es-EC"/>
        </w:rPr>
        <w:t xml:space="preserve"> Análisis Químicos</w:t>
      </w:r>
      <w:r w:rsidR="00B834F1">
        <w:rPr>
          <w:rFonts w:ascii="Times New Roman" w:hAnsi="Times New Roman" w:cs="Times New Roman"/>
          <w:sz w:val="24"/>
          <w:szCs w:val="24"/>
          <w:lang w:val="es-EC"/>
        </w:rPr>
        <w:tab/>
      </w:r>
      <w:r w:rsidR="00B834F1">
        <w:rPr>
          <w:rFonts w:ascii="Times New Roman" w:hAnsi="Times New Roman" w:cs="Times New Roman"/>
          <w:sz w:val="24"/>
          <w:szCs w:val="24"/>
          <w:lang w:val="es-EC"/>
        </w:rPr>
        <w:tab/>
      </w:r>
      <w:r w:rsidR="00B834F1">
        <w:rPr>
          <w:rFonts w:ascii="Times New Roman" w:hAnsi="Times New Roman" w:cs="Times New Roman"/>
          <w:sz w:val="24"/>
          <w:szCs w:val="24"/>
          <w:lang w:val="es-EC"/>
        </w:rPr>
        <w:tab/>
      </w:r>
      <w:r w:rsidR="00B834F1">
        <w:rPr>
          <w:rFonts w:ascii="Times New Roman" w:hAnsi="Times New Roman" w:cs="Times New Roman"/>
          <w:sz w:val="24"/>
          <w:szCs w:val="24"/>
          <w:lang w:val="es-EC"/>
        </w:rPr>
        <w:tab/>
        <w:t xml:space="preserve">                                             </w:t>
      </w:r>
      <w:r w:rsidR="001F7B7F">
        <w:rPr>
          <w:rFonts w:ascii="Times New Roman" w:hAnsi="Times New Roman" w:cs="Times New Roman"/>
          <w:sz w:val="24"/>
          <w:szCs w:val="24"/>
          <w:lang w:val="es-EC"/>
        </w:rPr>
        <w:t xml:space="preserve">   54</w:t>
      </w:r>
    </w:p>
    <w:p w:rsidR="001F7B7F" w:rsidRDefault="00D47862" w:rsidP="001F7B7F">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851" w:right="-1" w:hanging="851"/>
        <w:jc w:val="both"/>
        <w:rPr>
          <w:rFonts w:ascii="Times New Roman" w:hAnsi="Times New Roman" w:cs="Times New Roman"/>
          <w:sz w:val="24"/>
          <w:szCs w:val="24"/>
          <w:lang w:val="es-EC"/>
        </w:rPr>
      </w:pPr>
      <w:r>
        <w:rPr>
          <w:rFonts w:ascii="Times New Roman" w:hAnsi="Times New Roman" w:cs="Times New Roman"/>
          <w:sz w:val="24"/>
          <w:szCs w:val="24"/>
          <w:lang w:val="es-EC"/>
        </w:rPr>
        <w:t>5.4</w:t>
      </w:r>
      <w:r w:rsidR="001E6D18" w:rsidRPr="00076EC9">
        <w:rPr>
          <w:rFonts w:ascii="Times New Roman" w:hAnsi="Times New Roman" w:cs="Times New Roman"/>
          <w:sz w:val="24"/>
          <w:szCs w:val="24"/>
          <w:lang w:val="es-EC"/>
        </w:rPr>
        <w:t>.1. Compuestos volátiles de los</w:t>
      </w:r>
      <w:r w:rsidR="001F7B7F">
        <w:rPr>
          <w:rFonts w:ascii="Times New Roman" w:hAnsi="Times New Roman" w:cs="Times New Roman"/>
          <w:sz w:val="24"/>
          <w:szCs w:val="24"/>
          <w:lang w:val="es-EC"/>
        </w:rPr>
        <w:t xml:space="preserve"> aceites extraídos por Soxhet </w:t>
      </w:r>
      <w:r w:rsidR="001F7B7F">
        <w:t xml:space="preserve">     </w:t>
      </w:r>
      <w:r w:rsidR="00A15A21">
        <w:t xml:space="preserve">                               </w:t>
      </w:r>
      <w:r w:rsidR="001F7B7F">
        <w:rPr>
          <w:rFonts w:ascii="Times New Roman" w:hAnsi="Times New Roman" w:cs="Times New Roman"/>
          <w:sz w:val="24"/>
          <w:szCs w:val="24"/>
          <w:lang w:val="es-EC"/>
        </w:rPr>
        <w:t>54</w:t>
      </w:r>
    </w:p>
    <w:p w:rsidR="001E6D18" w:rsidRPr="00076EC9" w:rsidRDefault="00C90765" w:rsidP="001F7B7F">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851" w:right="-1" w:hanging="851"/>
        <w:jc w:val="both"/>
        <w:rPr>
          <w:rFonts w:ascii="Times New Roman" w:hAnsi="Times New Roman" w:cs="Times New Roman"/>
          <w:sz w:val="24"/>
          <w:szCs w:val="24"/>
          <w:lang w:val="es-EC"/>
        </w:rPr>
      </w:pPr>
      <w:r>
        <w:rPr>
          <w:rFonts w:ascii="Times New Roman" w:hAnsi="Times New Roman" w:cs="Times New Roman"/>
          <w:sz w:val="24"/>
          <w:szCs w:val="24"/>
          <w:lang w:val="es-EC"/>
        </w:rPr>
        <w:lastRenderedPageBreak/>
        <w:t>Fluido</w:t>
      </w:r>
      <w:r w:rsidR="00B90857">
        <w:rPr>
          <w:rFonts w:ascii="Times New Roman" w:hAnsi="Times New Roman" w:cs="Times New Roman"/>
          <w:sz w:val="24"/>
          <w:szCs w:val="24"/>
          <w:lang w:val="es-EC"/>
        </w:rPr>
        <w:t xml:space="preserve"> </w:t>
      </w:r>
      <w:r w:rsidR="001F7B7F">
        <w:rPr>
          <w:rFonts w:ascii="Times New Roman" w:hAnsi="Times New Roman" w:cs="Times New Roman"/>
          <w:sz w:val="24"/>
          <w:szCs w:val="24"/>
          <w:lang w:val="es-EC"/>
        </w:rPr>
        <w:t>Supercrítico</w:t>
      </w:r>
    </w:p>
    <w:p w:rsidR="00D47862" w:rsidRDefault="00D47862" w:rsidP="00D47862">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right="-1" w:hanging="426"/>
        <w:jc w:val="both"/>
        <w:rPr>
          <w:rFonts w:ascii="Times New Roman" w:hAnsi="Times New Roman" w:cs="Times New Roman"/>
          <w:noProof/>
          <w:sz w:val="24"/>
          <w:szCs w:val="24"/>
          <w:lang w:val="es-EC"/>
        </w:rPr>
      </w:pPr>
      <w:r>
        <w:rPr>
          <w:rFonts w:ascii="Times New Roman" w:hAnsi="Times New Roman" w:cs="Times New Roman"/>
          <w:noProof/>
          <w:sz w:val="24"/>
          <w:szCs w:val="24"/>
          <w:lang w:val="es-EC"/>
        </w:rPr>
        <w:t>5.5</w:t>
      </w:r>
      <w:r w:rsidR="001E6D18" w:rsidRPr="00076EC9">
        <w:rPr>
          <w:rFonts w:ascii="Times New Roman" w:hAnsi="Times New Roman" w:cs="Times New Roman"/>
          <w:noProof/>
          <w:sz w:val="24"/>
          <w:szCs w:val="24"/>
          <w:lang w:val="es-EC"/>
        </w:rPr>
        <w:t xml:space="preserve">. </w:t>
      </w:r>
      <w:r>
        <w:rPr>
          <w:rFonts w:ascii="Times New Roman" w:hAnsi="Times New Roman" w:cs="Times New Roman"/>
          <w:noProof/>
          <w:sz w:val="24"/>
          <w:szCs w:val="24"/>
          <w:lang w:val="es-EC"/>
        </w:rPr>
        <w:t>A</w:t>
      </w:r>
      <w:r w:rsidR="007820E6">
        <w:rPr>
          <w:rFonts w:ascii="Times New Roman" w:hAnsi="Times New Roman" w:cs="Times New Roman"/>
          <w:noProof/>
          <w:sz w:val="24"/>
          <w:szCs w:val="24"/>
          <w:lang w:val="es-EC"/>
        </w:rPr>
        <w:t>ctividad A</w:t>
      </w:r>
      <w:r>
        <w:rPr>
          <w:rFonts w:ascii="Times New Roman" w:hAnsi="Times New Roman" w:cs="Times New Roman"/>
          <w:noProof/>
          <w:sz w:val="24"/>
          <w:szCs w:val="24"/>
          <w:lang w:val="es-EC"/>
        </w:rPr>
        <w:t>ntimicrobiana</w:t>
      </w:r>
      <w:r w:rsidR="00B834F1">
        <w:rPr>
          <w:rFonts w:ascii="Times New Roman" w:hAnsi="Times New Roman" w:cs="Times New Roman"/>
          <w:noProof/>
          <w:sz w:val="24"/>
          <w:szCs w:val="24"/>
          <w:lang w:val="es-EC"/>
        </w:rPr>
        <w:t xml:space="preserve">         </w:t>
      </w:r>
      <w:r>
        <w:rPr>
          <w:rFonts w:ascii="Times New Roman" w:hAnsi="Times New Roman" w:cs="Times New Roman"/>
          <w:noProof/>
          <w:sz w:val="24"/>
          <w:szCs w:val="24"/>
          <w:lang w:val="es-EC"/>
        </w:rPr>
        <w:t xml:space="preserve">                                                       </w:t>
      </w:r>
      <w:r w:rsidR="00A15A21">
        <w:rPr>
          <w:rFonts w:ascii="Times New Roman" w:hAnsi="Times New Roman" w:cs="Times New Roman"/>
          <w:noProof/>
          <w:sz w:val="24"/>
          <w:szCs w:val="24"/>
          <w:lang w:val="es-EC"/>
        </w:rPr>
        <w:t xml:space="preserve">                 </w:t>
      </w:r>
      <w:r>
        <w:rPr>
          <w:rFonts w:ascii="Times New Roman" w:hAnsi="Times New Roman" w:cs="Times New Roman"/>
          <w:noProof/>
          <w:sz w:val="24"/>
          <w:szCs w:val="24"/>
          <w:lang w:val="es-EC"/>
        </w:rPr>
        <w:t>7</w:t>
      </w:r>
      <w:r w:rsidR="001F7B7F">
        <w:rPr>
          <w:rFonts w:ascii="Times New Roman" w:hAnsi="Times New Roman" w:cs="Times New Roman"/>
          <w:noProof/>
          <w:sz w:val="24"/>
          <w:szCs w:val="24"/>
          <w:lang w:val="es-EC"/>
        </w:rPr>
        <w:t>1</w:t>
      </w:r>
    </w:p>
    <w:p w:rsidR="00B834F1" w:rsidRDefault="00D47862" w:rsidP="003338AD">
      <w:pPr>
        <w:spacing w:line="240" w:lineRule="auto"/>
        <w:rPr>
          <w:rFonts w:ascii="Times New Roman" w:hAnsi="Times New Roman" w:cs="Times New Roman"/>
          <w:sz w:val="24"/>
          <w:szCs w:val="24"/>
        </w:rPr>
      </w:pPr>
      <w:r>
        <w:rPr>
          <w:rFonts w:ascii="Times New Roman" w:hAnsi="Times New Roman" w:cs="Times New Roman"/>
          <w:sz w:val="24"/>
          <w:szCs w:val="24"/>
        </w:rPr>
        <w:t>5.6</w:t>
      </w:r>
      <w:r w:rsidR="001E6D18" w:rsidRPr="00076EC9">
        <w:rPr>
          <w:rFonts w:ascii="Times New Roman" w:hAnsi="Times New Roman" w:cs="Times New Roman"/>
          <w:sz w:val="24"/>
          <w:szCs w:val="24"/>
        </w:rPr>
        <w:t>. A</w:t>
      </w:r>
      <w:r w:rsidR="007820E6">
        <w:rPr>
          <w:rFonts w:ascii="Times New Roman" w:hAnsi="Times New Roman" w:cs="Times New Roman"/>
          <w:sz w:val="24"/>
          <w:szCs w:val="24"/>
        </w:rPr>
        <w:t>ctividad</w:t>
      </w:r>
      <w:r w:rsidR="001E6D18" w:rsidRPr="00076EC9">
        <w:rPr>
          <w:rFonts w:ascii="Times New Roman" w:hAnsi="Times New Roman" w:cs="Times New Roman"/>
          <w:sz w:val="24"/>
          <w:szCs w:val="24"/>
        </w:rPr>
        <w:t xml:space="preserve"> antioxidante</w:t>
      </w:r>
      <w:r w:rsidR="00B834F1">
        <w:rPr>
          <w:rFonts w:ascii="Times New Roman" w:hAnsi="Times New Roman" w:cs="Times New Roman"/>
          <w:sz w:val="24"/>
          <w:szCs w:val="24"/>
        </w:rPr>
        <w:tab/>
        <w:t xml:space="preserve">                                                         </w:t>
      </w:r>
      <w:r w:rsidR="000E440E">
        <w:rPr>
          <w:rFonts w:ascii="Times New Roman" w:hAnsi="Times New Roman" w:cs="Times New Roman"/>
          <w:sz w:val="24"/>
          <w:szCs w:val="24"/>
        </w:rPr>
        <w:t xml:space="preserve">  </w:t>
      </w:r>
      <w:r w:rsidR="00C90765">
        <w:rPr>
          <w:rFonts w:ascii="Times New Roman" w:hAnsi="Times New Roman" w:cs="Times New Roman"/>
          <w:sz w:val="24"/>
          <w:szCs w:val="24"/>
        </w:rPr>
        <w:t xml:space="preserve">                       </w:t>
      </w:r>
      <w:r w:rsidR="007820E6">
        <w:rPr>
          <w:rFonts w:ascii="Times New Roman" w:hAnsi="Times New Roman" w:cs="Times New Roman"/>
          <w:sz w:val="24"/>
          <w:szCs w:val="24"/>
        </w:rPr>
        <w:t xml:space="preserve"> </w:t>
      </w:r>
      <w:r>
        <w:rPr>
          <w:rFonts w:ascii="Times New Roman" w:hAnsi="Times New Roman" w:cs="Times New Roman"/>
          <w:sz w:val="24"/>
          <w:szCs w:val="24"/>
        </w:rPr>
        <w:t>7</w:t>
      </w:r>
      <w:r w:rsidR="001F7B7F">
        <w:rPr>
          <w:rFonts w:ascii="Times New Roman" w:hAnsi="Times New Roman" w:cs="Times New Roman"/>
          <w:sz w:val="24"/>
          <w:szCs w:val="24"/>
        </w:rPr>
        <w:t>5</w:t>
      </w:r>
    </w:p>
    <w:p w:rsidR="00D47862" w:rsidRDefault="00D47862" w:rsidP="003338AD">
      <w:pPr>
        <w:spacing w:line="240" w:lineRule="auto"/>
        <w:rPr>
          <w:rFonts w:ascii="Times New Roman" w:hAnsi="Times New Roman" w:cs="Times New Roman"/>
          <w:sz w:val="24"/>
          <w:szCs w:val="24"/>
        </w:rPr>
      </w:pPr>
    </w:p>
    <w:p w:rsidR="0021563C" w:rsidRDefault="00CB09F5" w:rsidP="003338AD">
      <w:pPr>
        <w:tabs>
          <w:tab w:val="left" w:pos="708"/>
          <w:tab w:val="left" w:pos="1416"/>
          <w:tab w:val="left" w:pos="2124"/>
          <w:tab w:val="left" w:pos="2832"/>
          <w:tab w:val="left" w:pos="3540"/>
          <w:tab w:val="left" w:pos="4248"/>
          <w:tab w:val="left" w:pos="4956"/>
          <w:tab w:val="left" w:pos="7185"/>
        </w:tabs>
        <w:spacing w:line="240" w:lineRule="auto"/>
        <w:rPr>
          <w:rFonts w:ascii="Times New Roman" w:hAnsi="Times New Roman" w:cs="Times New Roman"/>
          <w:sz w:val="24"/>
          <w:szCs w:val="24"/>
        </w:rPr>
      </w:pPr>
      <w:r w:rsidRPr="00D47862">
        <w:rPr>
          <w:rFonts w:ascii="Times New Roman" w:hAnsi="Times New Roman" w:cs="Times New Roman"/>
          <w:b/>
          <w:sz w:val="24"/>
          <w:szCs w:val="24"/>
        </w:rPr>
        <w:t>CAPÍTU</w:t>
      </w:r>
      <w:r w:rsidR="0021563C" w:rsidRPr="00D47862">
        <w:rPr>
          <w:rFonts w:ascii="Times New Roman" w:hAnsi="Times New Roman" w:cs="Times New Roman"/>
          <w:b/>
          <w:sz w:val="24"/>
          <w:szCs w:val="24"/>
        </w:rPr>
        <w:t>LO VI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834F1" w:rsidRPr="00B834F1">
        <w:rPr>
          <w:rFonts w:ascii="Times New Roman" w:hAnsi="Times New Roman" w:cs="Times New Roman"/>
          <w:sz w:val="24"/>
          <w:szCs w:val="24"/>
        </w:rPr>
        <w:tab/>
      </w:r>
      <w:r w:rsidR="00B834F1" w:rsidRPr="00B834F1">
        <w:rPr>
          <w:rFonts w:ascii="Times New Roman" w:hAnsi="Times New Roman" w:cs="Times New Roman"/>
          <w:sz w:val="24"/>
          <w:szCs w:val="24"/>
        </w:rPr>
        <w:tab/>
      </w:r>
      <w:r w:rsidR="00B834F1">
        <w:rPr>
          <w:rFonts w:ascii="Times New Roman" w:hAnsi="Times New Roman" w:cs="Times New Roman"/>
          <w:sz w:val="24"/>
          <w:szCs w:val="24"/>
        </w:rPr>
        <w:tab/>
        <w:t xml:space="preserve">        </w:t>
      </w:r>
      <w:r w:rsidR="00D47862">
        <w:rPr>
          <w:rFonts w:ascii="Times New Roman" w:hAnsi="Times New Roman" w:cs="Times New Roman"/>
          <w:sz w:val="24"/>
          <w:szCs w:val="24"/>
        </w:rPr>
        <w:t xml:space="preserve">  </w:t>
      </w:r>
    </w:p>
    <w:p w:rsidR="008A15E6" w:rsidRDefault="008A15E6" w:rsidP="003338AD">
      <w:pPr>
        <w:tabs>
          <w:tab w:val="left" w:pos="708"/>
          <w:tab w:val="left" w:pos="1416"/>
          <w:tab w:val="left" w:pos="2124"/>
          <w:tab w:val="left" w:pos="2832"/>
          <w:tab w:val="left" w:pos="3540"/>
          <w:tab w:val="left" w:pos="4248"/>
          <w:tab w:val="left" w:pos="4956"/>
          <w:tab w:val="left" w:pos="7185"/>
        </w:tabs>
        <w:spacing w:line="240" w:lineRule="auto"/>
        <w:rPr>
          <w:rFonts w:ascii="Times New Roman" w:hAnsi="Times New Roman" w:cs="Times New Roman"/>
          <w:sz w:val="24"/>
          <w:szCs w:val="24"/>
        </w:rPr>
      </w:pPr>
      <w:r>
        <w:rPr>
          <w:rFonts w:ascii="Times New Roman" w:hAnsi="Times New Roman" w:cs="Times New Roman"/>
          <w:sz w:val="24"/>
          <w:szCs w:val="24"/>
        </w:rPr>
        <w:t xml:space="preserve">6. Comparación de hipótesis </w:t>
      </w:r>
      <w:r w:rsidR="00103D7A">
        <w:rPr>
          <w:rFonts w:ascii="Times New Roman" w:hAnsi="Times New Roman" w:cs="Times New Roman"/>
          <w:sz w:val="24"/>
          <w:szCs w:val="24"/>
        </w:rPr>
        <w:t xml:space="preserve">                                                     </w:t>
      </w:r>
      <w:r w:rsidR="00D47862">
        <w:rPr>
          <w:rFonts w:ascii="Times New Roman" w:hAnsi="Times New Roman" w:cs="Times New Roman"/>
          <w:sz w:val="24"/>
          <w:szCs w:val="24"/>
        </w:rPr>
        <w:t xml:space="preserve">                              </w:t>
      </w:r>
      <w:r w:rsidR="001F7B7F">
        <w:rPr>
          <w:rFonts w:ascii="Times New Roman" w:hAnsi="Times New Roman" w:cs="Times New Roman"/>
          <w:sz w:val="24"/>
          <w:szCs w:val="24"/>
        </w:rPr>
        <w:t>76</w:t>
      </w:r>
    </w:p>
    <w:p w:rsidR="00D47862" w:rsidRPr="00B834F1" w:rsidRDefault="00D47862" w:rsidP="003338AD">
      <w:pPr>
        <w:tabs>
          <w:tab w:val="left" w:pos="708"/>
          <w:tab w:val="left" w:pos="1416"/>
          <w:tab w:val="left" w:pos="2124"/>
          <w:tab w:val="left" w:pos="2832"/>
          <w:tab w:val="left" w:pos="3540"/>
          <w:tab w:val="left" w:pos="4248"/>
          <w:tab w:val="left" w:pos="4956"/>
          <w:tab w:val="left" w:pos="7185"/>
        </w:tabs>
        <w:spacing w:line="240" w:lineRule="auto"/>
        <w:rPr>
          <w:rFonts w:ascii="Times New Roman" w:hAnsi="Times New Roman" w:cs="Times New Roman"/>
          <w:sz w:val="24"/>
          <w:szCs w:val="24"/>
        </w:rPr>
      </w:pPr>
    </w:p>
    <w:p w:rsidR="0021563C" w:rsidRDefault="00D47862" w:rsidP="003338AD">
      <w:pPr>
        <w:spacing w:before="240" w:after="0" w:line="240" w:lineRule="auto"/>
        <w:rPr>
          <w:rFonts w:ascii="Times New Roman" w:hAnsi="Times New Roman" w:cs="Times New Roman"/>
          <w:sz w:val="24"/>
          <w:szCs w:val="24"/>
        </w:rPr>
      </w:pPr>
      <w:r w:rsidRPr="00D47862">
        <w:rPr>
          <w:rFonts w:ascii="Times New Roman" w:hAnsi="Times New Roman" w:cs="Times New Roman"/>
          <w:b/>
          <w:sz w:val="24"/>
          <w:szCs w:val="24"/>
        </w:rPr>
        <w:t>CAPÍTULO VII</w:t>
      </w:r>
      <w:r w:rsidR="00B834F1">
        <w:rPr>
          <w:rFonts w:ascii="Times New Roman" w:hAnsi="Times New Roman" w:cs="Times New Roman"/>
          <w:sz w:val="24"/>
          <w:szCs w:val="24"/>
        </w:rPr>
        <w:tab/>
      </w:r>
      <w:r w:rsidR="00B834F1">
        <w:rPr>
          <w:rFonts w:ascii="Times New Roman" w:hAnsi="Times New Roman" w:cs="Times New Roman"/>
          <w:sz w:val="24"/>
          <w:szCs w:val="24"/>
        </w:rPr>
        <w:tab/>
      </w:r>
      <w:r w:rsidR="00B834F1">
        <w:rPr>
          <w:rFonts w:ascii="Times New Roman" w:hAnsi="Times New Roman" w:cs="Times New Roman"/>
          <w:sz w:val="24"/>
          <w:szCs w:val="24"/>
        </w:rPr>
        <w:tab/>
      </w:r>
      <w:r w:rsidR="00B834F1">
        <w:rPr>
          <w:rFonts w:ascii="Times New Roman" w:hAnsi="Times New Roman" w:cs="Times New Roman"/>
          <w:sz w:val="24"/>
          <w:szCs w:val="24"/>
        </w:rPr>
        <w:tab/>
      </w:r>
      <w:r w:rsidR="00B834F1">
        <w:rPr>
          <w:rFonts w:ascii="Times New Roman" w:hAnsi="Times New Roman" w:cs="Times New Roman"/>
          <w:sz w:val="24"/>
          <w:szCs w:val="24"/>
        </w:rPr>
        <w:tab/>
      </w:r>
      <w:r w:rsidR="00B834F1">
        <w:rPr>
          <w:rFonts w:ascii="Times New Roman" w:hAnsi="Times New Roman" w:cs="Times New Roman"/>
          <w:sz w:val="24"/>
          <w:szCs w:val="24"/>
        </w:rPr>
        <w:tab/>
      </w:r>
      <w:r w:rsidR="00B834F1">
        <w:rPr>
          <w:rFonts w:ascii="Times New Roman" w:hAnsi="Times New Roman" w:cs="Times New Roman"/>
          <w:sz w:val="24"/>
          <w:szCs w:val="24"/>
        </w:rPr>
        <w:tab/>
      </w:r>
      <w:r w:rsidR="00B834F1">
        <w:rPr>
          <w:rFonts w:ascii="Times New Roman" w:hAnsi="Times New Roman" w:cs="Times New Roman"/>
          <w:sz w:val="24"/>
          <w:szCs w:val="24"/>
        </w:rPr>
        <w:tab/>
        <w:t xml:space="preserve">          </w:t>
      </w:r>
      <w:r w:rsidR="001F7B7F">
        <w:rPr>
          <w:rFonts w:ascii="Times New Roman" w:hAnsi="Times New Roman" w:cs="Times New Roman"/>
          <w:sz w:val="24"/>
          <w:szCs w:val="24"/>
        </w:rPr>
        <w:t xml:space="preserve"> </w:t>
      </w:r>
    </w:p>
    <w:p w:rsidR="0021563C" w:rsidRDefault="00D47862" w:rsidP="003338AD">
      <w:pPr>
        <w:spacing w:before="240" w:after="0" w:line="240" w:lineRule="auto"/>
        <w:rPr>
          <w:rFonts w:ascii="Times New Roman" w:hAnsi="Times New Roman" w:cs="Times New Roman"/>
          <w:sz w:val="24"/>
          <w:szCs w:val="24"/>
        </w:rPr>
      </w:pPr>
      <w:r w:rsidRPr="00D47862">
        <w:rPr>
          <w:rFonts w:ascii="Times New Roman" w:hAnsi="Times New Roman" w:cs="Times New Roman"/>
          <w:b/>
          <w:sz w:val="24"/>
          <w:szCs w:val="24"/>
        </w:rPr>
        <w:t xml:space="preserve">7. CONCLUSIONES Y RECOMENDACIONES </w:t>
      </w:r>
      <w:r w:rsidRPr="00D47862">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834F1">
        <w:rPr>
          <w:rFonts w:ascii="Times New Roman" w:hAnsi="Times New Roman" w:cs="Times New Roman"/>
          <w:sz w:val="24"/>
          <w:szCs w:val="24"/>
        </w:rPr>
        <w:t xml:space="preserve">          </w:t>
      </w:r>
      <w:r w:rsidR="001F7B7F">
        <w:rPr>
          <w:rFonts w:ascii="Times New Roman" w:hAnsi="Times New Roman" w:cs="Times New Roman"/>
          <w:sz w:val="24"/>
          <w:szCs w:val="24"/>
        </w:rPr>
        <w:t xml:space="preserve">  77</w:t>
      </w:r>
    </w:p>
    <w:p w:rsidR="0021563C" w:rsidRDefault="0021563C" w:rsidP="003338AD">
      <w:pPr>
        <w:spacing w:before="240" w:after="0" w:line="240" w:lineRule="auto"/>
        <w:rPr>
          <w:rFonts w:ascii="Times New Roman" w:hAnsi="Times New Roman" w:cs="Times New Roman"/>
          <w:sz w:val="24"/>
          <w:szCs w:val="24"/>
        </w:rPr>
      </w:pPr>
      <w:r>
        <w:rPr>
          <w:rFonts w:ascii="Times New Roman" w:hAnsi="Times New Roman" w:cs="Times New Roman"/>
          <w:sz w:val="24"/>
          <w:szCs w:val="24"/>
        </w:rPr>
        <w:t>7.1. Conclusiones</w:t>
      </w:r>
      <w:r w:rsidR="00B834F1">
        <w:rPr>
          <w:rFonts w:ascii="Times New Roman" w:hAnsi="Times New Roman" w:cs="Times New Roman"/>
          <w:sz w:val="24"/>
          <w:szCs w:val="24"/>
        </w:rPr>
        <w:tab/>
      </w:r>
      <w:r w:rsidR="00B834F1">
        <w:rPr>
          <w:rFonts w:ascii="Times New Roman" w:hAnsi="Times New Roman" w:cs="Times New Roman"/>
          <w:sz w:val="24"/>
          <w:szCs w:val="24"/>
        </w:rPr>
        <w:tab/>
      </w:r>
      <w:r w:rsidR="00B834F1">
        <w:rPr>
          <w:rFonts w:ascii="Times New Roman" w:hAnsi="Times New Roman" w:cs="Times New Roman"/>
          <w:sz w:val="24"/>
          <w:szCs w:val="24"/>
        </w:rPr>
        <w:tab/>
      </w:r>
      <w:r w:rsidR="00B834F1">
        <w:rPr>
          <w:rFonts w:ascii="Times New Roman" w:hAnsi="Times New Roman" w:cs="Times New Roman"/>
          <w:sz w:val="24"/>
          <w:szCs w:val="24"/>
        </w:rPr>
        <w:tab/>
      </w:r>
      <w:r w:rsidR="00B834F1">
        <w:rPr>
          <w:rFonts w:ascii="Times New Roman" w:hAnsi="Times New Roman" w:cs="Times New Roman"/>
          <w:sz w:val="24"/>
          <w:szCs w:val="24"/>
        </w:rPr>
        <w:tab/>
      </w:r>
      <w:r w:rsidR="00B834F1">
        <w:rPr>
          <w:rFonts w:ascii="Times New Roman" w:hAnsi="Times New Roman" w:cs="Times New Roman"/>
          <w:sz w:val="24"/>
          <w:szCs w:val="24"/>
        </w:rPr>
        <w:tab/>
      </w:r>
      <w:r w:rsidR="00B834F1">
        <w:rPr>
          <w:rFonts w:ascii="Times New Roman" w:hAnsi="Times New Roman" w:cs="Times New Roman"/>
          <w:sz w:val="24"/>
          <w:szCs w:val="24"/>
        </w:rPr>
        <w:tab/>
      </w:r>
      <w:r w:rsidR="00B834F1">
        <w:rPr>
          <w:rFonts w:ascii="Times New Roman" w:hAnsi="Times New Roman" w:cs="Times New Roman"/>
          <w:sz w:val="24"/>
          <w:szCs w:val="24"/>
        </w:rPr>
        <w:tab/>
        <w:t xml:space="preserve">          </w:t>
      </w:r>
      <w:r w:rsidR="00D47862">
        <w:rPr>
          <w:rFonts w:ascii="Times New Roman" w:hAnsi="Times New Roman" w:cs="Times New Roman"/>
          <w:sz w:val="24"/>
          <w:szCs w:val="24"/>
        </w:rPr>
        <w:t xml:space="preserve">  </w:t>
      </w:r>
      <w:r w:rsidR="001F7B7F">
        <w:rPr>
          <w:rFonts w:ascii="Times New Roman" w:hAnsi="Times New Roman" w:cs="Times New Roman"/>
          <w:sz w:val="24"/>
          <w:szCs w:val="24"/>
        </w:rPr>
        <w:t>77</w:t>
      </w:r>
    </w:p>
    <w:p w:rsidR="0021563C" w:rsidRDefault="0021563C" w:rsidP="003338AD">
      <w:pPr>
        <w:spacing w:before="240" w:after="0" w:line="240" w:lineRule="auto"/>
        <w:rPr>
          <w:rFonts w:ascii="Times New Roman" w:hAnsi="Times New Roman" w:cs="Times New Roman"/>
          <w:sz w:val="24"/>
          <w:szCs w:val="24"/>
        </w:rPr>
      </w:pPr>
      <w:r>
        <w:rPr>
          <w:rFonts w:ascii="Times New Roman" w:hAnsi="Times New Roman" w:cs="Times New Roman"/>
          <w:sz w:val="24"/>
          <w:szCs w:val="24"/>
        </w:rPr>
        <w:t>7.2. Recomendaciones</w:t>
      </w:r>
      <w:r w:rsidR="00B834F1">
        <w:rPr>
          <w:rFonts w:ascii="Times New Roman" w:hAnsi="Times New Roman" w:cs="Times New Roman"/>
          <w:sz w:val="24"/>
          <w:szCs w:val="24"/>
        </w:rPr>
        <w:tab/>
      </w:r>
      <w:r w:rsidR="00B834F1">
        <w:rPr>
          <w:rFonts w:ascii="Times New Roman" w:hAnsi="Times New Roman" w:cs="Times New Roman"/>
          <w:sz w:val="24"/>
          <w:szCs w:val="24"/>
        </w:rPr>
        <w:tab/>
      </w:r>
      <w:r w:rsidR="00B834F1">
        <w:rPr>
          <w:rFonts w:ascii="Times New Roman" w:hAnsi="Times New Roman" w:cs="Times New Roman"/>
          <w:sz w:val="24"/>
          <w:szCs w:val="24"/>
        </w:rPr>
        <w:tab/>
      </w:r>
      <w:r w:rsidR="00B834F1">
        <w:rPr>
          <w:rFonts w:ascii="Times New Roman" w:hAnsi="Times New Roman" w:cs="Times New Roman"/>
          <w:sz w:val="24"/>
          <w:szCs w:val="24"/>
        </w:rPr>
        <w:tab/>
      </w:r>
      <w:r w:rsidR="00B834F1">
        <w:rPr>
          <w:rFonts w:ascii="Times New Roman" w:hAnsi="Times New Roman" w:cs="Times New Roman"/>
          <w:sz w:val="24"/>
          <w:szCs w:val="24"/>
        </w:rPr>
        <w:tab/>
      </w:r>
      <w:r w:rsidR="00B834F1">
        <w:rPr>
          <w:rFonts w:ascii="Times New Roman" w:hAnsi="Times New Roman" w:cs="Times New Roman"/>
          <w:sz w:val="24"/>
          <w:szCs w:val="24"/>
        </w:rPr>
        <w:tab/>
      </w:r>
      <w:r w:rsidR="00B834F1">
        <w:rPr>
          <w:rFonts w:ascii="Times New Roman" w:hAnsi="Times New Roman" w:cs="Times New Roman"/>
          <w:sz w:val="24"/>
          <w:szCs w:val="24"/>
        </w:rPr>
        <w:tab/>
        <w:t xml:space="preserve">          </w:t>
      </w:r>
      <w:r w:rsidR="00D47862">
        <w:rPr>
          <w:rFonts w:ascii="Times New Roman" w:hAnsi="Times New Roman" w:cs="Times New Roman"/>
          <w:sz w:val="24"/>
          <w:szCs w:val="24"/>
        </w:rPr>
        <w:t xml:space="preserve">  </w:t>
      </w:r>
      <w:r w:rsidR="001F7B7F">
        <w:rPr>
          <w:rFonts w:ascii="Times New Roman" w:hAnsi="Times New Roman" w:cs="Times New Roman"/>
          <w:sz w:val="24"/>
          <w:szCs w:val="24"/>
        </w:rPr>
        <w:t>78</w:t>
      </w:r>
    </w:p>
    <w:p w:rsidR="001E6D18" w:rsidRDefault="001E6D18" w:rsidP="003338AD">
      <w:pPr>
        <w:spacing w:before="240" w:after="0" w:line="240" w:lineRule="auto"/>
        <w:rPr>
          <w:rFonts w:ascii="Times New Roman" w:hAnsi="Times New Roman" w:cs="Times New Roman"/>
          <w:sz w:val="24"/>
          <w:szCs w:val="24"/>
        </w:rPr>
      </w:pPr>
      <w:r w:rsidRPr="00076EC9">
        <w:rPr>
          <w:rFonts w:ascii="Times New Roman" w:hAnsi="Times New Roman" w:cs="Times New Roman"/>
          <w:sz w:val="24"/>
          <w:szCs w:val="24"/>
        </w:rPr>
        <w:t xml:space="preserve">BIBLIOGRAFÍA </w:t>
      </w:r>
      <w:r w:rsidR="00B834F1">
        <w:rPr>
          <w:rFonts w:ascii="Times New Roman" w:hAnsi="Times New Roman" w:cs="Times New Roman"/>
          <w:sz w:val="24"/>
          <w:szCs w:val="24"/>
        </w:rPr>
        <w:tab/>
        <w:t xml:space="preserve">                                                    </w:t>
      </w:r>
      <w:r w:rsidR="00B834F1">
        <w:rPr>
          <w:rFonts w:ascii="Times New Roman" w:hAnsi="Times New Roman" w:cs="Times New Roman"/>
          <w:sz w:val="24"/>
          <w:szCs w:val="24"/>
        </w:rPr>
        <w:tab/>
      </w:r>
      <w:r w:rsidR="00B834F1">
        <w:rPr>
          <w:rFonts w:ascii="Times New Roman" w:hAnsi="Times New Roman" w:cs="Times New Roman"/>
          <w:sz w:val="24"/>
          <w:szCs w:val="24"/>
        </w:rPr>
        <w:tab/>
      </w:r>
      <w:r w:rsidR="00B834F1">
        <w:rPr>
          <w:rFonts w:ascii="Times New Roman" w:hAnsi="Times New Roman" w:cs="Times New Roman"/>
          <w:sz w:val="24"/>
          <w:szCs w:val="24"/>
        </w:rPr>
        <w:tab/>
        <w:t xml:space="preserve">          </w:t>
      </w:r>
      <w:r w:rsidR="00C90765">
        <w:rPr>
          <w:rFonts w:ascii="Times New Roman" w:hAnsi="Times New Roman" w:cs="Times New Roman"/>
          <w:sz w:val="24"/>
          <w:szCs w:val="24"/>
        </w:rPr>
        <w:t xml:space="preserve">  </w:t>
      </w:r>
      <w:r w:rsidR="001F7B7F">
        <w:rPr>
          <w:rFonts w:ascii="Times New Roman" w:hAnsi="Times New Roman" w:cs="Times New Roman"/>
          <w:sz w:val="24"/>
          <w:szCs w:val="24"/>
        </w:rPr>
        <w:t>79</w:t>
      </w:r>
    </w:p>
    <w:p w:rsidR="006E56F6" w:rsidRDefault="006E56F6" w:rsidP="003338AD">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
        <w:jc w:val="both"/>
        <w:rPr>
          <w:rFonts w:ascii="Times New Roman" w:hAnsi="Times New Roman" w:cs="Times New Roman"/>
          <w:b/>
          <w:sz w:val="24"/>
          <w:szCs w:val="24"/>
          <w:lang w:val="es-EC"/>
        </w:rPr>
      </w:pPr>
    </w:p>
    <w:p w:rsidR="00FB3E5C" w:rsidRDefault="00FB3E5C" w:rsidP="009D5E9F">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
        <w:jc w:val="both"/>
        <w:rPr>
          <w:rFonts w:ascii="Times New Roman" w:hAnsi="Times New Roman" w:cs="Times New Roman"/>
          <w:b/>
          <w:sz w:val="24"/>
          <w:szCs w:val="24"/>
          <w:lang w:val="es-EC"/>
        </w:rPr>
      </w:pPr>
    </w:p>
    <w:p w:rsidR="00FB3E5C" w:rsidRDefault="00FB3E5C" w:rsidP="009D5E9F">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
        <w:jc w:val="both"/>
        <w:rPr>
          <w:rFonts w:ascii="Times New Roman" w:hAnsi="Times New Roman" w:cs="Times New Roman"/>
          <w:b/>
          <w:sz w:val="24"/>
          <w:szCs w:val="24"/>
          <w:lang w:val="es-EC"/>
        </w:rPr>
      </w:pPr>
    </w:p>
    <w:p w:rsidR="00FB3E5C" w:rsidRDefault="00FB3E5C" w:rsidP="009D5E9F">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
        <w:jc w:val="both"/>
        <w:rPr>
          <w:rFonts w:ascii="Times New Roman" w:hAnsi="Times New Roman" w:cs="Times New Roman"/>
          <w:b/>
          <w:sz w:val="24"/>
          <w:szCs w:val="24"/>
          <w:lang w:val="es-EC"/>
        </w:rPr>
      </w:pPr>
    </w:p>
    <w:p w:rsidR="00FB3E5C" w:rsidRDefault="00FB3E5C" w:rsidP="009D5E9F">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
        <w:jc w:val="both"/>
        <w:rPr>
          <w:rFonts w:ascii="Times New Roman" w:hAnsi="Times New Roman" w:cs="Times New Roman"/>
          <w:b/>
          <w:sz w:val="24"/>
          <w:szCs w:val="24"/>
          <w:lang w:val="es-EC"/>
        </w:rPr>
      </w:pPr>
    </w:p>
    <w:p w:rsidR="00D47862" w:rsidRDefault="00D47862" w:rsidP="009D5E9F">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
        <w:jc w:val="both"/>
        <w:rPr>
          <w:rFonts w:ascii="Times New Roman" w:hAnsi="Times New Roman" w:cs="Times New Roman"/>
          <w:b/>
          <w:sz w:val="24"/>
          <w:szCs w:val="24"/>
          <w:lang w:val="es-EC"/>
        </w:rPr>
      </w:pPr>
    </w:p>
    <w:p w:rsidR="00D47862" w:rsidRDefault="00D47862" w:rsidP="009D5E9F">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
        <w:jc w:val="both"/>
        <w:rPr>
          <w:rFonts w:ascii="Times New Roman" w:hAnsi="Times New Roman" w:cs="Times New Roman"/>
          <w:b/>
          <w:sz w:val="24"/>
          <w:szCs w:val="24"/>
          <w:lang w:val="es-EC"/>
        </w:rPr>
      </w:pPr>
    </w:p>
    <w:p w:rsidR="00D47862" w:rsidRDefault="00D47862" w:rsidP="009D5E9F">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
        <w:jc w:val="both"/>
        <w:rPr>
          <w:rFonts w:ascii="Times New Roman" w:hAnsi="Times New Roman" w:cs="Times New Roman"/>
          <w:b/>
          <w:sz w:val="24"/>
          <w:szCs w:val="24"/>
          <w:lang w:val="es-EC"/>
        </w:rPr>
      </w:pPr>
    </w:p>
    <w:p w:rsidR="00D47862" w:rsidRDefault="00D47862" w:rsidP="009D5E9F">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
        <w:jc w:val="both"/>
        <w:rPr>
          <w:rFonts w:ascii="Times New Roman" w:hAnsi="Times New Roman" w:cs="Times New Roman"/>
          <w:b/>
          <w:sz w:val="24"/>
          <w:szCs w:val="24"/>
          <w:lang w:val="es-EC"/>
        </w:rPr>
      </w:pPr>
    </w:p>
    <w:p w:rsidR="00D47862" w:rsidRDefault="00D47862" w:rsidP="009D5E9F">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
        <w:jc w:val="both"/>
        <w:rPr>
          <w:rFonts w:ascii="Times New Roman" w:hAnsi="Times New Roman" w:cs="Times New Roman"/>
          <w:b/>
          <w:sz w:val="24"/>
          <w:szCs w:val="24"/>
          <w:lang w:val="es-EC"/>
        </w:rPr>
      </w:pPr>
    </w:p>
    <w:p w:rsidR="00D47862" w:rsidRDefault="00D47862" w:rsidP="009D5E9F">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
        <w:jc w:val="both"/>
        <w:rPr>
          <w:rFonts w:ascii="Times New Roman" w:hAnsi="Times New Roman" w:cs="Times New Roman"/>
          <w:b/>
          <w:sz w:val="24"/>
          <w:szCs w:val="24"/>
          <w:lang w:val="es-EC"/>
        </w:rPr>
      </w:pPr>
    </w:p>
    <w:p w:rsidR="00D47862" w:rsidRDefault="00D47862" w:rsidP="009D5E9F">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
        <w:jc w:val="both"/>
        <w:rPr>
          <w:rFonts w:ascii="Times New Roman" w:hAnsi="Times New Roman" w:cs="Times New Roman"/>
          <w:b/>
          <w:sz w:val="24"/>
          <w:szCs w:val="24"/>
          <w:lang w:val="es-EC"/>
        </w:rPr>
      </w:pPr>
    </w:p>
    <w:p w:rsidR="00D47862" w:rsidRDefault="00D47862" w:rsidP="009D5E9F">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
        <w:jc w:val="both"/>
        <w:rPr>
          <w:rFonts w:ascii="Times New Roman" w:hAnsi="Times New Roman" w:cs="Times New Roman"/>
          <w:b/>
          <w:sz w:val="24"/>
          <w:szCs w:val="24"/>
          <w:lang w:val="es-EC"/>
        </w:rPr>
      </w:pPr>
    </w:p>
    <w:p w:rsidR="001F7B7F" w:rsidRDefault="001F7B7F" w:rsidP="009D5E9F">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
        <w:jc w:val="both"/>
        <w:rPr>
          <w:rFonts w:ascii="Times New Roman" w:hAnsi="Times New Roman" w:cs="Times New Roman"/>
          <w:b/>
          <w:sz w:val="24"/>
          <w:szCs w:val="24"/>
          <w:lang w:val="es-EC"/>
        </w:rPr>
      </w:pPr>
    </w:p>
    <w:p w:rsidR="001F7B7F" w:rsidRDefault="001F7B7F" w:rsidP="009D5E9F">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
        <w:jc w:val="both"/>
        <w:rPr>
          <w:rFonts w:ascii="Times New Roman" w:hAnsi="Times New Roman" w:cs="Times New Roman"/>
          <w:b/>
          <w:sz w:val="24"/>
          <w:szCs w:val="24"/>
          <w:lang w:val="es-EC"/>
        </w:rPr>
      </w:pPr>
    </w:p>
    <w:p w:rsidR="00ED636B" w:rsidRDefault="00ED636B" w:rsidP="009D5E9F">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
        <w:jc w:val="both"/>
        <w:rPr>
          <w:rFonts w:ascii="Times New Roman" w:hAnsi="Times New Roman" w:cs="Times New Roman"/>
          <w:b/>
          <w:sz w:val="24"/>
          <w:szCs w:val="24"/>
          <w:lang w:val="es-EC"/>
        </w:rPr>
      </w:pPr>
    </w:p>
    <w:p w:rsidR="00A10241" w:rsidRDefault="00A10241" w:rsidP="009D5E9F">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
        <w:jc w:val="both"/>
        <w:rPr>
          <w:rFonts w:ascii="Times New Roman" w:hAnsi="Times New Roman" w:cs="Times New Roman"/>
          <w:b/>
          <w:sz w:val="24"/>
          <w:szCs w:val="24"/>
          <w:lang w:val="es-EC"/>
        </w:rPr>
      </w:pPr>
    </w:p>
    <w:p w:rsidR="001E6D18" w:rsidRPr="00EB4B6B" w:rsidRDefault="001E6D18" w:rsidP="009D5E9F">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
        <w:jc w:val="both"/>
        <w:rPr>
          <w:rFonts w:ascii="Times New Roman" w:hAnsi="Times New Roman" w:cs="Times New Roman"/>
          <w:sz w:val="28"/>
          <w:szCs w:val="24"/>
        </w:rPr>
      </w:pPr>
      <w:r w:rsidRPr="00EB4B6B">
        <w:rPr>
          <w:rFonts w:ascii="Times New Roman" w:hAnsi="Times New Roman" w:cs="Times New Roman"/>
          <w:b/>
          <w:sz w:val="28"/>
          <w:szCs w:val="24"/>
          <w:lang w:val="es-EC"/>
        </w:rPr>
        <w:t xml:space="preserve">ÍNDICE DE TABLAS </w:t>
      </w:r>
    </w:p>
    <w:p w:rsidR="001E6D18" w:rsidRPr="00076EC9" w:rsidRDefault="001F7B7F" w:rsidP="009D5E9F">
      <w:pPr>
        <w:spacing w:line="240" w:lineRule="auto"/>
        <w:ind w:right="70"/>
        <w:rPr>
          <w:rFonts w:ascii="Times New Roman" w:hAnsi="Times New Roman" w:cs="Times New Roman"/>
          <w:b/>
          <w:sz w:val="24"/>
          <w:szCs w:val="24"/>
          <w:lang w:val="es-EC"/>
        </w:rPr>
      </w:pPr>
      <w:r>
        <w:rPr>
          <w:rFonts w:ascii="Times New Roman" w:hAnsi="Times New Roman" w:cs="Times New Roman"/>
          <w:b/>
          <w:sz w:val="24"/>
          <w:szCs w:val="24"/>
          <w:lang w:val="es-EC"/>
        </w:rPr>
        <w:t>TABLAS N°</w:t>
      </w:r>
      <w:r w:rsidR="001E6D18">
        <w:rPr>
          <w:rFonts w:ascii="Times New Roman" w:hAnsi="Times New Roman" w:cs="Times New Roman"/>
          <w:b/>
          <w:sz w:val="24"/>
          <w:szCs w:val="24"/>
          <w:lang w:val="es-EC"/>
        </w:rPr>
        <w:tab/>
      </w:r>
      <w:r w:rsidR="001E6D18">
        <w:rPr>
          <w:rFonts w:ascii="Times New Roman" w:hAnsi="Times New Roman" w:cs="Times New Roman"/>
          <w:b/>
          <w:sz w:val="24"/>
          <w:szCs w:val="24"/>
          <w:lang w:val="es-EC"/>
        </w:rPr>
        <w:tab/>
      </w:r>
      <w:r w:rsidR="001E6D18">
        <w:rPr>
          <w:rFonts w:ascii="Times New Roman" w:hAnsi="Times New Roman" w:cs="Times New Roman"/>
          <w:b/>
          <w:sz w:val="24"/>
          <w:szCs w:val="24"/>
          <w:lang w:val="es-EC"/>
        </w:rPr>
        <w:tab/>
      </w:r>
      <w:r w:rsidR="001E6D18">
        <w:rPr>
          <w:rFonts w:ascii="Times New Roman" w:hAnsi="Times New Roman" w:cs="Times New Roman"/>
          <w:b/>
          <w:sz w:val="24"/>
          <w:szCs w:val="24"/>
          <w:lang w:val="es-EC"/>
        </w:rPr>
        <w:tab/>
      </w:r>
      <w:r w:rsidR="001E6D18">
        <w:rPr>
          <w:rFonts w:ascii="Times New Roman" w:hAnsi="Times New Roman" w:cs="Times New Roman"/>
          <w:b/>
          <w:sz w:val="24"/>
          <w:szCs w:val="24"/>
          <w:lang w:val="es-EC"/>
        </w:rPr>
        <w:tab/>
      </w:r>
      <w:r w:rsidR="001E6D18">
        <w:rPr>
          <w:rFonts w:ascii="Times New Roman" w:hAnsi="Times New Roman" w:cs="Times New Roman"/>
          <w:b/>
          <w:sz w:val="24"/>
          <w:szCs w:val="24"/>
          <w:lang w:val="es-EC"/>
        </w:rPr>
        <w:tab/>
      </w:r>
      <w:r w:rsidR="001E6D18">
        <w:rPr>
          <w:rFonts w:ascii="Times New Roman" w:hAnsi="Times New Roman" w:cs="Times New Roman"/>
          <w:b/>
          <w:sz w:val="24"/>
          <w:szCs w:val="24"/>
          <w:lang w:val="es-EC"/>
        </w:rPr>
        <w:tab/>
      </w:r>
      <w:r w:rsidR="001E6D18">
        <w:rPr>
          <w:rFonts w:ascii="Times New Roman" w:hAnsi="Times New Roman" w:cs="Times New Roman"/>
          <w:b/>
          <w:sz w:val="24"/>
          <w:szCs w:val="24"/>
          <w:lang w:val="es-EC"/>
        </w:rPr>
        <w:tab/>
        <w:t xml:space="preserve">    </w:t>
      </w:r>
      <w:r w:rsidR="00CB09F5">
        <w:rPr>
          <w:rFonts w:ascii="Times New Roman" w:hAnsi="Times New Roman" w:cs="Times New Roman"/>
          <w:b/>
          <w:sz w:val="24"/>
          <w:szCs w:val="24"/>
          <w:lang w:val="es-EC"/>
        </w:rPr>
        <w:t xml:space="preserve">    </w:t>
      </w:r>
      <w:r>
        <w:rPr>
          <w:rFonts w:ascii="Times New Roman" w:hAnsi="Times New Roman" w:cs="Times New Roman"/>
          <w:b/>
          <w:sz w:val="24"/>
          <w:szCs w:val="24"/>
          <w:lang w:val="es-EC"/>
        </w:rPr>
        <w:t xml:space="preserve">             </w:t>
      </w:r>
      <w:r w:rsidR="001E6D18">
        <w:rPr>
          <w:rFonts w:ascii="Times New Roman" w:hAnsi="Times New Roman" w:cs="Times New Roman"/>
          <w:b/>
          <w:sz w:val="24"/>
          <w:szCs w:val="24"/>
          <w:lang w:val="es-EC"/>
        </w:rPr>
        <w:t xml:space="preserve"> </w:t>
      </w:r>
      <w:r>
        <w:rPr>
          <w:rFonts w:ascii="Times New Roman" w:hAnsi="Times New Roman" w:cs="Times New Roman"/>
          <w:b/>
          <w:sz w:val="24"/>
          <w:szCs w:val="24"/>
          <w:lang w:val="es-EC"/>
        </w:rPr>
        <w:t>Pág.</w:t>
      </w:r>
      <w:r w:rsidR="00CB09F5">
        <w:rPr>
          <w:rFonts w:ascii="Times New Roman" w:hAnsi="Times New Roman" w:cs="Times New Roman"/>
          <w:b/>
          <w:sz w:val="24"/>
          <w:szCs w:val="24"/>
          <w:lang w:val="es-EC"/>
        </w:rPr>
        <w:t xml:space="preserve"> </w:t>
      </w:r>
    </w:p>
    <w:p w:rsidR="001E6D18" w:rsidRPr="00076EC9" w:rsidRDefault="00ED4167" w:rsidP="009D5E9F">
      <w:pPr>
        <w:spacing w:line="240" w:lineRule="auto"/>
        <w:ind w:right="70"/>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D47862">
        <w:rPr>
          <w:rFonts w:ascii="Times New Roman" w:hAnsi="Times New Roman" w:cs="Times New Roman"/>
          <w:sz w:val="24"/>
          <w:szCs w:val="24"/>
          <w:lang w:val="es-EC"/>
        </w:rPr>
        <w:t>1</w:t>
      </w:r>
      <w:r w:rsidR="00D47862">
        <w:rPr>
          <w:rFonts w:ascii="Times New Roman" w:hAnsi="Times New Roman" w:cs="Times New Roman"/>
          <w:sz w:val="24"/>
          <w:szCs w:val="24"/>
          <w:lang w:val="es-EC"/>
        </w:rPr>
        <w:tab/>
        <w:t>Taxonomía de la M</w:t>
      </w:r>
      <w:r w:rsidR="001E6D18" w:rsidRPr="00076EC9">
        <w:rPr>
          <w:rFonts w:ascii="Times New Roman" w:hAnsi="Times New Roman" w:cs="Times New Roman"/>
          <w:sz w:val="24"/>
          <w:szCs w:val="24"/>
          <w:lang w:val="es-EC"/>
        </w:rPr>
        <w:t>anzanilla</w:t>
      </w:r>
      <w:r w:rsidR="001E6D18" w:rsidRPr="00076EC9">
        <w:rPr>
          <w:rFonts w:ascii="Times New Roman" w:hAnsi="Times New Roman" w:cs="Times New Roman"/>
          <w:sz w:val="24"/>
          <w:szCs w:val="24"/>
          <w:lang w:val="es-EC"/>
        </w:rPr>
        <w:tab/>
      </w:r>
      <w:r w:rsidR="001F7B7F">
        <w:rPr>
          <w:rFonts w:ascii="Times New Roman" w:hAnsi="Times New Roman" w:cs="Times New Roman"/>
          <w:sz w:val="24"/>
          <w:szCs w:val="24"/>
          <w:lang w:val="es-EC"/>
        </w:rPr>
        <w:tab/>
      </w:r>
      <w:r w:rsidR="001F7B7F">
        <w:rPr>
          <w:rFonts w:ascii="Times New Roman" w:hAnsi="Times New Roman" w:cs="Times New Roman"/>
          <w:sz w:val="24"/>
          <w:szCs w:val="24"/>
          <w:lang w:val="es-EC"/>
        </w:rPr>
        <w:tab/>
      </w:r>
      <w:r w:rsidR="001F7B7F">
        <w:rPr>
          <w:rFonts w:ascii="Times New Roman" w:hAnsi="Times New Roman" w:cs="Times New Roman"/>
          <w:sz w:val="24"/>
          <w:szCs w:val="24"/>
          <w:lang w:val="es-EC"/>
        </w:rPr>
        <w:tab/>
      </w:r>
      <w:r w:rsidR="001F7B7F">
        <w:rPr>
          <w:rFonts w:ascii="Times New Roman" w:hAnsi="Times New Roman" w:cs="Times New Roman"/>
          <w:sz w:val="24"/>
          <w:szCs w:val="24"/>
          <w:lang w:val="es-EC"/>
        </w:rPr>
        <w:tab/>
      </w:r>
      <w:r w:rsidR="001F7B7F">
        <w:rPr>
          <w:rFonts w:ascii="Times New Roman" w:hAnsi="Times New Roman" w:cs="Times New Roman"/>
          <w:sz w:val="24"/>
          <w:szCs w:val="24"/>
          <w:lang w:val="es-EC"/>
        </w:rPr>
        <w:tab/>
        <w:t xml:space="preserve">            5</w:t>
      </w:r>
    </w:p>
    <w:p w:rsidR="001E6D18" w:rsidRPr="00076EC9" w:rsidRDefault="00ED4167" w:rsidP="009D5E9F">
      <w:pPr>
        <w:tabs>
          <w:tab w:val="left" w:pos="708"/>
          <w:tab w:val="left" w:pos="1416"/>
          <w:tab w:val="left" w:pos="2124"/>
          <w:tab w:val="left" w:pos="2832"/>
          <w:tab w:val="left" w:pos="7050"/>
        </w:tabs>
        <w:spacing w:line="240" w:lineRule="auto"/>
        <w:ind w:right="70"/>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1E6D18" w:rsidRPr="00076EC9">
        <w:rPr>
          <w:rFonts w:ascii="Times New Roman" w:hAnsi="Times New Roman" w:cs="Times New Roman"/>
          <w:sz w:val="24"/>
          <w:szCs w:val="24"/>
          <w:lang w:val="es-EC"/>
        </w:rPr>
        <w:t>2</w:t>
      </w:r>
      <w:r w:rsidR="001E6D18" w:rsidRPr="00076EC9">
        <w:rPr>
          <w:rFonts w:ascii="Times New Roman" w:hAnsi="Times New Roman" w:cs="Times New Roman"/>
          <w:sz w:val="24"/>
          <w:szCs w:val="24"/>
          <w:lang w:val="es-EC"/>
        </w:rPr>
        <w:tab/>
        <w:t>Taxonomía del Jengibre</w:t>
      </w:r>
      <w:r w:rsidR="001F7B7F">
        <w:rPr>
          <w:rFonts w:ascii="Times New Roman" w:hAnsi="Times New Roman" w:cs="Times New Roman"/>
          <w:sz w:val="24"/>
          <w:szCs w:val="24"/>
          <w:lang w:val="es-EC"/>
        </w:rPr>
        <w:tab/>
        <w:t xml:space="preserve">            10</w:t>
      </w:r>
    </w:p>
    <w:p w:rsidR="001E6D18" w:rsidRPr="00076EC9" w:rsidRDefault="00ED4167" w:rsidP="009D5E9F">
      <w:pPr>
        <w:spacing w:line="240" w:lineRule="auto"/>
        <w:ind w:right="70"/>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943C79">
        <w:rPr>
          <w:rFonts w:ascii="Times New Roman" w:hAnsi="Times New Roman" w:cs="Times New Roman"/>
          <w:sz w:val="24"/>
          <w:szCs w:val="24"/>
          <w:lang w:val="es-EC"/>
        </w:rPr>
        <w:t>3</w:t>
      </w:r>
      <w:r w:rsidR="00943C79">
        <w:rPr>
          <w:rFonts w:ascii="Times New Roman" w:hAnsi="Times New Roman" w:cs="Times New Roman"/>
          <w:sz w:val="24"/>
          <w:szCs w:val="24"/>
          <w:lang w:val="es-EC"/>
        </w:rPr>
        <w:tab/>
        <w:t>Composición Nutricional del J</w:t>
      </w:r>
      <w:r w:rsidR="001E6D18" w:rsidRPr="00076EC9">
        <w:rPr>
          <w:rFonts w:ascii="Times New Roman" w:hAnsi="Times New Roman" w:cs="Times New Roman"/>
          <w:sz w:val="24"/>
          <w:szCs w:val="24"/>
          <w:lang w:val="es-EC"/>
        </w:rPr>
        <w:t>engibre fresco en 100g</w:t>
      </w:r>
      <w:r w:rsidR="003B77B2">
        <w:rPr>
          <w:rFonts w:ascii="Times New Roman" w:hAnsi="Times New Roman" w:cs="Times New Roman"/>
          <w:sz w:val="24"/>
          <w:szCs w:val="24"/>
          <w:lang w:val="es-EC"/>
        </w:rPr>
        <w:tab/>
      </w:r>
      <w:r w:rsidR="003B77B2">
        <w:rPr>
          <w:rFonts w:ascii="Times New Roman" w:hAnsi="Times New Roman" w:cs="Times New Roman"/>
          <w:sz w:val="24"/>
          <w:szCs w:val="24"/>
          <w:lang w:val="es-EC"/>
        </w:rPr>
        <w:tab/>
        <w:t xml:space="preserve">         </w:t>
      </w:r>
      <w:r w:rsidR="00D47862">
        <w:rPr>
          <w:rFonts w:ascii="Times New Roman" w:hAnsi="Times New Roman" w:cs="Times New Roman"/>
          <w:sz w:val="24"/>
          <w:szCs w:val="24"/>
          <w:lang w:val="es-EC"/>
        </w:rPr>
        <w:t xml:space="preserve">  </w:t>
      </w:r>
      <w:r w:rsidR="001F7B7F">
        <w:rPr>
          <w:rFonts w:ascii="Times New Roman" w:hAnsi="Times New Roman" w:cs="Times New Roman"/>
          <w:sz w:val="24"/>
          <w:szCs w:val="24"/>
          <w:lang w:val="es-EC"/>
        </w:rPr>
        <w:t xml:space="preserve"> 14</w:t>
      </w:r>
    </w:p>
    <w:p w:rsidR="001E6D18" w:rsidRPr="00076EC9" w:rsidRDefault="00ED4167" w:rsidP="009D5E9F">
      <w:pPr>
        <w:spacing w:line="240" w:lineRule="auto"/>
        <w:ind w:right="70"/>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D47862">
        <w:rPr>
          <w:rFonts w:ascii="Times New Roman" w:hAnsi="Times New Roman" w:cs="Times New Roman"/>
          <w:sz w:val="24"/>
          <w:szCs w:val="24"/>
          <w:lang w:val="es-EC"/>
        </w:rPr>
        <w:t>4</w:t>
      </w:r>
      <w:r w:rsidR="00D47862">
        <w:rPr>
          <w:rFonts w:ascii="Times New Roman" w:hAnsi="Times New Roman" w:cs="Times New Roman"/>
          <w:sz w:val="24"/>
          <w:szCs w:val="24"/>
          <w:lang w:val="es-EC"/>
        </w:rPr>
        <w:tab/>
        <w:t xml:space="preserve">Taxonomía de la </w:t>
      </w:r>
      <w:r w:rsidR="00943C79">
        <w:rPr>
          <w:rFonts w:ascii="Times New Roman" w:hAnsi="Times New Roman" w:cs="Times New Roman"/>
          <w:sz w:val="24"/>
          <w:szCs w:val="24"/>
          <w:lang w:val="es-EC"/>
        </w:rPr>
        <w:t>M</w:t>
      </w:r>
      <w:r w:rsidR="00943C79" w:rsidRPr="00076EC9">
        <w:rPr>
          <w:rFonts w:ascii="Times New Roman" w:hAnsi="Times New Roman" w:cs="Times New Roman"/>
          <w:sz w:val="24"/>
          <w:szCs w:val="24"/>
          <w:lang w:val="es-EC"/>
        </w:rPr>
        <w:t xml:space="preserve">oringa </w:t>
      </w:r>
      <w:r w:rsidR="00943C79" w:rsidRPr="00076EC9">
        <w:rPr>
          <w:rFonts w:ascii="Times New Roman" w:hAnsi="Times New Roman" w:cs="Times New Roman"/>
          <w:sz w:val="24"/>
          <w:szCs w:val="24"/>
          <w:lang w:val="es-EC"/>
        </w:rPr>
        <w:tab/>
      </w:r>
      <w:r w:rsidR="003B77B2">
        <w:rPr>
          <w:rFonts w:ascii="Times New Roman" w:hAnsi="Times New Roman" w:cs="Times New Roman"/>
          <w:sz w:val="24"/>
          <w:szCs w:val="24"/>
          <w:lang w:val="es-EC"/>
        </w:rPr>
        <w:tab/>
      </w:r>
      <w:r w:rsidR="003B77B2">
        <w:rPr>
          <w:rFonts w:ascii="Times New Roman" w:hAnsi="Times New Roman" w:cs="Times New Roman"/>
          <w:sz w:val="24"/>
          <w:szCs w:val="24"/>
          <w:lang w:val="es-EC"/>
        </w:rPr>
        <w:tab/>
      </w:r>
      <w:r w:rsidR="003B77B2">
        <w:rPr>
          <w:rFonts w:ascii="Times New Roman" w:hAnsi="Times New Roman" w:cs="Times New Roman"/>
          <w:sz w:val="24"/>
          <w:szCs w:val="24"/>
          <w:lang w:val="es-EC"/>
        </w:rPr>
        <w:tab/>
      </w:r>
      <w:r w:rsidR="003B77B2">
        <w:rPr>
          <w:rFonts w:ascii="Times New Roman" w:hAnsi="Times New Roman" w:cs="Times New Roman"/>
          <w:sz w:val="24"/>
          <w:szCs w:val="24"/>
          <w:lang w:val="es-EC"/>
        </w:rPr>
        <w:tab/>
      </w:r>
      <w:r w:rsidR="003B77B2">
        <w:rPr>
          <w:rFonts w:ascii="Times New Roman" w:hAnsi="Times New Roman" w:cs="Times New Roman"/>
          <w:sz w:val="24"/>
          <w:szCs w:val="24"/>
          <w:lang w:val="es-EC"/>
        </w:rPr>
        <w:tab/>
        <w:t xml:space="preserve">         </w:t>
      </w:r>
      <w:r w:rsidR="00673F83">
        <w:rPr>
          <w:rFonts w:ascii="Times New Roman" w:hAnsi="Times New Roman" w:cs="Times New Roman"/>
          <w:sz w:val="24"/>
          <w:szCs w:val="24"/>
          <w:lang w:val="es-EC"/>
        </w:rPr>
        <w:t xml:space="preserve">  </w:t>
      </w:r>
      <w:r w:rsidR="00943C79">
        <w:rPr>
          <w:rFonts w:ascii="Times New Roman" w:hAnsi="Times New Roman" w:cs="Times New Roman"/>
          <w:sz w:val="24"/>
          <w:szCs w:val="24"/>
          <w:lang w:val="es-EC"/>
        </w:rPr>
        <w:t xml:space="preserve"> </w:t>
      </w:r>
      <w:r w:rsidR="00D47862">
        <w:rPr>
          <w:rFonts w:ascii="Times New Roman" w:hAnsi="Times New Roman" w:cs="Times New Roman"/>
          <w:sz w:val="24"/>
          <w:szCs w:val="24"/>
          <w:lang w:val="es-EC"/>
        </w:rPr>
        <w:t>1</w:t>
      </w:r>
      <w:r w:rsidR="00943C79">
        <w:rPr>
          <w:rFonts w:ascii="Times New Roman" w:hAnsi="Times New Roman" w:cs="Times New Roman"/>
          <w:sz w:val="24"/>
          <w:szCs w:val="24"/>
          <w:lang w:val="es-EC"/>
        </w:rPr>
        <w:t>5</w:t>
      </w:r>
    </w:p>
    <w:p w:rsidR="001E6D18" w:rsidRPr="00076EC9" w:rsidRDefault="00ED4167" w:rsidP="009D5E9F">
      <w:pPr>
        <w:spacing w:line="240" w:lineRule="auto"/>
        <w:ind w:right="70"/>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1E6D18" w:rsidRPr="00076EC9">
        <w:rPr>
          <w:rFonts w:ascii="Times New Roman" w:hAnsi="Times New Roman" w:cs="Times New Roman"/>
          <w:sz w:val="24"/>
          <w:szCs w:val="24"/>
          <w:lang w:val="es-EC"/>
        </w:rPr>
        <w:t>5</w:t>
      </w:r>
      <w:r w:rsidR="00D47862">
        <w:rPr>
          <w:rFonts w:ascii="Times New Roman" w:hAnsi="Times New Roman" w:cs="Times New Roman"/>
          <w:sz w:val="24"/>
          <w:szCs w:val="24"/>
          <w:lang w:val="es-EC"/>
        </w:rPr>
        <w:tab/>
        <w:t>Composición nutricional de la M</w:t>
      </w:r>
      <w:r w:rsidR="001E6D18" w:rsidRPr="00076EC9">
        <w:rPr>
          <w:rFonts w:ascii="Times New Roman" w:hAnsi="Times New Roman" w:cs="Times New Roman"/>
          <w:sz w:val="24"/>
          <w:szCs w:val="24"/>
          <w:lang w:val="es-EC"/>
        </w:rPr>
        <w:t>oringa</w:t>
      </w:r>
      <w:r w:rsidR="003B77B2">
        <w:rPr>
          <w:rFonts w:ascii="Times New Roman" w:hAnsi="Times New Roman" w:cs="Times New Roman"/>
          <w:sz w:val="24"/>
          <w:szCs w:val="24"/>
          <w:lang w:val="es-EC"/>
        </w:rPr>
        <w:tab/>
      </w:r>
      <w:r w:rsidR="003B77B2">
        <w:rPr>
          <w:rFonts w:ascii="Times New Roman" w:hAnsi="Times New Roman" w:cs="Times New Roman"/>
          <w:sz w:val="24"/>
          <w:szCs w:val="24"/>
          <w:lang w:val="es-EC"/>
        </w:rPr>
        <w:tab/>
      </w:r>
      <w:r w:rsidR="003B77B2">
        <w:rPr>
          <w:rFonts w:ascii="Times New Roman" w:hAnsi="Times New Roman" w:cs="Times New Roman"/>
          <w:sz w:val="24"/>
          <w:szCs w:val="24"/>
          <w:lang w:val="es-EC"/>
        </w:rPr>
        <w:tab/>
      </w:r>
      <w:r w:rsidR="003B77B2">
        <w:rPr>
          <w:rFonts w:ascii="Times New Roman" w:hAnsi="Times New Roman" w:cs="Times New Roman"/>
          <w:sz w:val="24"/>
          <w:szCs w:val="24"/>
          <w:lang w:val="es-EC"/>
        </w:rPr>
        <w:tab/>
        <w:t xml:space="preserve">         </w:t>
      </w:r>
      <w:r w:rsidR="00D47862">
        <w:rPr>
          <w:rFonts w:ascii="Times New Roman" w:hAnsi="Times New Roman" w:cs="Times New Roman"/>
          <w:sz w:val="24"/>
          <w:szCs w:val="24"/>
          <w:lang w:val="es-EC"/>
        </w:rPr>
        <w:t xml:space="preserve">  </w:t>
      </w:r>
      <w:r w:rsidR="00943C79">
        <w:rPr>
          <w:rFonts w:ascii="Times New Roman" w:hAnsi="Times New Roman" w:cs="Times New Roman"/>
          <w:sz w:val="24"/>
          <w:szCs w:val="24"/>
          <w:lang w:val="es-EC"/>
        </w:rPr>
        <w:t xml:space="preserve"> </w:t>
      </w:r>
      <w:r w:rsidR="00D47862">
        <w:rPr>
          <w:rFonts w:ascii="Times New Roman" w:hAnsi="Times New Roman" w:cs="Times New Roman"/>
          <w:sz w:val="24"/>
          <w:szCs w:val="24"/>
          <w:lang w:val="es-EC"/>
        </w:rPr>
        <w:t>1</w:t>
      </w:r>
      <w:r w:rsidR="00943C79">
        <w:rPr>
          <w:rFonts w:ascii="Times New Roman" w:hAnsi="Times New Roman" w:cs="Times New Roman"/>
          <w:sz w:val="24"/>
          <w:szCs w:val="24"/>
          <w:lang w:val="es-EC"/>
        </w:rPr>
        <w:t>8</w:t>
      </w:r>
    </w:p>
    <w:p w:rsidR="001E6D18" w:rsidRPr="00076EC9" w:rsidRDefault="00ED4167" w:rsidP="009D5E9F">
      <w:pPr>
        <w:tabs>
          <w:tab w:val="left" w:pos="708"/>
          <w:tab w:val="left" w:pos="1416"/>
          <w:tab w:val="left" w:pos="2124"/>
          <w:tab w:val="left" w:pos="2832"/>
          <w:tab w:val="left" w:pos="3540"/>
          <w:tab w:val="left" w:pos="4248"/>
          <w:tab w:val="left" w:pos="7110"/>
        </w:tabs>
        <w:spacing w:line="240" w:lineRule="auto"/>
        <w:ind w:right="70"/>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943C79">
        <w:rPr>
          <w:rFonts w:ascii="Times New Roman" w:hAnsi="Times New Roman" w:cs="Times New Roman"/>
          <w:sz w:val="24"/>
          <w:szCs w:val="24"/>
          <w:lang w:val="es-EC"/>
        </w:rPr>
        <w:t>6</w:t>
      </w:r>
      <w:r w:rsidR="00943C79">
        <w:rPr>
          <w:rFonts w:ascii="Times New Roman" w:hAnsi="Times New Roman" w:cs="Times New Roman"/>
          <w:sz w:val="24"/>
          <w:szCs w:val="24"/>
          <w:lang w:val="es-EC"/>
        </w:rPr>
        <w:tab/>
        <w:t>Composición de los Aceites E</w:t>
      </w:r>
      <w:r w:rsidR="001E6D18" w:rsidRPr="00076EC9">
        <w:rPr>
          <w:rFonts w:ascii="Times New Roman" w:hAnsi="Times New Roman" w:cs="Times New Roman"/>
          <w:sz w:val="24"/>
          <w:szCs w:val="24"/>
          <w:lang w:val="es-EC"/>
        </w:rPr>
        <w:t>senciales</w:t>
      </w:r>
      <w:r w:rsidR="003B77B2">
        <w:rPr>
          <w:rFonts w:ascii="Times New Roman" w:hAnsi="Times New Roman" w:cs="Times New Roman"/>
          <w:sz w:val="24"/>
          <w:szCs w:val="24"/>
          <w:lang w:val="es-EC"/>
        </w:rPr>
        <w:tab/>
        <w:t xml:space="preserve">        </w:t>
      </w:r>
      <w:r w:rsidR="00D47862">
        <w:rPr>
          <w:rFonts w:ascii="Times New Roman" w:hAnsi="Times New Roman" w:cs="Times New Roman"/>
          <w:sz w:val="24"/>
          <w:szCs w:val="24"/>
          <w:lang w:val="es-EC"/>
        </w:rPr>
        <w:t xml:space="preserve">   </w:t>
      </w:r>
      <w:r w:rsidR="00943C79">
        <w:rPr>
          <w:rFonts w:ascii="Times New Roman" w:hAnsi="Times New Roman" w:cs="Times New Roman"/>
          <w:sz w:val="24"/>
          <w:szCs w:val="24"/>
          <w:lang w:val="es-EC"/>
        </w:rPr>
        <w:t xml:space="preserve"> </w:t>
      </w:r>
      <w:r w:rsidR="00D47862">
        <w:rPr>
          <w:rFonts w:ascii="Times New Roman" w:hAnsi="Times New Roman" w:cs="Times New Roman"/>
          <w:sz w:val="24"/>
          <w:szCs w:val="24"/>
          <w:lang w:val="es-EC"/>
        </w:rPr>
        <w:t>2</w:t>
      </w:r>
      <w:r w:rsidR="00943C79">
        <w:rPr>
          <w:rFonts w:ascii="Times New Roman" w:hAnsi="Times New Roman" w:cs="Times New Roman"/>
          <w:sz w:val="24"/>
          <w:szCs w:val="24"/>
          <w:lang w:val="es-EC"/>
        </w:rPr>
        <w:t>3</w:t>
      </w:r>
    </w:p>
    <w:p w:rsidR="001E6D18" w:rsidRPr="00076EC9" w:rsidRDefault="00ED4167" w:rsidP="009D5E9F">
      <w:pPr>
        <w:spacing w:line="240" w:lineRule="auto"/>
        <w:ind w:right="70"/>
        <w:rPr>
          <w:rFonts w:ascii="Times New Roman" w:hAnsi="Times New Roman" w:cs="Times New Roman"/>
          <w:sz w:val="24"/>
          <w:szCs w:val="24"/>
          <w:lang w:val="es-EC"/>
        </w:rPr>
      </w:pPr>
      <w:r>
        <w:rPr>
          <w:rFonts w:ascii="Times New Roman" w:hAnsi="Times New Roman" w:cs="Times New Roman"/>
          <w:sz w:val="24"/>
          <w:szCs w:val="24"/>
          <w:lang w:val="es-EC"/>
        </w:rPr>
        <w:t xml:space="preserve">  7</w:t>
      </w:r>
      <w:r w:rsidR="00943C79">
        <w:rPr>
          <w:rFonts w:ascii="Times New Roman" w:hAnsi="Times New Roman" w:cs="Times New Roman"/>
          <w:sz w:val="24"/>
          <w:szCs w:val="24"/>
          <w:lang w:val="es-EC"/>
        </w:rPr>
        <w:tab/>
        <w:t>Datos de u</w:t>
      </w:r>
      <w:r w:rsidR="00943C79" w:rsidRPr="00076EC9">
        <w:rPr>
          <w:rFonts w:ascii="Times New Roman" w:hAnsi="Times New Roman" w:cs="Times New Roman"/>
          <w:sz w:val="24"/>
          <w:szCs w:val="24"/>
          <w:lang w:val="es-EC"/>
        </w:rPr>
        <w:t>bicación</w:t>
      </w:r>
      <w:r w:rsidR="001E6D18" w:rsidRPr="00076EC9">
        <w:rPr>
          <w:rFonts w:ascii="Times New Roman" w:hAnsi="Times New Roman" w:cs="Times New Roman"/>
          <w:sz w:val="24"/>
          <w:szCs w:val="24"/>
          <w:lang w:val="es-EC"/>
        </w:rPr>
        <w:t xml:space="preserve"> de la investigación</w:t>
      </w:r>
      <w:r w:rsidR="005014F7">
        <w:rPr>
          <w:rFonts w:ascii="Times New Roman" w:hAnsi="Times New Roman" w:cs="Times New Roman"/>
          <w:sz w:val="24"/>
          <w:szCs w:val="24"/>
          <w:lang w:val="es-EC"/>
        </w:rPr>
        <w:tab/>
      </w:r>
      <w:r w:rsidR="005014F7">
        <w:rPr>
          <w:rFonts w:ascii="Times New Roman" w:hAnsi="Times New Roman" w:cs="Times New Roman"/>
          <w:sz w:val="24"/>
          <w:szCs w:val="24"/>
          <w:lang w:val="es-EC"/>
        </w:rPr>
        <w:tab/>
      </w:r>
      <w:r w:rsidR="005014F7">
        <w:rPr>
          <w:rFonts w:ascii="Times New Roman" w:hAnsi="Times New Roman" w:cs="Times New Roman"/>
          <w:sz w:val="24"/>
          <w:szCs w:val="24"/>
          <w:lang w:val="es-EC"/>
        </w:rPr>
        <w:tab/>
      </w:r>
      <w:r w:rsidR="005014F7">
        <w:rPr>
          <w:rFonts w:ascii="Times New Roman" w:hAnsi="Times New Roman" w:cs="Times New Roman"/>
          <w:sz w:val="24"/>
          <w:szCs w:val="24"/>
          <w:lang w:val="es-EC"/>
        </w:rPr>
        <w:tab/>
        <w:t xml:space="preserve">         </w:t>
      </w:r>
      <w:r w:rsidR="00D47862">
        <w:rPr>
          <w:rFonts w:ascii="Times New Roman" w:hAnsi="Times New Roman" w:cs="Times New Roman"/>
          <w:sz w:val="24"/>
          <w:szCs w:val="24"/>
          <w:lang w:val="es-EC"/>
        </w:rPr>
        <w:t xml:space="preserve">  </w:t>
      </w:r>
      <w:r w:rsidR="00943C79">
        <w:rPr>
          <w:rFonts w:ascii="Times New Roman" w:hAnsi="Times New Roman" w:cs="Times New Roman"/>
          <w:sz w:val="24"/>
          <w:szCs w:val="24"/>
          <w:lang w:val="es-EC"/>
        </w:rPr>
        <w:t xml:space="preserve"> 29</w:t>
      </w:r>
    </w:p>
    <w:p w:rsidR="001E6D18" w:rsidRPr="00076EC9" w:rsidRDefault="00ED4167" w:rsidP="009D5E9F">
      <w:pPr>
        <w:spacing w:line="240" w:lineRule="auto"/>
        <w:ind w:left="709" w:right="70" w:hanging="709"/>
        <w:rPr>
          <w:rFonts w:ascii="Times New Roman" w:hAnsi="Times New Roman" w:cs="Times New Roman"/>
          <w:sz w:val="24"/>
          <w:szCs w:val="24"/>
          <w:lang w:val="es-EC"/>
        </w:rPr>
      </w:pPr>
      <w:r>
        <w:rPr>
          <w:rFonts w:ascii="Times New Roman" w:hAnsi="Times New Roman" w:cs="Times New Roman"/>
          <w:sz w:val="24"/>
          <w:szCs w:val="24"/>
          <w:lang w:val="es-EC"/>
        </w:rPr>
        <w:t xml:space="preserve">  8</w:t>
      </w:r>
      <w:r w:rsidR="001E6D18" w:rsidRPr="00076EC9">
        <w:rPr>
          <w:rFonts w:ascii="Times New Roman" w:hAnsi="Times New Roman" w:cs="Times New Roman"/>
          <w:sz w:val="24"/>
          <w:szCs w:val="24"/>
          <w:lang w:val="es-EC"/>
        </w:rPr>
        <w:tab/>
        <w:t xml:space="preserve">Parámetros de la situación geográfica y climática del lugar de la </w:t>
      </w:r>
      <w:r w:rsidR="005014F7">
        <w:rPr>
          <w:rFonts w:ascii="Times New Roman" w:hAnsi="Times New Roman" w:cs="Times New Roman"/>
          <w:sz w:val="24"/>
          <w:szCs w:val="24"/>
          <w:lang w:val="es-EC"/>
        </w:rPr>
        <w:t xml:space="preserve">            </w:t>
      </w:r>
      <w:r w:rsidR="00D47862">
        <w:rPr>
          <w:rFonts w:ascii="Times New Roman" w:hAnsi="Times New Roman" w:cs="Times New Roman"/>
          <w:sz w:val="24"/>
          <w:szCs w:val="24"/>
          <w:lang w:val="es-EC"/>
        </w:rPr>
        <w:t xml:space="preserve">  </w:t>
      </w:r>
      <w:r w:rsidR="00943C79">
        <w:rPr>
          <w:rFonts w:ascii="Times New Roman" w:hAnsi="Times New Roman" w:cs="Times New Roman"/>
          <w:sz w:val="24"/>
          <w:szCs w:val="24"/>
          <w:lang w:val="es-EC"/>
        </w:rPr>
        <w:t xml:space="preserve"> 29</w:t>
      </w:r>
      <w:r w:rsidR="005014F7">
        <w:rPr>
          <w:rFonts w:ascii="Times New Roman" w:hAnsi="Times New Roman" w:cs="Times New Roman"/>
          <w:sz w:val="24"/>
          <w:szCs w:val="24"/>
          <w:lang w:val="es-EC"/>
        </w:rPr>
        <w:t xml:space="preserve"> </w:t>
      </w:r>
      <w:r w:rsidR="001E6D18" w:rsidRPr="00076EC9">
        <w:rPr>
          <w:rFonts w:ascii="Times New Roman" w:hAnsi="Times New Roman" w:cs="Times New Roman"/>
          <w:sz w:val="24"/>
          <w:szCs w:val="24"/>
          <w:lang w:val="es-EC"/>
        </w:rPr>
        <w:t>investigación</w:t>
      </w:r>
      <w:r w:rsidR="001E6D18" w:rsidRPr="00076EC9">
        <w:rPr>
          <w:rFonts w:ascii="Times New Roman" w:hAnsi="Times New Roman" w:cs="Times New Roman"/>
          <w:sz w:val="24"/>
          <w:szCs w:val="24"/>
          <w:lang w:val="es-EC"/>
        </w:rPr>
        <w:tab/>
      </w:r>
    </w:p>
    <w:p w:rsidR="001E6D18" w:rsidRPr="00076EC9" w:rsidRDefault="00ED4167" w:rsidP="009D5E9F">
      <w:pPr>
        <w:spacing w:line="240" w:lineRule="auto"/>
        <w:ind w:right="70"/>
        <w:rPr>
          <w:rFonts w:ascii="Times New Roman" w:hAnsi="Times New Roman" w:cs="Times New Roman"/>
          <w:sz w:val="24"/>
          <w:szCs w:val="24"/>
          <w:lang w:val="es-EC"/>
        </w:rPr>
      </w:pPr>
      <w:r>
        <w:rPr>
          <w:rFonts w:ascii="Times New Roman" w:hAnsi="Times New Roman" w:cs="Times New Roman"/>
          <w:sz w:val="24"/>
          <w:szCs w:val="24"/>
          <w:lang w:val="es-EC"/>
        </w:rPr>
        <w:t xml:space="preserve">  9</w:t>
      </w:r>
      <w:r w:rsidR="001E6D18" w:rsidRPr="00076EC9">
        <w:rPr>
          <w:rFonts w:ascii="Times New Roman" w:hAnsi="Times New Roman" w:cs="Times New Roman"/>
          <w:sz w:val="24"/>
          <w:szCs w:val="24"/>
          <w:lang w:val="es-EC"/>
        </w:rPr>
        <w:tab/>
        <w:t>Factores de estudio</w:t>
      </w:r>
      <w:r w:rsidR="005014F7">
        <w:rPr>
          <w:rFonts w:ascii="Times New Roman" w:hAnsi="Times New Roman" w:cs="Times New Roman"/>
          <w:sz w:val="24"/>
          <w:szCs w:val="24"/>
          <w:lang w:val="es-EC"/>
        </w:rPr>
        <w:tab/>
      </w:r>
      <w:r w:rsidR="005014F7">
        <w:rPr>
          <w:rFonts w:ascii="Times New Roman" w:hAnsi="Times New Roman" w:cs="Times New Roman"/>
          <w:sz w:val="24"/>
          <w:szCs w:val="24"/>
          <w:lang w:val="es-EC"/>
        </w:rPr>
        <w:tab/>
      </w:r>
      <w:r w:rsidR="005014F7">
        <w:rPr>
          <w:rFonts w:ascii="Times New Roman" w:hAnsi="Times New Roman" w:cs="Times New Roman"/>
          <w:sz w:val="24"/>
          <w:szCs w:val="24"/>
          <w:lang w:val="es-EC"/>
        </w:rPr>
        <w:tab/>
      </w:r>
      <w:r w:rsidR="005014F7">
        <w:rPr>
          <w:rFonts w:ascii="Times New Roman" w:hAnsi="Times New Roman" w:cs="Times New Roman"/>
          <w:sz w:val="24"/>
          <w:szCs w:val="24"/>
          <w:lang w:val="es-EC"/>
        </w:rPr>
        <w:tab/>
      </w:r>
      <w:r w:rsidR="005014F7">
        <w:rPr>
          <w:rFonts w:ascii="Times New Roman" w:hAnsi="Times New Roman" w:cs="Times New Roman"/>
          <w:sz w:val="24"/>
          <w:szCs w:val="24"/>
          <w:lang w:val="es-EC"/>
        </w:rPr>
        <w:tab/>
      </w:r>
      <w:r w:rsidR="005014F7">
        <w:rPr>
          <w:rFonts w:ascii="Times New Roman" w:hAnsi="Times New Roman" w:cs="Times New Roman"/>
          <w:sz w:val="24"/>
          <w:szCs w:val="24"/>
          <w:lang w:val="es-EC"/>
        </w:rPr>
        <w:tab/>
      </w:r>
      <w:r w:rsidR="005014F7">
        <w:rPr>
          <w:rFonts w:ascii="Times New Roman" w:hAnsi="Times New Roman" w:cs="Times New Roman"/>
          <w:sz w:val="24"/>
          <w:szCs w:val="24"/>
          <w:lang w:val="es-EC"/>
        </w:rPr>
        <w:tab/>
        <w:t xml:space="preserve">         </w:t>
      </w:r>
      <w:r w:rsidR="00D47862">
        <w:rPr>
          <w:rFonts w:ascii="Times New Roman" w:hAnsi="Times New Roman" w:cs="Times New Roman"/>
          <w:sz w:val="24"/>
          <w:szCs w:val="24"/>
          <w:lang w:val="es-EC"/>
        </w:rPr>
        <w:t xml:space="preserve">  </w:t>
      </w:r>
      <w:r w:rsidR="00943C79">
        <w:rPr>
          <w:rFonts w:ascii="Times New Roman" w:hAnsi="Times New Roman" w:cs="Times New Roman"/>
          <w:sz w:val="24"/>
          <w:szCs w:val="24"/>
          <w:lang w:val="es-EC"/>
        </w:rPr>
        <w:t xml:space="preserve"> </w:t>
      </w:r>
      <w:r w:rsidR="00D47862">
        <w:rPr>
          <w:rFonts w:ascii="Times New Roman" w:hAnsi="Times New Roman" w:cs="Times New Roman"/>
          <w:sz w:val="24"/>
          <w:szCs w:val="24"/>
          <w:lang w:val="es-EC"/>
        </w:rPr>
        <w:t>3</w:t>
      </w:r>
      <w:r w:rsidR="00943C79">
        <w:rPr>
          <w:rFonts w:ascii="Times New Roman" w:hAnsi="Times New Roman" w:cs="Times New Roman"/>
          <w:sz w:val="24"/>
          <w:szCs w:val="24"/>
          <w:lang w:val="es-EC"/>
        </w:rPr>
        <w:t>2</w:t>
      </w:r>
      <w:r w:rsidR="005014F7">
        <w:rPr>
          <w:rFonts w:ascii="Times New Roman" w:hAnsi="Times New Roman" w:cs="Times New Roman"/>
          <w:sz w:val="24"/>
          <w:szCs w:val="24"/>
          <w:lang w:val="es-EC"/>
        </w:rPr>
        <w:t xml:space="preserve">      </w:t>
      </w:r>
    </w:p>
    <w:p w:rsidR="001E6D18" w:rsidRPr="00076EC9" w:rsidRDefault="00ED4167" w:rsidP="009D5E9F">
      <w:pPr>
        <w:spacing w:line="240" w:lineRule="auto"/>
        <w:ind w:right="70"/>
        <w:rPr>
          <w:rFonts w:ascii="Times New Roman" w:hAnsi="Times New Roman" w:cs="Times New Roman"/>
          <w:sz w:val="24"/>
          <w:szCs w:val="24"/>
          <w:lang w:val="es-EC"/>
        </w:rPr>
      </w:pPr>
      <w:r>
        <w:rPr>
          <w:rFonts w:ascii="Times New Roman" w:hAnsi="Times New Roman" w:cs="Times New Roman"/>
          <w:sz w:val="24"/>
          <w:szCs w:val="24"/>
          <w:lang w:val="es-EC"/>
        </w:rPr>
        <w:t>10</w:t>
      </w:r>
      <w:r w:rsidR="001E6D18" w:rsidRPr="00076EC9">
        <w:rPr>
          <w:rFonts w:ascii="Times New Roman" w:hAnsi="Times New Roman" w:cs="Times New Roman"/>
          <w:sz w:val="24"/>
          <w:szCs w:val="24"/>
          <w:lang w:val="es-EC"/>
        </w:rPr>
        <w:tab/>
        <w:t>Combinación de las especies vegetales y los métodos de extracción</w:t>
      </w:r>
      <w:r w:rsidR="005014F7">
        <w:rPr>
          <w:rFonts w:ascii="Times New Roman" w:hAnsi="Times New Roman" w:cs="Times New Roman"/>
          <w:sz w:val="24"/>
          <w:szCs w:val="24"/>
          <w:lang w:val="es-EC"/>
        </w:rPr>
        <w:t xml:space="preserve">       </w:t>
      </w:r>
      <w:r w:rsidR="00D47862">
        <w:rPr>
          <w:rFonts w:ascii="Times New Roman" w:hAnsi="Times New Roman" w:cs="Times New Roman"/>
          <w:sz w:val="24"/>
          <w:szCs w:val="24"/>
          <w:lang w:val="es-EC"/>
        </w:rPr>
        <w:t xml:space="preserve">   </w:t>
      </w:r>
      <w:r w:rsidR="00943C79">
        <w:rPr>
          <w:rFonts w:ascii="Times New Roman" w:hAnsi="Times New Roman" w:cs="Times New Roman"/>
          <w:sz w:val="24"/>
          <w:szCs w:val="24"/>
          <w:lang w:val="es-EC"/>
        </w:rPr>
        <w:t xml:space="preserve"> </w:t>
      </w:r>
      <w:r w:rsidR="00D47862">
        <w:rPr>
          <w:rFonts w:ascii="Times New Roman" w:hAnsi="Times New Roman" w:cs="Times New Roman"/>
          <w:sz w:val="24"/>
          <w:szCs w:val="24"/>
          <w:lang w:val="es-EC"/>
        </w:rPr>
        <w:t>3</w:t>
      </w:r>
      <w:r w:rsidR="00943C79">
        <w:rPr>
          <w:rFonts w:ascii="Times New Roman" w:hAnsi="Times New Roman" w:cs="Times New Roman"/>
          <w:sz w:val="24"/>
          <w:szCs w:val="24"/>
          <w:lang w:val="es-EC"/>
        </w:rPr>
        <w:t>2</w:t>
      </w:r>
    </w:p>
    <w:p w:rsidR="001E6D18" w:rsidRDefault="00ED4167" w:rsidP="009D5E9F">
      <w:pPr>
        <w:tabs>
          <w:tab w:val="left" w:pos="708"/>
          <w:tab w:val="left" w:pos="1416"/>
          <w:tab w:val="left" w:pos="2124"/>
          <w:tab w:val="left" w:pos="2832"/>
          <w:tab w:val="left" w:pos="6900"/>
        </w:tabs>
        <w:spacing w:line="240" w:lineRule="auto"/>
        <w:ind w:right="70"/>
        <w:rPr>
          <w:rFonts w:ascii="Times New Roman" w:hAnsi="Times New Roman" w:cs="Times New Roman"/>
          <w:sz w:val="24"/>
          <w:szCs w:val="24"/>
          <w:lang w:val="es-EC"/>
        </w:rPr>
      </w:pPr>
      <w:r>
        <w:rPr>
          <w:rFonts w:ascii="Times New Roman" w:hAnsi="Times New Roman" w:cs="Times New Roman"/>
          <w:sz w:val="24"/>
          <w:szCs w:val="24"/>
          <w:lang w:val="es-EC"/>
        </w:rPr>
        <w:t>11</w:t>
      </w:r>
      <w:r w:rsidR="001E6D18" w:rsidRPr="00076EC9">
        <w:rPr>
          <w:rFonts w:ascii="Times New Roman" w:hAnsi="Times New Roman" w:cs="Times New Roman"/>
          <w:sz w:val="24"/>
          <w:szCs w:val="24"/>
          <w:lang w:val="es-EC"/>
        </w:rPr>
        <w:tab/>
        <w:t>Características de estudio</w:t>
      </w:r>
      <w:r w:rsidR="005014F7">
        <w:rPr>
          <w:rFonts w:ascii="Times New Roman" w:hAnsi="Times New Roman" w:cs="Times New Roman"/>
          <w:sz w:val="24"/>
          <w:szCs w:val="24"/>
          <w:lang w:val="es-EC"/>
        </w:rPr>
        <w:tab/>
        <w:t xml:space="preserve">           </w:t>
      </w:r>
      <w:r w:rsidR="00D47862">
        <w:rPr>
          <w:rFonts w:ascii="Times New Roman" w:hAnsi="Times New Roman" w:cs="Times New Roman"/>
          <w:sz w:val="24"/>
          <w:szCs w:val="24"/>
          <w:lang w:val="es-EC"/>
        </w:rPr>
        <w:t xml:space="preserve">   </w:t>
      </w:r>
      <w:r w:rsidR="00943C79">
        <w:rPr>
          <w:rFonts w:ascii="Times New Roman" w:hAnsi="Times New Roman" w:cs="Times New Roman"/>
          <w:sz w:val="24"/>
          <w:szCs w:val="24"/>
          <w:lang w:val="es-EC"/>
        </w:rPr>
        <w:t xml:space="preserve"> </w:t>
      </w:r>
      <w:r w:rsidR="00D47862">
        <w:rPr>
          <w:rFonts w:ascii="Times New Roman" w:hAnsi="Times New Roman" w:cs="Times New Roman"/>
          <w:sz w:val="24"/>
          <w:szCs w:val="24"/>
          <w:lang w:val="es-EC"/>
        </w:rPr>
        <w:t>3</w:t>
      </w:r>
      <w:r w:rsidR="00943C79">
        <w:rPr>
          <w:rFonts w:ascii="Times New Roman" w:hAnsi="Times New Roman" w:cs="Times New Roman"/>
          <w:sz w:val="24"/>
          <w:szCs w:val="24"/>
          <w:lang w:val="es-EC"/>
        </w:rPr>
        <w:t>3</w:t>
      </w:r>
    </w:p>
    <w:p w:rsidR="00D47862" w:rsidRPr="00076EC9" w:rsidRDefault="00D47862" w:rsidP="00D47862">
      <w:pPr>
        <w:tabs>
          <w:tab w:val="left" w:pos="708"/>
          <w:tab w:val="left" w:pos="1416"/>
          <w:tab w:val="left" w:pos="2124"/>
          <w:tab w:val="left" w:pos="7515"/>
        </w:tabs>
        <w:spacing w:line="240" w:lineRule="auto"/>
        <w:ind w:right="70"/>
        <w:rPr>
          <w:rFonts w:ascii="Times New Roman" w:hAnsi="Times New Roman" w:cs="Times New Roman"/>
          <w:sz w:val="24"/>
          <w:szCs w:val="24"/>
          <w:lang w:val="es-EC"/>
        </w:rPr>
      </w:pPr>
      <w:r>
        <w:rPr>
          <w:rFonts w:ascii="Times New Roman" w:hAnsi="Times New Roman" w:cs="Times New Roman"/>
          <w:sz w:val="24"/>
          <w:szCs w:val="24"/>
          <w:lang w:val="es-EC"/>
        </w:rPr>
        <w:t>12        Tabla ANOVA</w:t>
      </w:r>
      <w:r>
        <w:rPr>
          <w:rFonts w:ascii="Times New Roman" w:hAnsi="Times New Roman" w:cs="Times New Roman"/>
          <w:sz w:val="24"/>
          <w:szCs w:val="24"/>
          <w:lang w:val="es-EC"/>
        </w:rPr>
        <w:tab/>
        <w:t xml:space="preserve">    </w:t>
      </w:r>
      <w:r w:rsidR="00F47F07">
        <w:rPr>
          <w:rFonts w:ascii="Times New Roman" w:hAnsi="Times New Roman" w:cs="Times New Roman"/>
          <w:sz w:val="24"/>
          <w:szCs w:val="24"/>
          <w:lang w:val="es-EC"/>
        </w:rPr>
        <w:t xml:space="preserve"> </w:t>
      </w:r>
      <w:r>
        <w:rPr>
          <w:rFonts w:ascii="Times New Roman" w:hAnsi="Times New Roman" w:cs="Times New Roman"/>
          <w:sz w:val="24"/>
          <w:szCs w:val="24"/>
          <w:lang w:val="es-EC"/>
        </w:rPr>
        <w:t>3</w:t>
      </w:r>
      <w:r w:rsidR="00943C79">
        <w:rPr>
          <w:rFonts w:ascii="Times New Roman" w:hAnsi="Times New Roman" w:cs="Times New Roman"/>
          <w:sz w:val="24"/>
          <w:szCs w:val="24"/>
          <w:lang w:val="es-EC"/>
        </w:rPr>
        <w:t>4</w:t>
      </w:r>
    </w:p>
    <w:p w:rsidR="005014F7" w:rsidRDefault="00D47862" w:rsidP="009D5E9F">
      <w:pPr>
        <w:spacing w:line="240" w:lineRule="auto"/>
        <w:ind w:right="70"/>
        <w:rPr>
          <w:rFonts w:ascii="Times New Roman" w:hAnsi="Times New Roman" w:cs="Times New Roman"/>
          <w:sz w:val="24"/>
          <w:szCs w:val="24"/>
          <w:lang w:val="es-EC"/>
        </w:rPr>
      </w:pPr>
      <w:r>
        <w:rPr>
          <w:rFonts w:ascii="Times New Roman" w:hAnsi="Times New Roman" w:cs="Times New Roman"/>
          <w:sz w:val="24"/>
          <w:szCs w:val="24"/>
          <w:lang w:val="es-EC"/>
        </w:rPr>
        <w:t>13</w:t>
      </w:r>
      <w:r w:rsidR="001E6D18" w:rsidRPr="00076EC9">
        <w:rPr>
          <w:rFonts w:ascii="Times New Roman" w:hAnsi="Times New Roman" w:cs="Times New Roman"/>
          <w:sz w:val="24"/>
          <w:szCs w:val="24"/>
          <w:lang w:val="es-EC"/>
        </w:rPr>
        <w:tab/>
        <w:t>Análisis proximal de la</w:t>
      </w:r>
      <w:r>
        <w:rPr>
          <w:rFonts w:ascii="Times New Roman" w:hAnsi="Times New Roman" w:cs="Times New Roman"/>
          <w:sz w:val="24"/>
          <w:szCs w:val="24"/>
          <w:lang w:val="es-EC"/>
        </w:rPr>
        <w:t>s materias primas (Manzanilla, J</w:t>
      </w:r>
      <w:r w:rsidR="001E6D18" w:rsidRPr="00076EC9">
        <w:rPr>
          <w:rFonts w:ascii="Times New Roman" w:hAnsi="Times New Roman" w:cs="Times New Roman"/>
          <w:sz w:val="24"/>
          <w:szCs w:val="24"/>
          <w:lang w:val="es-EC"/>
        </w:rPr>
        <w:t xml:space="preserve">engibre y </w:t>
      </w:r>
      <w:r w:rsidR="005014F7">
        <w:rPr>
          <w:rFonts w:ascii="Times New Roman" w:hAnsi="Times New Roman" w:cs="Times New Roman"/>
          <w:sz w:val="24"/>
          <w:szCs w:val="24"/>
          <w:lang w:val="es-EC"/>
        </w:rPr>
        <w:t xml:space="preserve">          </w:t>
      </w:r>
      <w:r w:rsidR="000D7FAC">
        <w:rPr>
          <w:rFonts w:ascii="Times New Roman" w:hAnsi="Times New Roman" w:cs="Times New Roman"/>
          <w:sz w:val="24"/>
          <w:szCs w:val="24"/>
          <w:lang w:val="es-EC"/>
        </w:rPr>
        <w:t xml:space="preserve">  </w:t>
      </w:r>
      <w:r w:rsidR="008A72AD">
        <w:rPr>
          <w:rFonts w:ascii="Times New Roman" w:hAnsi="Times New Roman" w:cs="Times New Roman"/>
          <w:sz w:val="24"/>
          <w:szCs w:val="24"/>
          <w:lang w:val="es-EC"/>
        </w:rPr>
        <w:t xml:space="preserve"> </w:t>
      </w:r>
      <w:r w:rsidR="00F47F07">
        <w:rPr>
          <w:rFonts w:ascii="Times New Roman" w:hAnsi="Times New Roman" w:cs="Times New Roman"/>
          <w:sz w:val="24"/>
          <w:szCs w:val="24"/>
          <w:lang w:val="es-EC"/>
        </w:rPr>
        <w:t xml:space="preserve"> </w:t>
      </w:r>
      <w:r w:rsidR="008A72AD">
        <w:rPr>
          <w:rFonts w:ascii="Times New Roman" w:hAnsi="Times New Roman" w:cs="Times New Roman"/>
          <w:sz w:val="24"/>
          <w:szCs w:val="24"/>
          <w:lang w:val="es-EC"/>
        </w:rPr>
        <w:t>4</w:t>
      </w:r>
      <w:r w:rsidR="00943C79">
        <w:rPr>
          <w:rFonts w:ascii="Times New Roman" w:hAnsi="Times New Roman" w:cs="Times New Roman"/>
          <w:sz w:val="24"/>
          <w:szCs w:val="24"/>
          <w:lang w:val="es-EC"/>
        </w:rPr>
        <w:t>2</w:t>
      </w:r>
    </w:p>
    <w:p w:rsidR="001E6D18" w:rsidRPr="00076EC9" w:rsidRDefault="00D47862" w:rsidP="009D5E9F">
      <w:pPr>
        <w:spacing w:line="240" w:lineRule="auto"/>
        <w:ind w:right="70" w:firstLine="708"/>
        <w:rPr>
          <w:rFonts w:ascii="Times New Roman" w:hAnsi="Times New Roman" w:cs="Times New Roman"/>
          <w:sz w:val="24"/>
          <w:szCs w:val="24"/>
          <w:lang w:val="es-EC"/>
        </w:rPr>
      </w:pPr>
      <w:r>
        <w:rPr>
          <w:rFonts w:ascii="Times New Roman" w:hAnsi="Times New Roman" w:cs="Times New Roman"/>
          <w:sz w:val="24"/>
          <w:szCs w:val="24"/>
          <w:lang w:val="es-EC"/>
        </w:rPr>
        <w:t>M</w:t>
      </w:r>
      <w:r w:rsidR="001E6D18" w:rsidRPr="00076EC9">
        <w:rPr>
          <w:rFonts w:ascii="Times New Roman" w:hAnsi="Times New Roman" w:cs="Times New Roman"/>
          <w:sz w:val="24"/>
          <w:szCs w:val="24"/>
          <w:lang w:val="es-EC"/>
        </w:rPr>
        <w:t>oringa)</w:t>
      </w:r>
    </w:p>
    <w:p w:rsidR="001E6D18" w:rsidRPr="00076EC9" w:rsidRDefault="00D47862" w:rsidP="009D5E9F">
      <w:pPr>
        <w:spacing w:line="240" w:lineRule="auto"/>
        <w:ind w:left="709" w:right="70" w:hanging="709"/>
        <w:rPr>
          <w:rFonts w:ascii="Times New Roman" w:hAnsi="Times New Roman" w:cs="Times New Roman"/>
          <w:sz w:val="24"/>
          <w:szCs w:val="24"/>
          <w:lang w:val="es-EC"/>
        </w:rPr>
      </w:pPr>
      <w:r>
        <w:rPr>
          <w:rFonts w:ascii="Times New Roman" w:hAnsi="Times New Roman" w:cs="Times New Roman"/>
          <w:sz w:val="24"/>
          <w:szCs w:val="24"/>
          <w:lang w:val="es-EC"/>
        </w:rPr>
        <w:t>14</w:t>
      </w:r>
      <w:r w:rsidR="001E6D18" w:rsidRPr="00076EC9">
        <w:rPr>
          <w:rFonts w:ascii="Times New Roman" w:hAnsi="Times New Roman" w:cs="Times New Roman"/>
          <w:sz w:val="24"/>
          <w:szCs w:val="24"/>
          <w:lang w:val="es-EC"/>
        </w:rPr>
        <w:tab/>
        <w:t>Análisis elemental de las materias</w:t>
      </w:r>
      <w:r w:rsidR="008A72AD">
        <w:rPr>
          <w:rFonts w:ascii="Times New Roman" w:hAnsi="Times New Roman" w:cs="Times New Roman"/>
          <w:sz w:val="24"/>
          <w:szCs w:val="24"/>
          <w:lang w:val="es-EC"/>
        </w:rPr>
        <w:t xml:space="preserve"> primas (Manzanilla, J</w:t>
      </w:r>
      <w:r w:rsidR="001E6D18" w:rsidRPr="00076EC9">
        <w:rPr>
          <w:rFonts w:ascii="Times New Roman" w:hAnsi="Times New Roman" w:cs="Times New Roman"/>
          <w:sz w:val="24"/>
          <w:szCs w:val="24"/>
          <w:lang w:val="es-EC"/>
        </w:rPr>
        <w:t xml:space="preserve">engibre y </w:t>
      </w:r>
      <w:r w:rsidR="005014F7">
        <w:rPr>
          <w:rFonts w:ascii="Times New Roman" w:hAnsi="Times New Roman" w:cs="Times New Roman"/>
          <w:sz w:val="24"/>
          <w:szCs w:val="24"/>
          <w:lang w:val="es-EC"/>
        </w:rPr>
        <w:t xml:space="preserve">         </w:t>
      </w:r>
      <w:r w:rsidR="00BC48EE">
        <w:rPr>
          <w:rFonts w:ascii="Times New Roman" w:hAnsi="Times New Roman" w:cs="Times New Roman"/>
          <w:sz w:val="24"/>
          <w:szCs w:val="24"/>
          <w:lang w:val="es-EC"/>
        </w:rPr>
        <w:t xml:space="preserve">  </w:t>
      </w:r>
      <w:r w:rsidR="008A72AD">
        <w:rPr>
          <w:rFonts w:ascii="Times New Roman" w:hAnsi="Times New Roman" w:cs="Times New Roman"/>
          <w:sz w:val="24"/>
          <w:szCs w:val="24"/>
          <w:lang w:val="es-EC"/>
        </w:rPr>
        <w:t xml:space="preserve"> </w:t>
      </w:r>
      <w:r w:rsidR="00F47F07">
        <w:rPr>
          <w:rFonts w:ascii="Times New Roman" w:hAnsi="Times New Roman" w:cs="Times New Roman"/>
          <w:sz w:val="24"/>
          <w:szCs w:val="24"/>
          <w:lang w:val="es-EC"/>
        </w:rPr>
        <w:t xml:space="preserve"> </w:t>
      </w:r>
      <w:r w:rsidR="008A72AD">
        <w:rPr>
          <w:rFonts w:ascii="Times New Roman" w:hAnsi="Times New Roman" w:cs="Times New Roman"/>
          <w:sz w:val="24"/>
          <w:szCs w:val="24"/>
          <w:lang w:val="es-EC"/>
        </w:rPr>
        <w:t>4</w:t>
      </w:r>
      <w:r w:rsidR="00943C79">
        <w:rPr>
          <w:rFonts w:ascii="Times New Roman" w:hAnsi="Times New Roman" w:cs="Times New Roman"/>
          <w:sz w:val="24"/>
          <w:szCs w:val="24"/>
          <w:lang w:val="es-EC"/>
        </w:rPr>
        <w:t>3</w:t>
      </w:r>
      <w:r w:rsidR="005014F7">
        <w:rPr>
          <w:rFonts w:ascii="Times New Roman" w:hAnsi="Times New Roman" w:cs="Times New Roman"/>
          <w:sz w:val="24"/>
          <w:szCs w:val="24"/>
          <w:lang w:val="es-EC"/>
        </w:rPr>
        <w:t xml:space="preserve"> </w:t>
      </w:r>
      <w:r w:rsidR="008A72AD">
        <w:rPr>
          <w:rFonts w:ascii="Times New Roman" w:hAnsi="Times New Roman" w:cs="Times New Roman"/>
          <w:sz w:val="24"/>
          <w:szCs w:val="24"/>
          <w:lang w:val="es-EC"/>
        </w:rPr>
        <w:t>M</w:t>
      </w:r>
      <w:r w:rsidR="001E6D18" w:rsidRPr="00076EC9">
        <w:rPr>
          <w:rFonts w:ascii="Times New Roman" w:hAnsi="Times New Roman" w:cs="Times New Roman"/>
          <w:sz w:val="24"/>
          <w:szCs w:val="24"/>
          <w:lang w:val="es-EC"/>
        </w:rPr>
        <w:t>oringa)</w:t>
      </w:r>
    </w:p>
    <w:p w:rsidR="001E6D18" w:rsidRPr="00076EC9" w:rsidRDefault="00D47862" w:rsidP="009D5E9F">
      <w:pPr>
        <w:spacing w:line="240" w:lineRule="auto"/>
        <w:ind w:right="70"/>
        <w:rPr>
          <w:rFonts w:ascii="Times New Roman" w:hAnsi="Times New Roman" w:cs="Times New Roman"/>
          <w:sz w:val="24"/>
          <w:szCs w:val="24"/>
          <w:lang w:val="es-EC"/>
        </w:rPr>
      </w:pPr>
      <w:r>
        <w:rPr>
          <w:rFonts w:ascii="Times New Roman" w:hAnsi="Times New Roman" w:cs="Times New Roman"/>
          <w:sz w:val="24"/>
          <w:szCs w:val="24"/>
          <w:lang w:val="es-EC"/>
        </w:rPr>
        <w:t>15</w:t>
      </w:r>
      <w:r w:rsidR="001E6D18" w:rsidRPr="00076EC9">
        <w:rPr>
          <w:rFonts w:ascii="Times New Roman" w:hAnsi="Times New Roman" w:cs="Times New Roman"/>
          <w:sz w:val="24"/>
          <w:szCs w:val="24"/>
          <w:lang w:val="es-EC"/>
        </w:rPr>
        <w:tab/>
        <w:t>Rendimiento de los aceites obtenidos de la presente investigación</w:t>
      </w:r>
      <w:r w:rsidR="005014F7">
        <w:rPr>
          <w:rFonts w:ascii="Times New Roman" w:hAnsi="Times New Roman" w:cs="Times New Roman"/>
          <w:sz w:val="24"/>
          <w:szCs w:val="24"/>
          <w:lang w:val="es-EC"/>
        </w:rPr>
        <w:t xml:space="preserve">          </w:t>
      </w:r>
      <w:r w:rsidR="00BC48EE">
        <w:rPr>
          <w:rFonts w:ascii="Times New Roman" w:hAnsi="Times New Roman" w:cs="Times New Roman"/>
          <w:sz w:val="24"/>
          <w:szCs w:val="24"/>
          <w:lang w:val="es-EC"/>
        </w:rPr>
        <w:t xml:space="preserve">  </w:t>
      </w:r>
      <w:r w:rsidR="00F47F07">
        <w:rPr>
          <w:rFonts w:ascii="Times New Roman" w:hAnsi="Times New Roman" w:cs="Times New Roman"/>
          <w:sz w:val="24"/>
          <w:szCs w:val="24"/>
          <w:lang w:val="es-EC"/>
        </w:rPr>
        <w:t xml:space="preserve"> </w:t>
      </w:r>
      <w:r w:rsidR="008A72AD">
        <w:rPr>
          <w:rFonts w:ascii="Times New Roman" w:hAnsi="Times New Roman" w:cs="Times New Roman"/>
          <w:sz w:val="24"/>
          <w:szCs w:val="24"/>
          <w:lang w:val="es-EC"/>
        </w:rPr>
        <w:t xml:space="preserve"> 4</w:t>
      </w:r>
      <w:r w:rsidR="00943C79">
        <w:rPr>
          <w:rFonts w:ascii="Times New Roman" w:hAnsi="Times New Roman" w:cs="Times New Roman"/>
          <w:sz w:val="24"/>
          <w:szCs w:val="24"/>
          <w:lang w:val="es-EC"/>
        </w:rPr>
        <w:t>3</w:t>
      </w:r>
    </w:p>
    <w:p w:rsidR="001E6D18" w:rsidRPr="00076EC9" w:rsidRDefault="00D47862" w:rsidP="009D5E9F">
      <w:pPr>
        <w:spacing w:line="240" w:lineRule="auto"/>
        <w:ind w:right="70"/>
        <w:rPr>
          <w:rFonts w:ascii="Times New Roman" w:hAnsi="Times New Roman" w:cs="Times New Roman"/>
          <w:sz w:val="24"/>
          <w:szCs w:val="24"/>
          <w:lang w:val="es-EC"/>
        </w:rPr>
      </w:pPr>
      <w:r>
        <w:rPr>
          <w:rFonts w:ascii="Times New Roman" w:hAnsi="Times New Roman" w:cs="Times New Roman"/>
          <w:sz w:val="24"/>
          <w:szCs w:val="24"/>
          <w:lang w:val="es-EC"/>
        </w:rPr>
        <w:t>16</w:t>
      </w:r>
      <w:r w:rsidR="001E6D18" w:rsidRPr="00076EC9">
        <w:rPr>
          <w:rFonts w:ascii="Times New Roman" w:hAnsi="Times New Roman" w:cs="Times New Roman"/>
          <w:sz w:val="24"/>
          <w:szCs w:val="24"/>
          <w:lang w:val="es-EC"/>
        </w:rPr>
        <w:tab/>
        <w:t>Análisis de varianza de los diferentes tipos de aceite</w:t>
      </w:r>
      <w:r w:rsidR="005014F7">
        <w:rPr>
          <w:rFonts w:ascii="Times New Roman" w:hAnsi="Times New Roman" w:cs="Times New Roman"/>
          <w:sz w:val="24"/>
          <w:szCs w:val="24"/>
          <w:lang w:val="es-EC"/>
        </w:rPr>
        <w:t xml:space="preserve">    </w:t>
      </w:r>
      <w:r w:rsidR="005014F7">
        <w:rPr>
          <w:rFonts w:ascii="Times New Roman" w:hAnsi="Times New Roman" w:cs="Times New Roman"/>
          <w:sz w:val="24"/>
          <w:szCs w:val="24"/>
          <w:lang w:val="es-EC"/>
        </w:rPr>
        <w:tab/>
        <w:t xml:space="preserve">                     </w:t>
      </w:r>
      <w:r w:rsidR="008A72AD">
        <w:rPr>
          <w:rFonts w:ascii="Times New Roman" w:hAnsi="Times New Roman" w:cs="Times New Roman"/>
          <w:sz w:val="24"/>
          <w:szCs w:val="24"/>
          <w:lang w:val="es-EC"/>
        </w:rPr>
        <w:t xml:space="preserve">   </w:t>
      </w:r>
      <w:r w:rsidR="00F47F07">
        <w:rPr>
          <w:rFonts w:ascii="Times New Roman" w:hAnsi="Times New Roman" w:cs="Times New Roman"/>
          <w:sz w:val="24"/>
          <w:szCs w:val="24"/>
          <w:lang w:val="es-EC"/>
        </w:rPr>
        <w:t xml:space="preserve"> </w:t>
      </w:r>
      <w:r w:rsidR="008A72AD">
        <w:rPr>
          <w:rFonts w:ascii="Times New Roman" w:hAnsi="Times New Roman" w:cs="Times New Roman"/>
          <w:sz w:val="24"/>
          <w:szCs w:val="24"/>
          <w:lang w:val="es-EC"/>
        </w:rPr>
        <w:t>4</w:t>
      </w:r>
      <w:r w:rsidR="00943C79">
        <w:rPr>
          <w:rFonts w:ascii="Times New Roman" w:hAnsi="Times New Roman" w:cs="Times New Roman"/>
          <w:sz w:val="24"/>
          <w:szCs w:val="24"/>
          <w:lang w:val="es-EC"/>
        </w:rPr>
        <w:t>4</w:t>
      </w:r>
    </w:p>
    <w:p w:rsidR="005014F7" w:rsidRDefault="00D47862" w:rsidP="00ED636B">
      <w:pPr>
        <w:spacing w:after="0" w:line="240" w:lineRule="auto"/>
        <w:ind w:left="709" w:right="70" w:hanging="709"/>
        <w:rPr>
          <w:rFonts w:ascii="Times New Roman" w:hAnsi="Times New Roman" w:cs="Times New Roman"/>
          <w:sz w:val="24"/>
          <w:szCs w:val="24"/>
          <w:lang w:val="es-EC"/>
        </w:rPr>
      </w:pPr>
      <w:r>
        <w:rPr>
          <w:rFonts w:ascii="Times New Roman" w:hAnsi="Times New Roman" w:cs="Times New Roman"/>
          <w:sz w:val="24"/>
          <w:szCs w:val="24"/>
          <w:lang w:val="es-EC"/>
        </w:rPr>
        <w:t>17</w:t>
      </w:r>
      <w:r w:rsidR="001E6D18" w:rsidRPr="00076EC9">
        <w:rPr>
          <w:rFonts w:ascii="Times New Roman" w:hAnsi="Times New Roman" w:cs="Times New Roman"/>
          <w:sz w:val="24"/>
          <w:szCs w:val="24"/>
          <w:lang w:val="es-EC"/>
        </w:rPr>
        <w:tab/>
        <w:t xml:space="preserve">Comparación de medias en el “Factor A” según LSD del rendimiento </w:t>
      </w:r>
      <w:r w:rsidR="005014F7">
        <w:rPr>
          <w:rFonts w:ascii="Times New Roman" w:hAnsi="Times New Roman" w:cs="Times New Roman"/>
          <w:sz w:val="24"/>
          <w:szCs w:val="24"/>
          <w:lang w:val="es-EC"/>
        </w:rPr>
        <w:t xml:space="preserve">   </w:t>
      </w:r>
      <w:r w:rsidR="00BC48EE">
        <w:rPr>
          <w:rFonts w:ascii="Times New Roman" w:hAnsi="Times New Roman" w:cs="Times New Roman"/>
          <w:sz w:val="24"/>
          <w:szCs w:val="24"/>
          <w:lang w:val="es-EC"/>
        </w:rPr>
        <w:t xml:space="preserve">  </w:t>
      </w:r>
      <w:r w:rsidR="00F47F07">
        <w:rPr>
          <w:rFonts w:ascii="Times New Roman" w:hAnsi="Times New Roman" w:cs="Times New Roman"/>
          <w:sz w:val="24"/>
          <w:szCs w:val="24"/>
          <w:lang w:val="es-EC"/>
        </w:rPr>
        <w:t xml:space="preserve"> </w:t>
      </w:r>
      <w:r w:rsidR="00943C79">
        <w:rPr>
          <w:rFonts w:ascii="Times New Roman" w:hAnsi="Times New Roman" w:cs="Times New Roman"/>
          <w:sz w:val="24"/>
          <w:szCs w:val="24"/>
          <w:lang w:val="es-EC"/>
        </w:rPr>
        <w:t xml:space="preserve"> </w:t>
      </w:r>
      <w:r w:rsidR="00BC48EE">
        <w:rPr>
          <w:rFonts w:ascii="Times New Roman" w:hAnsi="Times New Roman" w:cs="Times New Roman"/>
          <w:sz w:val="24"/>
          <w:szCs w:val="24"/>
          <w:lang w:val="es-EC"/>
        </w:rPr>
        <w:t>4</w:t>
      </w:r>
      <w:r w:rsidR="00943C79">
        <w:rPr>
          <w:rFonts w:ascii="Times New Roman" w:hAnsi="Times New Roman" w:cs="Times New Roman"/>
          <w:sz w:val="24"/>
          <w:szCs w:val="24"/>
          <w:lang w:val="es-EC"/>
        </w:rPr>
        <w:t>4</w:t>
      </w:r>
    </w:p>
    <w:p w:rsidR="001E6D18" w:rsidRDefault="001E6D18" w:rsidP="00ED636B">
      <w:pPr>
        <w:spacing w:after="0" w:line="240" w:lineRule="auto"/>
        <w:ind w:left="709" w:right="70" w:hanging="4"/>
        <w:rPr>
          <w:rFonts w:ascii="Times New Roman" w:hAnsi="Times New Roman" w:cs="Times New Roman"/>
          <w:sz w:val="24"/>
          <w:szCs w:val="24"/>
          <w:lang w:val="es-EC"/>
        </w:rPr>
      </w:pPr>
      <w:r w:rsidRPr="00076EC9">
        <w:rPr>
          <w:rFonts w:ascii="Times New Roman" w:hAnsi="Times New Roman" w:cs="Times New Roman"/>
          <w:sz w:val="24"/>
          <w:szCs w:val="24"/>
          <w:lang w:val="es-EC"/>
        </w:rPr>
        <w:t>de los tipos de aceite</w:t>
      </w:r>
    </w:p>
    <w:p w:rsidR="00ED636B" w:rsidRPr="00076EC9" w:rsidRDefault="00ED636B" w:rsidP="00ED636B">
      <w:pPr>
        <w:spacing w:after="0" w:line="240" w:lineRule="auto"/>
        <w:ind w:left="709" w:right="70" w:hanging="4"/>
        <w:rPr>
          <w:rFonts w:ascii="Times New Roman" w:hAnsi="Times New Roman" w:cs="Times New Roman"/>
          <w:sz w:val="24"/>
          <w:szCs w:val="24"/>
          <w:lang w:val="es-EC"/>
        </w:rPr>
      </w:pPr>
    </w:p>
    <w:p w:rsidR="005014F7" w:rsidRDefault="008A72AD" w:rsidP="00ED636B">
      <w:pPr>
        <w:spacing w:after="0" w:line="240" w:lineRule="auto"/>
        <w:ind w:left="705" w:right="70" w:hanging="705"/>
        <w:rPr>
          <w:rFonts w:ascii="Times New Roman" w:hAnsi="Times New Roman" w:cs="Times New Roman"/>
          <w:sz w:val="24"/>
          <w:szCs w:val="24"/>
          <w:lang w:val="es-EC"/>
        </w:rPr>
      </w:pPr>
      <w:r>
        <w:rPr>
          <w:rFonts w:ascii="Times New Roman" w:hAnsi="Times New Roman" w:cs="Times New Roman"/>
          <w:sz w:val="24"/>
          <w:szCs w:val="24"/>
          <w:lang w:val="es-EC"/>
        </w:rPr>
        <w:t>18</w:t>
      </w:r>
      <w:r w:rsidR="001E6D18" w:rsidRPr="00076EC9">
        <w:rPr>
          <w:rFonts w:ascii="Times New Roman" w:hAnsi="Times New Roman" w:cs="Times New Roman"/>
          <w:sz w:val="24"/>
          <w:szCs w:val="24"/>
          <w:lang w:val="es-EC"/>
        </w:rPr>
        <w:tab/>
        <w:t xml:space="preserve">Comparación de medias en el “Factor B” según LSD del rendimiento </w:t>
      </w:r>
      <w:r w:rsidR="005014F7">
        <w:rPr>
          <w:rFonts w:ascii="Times New Roman" w:hAnsi="Times New Roman" w:cs="Times New Roman"/>
          <w:sz w:val="24"/>
          <w:szCs w:val="24"/>
          <w:lang w:val="es-EC"/>
        </w:rPr>
        <w:t xml:space="preserve">   </w:t>
      </w:r>
      <w:r>
        <w:rPr>
          <w:rFonts w:ascii="Times New Roman" w:hAnsi="Times New Roman" w:cs="Times New Roman"/>
          <w:sz w:val="24"/>
          <w:szCs w:val="24"/>
          <w:lang w:val="es-EC"/>
        </w:rPr>
        <w:t xml:space="preserve">  </w:t>
      </w:r>
      <w:r w:rsidR="00943C79">
        <w:rPr>
          <w:rFonts w:ascii="Times New Roman" w:hAnsi="Times New Roman" w:cs="Times New Roman"/>
          <w:sz w:val="24"/>
          <w:szCs w:val="24"/>
          <w:lang w:val="es-EC"/>
        </w:rPr>
        <w:t xml:space="preserve"> </w:t>
      </w:r>
      <w:r w:rsidR="00F47F07">
        <w:rPr>
          <w:rFonts w:ascii="Times New Roman" w:hAnsi="Times New Roman" w:cs="Times New Roman"/>
          <w:sz w:val="24"/>
          <w:szCs w:val="24"/>
          <w:lang w:val="es-EC"/>
        </w:rPr>
        <w:t xml:space="preserve"> </w:t>
      </w:r>
      <w:r>
        <w:rPr>
          <w:rFonts w:ascii="Times New Roman" w:hAnsi="Times New Roman" w:cs="Times New Roman"/>
          <w:sz w:val="24"/>
          <w:szCs w:val="24"/>
          <w:lang w:val="es-EC"/>
        </w:rPr>
        <w:t>4</w:t>
      </w:r>
      <w:r w:rsidR="00943C79">
        <w:rPr>
          <w:rFonts w:ascii="Times New Roman" w:hAnsi="Times New Roman" w:cs="Times New Roman"/>
          <w:sz w:val="24"/>
          <w:szCs w:val="24"/>
          <w:lang w:val="es-EC"/>
        </w:rPr>
        <w:t>5</w:t>
      </w:r>
    </w:p>
    <w:p w:rsidR="001E6D18" w:rsidRDefault="001E6D18" w:rsidP="00ED636B">
      <w:pPr>
        <w:spacing w:after="0" w:line="240" w:lineRule="auto"/>
        <w:ind w:left="705" w:right="70"/>
        <w:rPr>
          <w:rFonts w:ascii="Times New Roman" w:hAnsi="Times New Roman" w:cs="Times New Roman"/>
          <w:sz w:val="24"/>
          <w:szCs w:val="24"/>
          <w:lang w:val="es-EC"/>
        </w:rPr>
      </w:pPr>
      <w:r w:rsidRPr="00076EC9">
        <w:rPr>
          <w:rFonts w:ascii="Times New Roman" w:hAnsi="Times New Roman" w:cs="Times New Roman"/>
          <w:sz w:val="24"/>
          <w:szCs w:val="24"/>
          <w:lang w:val="es-EC"/>
        </w:rPr>
        <w:t>de los tipos de aceite</w:t>
      </w:r>
    </w:p>
    <w:p w:rsidR="00ED636B" w:rsidRPr="00076EC9" w:rsidRDefault="00ED636B" w:rsidP="00ED636B">
      <w:pPr>
        <w:spacing w:after="0" w:line="240" w:lineRule="auto"/>
        <w:ind w:left="705" w:right="70"/>
        <w:rPr>
          <w:rFonts w:ascii="Times New Roman" w:hAnsi="Times New Roman" w:cs="Times New Roman"/>
          <w:sz w:val="24"/>
          <w:szCs w:val="24"/>
          <w:lang w:val="es-EC"/>
        </w:rPr>
      </w:pPr>
    </w:p>
    <w:p w:rsidR="005014F7" w:rsidRDefault="008A72AD" w:rsidP="00ED636B">
      <w:pPr>
        <w:spacing w:after="0" w:line="240" w:lineRule="auto"/>
        <w:ind w:left="709" w:right="70" w:hanging="709"/>
        <w:rPr>
          <w:rFonts w:ascii="Times New Roman" w:hAnsi="Times New Roman" w:cs="Times New Roman"/>
          <w:sz w:val="24"/>
          <w:szCs w:val="24"/>
          <w:lang w:val="es-EC"/>
        </w:rPr>
      </w:pPr>
      <w:r>
        <w:rPr>
          <w:rFonts w:ascii="Times New Roman" w:hAnsi="Times New Roman" w:cs="Times New Roman"/>
          <w:sz w:val="24"/>
          <w:szCs w:val="24"/>
          <w:lang w:val="es-EC"/>
        </w:rPr>
        <w:t>19</w:t>
      </w:r>
      <w:r w:rsidR="001E6D18" w:rsidRPr="00076EC9">
        <w:rPr>
          <w:rFonts w:ascii="Times New Roman" w:hAnsi="Times New Roman" w:cs="Times New Roman"/>
          <w:sz w:val="24"/>
          <w:szCs w:val="24"/>
          <w:lang w:val="es-EC"/>
        </w:rPr>
        <w:tab/>
        <w:t>Comparación de medias de los tratami</w:t>
      </w:r>
      <w:r w:rsidR="005014F7">
        <w:rPr>
          <w:rFonts w:ascii="Times New Roman" w:hAnsi="Times New Roman" w:cs="Times New Roman"/>
          <w:sz w:val="24"/>
          <w:szCs w:val="24"/>
          <w:lang w:val="es-EC"/>
        </w:rPr>
        <w:t xml:space="preserve">entos según LSD de </w:t>
      </w:r>
      <w:r w:rsidR="001E6D18" w:rsidRPr="00076EC9">
        <w:rPr>
          <w:rFonts w:ascii="Times New Roman" w:hAnsi="Times New Roman" w:cs="Times New Roman"/>
          <w:sz w:val="24"/>
          <w:szCs w:val="24"/>
          <w:lang w:val="es-EC"/>
        </w:rPr>
        <w:t xml:space="preserve">rendimiento </w:t>
      </w:r>
      <w:r>
        <w:rPr>
          <w:rFonts w:ascii="Times New Roman" w:hAnsi="Times New Roman" w:cs="Times New Roman"/>
          <w:sz w:val="24"/>
          <w:szCs w:val="24"/>
          <w:lang w:val="es-EC"/>
        </w:rPr>
        <w:t xml:space="preserve">  </w:t>
      </w:r>
      <w:r w:rsidR="00943C79">
        <w:rPr>
          <w:rFonts w:ascii="Times New Roman" w:hAnsi="Times New Roman" w:cs="Times New Roman"/>
          <w:sz w:val="24"/>
          <w:szCs w:val="24"/>
          <w:lang w:val="es-EC"/>
        </w:rPr>
        <w:t xml:space="preserve"> </w:t>
      </w:r>
      <w:r w:rsidR="00F47F07">
        <w:rPr>
          <w:rFonts w:ascii="Times New Roman" w:hAnsi="Times New Roman" w:cs="Times New Roman"/>
          <w:sz w:val="24"/>
          <w:szCs w:val="24"/>
          <w:lang w:val="es-EC"/>
        </w:rPr>
        <w:t xml:space="preserve"> </w:t>
      </w:r>
      <w:r>
        <w:rPr>
          <w:rFonts w:ascii="Times New Roman" w:hAnsi="Times New Roman" w:cs="Times New Roman"/>
          <w:sz w:val="24"/>
          <w:szCs w:val="24"/>
          <w:lang w:val="es-EC"/>
        </w:rPr>
        <w:t>4</w:t>
      </w:r>
      <w:r w:rsidR="00943C79">
        <w:rPr>
          <w:rFonts w:ascii="Times New Roman" w:hAnsi="Times New Roman" w:cs="Times New Roman"/>
          <w:sz w:val="24"/>
          <w:szCs w:val="24"/>
          <w:lang w:val="es-EC"/>
        </w:rPr>
        <w:t>5</w:t>
      </w:r>
    </w:p>
    <w:p w:rsidR="001E6D18" w:rsidRDefault="001E6D18" w:rsidP="00ED636B">
      <w:pPr>
        <w:spacing w:after="0" w:line="240" w:lineRule="auto"/>
        <w:ind w:left="709" w:right="70" w:hanging="1"/>
        <w:rPr>
          <w:rFonts w:ascii="Times New Roman" w:hAnsi="Times New Roman" w:cs="Times New Roman"/>
          <w:sz w:val="24"/>
          <w:szCs w:val="24"/>
          <w:lang w:val="es-EC"/>
        </w:rPr>
      </w:pPr>
      <w:r w:rsidRPr="00076EC9">
        <w:rPr>
          <w:rFonts w:ascii="Times New Roman" w:hAnsi="Times New Roman" w:cs="Times New Roman"/>
          <w:sz w:val="24"/>
          <w:szCs w:val="24"/>
          <w:lang w:val="es-EC"/>
        </w:rPr>
        <w:t>de los tipos de aceite</w:t>
      </w:r>
    </w:p>
    <w:p w:rsidR="00ED636B" w:rsidRPr="00076EC9" w:rsidRDefault="00ED636B" w:rsidP="00ED636B">
      <w:pPr>
        <w:spacing w:after="0" w:line="240" w:lineRule="auto"/>
        <w:ind w:left="709" w:right="70" w:hanging="1"/>
        <w:rPr>
          <w:rFonts w:ascii="Times New Roman" w:hAnsi="Times New Roman" w:cs="Times New Roman"/>
          <w:sz w:val="24"/>
          <w:szCs w:val="24"/>
          <w:lang w:val="es-EC"/>
        </w:rPr>
      </w:pPr>
    </w:p>
    <w:p w:rsidR="001E6D18" w:rsidRPr="00076EC9" w:rsidRDefault="008A72AD" w:rsidP="009D5E9F">
      <w:pPr>
        <w:spacing w:line="240" w:lineRule="auto"/>
        <w:ind w:right="70"/>
        <w:rPr>
          <w:rFonts w:ascii="Times New Roman" w:hAnsi="Times New Roman" w:cs="Times New Roman"/>
          <w:sz w:val="24"/>
          <w:szCs w:val="24"/>
          <w:lang w:val="es-EC"/>
        </w:rPr>
      </w:pPr>
      <w:r>
        <w:rPr>
          <w:rFonts w:ascii="Times New Roman" w:hAnsi="Times New Roman" w:cs="Times New Roman"/>
          <w:sz w:val="24"/>
          <w:szCs w:val="24"/>
          <w:lang w:val="es-EC"/>
        </w:rPr>
        <w:t>20</w:t>
      </w:r>
      <w:r w:rsidR="00943C79">
        <w:rPr>
          <w:rFonts w:ascii="Times New Roman" w:hAnsi="Times New Roman" w:cs="Times New Roman"/>
          <w:sz w:val="24"/>
          <w:szCs w:val="24"/>
          <w:lang w:val="es-EC"/>
        </w:rPr>
        <w:tab/>
        <w:t>Análisis Físico de los Aceites E</w:t>
      </w:r>
      <w:r w:rsidR="001E6D18" w:rsidRPr="00076EC9">
        <w:rPr>
          <w:rFonts w:ascii="Times New Roman" w:hAnsi="Times New Roman" w:cs="Times New Roman"/>
          <w:sz w:val="24"/>
          <w:szCs w:val="24"/>
          <w:lang w:val="es-EC"/>
        </w:rPr>
        <w:t>xtraídos</w:t>
      </w:r>
      <w:r w:rsidR="005014F7">
        <w:rPr>
          <w:rFonts w:ascii="Times New Roman" w:hAnsi="Times New Roman" w:cs="Times New Roman"/>
          <w:sz w:val="24"/>
          <w:szCs w:val="24"/>
          <w:lang w:val="es-EC"/>
        </w:rPr>
        <w:tab/>
      </w:r>
      <w:r w:rsidR="005014F7">
        <w:rPr>
          <w:rFonts w:ascii="Times New Roman" w:hAnsi="Times New Roman" w:cs="Times New Roman"/>
          <w:sz w:val="24"/>
          <w:szCs w:val="24"/>
          <w:lang w:val="es-EC"/>
        </w:rPr>
        <w:tab/>
      </w:r>
      <w:r w:rsidR="005014F7">
        <w:rPr>
          <w:rFonts w:ascii="Times New Roman" w:hAnsi="Times New Roman" w:cs="Times New Roman"/>
          <w:sz w:val="24"/>
          <w:szCs w:val="24"/>
          <w:lang w:val="es-EC"/>
        </w:rPr>
        <w:tab/>
      </w:r>
      <w:r w:rsidR="005014F7">
        <w:rPr>
          <w:rFonts w:ascii="Times New Roman" w:hAnsi="Times New Roman" w:cs="Times New Roman"/>
          <w:sz w:val="24"/>
          <w:szCs w:val="24"/>
          <w:lang w:val="es-EC"/>
        </w:rPr>
        <w:tab/>
        <w:t xml:space="preserve">         </w:t>
      </w:r>
      <w:r>
        <w:rPr>
          <w:rFonts w:ascii="Times New Roman" w:hAnsi="Times New Roman" w:cs="Times New Roman"/>
          <w:sz w:val="24"/>
          <w:szCs w:val="24"/>
          <w:lang w:val="es-EC"/>
        </w:rPr>
        <w:t xml:space="preserve">  </w:t>
      </w:r>
      <w:r w:rsidR="00943C79">
        <w:rPr>
          <w:rFonts w:ascii="Times New Roman" w:hAnsi="Times New Roman" w:cs="Times New Roman"/>
          <w:sz w:val="24"/>
          <w:szCs w:val="24"/>
          <w:lang w:val="es-EC"/>
        </w:rPr>
        <w:t xml:space="preserve"> </w:t>
      </w:r>
      <w:r w:rsidR="00F47F07">
        <w:rPr>
          <w:rFonts w:ascii="Times New Roman" w:hAnsi="Times New Roman" w:cs="Times New Roman"/>
          <w:sz w:val="24"/>
          <w:szCs w:val="24"/>
          <w:lang w:val="es-EC"/>
        </w:rPr>
        <w:t xml:space="preserve"> </w:t>
      </w:r>
      <w:r>
        <w:rPr>
          <w:rFonts w:ascii="Times New Roman" w:hAnsi="Times New Roman" w:cs="Times New Roman"/>
          <w:sz w:val="24"/>
          <w:szCs w:val="24"/>
          <w:lang w:val="es-EC"/>
        </w:rPr>
        <w:t>4</w:t>
      </w:r>
      <w:r w:rsidR="00943C79">
        <w:rPr>
          <w:rFonts w:ascii="Times New Roman" w:hAnsi="Times New Roman" w:cs="Times New Roman"/>
          <w:sz w:val="24"/>
          <w:szCs w:val="24"/>
          <w:lang w:val="es-EC"/>
        </w:rPr>
        <w:t>7</w:t>
      </w:r>
    </w:p>
    <w:p w:rsidR="001E6D18" w:rsidRPr="00076EC9" w:rsidRDefault="008A72AD" w:rsidP="009D5E9F">
      <w:pPr>
        <w:spacing w:line="240" w:lineRule="auto"/>
        <w:ind w:right="70"/>
        <w:rPr>
          <w:rFonts w:ascii="Times New Roman" w:hAnsi="Times New Roman" w:cs="Times New Roman"/>
          <w:sz w:val="24"/>
          <w:szCs w:val="24"/>
          <w:lang w:val="es-EC"/>
        </w:rPr>
      </w:pPr>
      <w:r>
        <w:rPr>
          <w:rFonts w:ascii="Times New Roman" w:hAnsi="Times New Roman" w:cs="Times New Roman"/>
          <w:sz w:val="24"/>
          <w:szCs w:val="24"/>
          <w:lang w:val="es-EC"/>
        </w:rPr>
        <w:lastRenderedPageBreak/>
        <w:t>21</w:t>
      </w:r>
      <w:r w:rsidR="001E6D18" w:rsidRPr="00076EC9">
        <w:rPr>
          <w:rFonts w:ascii="Times New Roman" w:hAnsi="Times New Roman" w:cs="Times New Roman"/>
          <w:sz w:val="24"/>
          <w:szCs w:val="24"/>
          <w:lang w:val="es-EC"/>
        </w:rPr>
        <w:tab/>
        <w:t>Análisis de varianza de pH de los tipos de aceite</w:t>
      </w:r>
      <w:r w:rsidR="005014F7">
        <w:rPr>
          <w:rFonts w:ascii="Times New Roman" w:hAnsi="Times New Roman" w:cs="Times New Roman"/>
          <w:sz w:val="24"/>
          <w:szCs w:val="24"/>
          <w:lang w:val="es-EC"/>
        </w:rPr>
        <w:tab/>
      </w:r>
      <w:r w:rsidR="005014F7">
        <w:rPr>
          <w:rFonts w:ascii="Times New Roman" w:hAnsi="Times New Roman" w:cs="Times New Roman"/>
          <w:sz w:val="24"/>
          <w:szCs w:val="24"/>
          <w:lang w:val="es-EC"/>
        </w:rPr>
        <w:tab/>
      </w:r>
      <w:r w:rsidR="005014F7">
        <w:rPr>
          <w:rFonts w:ascii="Times New Roman" w:hAnsi="Times New Roman" w:cs="Times New Roman"/>
          <w:sz w:val="24"/>
          <w:szCs w:val="24"/>
          <w:lang w:val="es-EC"/>
        </w:rPr>
        <w:tab/>
        <w:t xml:space="preserve">         </w:t>
      </w:r>
      <w:r>
        <w:rPr>
          <w:rFonts w:ascii="Times New Roman" w:hAnsi="Times New Roman" w:cs="Times New Roman"/>
          <w:sz w:val="24"/>
          <w:szCs w:val="24"/>
          <w:lang w:val="es-EC"/>
        </w:rPr>
        <w:t xml:space="preserve"> </w:t>
      </w:r>
      <w:r w:rsidR="00BB6CC3">
        <w:rPr>
          <w:rFonts w:ascii="Times New Roman" w:hAnsi="Times New Roman" w:cs="Times New Roman"/>
          <w:sz w:val="24"/>
          <w:szCs w:val="24"/>
          <w:lang w:val="es-EC"/>
        </w:rPr>
        <w:t xml:space="preserve"> </w:t>
      </w:r>
      <w:r w:rsidR="00943C79">
        <w:rPr>
          <w:rFonts w:ascii="Times New Roman" w:hAnsi="Times New Roman" w:cs="Times New Roman"/>
          <w:sz w:val="24"/>
          <w:szCs w:val="24"/>
          <w:lang w:val="es-EC"/>
        </w:rPr>
        <w:t xml:space="preserve"> </w:t>
      </w:r>
      <w:r>
        <w:rPr>
          <w:rFonts w:ascii="Times New Roman" w:hAnsi="Times New Roman" w:cs="Times New Roman"/>
          <w:sz w:val="24"/>
          <w:szCs w:val="24"/>
          <w:lang w:val="es-EC"/>
        </w:rPr>
        <w:t>4</w:t>
      </w:r>
      <w:r w:rsidR="00943C79">
        <w:rPr>
          <w:rFonts w:ascii="Times New Roman" w:hAnsi="Times New Roman" w:cs="Times New Roman"/>
          <w:sz w:val="24"/>
          <w:szCs w:val="24"/>
          <w:lang w:val="es-EC"/>
        </w:rPr>
        <w:t>8</w:t>
      </w:r>
    </w:p>
    <w:p w:rsidR="001E6D18" w:rsidRPr="00076EC9" w:rsidRDefault="008A72AD" w:rsidP="009D5E9F">
      <w:pPr>
        <w:spacing w:line="240" w:lineRule="auto"/>
        <w:ind w:right="70"/>
        <w:rPr>
          <w:rFonts w:ascii="Times New Roman" w:hAnsi="Times New Roman" w:cs="Times New Roman"/>
          <w:sz w:val="24"/>
          <w:szCs w:val="24"/>
          <w:lang w:val="es-EC"/>
        </w:rPr>
      </w:pPr>
      <w:r>
        <w:rPr>
          <w:rFonts w:ascii="Times New Roman" w:hAnsi="Times New Roman" w:cs="Times New Roman"/>
          <w:sz w:val="24"/>
          <w:szCs w:val="24"/>
          <w:lang w:val="es-EC"/>
        </w:rPr>
        <w:t>22</w:t>
      </w:r>
      <w:r w:rsidR="001E6D18" w:rsidRPr="00076EC9">
        <w:rPr>
          <w:rFonts w:ascii="Times New Roman" w:hAnsi="Times New Roman" w:cs="Times New Roman"/>
          <w:sz w:val="24"/>
          <w:szCs w:val="24"/>
          <w:lang w:val="es-EC"/>
        </w:rPr>
        <w:tab/>
        <w:t>Análisis de varianza</w:t>
      </w:r>
      <w:r w:rsidR="007820E6">
        <w:rPr>
          <w:rFonts w:ascii="Times New Roman" w:hAnsi="Times New Roman" w:cs="Times New Roman"/>
          <w:sz w:val="24"/>
          <w:szCs w:val="24"/>
          <w:lang w:val="es-EC"/>
        </w:rPr>
        <w:t xml:space="preserve"> de Gravedad especifica de los A</w:t>
      </w:r>
      <w:r w:rsidR="001E6D18" w:rsidRPr="00076EC9">
        <w:rPr>
          <w:rFonts w:ascii="Times New Roman" w:hAnsi="Times New Roman" w:cs="Times New Roman"/>
          <w:sz w:val="24"/>
          <w:szCs w:val="24"/>
          <w:lang w:val="es-EC"/>
        </w:rPr>
        <w:t xml:space="preserve">ceites </w:t>
      </w:r>
      <w:r w:rsidR="007820E6">
        <w:rPr>
          <w:rFonts w:ascii="Times New Roman" w:hAnsi="Times New Roman" w:cs="Times New Roman"/>
          <w:sz w:val="24"/>
          <w:szCs w:val="24"/>
          <w:lang w:val="es-EC"/>
        </w:rPr>
        <w:t>E</w:t>
      </w:r>
      <w:r w:rsidR="001E6D18" w:rsidRPr="00076EC9">
        <w:rPr>
          <w:rFonts w:ascii="Times New Roman" w:hAnsi="Times New Roman" w:cs="Times New Roman"/>
          <w:sz w:val="24"/>
          <w:szCs w:val="24"/>
          <w:lang w:val="es-EC"/>
        </w:rPr>
        <w:t>xtraídos</w:t>
      </w:r>
      <w:r w:rsidR="005014F7">
        <w:rPr>
          <w:rFonts w:ascii="Times New Roman" w:hAnsi="Times New Roman" w:cs="Times New Roman"/>
          <w:sz w:val="24"/>
          <w:szCs w:val="24"/>
          <w:lang w:val="es-EC"/>
        </w:rPr>
        <w:t xml:space="preserve">      </w:t>
      </w:r>
      <w:r>
        <w:rPr>
          <w:rFonts w:ascii="Times New Roman" w:hAnsi="Times New Roman" w:cs="Times New Roman"/>
          <w:sz w:val="24"/>
          <w:szCs w:val="24"/>
          <w:lang w:val="es-EC"/>
        </w:rPr>
        <w:t xml:space="preserve">  4</w:t>
      </w:r>
      <w:r w:rsidR="00943C79">
        <w:rPr>
          <w:rFonts w:ascii="Times New Roman" w:hAnsi="Times New Roman" w:cs="Times New Roman"/>
          <w:sz w:val="24"/>
          <w:szCs w:val="24"/>
          <w:lang w:val="es-EC"/>
        </w:rPr>
        <w:t>8</w:t>
      </w:r>
    </w:p>
    <w:p w:rsidR="005014F7" w:rsidRDefault="008A72AD" w:rsidP="009D5E9F">
      <w:pPr>
        <w:spacing w:line="240" w:lineRule="auto"/>
        <w:ind w:left="709" w:right="70" w:hanging="709"/>
        <w:rPr>
          <w:rFonts w:ascii="Times New Roman" w:hAnsi="Times New Roman" w:cs="Times New Roman"/>
          <w:sz w:val="24"/>
          <w:szCs w:val="24"/>
          <w:lang w:val="es-EC"/>
        </w:rPr>
      </w:pPr>
      <w:r>
        <w:rPr>
          <w:rFonts w:ascii="Times New Roman" w:hAnsi="Times New Roman" w:cs="Times New Roman"/>
          <w:sz w:val="24"/>
          <w:szCs w:val="24"/>
          <w:lang w:val="es-EC"/>
        </w:rPr>
        <w:t>23</w:t>
      </w:r>
      <w:r w:rsidR="001E6D18" w:rsidRPr="00076EC9">
        <w:rPr>
          <w:rFonts w:ascii="Times New Roman" w:hAnsi="Times New Roman" w:cs="Times New Roman"/>
          <w:sz w:val="24"/>
          <w:szCs w:val="24"/>
          <w:lang w:val="es-EC"/>
        </w:rPr>
        <w:tab/>
        <w:t>Comparación de medias en</w:t>
      </w:r>
      <w:r w:rsidR="007820E6">
        <w:rPr>
          <w:rFonts w:ascii="Times New Roman" w:hAnsi="Times New Roman" w:cs="Times New Roman"/>
          <w:sz w:val="24"/>
          <w:szCs w:val="24"/>
          <w:lang w:val="es-EC"/>
        </w:rPr>
        <w:t xml:space="preserve"> el “Factor A” según LSD de la G</w:t>
      </w:r>
      <w:r w:rsidR="001E6D18" w:rsidRPr="00076EC9">
        <w:rPr>
          <w:rFonts w:ascii="Times New Roman" w:hAnsi="Times New Roman" w:cs="Times New Roman"/>
          <w:sz w:val="24"/>
          <w:szCs w:val="24"/>
          <w:lang w:val="es-EC"/>
        </w:rPr>
        <w:t>ravedad</w:t>
      </w:r>
      <w:r w:rsidR="005014F7">
        <w:rPr>
          <w:rFonts w:ascii="Times New Roman" w:hAnsi="Times New Roman" w:cs="Times New Roman"/>
          <w:sz w:val="24"/>
          <w:szCs w:val="24"/>
          <w:lang w:val="es-EC"/>
        </w:rPr>
        <w:t xml:space="preserve">      </w:t>
      </w:r>
      <w:r w:rsidR="00BB6CC3">
        <w:rPr>
          <w:rFonts w:ascii="Times New Roman" w:hAnsi="Times New Roman" w:cs="Times New Roman"/>
          <w:sz w:val="24"/>
          <w:szCs w:val="24"/>
          <w:lang w:val="es-EC"/>
        </w:rPr>
        <w:t xml:space="preserve"> </w:t>
      </w:r>
      <w:r>
        <w:rPr>
          <w:rFonts w:ascii="Times New Roman" w:hAnsi="Times New Roman" w:cs="Times New Roman"/>
          <w:sz w:val="24"/>
          <w:szCs w:val="24"/>
          <w:lang w:val="es-EC"/>
        </w:rPr>
        <w:t xml:space="preserve">  </w:t>
      </w:r>
      <w:r w:rsidR="00943C79">
        <w:rPr>
          <w:rFonts w:ascii="Times New Roman" w:hAnsi="Times New Roman" w:cs="Times New Roman"/>
          <w:sz w:val="24"/>
          <w:szCs w:val="24"/>
          <w:lang w:val="es-EC"/>
        </w:rPr>
        <w:t>49</w:t>
      </w:r>
      <w:r w:rsidR="007820E6">
        <w:rPr>
          <w:rFonts w:ascii="Times New Roman" w:hAnsi="Times New Roman" w:cs="Times New Roman"/>
          <w:sz w:val="24"/>
          <w:szCs w:val="24"/>
          <w:lang w:val="es-EC"/>
        </w:rPr>
        <w:t xml:space="preserve"> E</w:t>
      </w:r>
      <w:r w:rsidR="001E6D18" w:rsidRPr="00076EC9">
        <w:rPr>
          <w:rFonts w:ascii="Times New Roman" w:hAnsi="Times New Roman" w:cs="Times New Roman"/>
          <w:sz w:val="24"/>
          <w:szCs w:val="24"/>
          <w:lang w:val="es-EC"/>
        </w:rPr>
        <w:t>s</w:t>
      </w:r>
      <w:r w:rsidR="005014F7">
        <w:rPr>
          <w:rFonts w:ascii="Times New Roman" w:hAnsi="Times New Roman" w:cs="Times New Roman"/>
          <w:sz w:val="24"/>
          <w:szCs w:val="24"/>
          <w:lang w:val="es-EC"/>
        </w:rPr>
        <w:t>pecifica de los tipos de aceite</w:t>
      </w:r>
    </w:p>
    <w:p w:rsidR="005014F7" w:rsidRDefault="008A72AD" w:rsidP="009D5E9F">
      <w:pPr>
        <w:spacing w:line="240" w:lineRule="auto"/>
        <w:ind w:left="709" w:right="70" w:hanging="709"/>
        <w:rPr>
          <w:rFonts w:ascii="Times New Roman" w:hAnsi="Times New Roman" w:cs="Times New Roman"/>
          <w:sz w:val="24"/>
          <w:szCs w:val="24"/>
          <w:lang w:val="es-EC"/>
        </w:rPr>
      </w:pPr>
      <w:r>
        <w:rPr>
          <w:rFonts w:ascii="Times New Roman" w:hAnsi="Times New Roman" w:cs="Times New Roman"/>
          <w:sz w:val="24"/>
          <w:szCs w:val="24"/>
          <w:lang w:val="es-EC"/>
        </w:rPr>
        <w:t>24</w:t>
      </w:r>
      <w:r w:rsidR="005014F7">
        <w:rPr>
          <w:rFonts w:ascii="Times New Roman" w:hAnsi="Times New Roman" w:cs="Times New Roman"/>
          <w:sz w:val="24"/>
          <w:szCs w:val="24"/>
          <w:lang w:val="es-EC"/>
        </w:rPr>
        <w:tab/>
      </w:r>
      <w:r w:rsidR="005014F7" w:rsidRPr="00076EC9">
        <w:rPr>
          <w:rFonts w:ascii="Times New Roman" w:hAnsi="Times New Roman" w:cs="Times New Roman"/>
          <w:sz w:val="24"/>
          <w:szCs w:val="24"/>
          <w:lang w:val="es-EC"/>
        </w:rPr>
        <w:t>Comparación de medias de los tratam</w:t>
      </w:r>
      <w:r w:rsidR="005014F7">
        <w:rPr>
          <w:rFonts w:ascii="Times New Roman" w:hAnsi="Times New Roman" w:cs="Times New Roman"/>
          <w:sz w:val="24"/>
          <w:szCs w:val="24"/>
          <w:lang w:val="es-EC"/>
        </w:rPr>
        <w:t xml:space="preserve">ientos según LSD de la </w:t>
      </w:r>
      <w:r w:rsidR="005014F7">
        <w:rPr>
          <w:rFonts w:ascii="Times New Roman" w:hAnsi="Times New Roman" w:cs="Times New Roman"/>
          <w:sz w:val="24"/>
          <w:szCs w:val="24"/>
          <w:lang w:val="es-EC"/>
        </w:rPr>
        <w:tab/>
        <w:t xml:space="preserve">         </w:t>
      </w:r>
      <w:r>
        <w:rPr>
          <w:rFonts w:ascii="Times New Roman" w:hAnsi="Times New Roman" w:cs="Times New Roman"/>
          <w:sz w:val="24"/>
          <w:szCs w:val="24"/>
          <w:lang w:val="es-EC"/>
        </w:rPr>
        <w:t xml:space="preserve">  </w:t>
      </w:r>
      <w:r w:rsidR="00BB6CC3">
        <w:rPr>
          <w:rFonts w:ascii="Times New Roman" w:hAnsi="Times New Roman" w:cs="Times New Roman"/>
          <w:sz w:val="24"/>
          <w:szCs w:val="24"/>
          <w:lang w:val="es-EC"/>
        </w:rPr>
        <w:t xml:space="preserve"> </w:t>
      </w:r>
      <w:r w:rsidR="00943C79">
        <w:rPr>
          <w:rFonts w:ascii="Times New Roman" w:hAnsi="Times New Roman" w:cs="Times New Roman"/>
          <w:sz w:val="24"/>
          <w:szCs w:val="24"/>
          <w:lang w:val="es-EC"/>
        </w:rPr>
        <w:t xml:space="preserve"> 49</w:t>
      </w:r>
    </w:p>
    <w:p w:rsidR="001E6D18" w:rsidRPr="00076EC9" w:rsidRDefault="005014F7" w:rsidP="009D5E9F">
      <w:pPr>
        <w:spacing w:line="240" w:lineRule="auto"/>
        <w:ind w:left="709" w:right="70" w:hanging="1"/>
        <w:rPr>
          <w:rFonts w:ascii="Times New Roman" w:hAnsi="Times New Roman" w:cs="Times New Roman"/>
          <w:sz w:val="24"/>
          <w:szCs w:val="24"/>
          <w:lang w:val="es-EC"/>
        </w:rPr>
      </w:pPr>
      <w:r>
        <w:rPr>
          <w:rFonts w:ascii="Times New Roman" w:hAnsi="Times New Roman" w:cs="Times New Roman"/>
          <w:sz w:val="24"/>
          <w:szCs w:val="24"/>
          <w:lang w:val="es-EC"/>
        </w:rPr>
        <w:t xml:space="preserve">gravedad </w:t>
      </w:r>
      <w:r w:rsidRPr="00076EC9">
        <w:rPr>
          <w:rFonts w:ascii="Times New Roman" w:hAnsi="Times New Roman" w:cs="Times New Roman"/>
          <w:sz w:val="24"/>
          <w:szCs w:val="24"/>
          <w:lang w:val="es-EC"/>
        </w:rPr>
        <w:t>específica de los tipos de aceite</w:t>
      </w:r>
    </w:p>
    <w:p w:rsidR="001E6D18" w:rsidRPr="00076EC9" w:rsidRDefault="008A72AD" w:rsidP="009D5E9F">
      <w:pPr>
        <w:spacing w:line="240" w:lineRule="auto"/>
        <w:ind w:right="70"/>
        <w:rPr>
          <w:rFonts w:ascii="Times New Roman" w:hAnsi="Times New Roman" w:cs="Times New Roman"/>
          <w:sz w:val="24"/>
          <w:szCs w:val="24"/>
          <w:lang w:val="es-EC"/>
        </w:rPr>
      </w:pPr>
      <w:r>
        <w:rPr>
          <w:rFonts w:ascii="Times New Roman" w:hAnsi="Times New Roman" w:cs="Times New Roman"/>
          <w:sz w:val="24"/>
          <w:szCs w:val="24"/>
          <w:lang w:val="es-EC"/>
        </w:rPr>
        <w:t>25</w:t>
      </w:r>
      <w:r w:rsidR="001E6D18" w:rsidRPr="00076EC9">
        <w:rPr>
          <w:rFonts w:ascii="Times New Roman" w:hAnsi="Times New Roman" w:cs="Times New Roman"/>
          <w:sz w:val="24"/>
          <w:szCs w:val="24"/>
          <w:lang w:val="es-EC"/>
        </w:rPr>
        <w:tab/>
        <w:t>Aná</w:t>
      </w:r>
      <w:r w:rsidR="007820E6">
        <w:rPr>
          <w:rFonts w:ascii="Times New Roman" w:hAnsi="Times New Roman" w:cs="Times New Roman"/>
          <w:sz w:val="24"/>
          <w:szCs w:val="24"/>
          <w:lang w:val="es-EC"/>
        </w:rPr>
        <w:t>lisis de varianza del Índice de R</w:t>
      </w:r>
      <w:r w:rsidR="001E6D18" w:rsidRPr="00076EC9">
        <w:rPr>
          <w:rFonts w:ascii="Times New Roman" w:hAnsi="Times New Roman" w:cs="Times New Roman"/>
          <w:sz w:val="24"/>
          <w:szCs w:val="24"/>
          <w:lang w:val="es-EC"/>
        </w:rPr>
        <w:t>efracción de los tipos de aceite</w:t>
      </w:r>
      <w:r w:rsidR="005014F7">
        <w:rPr>
          <w:rFonts w:ascii="Times New Roman" w:hAnsi="Times New Roman" w:cs="Times New Roman"/>
          <w:sz w:val="24"/>
          <w:szCs w:val="24"/>
          <w:lang w:val="es-EC"/>
        </w:rPr>
        <w:t xml:space="preserve">          </w:t>
      </w:r>
      <w:r>
        <w:rPr>
          <w:rFonts w:ascii="Times New Roman" w:hAnsi="Times New Roman" w:cs="Times New Roman"/>
          <w:sz w:val="24"/>
          <w:szCs w:val="24"/>
          <w:lang w:val="es-EC"/>
        </w:rPr>
        <w:t xml:space="preserve">  5</w:t>
      </w:r>
      <w:r w:rsidR="00943C79">
        <w:rPr>
          <w:rFonts w:ascii="Times New Roman" w:hAnsi="Times New Roman" w:cs="Times New Roman"/>
          <w:sz w:val="24"/>
          <w:szCs w:val="24"/>
          <w:lang w:val="es-EC"/>
        </w:rPr>
        <w:t>1</w:t>
      </w:r>
    </w:p>
    <w:p w:rsidR="001E6D18" w:rsidRPr="00076EC9" w:rsidRDefault="008A72AD" w:rsidP="009D5E9F">
      <w:pPr>
        <w:spacing w:line="240" w:lineRule="auto"/>
        <w:ind w:left="709" w:right="70" w:hanging="709"/>
        <w:rPr>
          <w:rFonts w:ascii="Times New Roman" w:hAnsi="Times New Roman" w:cs="Times New Roman"/>
          <w:sz w:val="24"/>
          <w:szCs w:val="24"/>
          <w:lang w:val="es-EC"/>
        </w:rPr>
      </w:pPr>
      <w:r>
        <w:rPr>
          <w:rFonts w:ascii="Times New Roman" w:hAnsi="Times New Roman" w:cs="Times New Roman"/>
          <w:sz w:val="24"/>
          <w:szCs w:val="24"/>
          <w:lang w:val="es-EC"/>
        </w:rPr>
        <w:t>26</w:t>
      </w:r>
      <w:r w:rsidR="001E6D18" w:rsidRPr="00076EC9">
        <w:rPr>
          <w:rFonts w:ascii="Times New Roman" w:hAnsi="Times New Roman" w:cs="Times New Roman"/>
          <w:sz w:val="24"/>
          <w:szCs w:val="24"/>
          <w:lang w:val="es-EC"/>
        </w:rPr>
        <w:tab/>
        <w:t>Comparación de medias en el “Factor A” según</w:t>
      </w:r>
      <w:r w:rsidR="001E6D18">
        <w:rPr>
          <w:rFonts w:ascii="Times New Roman" w:hAnsi="Times New Roman" w:cs="Times New Roman"/>
          <w:sz w:val="24"/>
          <w:szCs w:val="24"/>
          <w:lang w:val="es-EC"/>
        </w:rPr>
        <w:t xml:space="preserve"> LSD el índice de </w:t>
      </w:r>
      <w:r w:rsidR="005014F7">
        <w:rPr>
          <w:rFonts w:ascii="Times New Roman" w:hAnsi="Times New Roman" w:cs="Times New Roman"/>
          <w:sz w:val="24"/>
          <w:szCs w:val="24"/>
          <w:lang w:val="es-EC"/>
        </w:rPr>
        <w:t xml:space="preserve">          </w:t>
      </w:r>
      <w:r>
        <w:rPr>
          <w:rFonts w:ascii="Times New Roman" w:hAnsi="Times New Roman" w:cs="Times New Roman"/>
          <w:sz w:val="24"/>
          <w:szCs w:val="24"/>
          <w:lang w:val="es-EC"/>
        </w:rPr>
        <w:t xml:space="preserve"> </w:t>
      </w:r>
      <w:r w:rsidR="00BB6CC3">
        <w:rPr>
          <w:rFonts w:ascii="Times New Roman" w:hAnsi="Times New Roman" w:cs="Times New Roman"/>
          <w:sz w:val="24"/>
          <w:szCs w:val="24"/>
          <w:lang w:val="es-EC"/>
        </w:rPr>
        <w:t xml:space="preserve">  </w:t>
      </w:r>
      <w:r>
        <w:rPr>
          <w:rFonts w:ascii="Times New Roman" w:hAnsi="Times New Roman" w:cs="Times New Roman"/>
          <w:sz w:val="24"/>
          <w:szCs w:val="24"/>
          <w:lang w:val="es-EC"/>
        </w:rPr>
        <w:t xml:space="preserve"> </w:t>
      </w:r>
      <w:r w:rsidR="00E0645A">
        <w:rPr>
          <w:rFonts w:ascii="Times New Roman" w:hAnsi="Times New Roman" w:cs="Times New Roman"/>
          <w:sz w:val="24"/>
          <w:szCs w:val="24"/>
          <w:lang w:val="es-EC"/>
        </w:rPr>
        <w:t>5</w:t>
      </w:r>
      <w:r w:rsidR="00943C79">
        <w:rPr>
          <w:rFonts w:ascii="Times New Roman" w:hAnsi="Times New Roman" w:cs="Times New Roman"/>
          <w:sz w:val="24"/>
          <w:szCs w:val="24"/>
          <w:lang w:val="es-EC"/>
        </w:rPr>
        <w:t>1</w:t>
      </w:r>
      <w:r w:rsidR="00E0645A">
        <w:rPr>
          <w:rFonts w:ascii="Times New Roman" w:hAnsi="Times New Roman" w:cs="Times New Roman"/>
          <w:sz w:val="24"/>
          <w:szCs w:val="24"/>
          <w:lang w:val="es-EC"/>
        </w:rPr>
        <w:t xml:space="preserve"> refracción</w:t>
      </w:r>
      <w:r w:rsidR="001E6D18" w:rsidRPr="00076EC9">
        <w:rPr>
          <w:rFonts w:ascii="Times New Roman" w:hAnsi="Times New Roman" w:cs="Times New Roman"/>
          <w:sz w:val="24"/>
          <w:szCs w:val="24"/>
          <w:lang w:val="es-EC"/>
        </w:rPr>
        <w:t xml:space="preserve"> de los</w:t>
      </w:r>
      <w:r w:rsidR="001E6D18">
        <w:rPr>
          <w:rFonts w:ascii="Times New Roman" w:hAnsi="Times New Roman" w:cs="Times New Roman"/>
          <w:sz w:val="24"/>
          <w:szCs w:val="24"/>
          <w:lang w:val="es-EC"/>
        </w:rPr>
        <w:t xml:space="preserve"> </w:t>
      </w:r>
      <w:r w:rsidR="001E6D18" w:rsidRPr="00076EC9">
        <w:rPr>
          <w:rFonts w:ascii="Times New Roman" w:hAnsi="Times New Roman" w:cs="Times New Roman"/>
          <w:sz w:val="24"/>
          <w:szCs w:val="24"/>
          <w:lang w:val="es-EC"/>
        </w:rPr>
        <w:t>tipos de aceite</w:t>
      </w:r>
    </w:p>
    <w:p w:rsidR="001E6D18" w:rsidRPr="00076EC9" w:rsidRDefault="008A72AD" w:rsidP="009D5E9F">
      <w:pPr>
        <w:spacing w:line="240" w:lineRule="auto"/>
        <w:ind w:left="709" w:right="70" w:hanging="709"/>
        <w:rPr>
          <w:rFonts w:ascii="Times New Roman" w:hAnsi="Times New Roman" w:cs="Times New Roman"/>
          <w:sz w:val="24"/>
          <w:szCs w:val="24"/>
          <w:lang w:val="es-EC"/>
        </w:rPr>
      </w:pPr>
      <w:r>
        <w:rPr>
          <w:rFonts w:ascii="Times New Roman" w:hAnsi="Times New Roman" w:cs="Times New Roman"/>
          <w:sz w:val="24"/>
          <w:szCs w:val="24"/>
          <w:lang w:val="es-EC"/>
        </w:rPr>
        <w:t>27</w:t>
      </w:r>
      <w:r w:rsidR="001E6D18" w:rsidRPr="00076EC9">
        <w:rPr>
          <w:rFonts w:ascii="Times New Roman" w:hAnsi="Times New Roman" w:cs="Times New Roman"/>
          <w:sz w:val="24"/>
          <w:szCs w:val="24"/>
          <w:lang w:val="es-EC"/>
        </w:rPr>
        <w:tab/>
        <w:t xml:space="preserve">Comparación de medias en el “Factor B” según LSD el Índice de </w:t>
      </w:r>
      <w:r w:rsidR="005014F7">
        <w:rPr>
          <w:rFonts w:ascii="Times New Roman" w:hAnsi="Times New Roman" w:cs="Times New Roman"/>
          <w:sz w:val="24"/>
          <w:szCs w:val="24"/>
          <w:lang w:val="es-EC"/>
        </w:rPr>
        <w:t xml:space="preserve">          </w:t>
      </w:r>
      <w:r>
        <w:rPr>
          <w:rFonts w:ascii="Times New Roman" w:hAnsi="Times New Roman" w:cs="Times New Roman"/>
          <w:sz w:val="24"/>
          <w:szCs w:val="24"/>
          <w:lang w:val="es-EC"/>
        </w:rPr>
        <w:t xml:space="preserve">  </w:t>
      </w:r>
      <w:r w:rsidR="00BB6CC3">
        <w:rPr>
          <w:rFonts w:ascii="Times New Roman" w:hAnsi="Times New Roman" w:cs="Times New Roman"/>
          <w:sz w:val="24"/>
          <w:szCs w:val="24"/>
          <w:lang w:val="es-EC"/>
        </w:rPr>
        <w:t xml:space="preserve">  </w:t>
      </w:r>
      <w:r>
        <w:rPr>
          <w:rFonts w:ascii="Times New Roman" w:hAnsi="Times New Roman" w:cs="Times New Roman"/>
          <w:sz w:val="24"/>
          <w:szCs w:val="24"/>
          <w:lang w:val="es-EC"/>
        </w:rPr>
        <w:t>5</w:t>
      </w:r>
      <w:r w:rsidR="00943C79">
        <w:rPr>
          <w:rFonts w:ascii="Times New Roman" w:hAnsi="Times New Roman" w:cs="Times New Roman"/>
          <w:sz w:val="24"/>
          <w:szCs w:val="24"/>
          <w:lang w:val="es-EC"/>
        </w:rPr>
        <w:t>2</w:t>
      </w:r>
      <w:r w:rsidR="005014F7">
        <w:rPr>
          <w:rFonts w:ascii="Times New Roman" w:hAnsi="Times New Roman" w:cs="Times New Roman"/>
          <w:sz w:val="24"/>
          <w:szCs w:val="24"/>
          <w:lang w:val="es-EC"/>
        </w:rPr>
        <w:t xml:space="preserve">   </w:t>
      </w:r>
      <w:r w:rsidR="001E6D18" w:rsidRPr="00076EC9">
        <w:rPr>
          <w:rFonts w:ascii="Times New Roman" w:hAnsi="Times New Roman" w:cs="Times New Roman"/>
          <w:sz w:val="24"/>
          <w:szCs w:val="24"/>
          <w:lang w:val="es-EC"/>
        </w:rPr>
        <w:t>refracción de los tipos de aceite</w:t>
      </w:r>
    </w:p>
    <w:p w:rsidR="00BB6CC3" w:rsidRDefault="008A72AD" w:rsidP="00BB6CC3">
      <w:pPr>
        <w:spacing w:after="0" w:line="240" w:lineRule="auto"/>
        <w:ind w:left="709" w:right="70" w:hanging="709"/>
        <w:rPr>
          <w:rFonts w:ascii="Times New Roman" w:hAnsi="Times New Roman" w:cs="Times New Roman"/>
          <w:sz w:val="24"/>
          <w:szCs w:val="24"/>
          <w:lang w:val="es-EC"/>
        </w:rPr>
      </w:pPr>
      <w:r>
        <w:rPr>
          <w:rFonts w:ascii="Times New Roman" w:hAnsi="Times New Roman" w:cs="Times New Roman"/>
          <w:sz w:val="24"/>
          <w:szCs w:val="24"/>
          <w:lang w:val="es-EC"/>
        </w:rPr>
        <w:t>28</w:t>
      </w:r>
      <w:r w:rsidR="001E6D18" w:rsidRPr="00076EC9">
        <w:rPr>
          <w:rFonts w:ascii="Times New Roman" w:hAnsi="Times New Roman" w:cs="Times New Roman"/>
          <w:sz w:val="24"/>
          <w:szCs w:val="24"/>
          <w:lang w:val="es-EC"/>
        </w:rPr>
        <w:tab/>
        <w:t>Comparación de medias de los tr</w:t>
      </w:r>
      <w:r w:rsidR="00943C79">
        <w:rPr>
          <w:rFonts w:ascii="Times New Roman" w:hAnsi="Times New Roman" w:cs="Times New Roman"/>
          <w:sz w:val="24"/>
          <w:szCs w:val="24"/>
          <w:lang w:val="es-EC"/>
        </w:rPr>
        <w:t xml:space="preserve">atamientos según LSD del Índice </w:t>
      </w:r>
      <w:r w:rsidR="00BB6CC3">
        <w:rPr>
          <w:rFonts w:ascii="Times New Roman" w:hAnsi="Times New Roman" w:cs="Times New Roman"/>
          <w:sz w:val="24"/>
          <w:szCs w:val="24"/>
          <w:lang w:val="es-EC"/>
        </w:rPr>
        <w:t xml:space="preserve">             52</w:t>
      </w:r>
    </w:p>
    <w:p w:rsidR="001E6D18" w:rsidRDefault="00BB6CC3" w:rsidP="00BB6CC3">
      <w:pPr>
        <w:spacing w:after="0" w:line="240" w:lineRule="auto"/>
        <w:ind w:left="709" w:right="70" w:hanging="709"/>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Pr="00076EC9">
        <w:rPr>
          <w:rFonts w:ascii="Times New Roman" w:hAnsi="Times New Roman" w:cs="Times New Roman"/>
          <w:sz w:val="24"/>
          <w:szCs w:val="24"/>
          <w:lang w:val="es-EC"/>
        </w:rPr>
        <w:t xml:space="preserve">de </w:t>
      </w:r>
      <w:r w:rsidR="007820E6">
        <w:rPr>
          <w:rFonts w:ascii="Times New Roman" w:hAnsi="Times New Roman" w:cs="Times New Roman"/>
          <w:sz w:val="24"/>
          <w:szCs w:val="24"/>
          <w:lang w:val="es-EC"/>
        </w:rPr>
        <w:t>R</w:t>
      </w:r>
      <w:r>
        <w:rPr>
          <w:rFonts w:ascii="Times New Roman" w:hAnsi="Times New Roman" w:cs="Times New Roman"/>
          <w:sz w:val="24"/>
          <w:szCs w:val="24"/>
          <w:lang w:val="es-EC"/>
        </w:rPr>
        <w:t>efracción</w:t>
      </w:r>
      <w:r w:rsidR="001E6D18" w:rsidRPr="00076EC9">
        <w:rPr>
          <w:rFonts w:ascii="Times New Roman" w:hAnsi="Times New Roman" w:cs="Times New Roman"/>
          <w:sz w:val="24"/>
          <w:szCs w:val="24"/>
          <w:lang w:val="es-EC"/>
        </w:rPr>
        <w:t xml:space="preserve"> de los tipos de aceite</w:t>
      </w:r>
    </w:p>
    <w:p w:rsidR="00BB6CC3" w:rsidRPr="00076EC9" w:rsidRDefault="00BB6CC3" w:rsidP="00BB6CC3">
      <w:pPr>
        <w:spacing w:after="0" w:line="240" w:lineRule="auto"/>
        <w:ind w:left="709" w:right="70" w:hanging="709"/>
        <w:rPr>
          <w:rFonts w:ascii="Times New Roman" w:hAnsi="Times New Roman" w:cs="Times New Roman"/>
          <w:sz w:val="24"/>
          <w:szCs w:val="24"/>
          <w:lang w:val="es-EC"/>
        </w:rPr>
      </w:pPr>
    </w:p>
    <w:p w:rsidR="00BB6CC3" w:rsidRDefault="008A72AD" w:rsidP="00BB6CC3">
      <w:pPr>
        <w:spacing w:after="0" w:line="240" w:lineRule="auto"/>
        <w:ind w:left="709" w:right="70" w:hanging="709"/>
        <w:rPr>
          <w:rFonts w:ascii="Times New Roman" w:hAnsi="Times New Roman" w:cs="Times New Roman"/>
          <w:sz w:val="24"/>
          <w:szCs w:val="24"/>
          <w:lang w:val="es-EC"/>
        </w:rPr>
      </w:pPr>
      <w:r>
        <w:rPr>
          <w:rFonts w:ascii="Times New Roman" w:hAnsi="Times New Roman" w:cs="Times New Roman"/>
          <w:sz w:val="24"/>
          <w:szCs w:val="24"/>
          <w:lang w:val="es-EC"/>
        </w:rPr>
        <w:t>29</w:t>
      </w:r>
      <w:r w:rsidR="001E6D18" w:rsidRPr="00076EC9">
        <w:rPr>
          <w:rFonts w:ascii="Times New Roman" w:hAnsi="Times New Roman" w:cs="Times New Roman"/>
          <w:sz w:val="24"/>
          <w:szCs w:val="24"/>
          <w:lang w:val="es-EC"/>
        </w:rPr>
        <w:tab/>
        <w:t xml:space="preserve">Compuestos volátiles presentes en el aceite de Manzanilla extraídos </w:t>
      </w:r>
      <w:r w:rsidR="005014F7">
        <w:rPr>
          <w:rFonts w:ascii="Times New Roman" w:hAnsi="Times New Roman" w:cs="Times New Roman"/>
          <w:sz w:val="24"/>
          <w:szCs w:val="24"/>
          <w:lang w:val="es-EC"/>
        </w:rPr>
        <w:t xml:space="preserve">     </w:t>
      </w:r>
      <w:r w:rsidR="00BB6CC3">
        <w:rPr>
          <w:rFonts w:ascii="Times New Roman" w:hAnsi="Times New Roman" w:cs="Times New Roman"/>
          <w:sz w:val="24"/>
          <w:szCs w:val="24"/>
          <w:lang w:val="es-EC"/>
        </w:rPr>
        <w:t xml:space="preserve">     55</w:t>
      </w:r>
    </w:p>
    <w:p w:rsidR="001E6D18" w:rsidRDefault="00BB6CC3" w:rsidP="00BB6CC3">
      <w:pPr>
        <w:spacing w:after="0" w:line="240" w:lineRule="auto"/>
        <w:ind w:left="709" w:right="70" w:hanging="709"/>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1E6D18" w:rsidRPr="00076EC9">
        <w:rPr>
          <w:rFonts w:ascii="Times New Roman" w:hAnsi="Times New Roman" w:cs="Times New Roman"/>
          <w:sz w:val="24"/>
          <w:szCs w:val="24"/>
          <w:lang w:val="es-EC"/>
        </w:rPr>
        <w:t>por Soxhlet</w:t>
      </w:r>
    </w:p>
    <w:p w:rsidR="00BB6CC3" w:rsidRPr="00076EC9" w:rsidRDefault="00BB6CC3" w:rsidP="00BB6CC3">
      <w:pPr>
        <w:spacing w:after="0" w:line="240" w:lineRule="auto"/>
        <w:ind w:left="709" w:right="70" w:hanging="709"/>
        <w:rPr>
          <w:rFonts w:ascii="Times New Roman" w:hAnsi="Times New Roman" w:cs="Times New Roman"/>
          <w:sz w:val="24"/>
          <w:szCs w:val="24"/>
          <w:lang w:val="es-EC"/>
        </w:rPr>
      </w:pPr>
    </w:p>
    <w:p w:rsidR="005014F7" w:rsidRDefault="008A72AD" w:rsidP="00BB6CC3">
      <w:pPr>
        <w:spacing w:after="0" w:line="240" w:lineRule="auto"/>
        <w:ind w:left="709" w:right="70" w:hanging="709"/>
        <w:jc w:val="both"/>
        <w:rPr>
          <w:rFonts w:ascii="Times New Roman" w:hAnsi="Times New Roman" w:cs="Times New Roman"/>
          <w:sz w:val="24"/>
          <w:szCs w:val="24"/>
          <w:lang w:val="es-EC"/>
        </w:rPr>
      </w:pPr>
      <w:r>
        <w:rPr>
          <w:rFonts w:ascii="Times New Roman" w:hAnsi="Times New Roman" w:cs="Times New Roman"/>
          <w:sz w:val="24"/>
          <w:szCs w:val="24"/>
          <w:lang w:val="es-EC"/>
        </w:rPr>
        <w:t>30</w:t>
      </w:r>
      <w:r w:rsidR="001E6D18" w:rsidRPr="00076EC9">
        <w:rPr>
          <w:rFonts w:ascii="Times New Roman" w:hAnsi="Times New Roman" w:cs="Times New Roman"/>
          <w:sz w:val="24"/>
          <w:szCs w:val="24"/>
          <w:lang w:val="es-EC"/>
        </w:rPr>
        <w:tab/>
        <w:t xml:space="preserve">Compuestos volátiles presentes en el aceite de Jengibre </w:t>
      </w:r>
      <w:r w:rsidR="009D5E9F" w:rsidRPr="00076EC9">
        <w:rPr>
          <w:rFonts w:ascii="Times New Roman" w:hAnsi="Times New Roman" w:cs="Times New Roman"/>
          <w:sz w:val="24"/>
          <w:szCs w:val="24"/>
          <w:lang w:val="es-EC"/>
        </w:rPr>
        <w:t>extraídos</w:t>
      </w:r>
      <w:r w:rsidR="005014F7">
        <w:rPr>
          <w:rFonts w:ascii="Times New Roman" w:hAnsi="Times New Roman" w:cs="Times New Roman"/>
          <w:sz w:val="24"/>
          <w:szCs w:val="24"/>
          <w:lang w:val="es-EC"/>
        </w:rPr>
        <w:tab/>
        <w:t xml:space="preserve">         </w:t>
      </w:r>
      <w:r w:rsidR="00BB6CC3">
        <w:rPr>
          <w:rFonts w:ascii="Times New Roman" w:hAnsi="Times New Roman" w:cs="Times New Roman"/>
          <w:sz w:val="24"/>
          <w:szCs w:val="24"/>
          <w:lang w:val="es-EC"/>
        </w:rPr>
        <w:t xml:space="preserve">    58</w:t>
      </w:r>
    </w:p>
    <w:p w:rsidR="001E6D18" w:rsidRDefault="005014F7" w:rsidP="00BB6CC3">
      <w:pPr>
        <w:spacing w:after="0" w:line="240" w:lineRule="auto"/>
        <w:ind w:left="709" w:right="70" w:hanging="709"/>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Pr>
          <w:rFonts w:ascii="Times New Roman" w:hAnsi="Times New Roman" w:cs="Times New Roman"/>
          <w:sz w:val="24"/>
          <w:szCs w:val="24"/>
          <w:lang w:val="es-EC"/>
        </w:rPr>
        <w:tab/>
      </w:r>
      <w:r w:rsidR="001E6D18" w:rsidRPr="00076EC9">
        <w:rPr>
          <w:rFonts w:ascii="Times New Roman" w:hAnsi="Times New Roman" w:cs="Times New Roman"/>
          <w:sz w:val="24"/>
          <w:szCs w:val="24"/>
          <w:lang w:val="es-EC"/>
        </w:rPr>
        <w:t>por Soxhlet</w:t>
      </w:r>
    </w:p>
    <w:p w:rsidR="00BB6CC3" w:rsidRPr="00076EC9" w:rsidRDefault="00BB6CC3" w:rsidP="00BB6CC3">
      <w:pPr>
        <w:spacing w:after="0" w:line="240" w:lineRule="auto"/>
        <w:ind w:left="709" w:right="70" w:hanging="709"/>
        <w:jc w:val="both"/>
        <w:rPr>
          <w:rFonts w:ascii="Times New Roman" w:hAnsi="Times New Roman" w:cs="Times New Roman"/>
          <w:sz w:val="24"/>
          <w:szCs w:val="24"/>
          <w:lang w:val="es-EC"/>
        </w:rPr>
      </w:pPr>
    </w:p>
    <w:p w:rsidR="005014F7" w:rsidRDefault="008A72AD" w:rsidP="00BB6CC3">
      <w:pPr>
        <w:spacing w:after="0" w:line="240" w:lineRule="auto"/>
        <w:ind w:left="709" w:right="70" w:hanging="709"/>
        <w:jc w:val="both"/>
        <w:rPr>
          <w:rFonts w:ascii="Times New Roman" w:hAnsi="Times New Roman" w:cs="Times New Roman"/>
          <w:sz w:val="24"/>
          <w:szCs w:val="24"/>
          <w:lang w:val="es-EC"/>
        </w:rPr>
      </w:pPr>
      <w:r>
        <w:rPr>
          <w:rFonts w:ascii="Times New Roman" w:hAnsi="Times New Roman" w:cs="Times New Roman"/>
          <w:sz w:val="24"/>
          <w:szCs w:val="24"/>
          <w:lang w:val="es-EC"/>
        </w:rPr>
        <w:t>31</w:t>
      </w:r>
      <w:r w:rsidR="001E6D18" w:rsidRPr="00076EC9">
        <w:rPr>
          <w:rFonts w:ascii="Times New Roman" w:hAnsi="Times New Roman" w:cs="Times New Roman"/>
          <w:sz w:val="24"/>
          <w:szCs w:val="24"/>
          <w:lang w:val="es-EC"/>
        </w:rPr>
        <w:tab/>
        <w:t xml:space="preserve">Compuestos volátiles presentes en el aceite de Moringa </w:t>
      </w:r>
      <w:r w:rsidR="009D5E9F" w:rsidRPr="00076EC9">
        <w:rPr>
          <w:rFonts w:ascii="Times New Roman" w:hAnsi="Times New Roman" w:cs="Times New Roman"/>
          <w:sz w:val="24"/>
          <w:szCs w:val="24"/>
          <w:lang w:val="es-EC"/>
        </w:rPr>
        <w:t>extraídos</w:t>
      </w:r>
      <w:r w:rsidR="001E6D18" w:rsidRPr="00076EC9">
        <w:rPr>
          <w:rFonts w:ascii="Times New Roman" w:hAnsi="Times New Roman" w:cs="Times New Roman"/>
          <w:sz w:val="24"/>
          <w:szCs w:val="24"/>
          <w:lang w:val="es-EC"/>
        </w:rPr>
        <w:t xml:space="preserve"> </w:t>
      </w:r>
      <w:r w:rsidR="00966337">
        <w:rPr>
          <w:rFonts w:ascii="Times New Roman" w:hAnsi="Times New Roman" w:cs="Times New Roman"/>
          <w:sz w:val="24"/>
          <w:szCs w:val="24"/>
          <w:lang w:val="es-EC"/>
        </w:rPr>
        <w:t xml:space="preserve">          </w:t>
      </w:r>
      <w:r>
        <w:rPr>
          <w:rFonts w:ascii="Times New Roman" w:hAnsi="Times New Roman" w:cs="Times New Roman"/>
          <w:sz w:val="24"/>
          <w:szCs w:val="24"/>
          <w:lang w:val="es-EC"/>
        </w:rPr>
        <w:t xml:space="preserve">  </w:t>
      </w:r>
      <w:r w:rsidR="00BB6CC3">
        <w:rPr>
          <w:rFonts w:ascii="Times New Roman" w:hAnsi="Times New Roman" w:cs="Times New Roman"/>
          <w:sz w:val="24"/>
          <w:szCs w:val="24"/>
          <w:lang w:val="es-EC"/>
        </w:rPr>
        <w:t xml:space="preserve">  60</w:t>
      </w:r>
    </w:p>
    <w:p w:rsidR="001E6D18" w:rsidRDefault="005014F7" w:rsidP="00BB6CC3">
      <w:pPr>
        <w:spacing w:after="0" w:line="240" w:lineRule="auto"/>
        <w:ind w:left="709" w:right="70" w:hanging="709"/>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Pr>
          <w:rFonts w:ascii="Times New Roman" w:hAnsi="Times New Roman" w:cs="Times New Roman"/>
          <w:sz w:val="24"/>
          <w:szCs w:val="24"/>
          <w:lang w:val="es-EC"/>
        </w:rPr>
        <w:tab/>
      </w:r>
      <w:r w:rsidR="001E6D18" w:rsidRPr="00076EC9">
        <w:rPr>
          <w:rFonts w:ascii="Times New Roman" w:hAnsi="Times New Roman" w:cs="Times New Roman"/>
          <w:sz w:val="24"/>
          <w:szCs w:val="24"/>
          <w:lang w:val="es-EC"/>
        </w:rPr>
        <w:t>por Soxhlet</w:t>
      </w:r>
    </w:p>
    <w:p w:rsidR="00BB6CC3" w:rsidRPr="00076EC9" w:rsidRDefault="00BB6CC3" w:rsidP="00BB6CC3">
      <w:pPr>
        <w:spacing w:after="0" w:line="240" w:lineRule="auto"/>
        <w:ind w:left="709" w:right="70" w:hanging="709"/>
        <w:jc w:val="both"/>
        <w:rPr>
          <w:rFonts w:ascii="Times New Roman" w:hAnsi="Times New Roman" w:cs="Times New Roman"/>
          <w:sz w:val="24"/>
          <w:szCs w:val="24"/>
          <w:lang w:val="es-EC"/>
        </w:rPr>
      </w:pPr>
    </w:p>
    <w:p w:rsidR="005014F7" w:rsidRDefault="008A72AD" w:rsidP="00BB6CC3">
      <w:pPr>
        <w:spacing w:after="0" w:line="240" w:lineRule="auto"/>
        <w:ind w:left="705" w:right="70" w:hanging="705"/>
        <w:jc w:val="both"/>
        <w:rPr>
          <w:rFonts w:ascii="Times New Roman" w:hAnsi="Times New Roman" w:cs="Times New Roman"/>
          <w:sz w:val="24"/>
          <w:szCs w:val="24"/>
          <w:lang w:val="es-EC"/>
        </w:rPr>
      </w:pPr>
      <w:r>
        <w:rPr>
          <w:rFonts w:ascii="Times New Roman" w:hAnsi="Times New Roman" w:cs="Times New Roman"/>
          <w:sz w:val="24"/>
          <w:szCs w:val="24"/>
          <w:lang w:val="es-EC"/>
        </w:rPr>
        <w:t>32</w:t>
      </w:r>
      <w:r w:rsidR="001E6D18" w:rsidRPr="00076EC9">
        <w:rPr>
          <w:rFonts w:ascii="Times New Roman" w:hAnsi="Times New Roman" w:cs="Times New Roman"/>
          <w:sz w:val="24"/>
          <w:szCs w:val="24"/>
          <w:lang w:val="es-EC"/>
        </w:rPr>
        <w:tab/>
        <w:t>Compuestos volátiles presentes en el aceite</w:t>
      </w:r>
      <w:r w:rsidR="001E6D18">
        <w:rPr>
          <w:rFonts w:ascii="Times New Roman" w:hAnsi="Times New Roman" w:cs="Times New Roman"/>
          <w:sz w:val="24"/>
          <w:szCs w:val="24"/>
          <w:lang w:val="es-EC"/>
        </w:rPr>
        <w:t xml:space="preserve"> de Manzanilla </w:t>
      </w:r>
      <w:r w:rsidR="009D5E9F">
        <w:rPr>
          <w:rFonts w:ascii="Times New Roman" w:hAnsi="Times New Roman" w:cs="Times New Roman"/>
          <w:sz w:val="24"/>
          <w:szCs w:val="24"/>
          <w:lang w:val="es-EC"/>
        </w:rPr>
        <w:t>extraídos</w:t>
      </w:r>
      <w:r w:rsidR="001E6D18">
        <w:rPr>
          <w:rFonts w:ascii="Times New Roman" w:hAnsi="Times New Roman" w:cs="Times New Roman"/>
          <w:sz w:val="24"/>
          <w:szCs w:val="24"/>
          <w:lang w:val="es-EC"/>
        </w:rPr>
        <w:t xml:space="preserve"> </w:t>
      </w:r>
      <w:r w:rsidR="005014F7">
        <w:rPr>
          <w:rFonts w:ascii="Times New Roman" w:hAnsi="Times New Roman" w:cs="Times New Roman"/>
          <w:sz w:val="24"/>
          <w:szCs w:val="24"/>
          <w:lang w:val="es-EC"/>
        </w:rPr>
        <w:t xml:space="preserve">      </w:t>
      </w:r>
      <w:r>
        <w:rPr>
          <w:rFonts w:ascii="Times New Roman" w:hAnsi="Times New Roman" w:cs="Times New Roman"/>
          <w:sz w:val="24"/>
          <w:szCs w:val="24"/>
          <w:lang w:val="es-EC"/>
        </w:rPr>
        <w:t xml:space="preserve"> </w:t>
      </w:r>
      <w:r w:rsidR="00BB6CC3">
        <w:rPr>
          <w:rFonts w:ascii="Times New Roman" w:hAnsi="Times New Roman" w:cs="Times New Roman"/>
          <w:sz w:val="24"/>
          <w:szCs w:val="24"/>
          <w:lang w:val="es-EC"/>
        </w:rPr>
        <w:t xml:space="preserve"> </w:t>
      </w:r>
      <w:r>
        <w:rPr>
          <w:rFonts w:ascii="Times New Roman" w:hAnsi="Times New Roman" w:cs="Times New Roman"/>
          <w:sz w:val="24"/>
          <w:szCs w:val="24"/>
          <w:lang w:val="es-EC"/>
        </w:rPr>
        <w:t xml:space="preserve"> </w:t>
      </w:r>
      <w:r w:rsidR="00BB6CC3">
        <w:rPr>
          <w:rFonts w:ascii="Times New Roman" w:hAnsi="Times New Roman" w:cs="Times New Roman"/>
          <w:sz w:val="24"/>
          <w:szCs w:val="24"/>
          <w:lang w:val="es-EC"/>
        </w:rPr>
        <w:t xml:space="preserve"> </w:t>
      </w:r>
      <w:r>
        <w:rPr>
          <w:rFonts w:ascii="Times New Roman" w:hAnsi="Times New Roman" w:cs="Times New Roman"/>
          <w:sz w:val="24"/>
          <w:szCs w:val="24"/>
          <w:lang w:val="es-EC"/>
        </w:rPr>
        <w:t>6</w:t>
      </w:r>
      <w:r w:rsidR="00BB6CC3">
        <w:rPr>
          <w:rFonts w:ascii="Times New Roman" w:hAnsi="Times New Roman" w:cs="Times New Roman"/>
          <w:sz w:val="24"/>
          <w:szCs w:val="24"/>
          <w:lang w:val="es-EC"/>
        </w:rPr>
        <w:t>3</w:t>
      </w:r>
    </w:p>
    <w:p w:rsidR="001E6D18" w:rsidRDefault="005014F7" w:rsidP="00BB6CC3">
      <w:pPr>
        <w:spacing w:after="0" w:line="240" w:lineRule="auto"/>
        <w:ind w:left="705" w:right="70"/>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por </w:t>
      </w:r>
      <w:r w:rsidR="001E6D18" w:rsidRPr="00076EC9">
        <w:rPr>
          <w:rFonts w:ascii="Times New Roman" w:hAnsi="Times New Roman" w:cs="Times New Roman"/>
          <w:sz w:val="24"/>
          <w:szCs w:val="24"/>
          <w:lang w:val="es-EC"/>
        </w:rPr>
        <w:t>Fluidos Supercríticos</w:t>
      </w:r>
    </w:p>
    <w:p w:rsidR="00BB6CC3" w:rsidRPr="00076EC9" w:rsidRDefault="00BB6CC3" w:rsidP="00BB6CC3">
      <w:pPr>
        <w:spacing w:after="0" w:line="240" w:lineRule="auto"/>
        <w:ind w:left="705" w:right="70"/>
        <w:jc w:val="both"/>
        <w:rPr>
          <w:rFonts w:ascii="Times New Roman" w:hAnsi="Times New Roman" w:cs="Times New Roman"/>
          <w:sz w:val="24"/>
          <w:szCs w:val="24"/>
          <w:lang w:val="es-EC"/>
        </w:rPr>
      </w:pPr>
    </w:p>
    <w:p w:rsidR="005014F7" w:rsidRDefault="008A72AD" w:rsidP="00BB6CC3">
      <w:pPr>
        <w:spacing w:after="0" w:line="240" w:lineRule="auto"/>
        <w:ind w:left="709" w:right="70" w:hanging="709"/>
        <w:jc w:val="both"/>
        <w:rPr>
          <w:rFonts w:ascii="Times New Roman" w:hAnsi="Times New Roman" w:cs="Times New Roman"/>
          <w:sz w:val="24"/>
          <w:szCs w:val="24"/>
          <w:lang w:val="es-EC"/>
        </w:rPr>
      </w:pPr>
      <w:r>
        <w:rPr>
          <w:rFonts w:ascii="Times New Roman" w:hAnsi="Times New Roman" w:cs="Times New Roman"/>
          <w:sz w:val="24"/>
          <w:szCs w:val="24"/>
          <w:lang w:val="es-EC"/>
        </w:rPr>
        <w:t>33</w:t>
      </w:r>
      <w:r w:rsidR="001E6D18" w:rsidRPr="00076EC9">
        <w:rPr>
          <w:rFonts w:ascii="Times New Roman" w:hAnsi="Times New Roman" w:cs="Times New Roman"/>
          <w:sz w:val="24"/>
          <w:szCs w:val="24"/>
          <w:lang w:val="es-EC"/>
        </w:rPr>
        <w:tab/>
        <w:t xml:space="preserve">Compuestos volátiles presentes en el aceite de Jengibre </w:t>
      </w:r>
      <w:r w:rsidR="009D5E9F" w:rsidRPr="00076EC9">
        <w:rPr>
          <w:rFonts w:ascii="Times New Roman" w:hAnsi="Times New Roman" w:cs="Times New Roman"/>
          <w:sz w:val="24"/>
          <w:szCs w:val="24"/>
          <w:lang w:val="es-EC"/>
        </w:rPr>
        <w:t>extraídos</w:t>
      </w:r>
      <w:r w:rsidR="001E6D18" w:rsidRPr="00076EC9">
        <w:rPr>
          <w:rFonts w:ascii="Times New Roman" w:hAnsi="Times New Roman" w:cs="Times New Roman"/>
          <w:sz w:val="24"/>
          <w:szCs w:val="24"/>
          <w:lang w:val="es-EC"/>
        </w:rPr>
        <w:t xml:space="preserve"> </w:t>
      </w:r>
      <w:r w:rsidR="005014F7">
        <w:rPr>
          <w:rFonts w:ascii="Times New Roman" w:hAnsi="Times New Roman" w:cs="Times New Roman"/>
          <w:sz w:val="24"/>
          <w:szCs w:val="24"/>
          <w:lang w:val="es-EC"/>
        </w:rPr>
        <w:tab/>
        <w:t xml:space="preserve">         </w:t>
      </w:r>
      <w:r>
        <w:rPr>
          <w:rFonts w:ascii="Times New Roman" w:hAnsi="Times New Roman" w:cs="Times New Roman"/>
          <w:sz w:val="24"/>
          <w:szCs w:val="24"/>
          <w:lang w:val="es-EC"/>
        </w:rPr>
        <w:t xml:space="preserve">  </w:t>
      </w:r>
      <w:r w:rsidR="00BB6CC3">
        <w:rPr>
          <w:rFonts w:ascii="Times New Roman" w:hAnsi="Times New Roman" w:cs="Times New Roman"/>
          <w:sz w:val="24"/>
          <w:szCs w:val="24"/>
          <w:lang w:val="es-EC"/>
        </w:rPr>
        <w:t xml:space="preserve">  </w:t>
      </w:r>
      <w:r>
        <w:rPr>
          <w:rFonts w:ascii="Times New Roman" w:hAnsi="Times New Roman" w:cs="Times New Roman"/>
          <w:sz w:val="24"/>
          <w:szCs w:val="24"/>
          <w:lang w:val="es-EC"/>
        </w:rPr>
        <w:t>6</w:t>
      </w:r>
      <w:r w:rsidR="00BB6CC3">
        <w:rPr>
          <w:rFonts w:ascii="Times New Roman" w:hAnsi="Times New Roman" w:cs="Times New Roman"/>
          <w:sz w:val="24"/>
          <w:szCs w:val="24"/>
          <w:lang w:val="es-EC"/>
        </w:rPr>
        <w:t>6</w:t>
      </w:r>
    </w:p>
    <w:p w:rsidR="001E6D18" w:rsidRDefault="001E6D18" w:rsidP="00BB6CC3">
      <w:pPr>
        <w:spacing w:after="0" w:line="240" w:lineRule="auto"/>
        <w:ind w:left="709" w:right="70" w:hanging="1"/>
        <w:jc w:val="both"/>
        <w:rPr>
          <w:rFonts w:ascii="Times New Roman" w:hAnsi="Times New Roman" w:cs="Times New Roman"/>
          <w:sz w:val="24"/>
          <w:szCs w:val="24"/>
          <w:lang w:val="es-EC"/>
        </w:rPr>
      </w:pPr>
      <w:r w:rsidRPr="00076EC9">
        <w:rPr>
          <w:rFonts w:ascii="Times New Roman" w:hAnsi="Times New Roman" w:cs="Times New Roman"/>
          <w:sz w:val="24"/>
          <w:szCs w:val="24"/>
          <w:lang w:val="es-EC"/>
        </w:rPr>
        <w:t>por Fluidos Supercríticos</w:t>
      </w:r>
    </w:p>
    <w:p w:rsidR="00BB6CC3" w:rsidRPr="00076EC9" w:rsidRDefault="00BB6CC3" w:rsidP="00BB6CC3">
      <w:pPr>
        <w:spacing w:after="0" w:line="240" w:lineRule="auto"/>
        <w:ind w:left="709" w:right="70" w:hanging="1"/>
        <w:jc w:val="both"/>
        <w:rPr>
          <w:rFonts w:ascii="Times New Roman" w:hAnsi="Times New Roman" w:cs="Times New Roman"/>
          <w:sz w:val="24"/>
          <w:szCs w:val="24"/>
          <w:lang w:val="es-EC"/>
        </w:rPr>
      </w:pPr>
    </w:p>
    <w:p w:rsidR="001E6D18" w:rsidRPr="00076EC9" w:rsidRDefault="008A72AD" w:rsidP="00BB6CC3">
      <w:pPr>
        <w:spacing w:after="0" w:line="240" w:lineRule="auto"/>
        <w:ind w:right="70"/>
        <w:jc w:val="both"/>
        <w:rPr>
          <w:rFonts w:ascii="Times New Roman" w:hAnsi="Times New Roman" w:cs="Times New Roman"/>
          <w:sz w:val="24"/>
          <w:szCs w:val="24"/>
          <w:lang w:val="es-EC"/>
        </w:rPr>
      </w:pPr>
      <w:r>
        <w:rPr>
          <w:rFonts w:ascii="Times New Roman" w:hAnsi="Times New Roman" w:cs="Times New Roman"/>
          <w:sz w:val="24"/>
          <w:szCs w:val="24"/>
          <w:lang w:val="es-EC"/>
        </w:rPr>
        <w:t>34</w:t>
      </w:r>
      <w:r w:rsidR="001E6D18" w:rsidRPr="00076EC9">
        <w:rPr>
          <w:rFonts w:ascii="Times New Roman" w:hAnsi="Times New Roman" w:cs="Times New Roman"/>
          <w:sz w:val="24"/>
          <w:szCs w:val="24"/>
          <w:lang w:val="es-EC"/>
        </w:rPr>
        <w:tab/>
        <w:t xml:space="preserve">Compuestos volátiles presentes en el aceite de Moringa </w:t>
      </w:r>
      <w:r w:rsidR="009D5E9F" w:rsidRPr="00076EC9">
        <w:rPr>
          <w:rFonts w:ascii="Times New Roman" w:hAnsi="Times New Roman" w:cs="Times New Roman"/>
          <w:sz w:val="24"/>
          <w:szCs w:val="24"/>
          <w:lang w:val="es-EC"/>
        </w:rPr>
        <w:t>extraídos</w:t>
      </w:r>
      <w:r w:rsidR="001E6D18" w:rsidRPr="00076EC9">
        <w:rPr>
          <w:rFonts w:ascii="Times New Roman" w:hAnsi="Times New Roman" w:cs="Times New Roman"/>
          <w:sz w:val="24"/>
          <w:szCs w:val="24"/>
          <w:lang w:val="es-EC"/>
        </w:rPr>
        <w:t xml:space="preserve"> por </w:t>
      </w:r>
      <w:r w:rsidR="005014F7">
        <w:rPr>
          <w:rFonts w:ascii="Times New Roman" w:hAnsi="Times New Roman" w:cs="Times New Roman"/>
          <w:sz w:val="24"/>
          <w:szCs w:val="24"/>
          <w:lang w:val="es-EC"/>
        </w:rPr>
        <w:t xml:space="preserve">    </w:t>
      </w:r>
      <w:r>
        <w:rPr>
          <w:rFonts w:ascii="Times New Roman" w:hAnsi="Times New Roman" w:cs="Times New Roman"/>
          <w:sz w:val="24"/>
          <w:szCs w:val="24"/>
          <w:lang w:val="es-EC"/>
        </w:rPr>
        <w:t xml:space="preserve">  </w:t>
      </w:r>
      <w:r w:rsidR="00BB6CC3">
        <w:rPr>
          <w:rFonts w:ascii="Times New Roman" w:hAnsi="Times New Roman" w:cs="Times New Roman"/>
          <w:sz w:val="24"/>
          <w:szCs w:val="24"/>
          <w:lang w:val="es-EC"/>
        </w:rPr>
        <w:t xml:space="preserve"> </w:t>
      </w:r>
      <w:r>
        <w:rPr>
          <w:rFonts w:ascii="Times New Roman" w:hAnsi="Times New Roman" w:cs="Times New Roman"/>
          <w:sz w:val="24"/>
          <w:szCs w:val="24"/>
          <w:lang w:val="es-EC"/>
        </w:rPr>
        <w:t>7</w:t>
      </w:r>
      <w:r w:rsidR="00BB6CC3">
        <w:rPr>
          <w:rFonts w:ascii="Times New Roman" w:hAnsi="Times New Roman" w:cs="Times New Roman"/>
          <w:sz w:val="24"/>
          <w:szCs w:val="24"/>
          <w:lang w:val="es-EC"/>
        </w:rPr>
        <w:t>0</w:t>
      </w:r>
    </w:p>
    <w:p w:rsidR="001E6D18" w:rsidRDefault="001E6D18" w:rsidP="00BB6CC3">
      <w:pPr>
        <w:spacing w:after="0" w:line="240" w:lineRule="auto"/>
        <w:ind w:right="70" w:firstLine="708"/>
        <w:jc w:val="both"/>
        <w:rPr>
          <w:rFonts w:ascii="Times New Roman" w:hAnsi="Times New Roman" w:cs="Times New Roman"/>
          <w:sz w:val="24"/>
          <w:szCs w:val="24"/>
          <w:lang w:val="es-EC"/>
        </w:rPr>
      </w:pPr>
      <w:r w:rsidRPr="00076EC9">
        <w:rPr>
          <w:rFonts w:ascii="Times New Roman" w:hAnsi="Times New Roman" w:cs="Times New Roman"/>
          <w:sz w:val="24"/>
          <w:szCs w:val="24"/>
          <w:lang w:val="es-EC"/>
        </w:rPr>
        <w:t>Fluidos Supercríticos</w:t>
      </w:r>
    </w:p>
    <w:p w:rsidR="00BB6CC3" w:rsidRPr="00076EC9" w:rsidRDefault="00BB6CC3" w:rsidP="00BB6CC3">
      <w:pPr>
        <w:spacing w:after="0" w:line="240" w:lineRule="auto"/>
        <w:ind w:right="70" w:firstLine="708"/>
        <w:jc w:val="both"/>
        <w:rPr>
          <w:rFonts w:ascii="Times New Roman" w:hAnsi="Times New Roman" w:cs="Times New Roman"/>
          <w:sz w:val="24"/>
          <w:szCs w:val="24"/>
          <w:lang w:val="es-EC"/>
        </w:rPr>
      </w:pPr>
    </w:p>
    <w:p w:rsidR="001E6D18" w:rsidRPr="00076EC9" w:rsidRDefault="008A72AD" w:rsidP="009D5E9F">
      <w:pPr>
        <w:spacing w:line="240" w:lineRule="auto"/>
        <w:ind w:right="13"/>
        <w:jc w:val="both"/>
        <w:rPr>
          <w:rFonts w:ascii="Times New Roman" w:hAnsi="Times New Roman" w:cs="Times New Roman"/>
          <w:sz w:val="24"/>
          <w:szCs w:val="24"/>
          <w:lang w:val="es-EC"/>
        </w:rPr>
      </w:pPr>
      <w:r>
        <w:rPr>
          <w:rFonts w:ascii="Times New Roman" w:hAnsi="Times New Roman" w:cs="Times New Roman"/>
          <w:sz w:val="24"/>
          <w:szCs w:val="24"/>
          <w:lang w:val="es-EC"/>
        </w:rPr>
        <w:t>35</w:t>
      </w:r>
      <w:r w:rsidR="001E6D18" w:rsidRPr="00076EC9">
        <w:rPr>
          <w:rFonts w:ascii="Times New Roman" w:hAnsi="Times New Roman" w:cs="Times New Roman"/>
          <w:sz w:val="24"/>
          <w:szCs w:val="24"/>
          <w:lang w:val="es-EC"/>
        </w:rPr>
        <w:tab/>
        <w:t>Actividad Antimicrobiana</w:t>
      </w:r>
      <w:r w:rsidR="005014F7">
        <w:rPr>
          <w:rFonts w:ascii="Times New Roman" w:hAnsi="Times New Roman" w:cs="Times New Roman"/>
          <w:sz w:val="24"/>
          <w:szCs w:val="24"/>
          <w:lang w:val="es-EC"/>
        </w:rPr>
        <w:tab/>
      </w:r>
      <w:r w:rsidR="005014F7">
        <w:rPr>
          <w:rFonts w:ascii="Times New Roman" w:hAnsi="Times New Roman" w:cs="Times New Roman"/>
          <w:sz w:val="24"/>
          <w:szCs w:val="24"/>
          <w:lang w:val="es-EC"/>
        </w:rPr>
        <w:tab/>
      </w:r>
      <w:r w:rsidR="005014F7">
        <w:rPr>
          <w:rFonts w:ascii="Times New Roman" w:hAnsi="Times New Roman" w:cs="Times New Roman"/>
          <w:sz w:val="24"/>
          <w:szCs w:val="24"/>
          <w:lang w:val="es-EC"/>
        </w:rPr>
        <w:tab/>
      </w:r>
      <w:r w:rsidR="005014F7">
        <w:rPr>
          <w:rFonts w:ascii="Times New Roman" w:hAnsi="Times New Roman" w:cs="Times New Roman"/>
          <w:sz w:val="24"/>
          <w:szCs w:val="24"/>
          <w:lang w:val="es-EC"/>
        </w:rPr>
        <w:tab/>
      </w:r>
      <w:r w:rsidR="005014F7">
        <w:rPr>
          <w:rFonts w:ascii="Times New Roman" w:hAnsi="Times New Roman" w:cs="Times New Roman"/>
          <w:sz w:val="24"/>
          <w:szCs w:val="24"/>
          <w:lang w:val="es-EC"/>
        </w:rPr>
        <w:tab/>
      </w:r>
      <w:r w:rsidR="005014F7">
        <w:rPr>
          <w:rFonts w:ascii="Times New Roman" w:hAnsi="Times New Roman" w:cs="Times New Roman"/>
          <w:sz w:val="24"/>
          <w:szCs w:val="24"/>
          <w:lang w:val="es-EC"/>
        </w:rPr>
        <w:tab/>
        <w:t xml:space="preserve">         </w:t>
      </w:r>
      <w:r>
        <w:rPr>
          <w:rFonts w:ascii="Times New Roman" w:hAnsi="Times New Roman" w:cs="Times New Roman"/>
          <w:sz w:val="24"/>
          <w:szCs w:val="24"/>
          <w:lang w:val="es-EC"/>
        </w:rPr>
        <w:t xml:space="preserve">   </w:t>
      </w:r>
      <w:r w:rsidR="00BB6CC3">
        <w:rPr>
          <w:rFonts w:ascii="Times New Roman" w:hAnsi="Times New Roman" w:cs="Times New Roman"/>
          <w:sz w:val="24"/>
          <w:szCs w:val="24"/>
          <w:lang w:val="es-EC"/>
        </w:rPr>
        <w:t xml:space="preserve"> </w:t>
      </w:r>
      <w:r>
        <w:rPr>
          <w:rFonts w:ascii="Times New Roman" w:hAnsi="Times New Roman" w:cs="Times New Roman"/>
          <w:sz w:val="24"/>
          <w:szCs w:val="24"/>
          <w:lang w:val="es-EC"/>
        </w:rPr>
        <w:t>7</w:t>
      </w:r>
      <w:r w:rsidR="00BB6CC3">
        <w:rPr>
          <w:rFonts w:ascii="Times New Roman" w:hAnsi="Times New Roman" w:cs="Times New Roman"/>
          <w:sz w:val="24"/>
          <w:szCs w:val="24"/>
          <w:lang w:val="es-EC"/>
        </w:rPr>
        <w:t>1</w:t>
      </w:r>
    </w:p>
    <w:p w:rsidR="005014F7" w:rsidRDefault="008A72AD" w:rsidP="00BB6CC3">
      <w:pPr>
        <w:spacing w:after="0" w:line="240" w:lineRule="auto"/>
        <w:ind w:left="709" w:right="70" w:hanging="709"/>
        <w:jc w:val="both"/>
        <w:rPr>
          <w:rFonts w:ascii="Times New Roman" w:hAnsi="Times New Roman" w:cs="Times New Roman"/>
          <w:sz w:val="24"/>
          <w:szCs w:val="24"/>
          <w:lang w:val="es-EC"/>
        </w:rPr>
      </w:pPr>
      <w:r>
        <w:rPr>
          <w:rFonts w:ascii="Times New Roman" w:hAnsi="Times New Roman" w:cs="Times New Roman"/>
          <w:sz w:val="24"/>
          <w:szCs w:val="24"/>
          <w:lang w:val="es-EC"/>
        </w:rPr>
        <w:t>36</w:t>
      </w:r>
      <w:r w:rsidR="001E6D18" w:rsidRPr="00076EC9">
        <w:rPr>
          <w:rFonts w:ascii="Times New Roman" w:hAnsi="Times New Roman" w:cs="Times New Roman"/>
          <w:sz w:val="24"/>
          <w:szCs w:val="24"/>
          <w:lang w:val="es-EC"/>
        </w:rPr>
        <w:tab/>
        <w:t>Análisis de varianza de pruebas antimicrobianas (Listeria) para los</w:t>
      </w:r>
      <w:r w:rsidR="00966337">
        <w:rPr>
          <w:rFonts w:ascii="Times New Roman" w:hAnsi="Times New Roman" w:cs="Times New Roman"/>
          <w:sz w:val="24"/>
          <w:szCs w:val="24"/>
          <w:lang w:val="es-EC"/>
        </w:rPr>
        <w:t xml:space="preserve">         </w:t>
      </w:r>
      <w:r>
        <w:rPr>
          <w:rFonts w:ascii="Times New Roman" w:hAnsi="Times New Roman" w:cs="Times New Roman"/>
          <w:sz w:val="24"/>
          <w:szCs w:val="24"/>
          <w:lang w:val="es-EC"/>
        </w:rPr>
        <w:t xml:space="preserve">   </w:t>
      </w:r>
      <w:r w:rsidR="00BB6CC3">
        <w:rPr>
          <w:rFonts w:ascii="Times New Roman" w:hAnsi="Times New Roman" w:cs="Times New Roman"/>
          <w:sz w:val="24"/>
          <w:szCs w:val="24"/>
          <w:lang w:val="es-EC"/>
        </w:rPr>
        <w:t xml:space="preserve"> </w:t>
      </w:r>
      <w:r>
        <w:rPr>
          <w:rFonts w:ascii="Times New Roman" w:hAnsi="Times New Roman" w:cs="Times New Roman"/>
          <w:sz w:val="24"/>
          <w:szCs w:val="24"/>
          <w:lang w:val="es-EC"/>
        </w:rPr>
        <w:t>7</w:t>
      </w:r>
      <w:r w:rsidR="00BB6CC3">
        <w:rPr>
          <w:rFonts w:ascii="Times New Roman" w:hAnsi="Times New Roman" w:cs="Times New Roman"/>
          <w:sz w:val="24"/>
          <w:szCs w:val="24"/>
          <w:lang w:val="es-EC"/>
        </w:rPr>
        <w:t>2</w:t>
      </w:r>
    </w:p>
    <w:p w:rsidR="003B1F67" w:rsidRDefault="001E6D18" w:rsidP="00BB6CC3">
      <w:pPr>
        <w:spacing w:after="0" w:line="240" w:lineRule="auto"/>
        <w:ind w:left="709" w:right="70" w:hanging="1"/>
        <w:jc w:val="both"/>
        <w:rPr>
          <w:rFonts w:ascii="Times New Roman" w:hAnsi="Times New Roman" w:cs="Times New Roman"/>
          <w:sz w:val="24"/>
          <w:szCs w:val="24"/>
          <w:lang w:val="es-EC"/>
        </w:rPr>
      </w:pPr>
      <w:r w:rsidRPr="00076EC9">
        <w:rPr>
          <w:rFonts w:ascii="Times New Roman" w:hAnsi="Times New Roman" w:cs="Times New Roman"/>
          <w:sz w:val="24"/>
          <w:szCs w:val="24"/>
          <w:lang w:val="es-EC"/>
        </w:rPr>
        <w:t>aceites extraídos por fluidos súper críticos</w:t>
      </w:r>
    </w:p>
    <w:p w:rsidR="00BB6CC3" w:rsidRPr="00076EC9" w:rsidRDefault="00BB6CC3" w:rsidP="00BB6CC3">
      <w:pPr>
        <w:spacing w:after="0" w:line="240" w:lineRule="auto"/>
        <w:ind w:left="709" w:right="70" w:hanging="1"/>
        <w:jc w:val="both"/>
        <w:rPr>
          <w:rFonts w:ascii="Times New Roman" w:hAnsi="Times New Roman" w:cs="Times New Roman"/>
          <w:sz w:val="24"/>
          <w:szCs w:val="24"/>
          <w:lang w:val="es-EC"/>
        </w:rPr>
      </w:pPr>
    </w:p>
    <w:p w:rsidR="003B1F67" w:rsidRDefault="008A72AD" w:rsidP="00BB6CC3">
      <w:pPr>
        <w:spacing w:after="0" w:line="240" w:lineRule="auto"/>
        <w:ind w:left="709" w:right="70" w:hanging="709"/>
        <w:jc w:val="both"/>
        <w:rPr>
          <w:rFonts w:ascii="Times New Roman" w:hAnsi="Times New Roman" w:cs="Times New Roman"/>
          <w:sz w:val="24"/>
          <w:szCs w:val="24"/>
          <w:lang w:val="es-EC"/>
        </w:rPr>
      </w:pPr>
      <w:r>
        <w:rPr>
          <w:rFonts w:ascii="Times New Roman" w:hAnsi="Times New Roman" w:cs="Times New Roman"/>
          <w:sz w:val="24"/>
          <w:szCs w:val="24"/>
          <w:lang w:val="es-EC"/>
        </w:rPr>
        <w:t>37</w:t>
      </w:r>
      <w:r w:rsidR="001E6D18" w:rsidRPr="00076EC9">
        <w:rPr>
          <w:rFonts w:ascii="Times New Roman" w:hAnsi="Times New Roman" w:cs="Times New Roman"/>
          <w:sz w:val="24"/>
          <w:szCs w:val="24"/>
          <w:lang w:val="es-EC"/>
        </w:rPr>
        <w:tab/>
        <w:t>Comparación de medias en el “Factor A” según LSD de</w:t>
      </w:r>
      <w:r w:rsidR="00BB6CC3">
        <w:rPr>
          <w:rFonts w:ascii="Times New Roman" w:hAnsi="Times New Roman" w:cs="Times New Roman"/>
          <w:sz w:val="24"/>
          <w:szCs w:val="24"/>
          <w:lang w:val="es-EC"/>
        </w:rPr>
        <w:t xml:space="preserve"> la acción</w:t>
      </w:r>
      <w:r w:rsidR="001E6D18" w:rsidRPr="00076EC9">
        <w:rPr>
          <w:rFonts w:ascii="Times New Roman" w:hAnsi="Times New Roman" w:cs="Times New Roman"/>
          <w:sz w:val="24"/>
          <w:szCs w:val="24"/>
          <w:lang w:val="es-EC"/>
        </w:rPr>
        <w:t xml:space="preserve"> </w:t>
      </w:r>
      <w:r w:rsidR="00966337">
        <w:rPr>
          <w:rFonts w:ascii="Times New Roman" w:hAnsi="Times New Roman" w:cs="Times New Roman"/>
          <w:sz w:val="24"/>
          <w:szCs w:val="24"/>
          <w:lang w:val="es-EC"/>
        </w:rPr>
        <w:t xml:space="preserve">          </w:t>
      </w:r>
      <w:r w:rsidR="00BB6CC3">
        <w:rPr>
          <w:rFonts w:ascii="Times New Roman" w:hAnsi="Times New Roman" w:cs="Times New Roman"/>
          <w:sz w:val="24"/>
          <w:szCs w:val="24"/>
          <w:lang w:val="es-EC"/>
        </w:rPr>
        <w:t xml:space="preserve">   </w:t>
      </w:r>
      <w:r>
        <w:rPr>
          <w:rFonts w:ascii="Times New Roman" w:hAnsi="Times New Roman" w:cs="Times New Roman"/>
          <w:sz w:val="24"/>
          <w:szCs w:val="24"/>
          <w:lang w:val="es-EC"/>
        </w:rPr>
        <w:t>7</w:t>
      </w:r>
      <w:r w:rsidR="00BB6CC3">
        <w:rPr>
          <w:rFonts w:ascii="Times New Roman" w:hAnsi="Times New Roman" w:cs="Times New Roman"/>
          <w:sz w:val="24"/>
          <w:szCs w:val="24"/>
          <w:lang w:val="es-EC"/>
        </w:rPr>
        <w:t>2</w:t>
      </w:r>
    </w:p>
    <w:p w:rsidR="001E6D18" w:rsidRDefault="001E6D18" w:rsidP="00BB6CC3">
      <w:pPr>
        <w:spacing w:after="0" w:line="240" w:lineRule="auto"/>
        <w:ind w:left="709" w:right="70" w:hanging="1"/>
        <w:jc w:val="both"/>
        <w:rPr>
          <w:rFonts w:ascii="Times New Roman" w:hAnsi="Times New Roman" w:cs="Times New Roman"/>
          <w:sz w:val="24"/>
          <w:szCs w:val="24"/>
          <w:lang w:val="es-EC"/>
        </w:rPr>
      </w:pPr>
      <w:r w:rsidRPr="00076EC9">
        <w:rPr>
          <w:rFonts w:ascii="Times New Roman" w:hAnsi="Times New Roman" w:cs="Times New Roman"/>
          <w:sz w:val="24"/>
          <w:szCs w:val="24"/>
          <w:lang w:val="es-EC"/>
        </w:rPr>
        <w:t>antimicrobiana</w:t>
      </w:r>
      <w:r>
        <w:rPr>
          <w:rFonts w:ascii="Times New Roman" w:hAnsi="Times New Roman" w:cs="Times New Roman"/>
          <w:sz w:val="24"/>
          <w:szCs w:val="24"/>
          <w:lang w:val="es-EC"/>
        </w:rPr>
        <w:t xml:space="preserve"> </w:t>
      </w:r>
      <w:r w:rsidRPr="00076EC9">
        <w:rPr>
          <w:rFonts w:ascii="Times New Roman" w:hAnsi="Times New Roman" w:cs="Times New Roman"/>
          <w:sz w:val="24"/>
          <w:szCs w:val="24"/>
          <w:lang w:val="es-EC"/>
        </w:rPr>
        <w:t>ante la bacteria Listeria de los aceites</w:t>
      </w:r>
    </w:p>
    <w:p w:rsidR="00BB6CC3" w:rsidRPr="00076EC9" w:rsidRDefault="00BB6CC3" w:rsidP="00BB6CC3">
      <w:pPr>
        <w:spacing w:after="0" w:line="240" w:lineRule="auto"/>
        <w:ind w:left="709" w:right="70" w:hanging="1"/>
        <w:jc w:val="both"/>
        <w:rPr>
          <w:rFonts w:ascii="Times New Roman" w:hAnsi="Times New Roman" w:cs="Times New Roman"/>
          <w:sz w:val="24"/>
          <w:szCs w:val="24"/>
          <w:lang w:val="es-EC"/>
        </w:rPr>
      </w:pPr>
    </w:p>
    <w:p w:rsidR="003B1F67" w:rsidRDefault="008A72AD" w:rsidP="00BB6CC3">
      <w:pPr>
        <w:spacing w:after="0" w:line="240" w:lineRule="auto"/>
        <w:ind w:left="709" w:right="70" w:hanging="709"/>
        <w:jc w:val="both"/>
        <w:rPr>
          <w:rFonts w:ascii="Times New Roman" w:hAnsi="Times New Roman" w:cs="Times New Roman"/>
          <w:sz w:val="24"/>
          <w:szCs w:val="24"/>
          <w:lang w:val="es-EC"/>
        </w:rPr>
      </w:pPr>
      <w:r>
        <w:rPr>
          <w:rFonts w:ascii="Times New Roman" w:hAnsi="Times New Roman" w:cs="Times New Roman"/>
          <w:sz w:val="24"/>
          <w:szCs w:val="24"/>
          <w:lang w:val="es-EC"/>
        </w:rPr>
        <w:t>38</w:t>
      </w:r>
      <w:r w:rsidR="001E6D18" w:rsidRPr="00076EC9">
        <w:rPr>
          <w:rFonts w:ascii="Times New Roman" w:hAnsi="Times New Roman" w:cs="Times New Roman"/>
          <w:sz w:val="24"/>
          <w:szCs w:val="24"/>
          <w:lang w:val="es-EC"/>
        </w:rPr>
        <w:tab/>
        <w:t xml:space="preserve">Análisis de varianza de pruebas antimicrobianas (Salmonella) </w:t>
      </w:r>
      <w:r w:rsidR="003B1F67">
        <w:rPr>
          <w:rFonts w:ascii="Times New Roman" w:hAnsi="Times New Roman" w:cs="Times New Roman"/>
          <w:sz w:val="24"/>
          <w:szCs w:val="24"/>
          <w:lang w:val="es-EC"/>
        </w:rPr>
        <w:tab/>
        <w:t xml:space="preserve">         </w:t>
      </w:r>
      <w:r w:rsidR="000E440E">
        <w:rPr>
          <w:rFonts w:ascii="Times New Roman" w:hAnsi="Times New Roman" w:cs="Times New Roman"/>
          <w:sz w:val="24"/>
          <w:szCs w:val="24"/>
          <w:lang w:val="es-EC"/>
        </w:rPr>
        <w:t xml:space="preserve">  </w:t>
      </w:r>
      <w:r w:rsidR="00A15A21">
        <w:rPr>
          <w:rFonts w:ascii="Times New Roman" w:hAnsi="Times New Roman" w:cs="Times New Roman"/>
          <w:sz w:val="24"/>
          <w:szCs w:val="24"/>
          <w:lang w:val="es-EC"/>
        </w:rPr>
        <w:t xml:space="preserve"> </w:t>
      </w:r>
      <w:r>
        <w:rPr>
          <w:rFonts w:ascii="Times New Roman" w:hAnsi="Times New Roman" w:cs="Times New Roman"/>
          <w:sz w:val="24"/>
          <w:szCs w:val="24"/>
          <w:lang w:val="es-EC"/>
        </w:rPr>
        <w:t xml:space="preserve"> 7</w:t>
      </w:r>
      <w:r w:rsidR="00BB6CC3">
        <w:rPr>
          <w:rFonts w:ascii="Times New Roman" w:hAnsi="Times New Roman" w:cs="Times New Roman"/>
          <w:sz w:val="24"/>
          <w:szCs w:val="24"/>
          <w:lang w:val="es-EC"/>
        </w:rPr>
        <w:t>3</w:t>
      </w:r>
    </w:p>
    <w:p w:rsidR="001E6D18" w:rsidRDefault="001E6D18" w:rsidP="00BB6CC3">
      <w:pPr>
        <w:spacing w:after="0" w:line="240" w:lineRule="auto"/>
        <w:ind w:left="709" w:right="70" w:hanging="1"/>
        <w:jc w:val="both"/>
        <w:rPr>
          <w:rFonts w:ascii="Times New Roman" w:hAnsi="Times New Roman" w:cs="Times New Roman"/>
          <w:sz w:val="24"/>
          <w:szCs w:val="24"/>
          <w:lang w:val="es-EC"/>
        </w:rPr>
      </w:pPr>
      <w:r w:rsidRPr="00076EC9">
        <w:rPr>
          <w:rFonts w:ascii="Times New Roman" w:hAnsi="Times New Roman" w:cs="Times New Roman"/>
          <w:sz w:val="24"/>
          <w:szCs w:val="24"/>
          <w:lang w:val="es-EC"/>
        </w:rPr>
        <w:t>para los aceites extraídos por fluidos súper críticos</w:t>
      </w:r>
    </w:p>
    <w:p w:rsidR="00ED636B" w:rsidRPr="00076EC9" w:rsidRDefault="00ED636B" w:rsidP="00BB6CC3">
      <w:pPr>
        <w:spacing w:after="0" w:line="240" w:lineRule="auto"/>
        <w:ind w:left="709" w:right="70" w:hanging="1"/>
        <w:jc w:val="both"/>
        <w:rPr>
          <w:rFonts w:ascii="Times New Roman" w:hAnsi="Times New Roman" w:cs="Times New Roman"/>
          <w:sz w:val="24"/>
          <w:szCs w:val="24"/>
          <w:lang w:val="es-EC"/>
        </w:rPr>
      </w:pPr>
    </w:p>
    <w:p w:rsidR="003B1F67" w:rsidRDefault="008A72AD" w:rsidP="00ED636B">
      <w:pPr>
        <w:spacing w:after="0" w:line="240" w:lineRule="auto"/>
        <w:ind w:left="709" w:right="70" w:hanging="709"/>
        <w:jc w:val="both"/>
        <w:rPr>
          <w:rFonts w:ascii="Times New Roman" w:hAnsi="Times New Roman" w:cs="Times New Roman"/>
          <w:sz w:val="24"/>
          <w:szCs w:val="24"/>
          <w:lang w:val="es-EC"/>
        </w:rPr>
      </w:pPr>
      <w:r>
        <w:rPr>
          <w:rFonts w:ascii="Times New Roman" w:hAnsi="Times New Roman" w:cs="Times New Roman"/>
          <w:sz w:val="24"/>
          <w:szCs w:val="24"/>
          <w:lang w:val="es-EC"/>
        </w:rPr>
        <w:t>39</w:t>
      </w:r>
      <w:r w:rsidR="001E6D18" w:rsidRPr="00076EC9">
        <w:rPr>
          <w:rFonts w:ascii="Times New Roman" w:hAnsi="Times New Roman" w:cs="Times New Roman"/>
          <w:sz w:val="24"/>
          <w:szCs w:val="24"/>
          <w:lang w:val="es-EC"/>
        </w:rPr>
        <w:tab/>
        <w:t xml:space="preserve">Comparación de medias en el “Factor A” según LSD de la </w:t>
      </w:r>
      <w:r w:rsidR="003B1F67">
        <w:rPr>
          <w:rFonts w:ascii="Times New Roman" w:hAnsi="Times New Roman" w:cs="Times New Roman"/>
          <w:sz w:val="24"/>
          <w:szCs w:val="24"/>
          <w:lang w:val="es-EC"/>
        </w:rPr>
        <w:tab/>
        <w:t xml:space="preserve">         </w:t>
      </w:r>
      <w:r w:rsidR="000E440E">
        <w:rPr>
          <w:rFonts w:ascii="Times New Roman" w:hAnsi="Times New Roman" w:cs="Times New Roman"/>
          <w:sz w:val="24"/>
          <w:szCs w:val="24"/>
          <w:lang w:val="es-EC"/>
        </w:rPr>
        <w:t xml:space="preserve">  </w:t>
      </w:r>
      <w:r>
        <w:rPr>
          <w:rFonts w:ascii="Times New Roman" w:hAnsi="Times New Roman" w:cs="Times New Roman"/>
          <w:sz w:val="24"/>
          <w:szCs w:val="24"/>
          <w:lang w:val="es-EC"/>
        </w:rPr>
        <w:t xml:space="preserve"> 7</w:t>
      </w:r>
      <w:r w:rsidR="00ED636B">
        <w:rPr>
          <w:rFonts w:ascii="Times New Roman" w:hAnsi="Times New Roman" w:cs="Times New Roman"/>
          <w:sz w:val="24"/>
          <w:szCs w:val="24"/>
          <w:lang w:val="es-EC"/>
        </w:rPr>
        <w:t>3</w:t>
      </w:r>
    </w:p>
    <w:p w:rsidR="001E6D18" w:rsidRDefault="001E6D18" w:rsidP="00ED636B">
      <w:pPr>
        <w:spacing w:after="0" w:line="240" w:lineRule="auto"/>
        <w:ind w:left="709" w:right="70" w:hanging="1"/>
        <w:jc w:val="both"/>
        <w:rPr>
          <w:rFonts w:ascii="Times New Roman" w:hAnsi="Times New Roman" w:cs="Times New Roman"/>
          <w:sz w:val="24"/>
          <w:szCs w:val="24"/>
          <w:lang w:val="es-EC"/>
        </w:rPr>
      </w:pPr>
      <w:r w:rsidRPr="00076EC9">
        <w:rPr>
          <w:rFonts w:ascii="Times New Roman" w:hAnsi="Times New Roman" w:cs="Times New Roman"/>
          <w:sz w:val="24"/>
          <w:szCs w:val="24"/>
          <w:lang w:val="es-EC"/>
        </w:rPr>
        <w:t>acción antimicrobiana ante la bacteria Salmonella de los aceites</w:t>
      </w:r>
    </w:p>
    <w:p w:rsidR="00ED636B" w:rsidRPr="00076EC9" w:rsidRDefault="00ED636B" w:rsidP="00ED636B">
      <w:pPr>
        <w:spacing w:after="0" w:line="240" w:lineRule="auto"/>
        <w:ind w:left="709" w:right="70" w:hanging="1"/>
        <w:jc w:val="both"/>
        <w:rPr>
          <w:rFonts w:ascii="Times New Roman" w:hAnsi="Times New Roman" w:cs="Times New Roman"/>
          <w:sz w:val="24"/>
          <w:szCs w:val="24"/>
          <w:lang w:val="es-EC"/>
        </w:rPr>
      </w:pPr>
    </w:p>
    <w:p w:rsidR="003B1F67" w:rsidRDefault="008A72AD" w:rsidP="00ED636B">
      <w:pPr>
        <w:spacing w:after="0" w:line="240" w:lineRule="auto"/>
        <w:ind w:left="709" w:right="70" w:hanging="709"/>
        <w:jc w:val="both"/>
        <w:rPr>
          <w:rFonts w:ascii="Times New Roman" w:hAnsi="Times New Roman" w:cs="Times New Roman"/>
          <w:sz w:val="24"/>
          <w:szCs w:val="24"/>
          <w:lang w:val="es-EC"/>
        </w:rPr>
      </w:pPr>
      <w:r>
        <w:rPr>
          <w:rFonts w:ascii="Times New Roman" w:hAnsi="Times New Roman" w:cs="Times New Roman"/>
          <w:sz w:val="24"/>
          <w:szCs w:val="24"/>
          <w:lang w:val="es-EC"/>
        </w:rPr>
        <w:t>40</w:t>
      </w:r>
      <w:r w:rsidR="001E6D18" w:rsidRPr="00076EC9">
        <w:rPr>
          <w:rFonts w:ascii="Times New Roman" w:hAnsi="Times New Roman" w:cs="Times New Roman"/>
          <w:sz w:val="24"/>
          <w:szCs w:val="24"/>
          <w:lang w:val="es-EC"/>
        </w:rPr>
        <w:tab/>
        <w:t>Análisis de varianza de pruebas antimicrobianas (E. co</w:t>
      </w:r>
      <w:r w:rsidR="001E6D18">
        <w:rPr>
          <w:rFonts w:ascii="Times New Roman" w:hAnsi="Times New Roman" w:cs="Times New Roman"/>
          <w:sz w:val="24"/>
          <w:szCs w:val="24"/>
          <w:lang w:val="es-EC"/>
        </w:rPr>
        <w:t xml:space="preserve">li) para </w:t>
      </w:r>
      <w:r w:rsidR="003B1F67">
        <w:rPr>
          <w:rFonts w:ascii="Times New Roman" w:hAnsi="Times New Roman" w:cs="Times New Roman"/>
          <w:sz w:val="24"/>
          <w:szCs w:val="24"/>
          <w:lang w:val="es-EC"/>
        </w:rPr>
        <w:tab/>
        <w:t xml:space="preserve">         </w:t>
      </w:r>
      <w:r w:rsidR="000E440E">
        <w:rPr>
          <w:rFonts w:ascii="Times New Roman" w:hAnsi="Times New Roman" w:cs="Times New Roman"/>
          <w:sz w:val="24"/>
          <w:szCs w:val="24"/>
          <w:lang w:val="es-EC"/>
        </w:rPr>
        <w:t xml:space="preserve">  </w:t>
      </w:r>
      <w:r w:rsidR="00ED636B">
        <w:rPr>
          <w:rFonts w:ascii="Times New Roman" w:hAnsi="Times New Roman" w:cs="Times New Roman"/>
          <w:sz w:val="24"/>
          <w:szCs w:val="24"/>
          <w:lang w:val="es-EC"/>
        </w:rPr>
        <w:t xml:space="preserve"> </w:t>
      </w:r>
      <w:r>
        <w:rPr>
          <w:rFonts w:ascii="Times New Roman" w:hAnsi="Times New Roman" w:cs="Times New Roman"/>
          <w:sz w:val="24"/>
          <w:szCs w:val="24"/>
          <w:lang w:val="es-EC"/>
        </w:rPr>
        <w:t>7</w:t>
      </w:r>
      <w:r w:rsidR="00ED636B">
        <w:rPr>
          <w:rFonts w:ascii="Times New Roman" w:hAnsi="Times New Roman" w:cs="Times New Roman"/>
          <w:sz w:val="24"/>
          <w:szCs w:val="24"/>
          <w:lang w:val="es-EC"/>
        </w:rPr>
        <w:t>4</w:t>
      </w:r>
    </w:p>
    <w:p w:rsidR="001E6D18" w:rsidRDefault="001E6D18" w:rsidP="00ED636B">
      <w:pPr>
        <w:spacing w:after="0" w:line="240" w:lineRule="auto"/>
        <w:ind w:left="709" w:right="70" w:hanging="1"/>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los aceites extraídos </w:t>
      </w:r>
      <w:r w:rsidRPr="00076EC9">
        <w:rPr>
          <w:rFonts w:ascii="Times New Roman" w:hAnsi="Times New Roman" w:cs="Times New Roman"/>
          <w:sz w:val="24"/>
          <w:szCs w:val="24"/>
          <w:lang w:val="es-EC"/>
        </w:rPr>
        <w:t>por fluidos súper críticos</w:t>
      </w:r>
    </w:p>
    <w:p w:rsidR="00ED636B" w:rsidRPr="00076EC9" w:rsidRDefault="00ED636B" w:rsidP="00ED636B">
      <w:pPr>
        <w:spacing w:after="0" w:line="240" w:lineRule="auto"/>
        <w:ind w:left="709" w:right="70" w:hanging="1"/>
        <w:jc w:val="both"/>
        <w:rPr>
          <w:rFonts w:ascii="Times New Roman" w:hAnsi="Times New Roman" w:cs="Times New Roman"/>
          <w:sz w:val="24"/>
          <w:szCs w:val="24"/>
          <w:lang w:val="es-EC"/>
        </w:rPr>
      </w:pPr>
    </w:p>
    <w:p w:rsidR="003B1F67" w:rsidRDefault="008A72AD" w:rsidP="00ED636B">
      <w:pPr>
        <w:spacing w:after="0" w:line="240" w:lineRule="auto"/>
        <w:ind w:left="709" w:right="70" w:hanging="709"/>
        <w:jc w:val="both"/>
        <w:rPr>
          <w:rFonts w:ascii="Times New Roman" w:hAnsi="Times New Roman" w:cs="Times New Roman"/>
          <w:sz w:val="24"/>
          <w:szCs w:val="24"/>
          <w:lang w:val="es-EC"/>
        </w:rPr>
      </w:pPr>
      <w:r>
        <w:rPr>
          <w:rFonts w:ascii="Times New Roman" w:hAnsi="Times New Roman" w:cs="Times New Roman"/>
          <w:sz w:val="24"/>
          <w:szCs w:val="24"/>
          <w:lang w:val="es-EC"/>
        </w:rPr>
        <w:t>41</w:t>
      </w:r>
      <w:r w:rsidR="001E6D18" w:rsidRPr="00076EC9">
        <w:rPr>
          <w:rFonts w:ascii="Times New Roman" w:hAnsi="Times New Roman" w:cs="Times New Roman"/>
          <w:sz w:val="24"/>
          <w:szCs w:val="24"/>
          <w:lang w:val="es-EC"/>
        </w:rPr>
        <w:tab/>
        <w:t xml:space="preserve">Comparación de medias en el “Factor A” según LSD de la </w:t>
      </w:r>
      <w:r w:rsidR="003B1F67">
        <w:rPr>
          <w:rFonts w:ascii="Times New Roman" w:hAnsi="Times New Roman" w:cs="Times New Roman"/>
          <w:sz w:val="24"/>
          <w:szCs w:val="24"/>
          <w:lang w:val="es-EC"/>
        </w:rPr>
        <w:tab/>
        <w:t xml:space="preserve">         </w:t>
      </w:r>
      <w:r>
        <w:rPr>
          <w:rFonts w:ascii="Times New Roman" w:hAnsi="Times New Roman" w:cs="Times New Roman"/>
          <w:sz w:val="24"/>
          <w:szCs w:val="24"/>
          <w:lang w:val="es-EC"/>
        </w:rPr>
        <w:t xml:space="preserve">  </w:t>
      </w:r>
      <w:r w:rsidR="00A15A21">
        <w:rPr>
          <w:rFonts w:ascii="Times New Roman" w:hAnsi="Times New Roman" w:cs="Times New Roman"/>
          <w:sz w:val="24"/>
          <w:szCs w:val="24"/>
          <w:lang w:val="es-EC"/>
        </w:rPr>
        <w:t xml:space="preserve"> </w:t>
      </w:r>
      <w:r>
        <w:rPr>
          <w:rFonts w:ascii="Times New Roman" w:hAnsi="Times New Roman" w:cs="Times New Roman"/>
          <w:sz w:val="24"/>
          <w:szCs w:val="24"/>
          <w:lang w:val="es-EC"/>
        </w:rPr>
        <w:t>7</w:t>
      </w:r>
      <w:r w:rsidR="00ED636B">
        <w:rPr>
          <w:rFonts w:ascii="Times New Roman" w:hAnsi="Times New Roman" w:cs="Times New Roman"/>
          <w:sz w:val="24"/>
          <w:szCs w:val="24"/>
          <w:lang w:val="es-EC"/>
        </w:rPr>
        <w:t>4</w:t>
      </w:r>
    </w:p>
    <w:p w:rsidR="001E6D18" w:rsidRDefault="001E6D18" w:rsidP="00ED636B">
      <w:pPr>
        <w:spacing w:after="0" w:line="240" w:lineRule="auto"/>
        <w:ind w:left="709" w:right="70" w:hanging="1"/>
        <w:jc w:val="both"/>
        <w:rPr>
          <w:rFonts w:ascii="Times New Roman" w:hAnsi="Times New Roman" w:cs="Times New Roman"/>
          <w:sz w:val="24"/>
          <w:szCs w:val="24"/>
          <w:lang w:val="es-EC"/>
        </w:rPr>
      </w:pPr>
      <w:r w:rsidRPr="00076EC9">
        <w:rPr>
          <w:rFonts w:ascii="Times New Roman" w:hAnsi="Times New Roman" w:cs="Times New Roman"/>
          <w:sz w:val="24"/>
          <w:szCs w:val="24"/>
          <w:lang w:val="es-EC"/>
        </w:rPr>
        <w:t>acción antimicrobiana ante la bacteria E. coli de los aceites</w:t>
      </w:r>
    </w:p>
    <w:p w:rsidR="00ED636B" w:rsidRPr="00076EC9" w:rsidRDefault="00ED636B" w:rsidP="00ED636B">
      <w:pPr>
        <w:spacing w:after="0" w:line="240" w:lineRule="auto"/>
        <w:ind w:left="709" w:right="70" w:hanging="1"/>
        <w:jc w:val="both"/>
        <w:rPr>
          <w:rFonts w:ascii="Times New Roman" w:hAnsi="Times New Roman" w:cs="Times New Roman"/>
          <w:sz w:val="24"/>
          <w:szCs w:val="24"/>
          <w:lang w:val="es-EC"/>
        </w:rPr>
      </w:pPr>
    </w:p>
    <w:p w:rsidR="001E6D18" w:rsidRPr="00076EC9" w:rsidRDefault="008A72AD" w:rsidP="009D5E9F">
      <w:pPr>
        <w:spacing w:line="240" w:lineRule="auto"/>
        <w:ind w:right="70"/>
        <w:jc w:val="both"/>
        <w:rPr>
          <w:rFonts w:ascii="Times New Roman" w:hAnsi="Times New Roman" w:cs="Times New Roman"/>
          <w:sz w:val="24"/>
          <w:szCs w:val="24"/>
          <w:lang w:val="es-EC"/>
        </w:rPr>
      </w:pPr>
      <w:r>
        <w:rPr>
          <w:rFonts w:ascii="Times New Roman" w:hAnsi="Times New Roman" w:cs="Times New Roman"/>
          <w:sz w:val="24"/>
          <w:szCs w:val="24"/>
          <w:lang w:val="es-EC"/>
        </w:rPr>
        <w:t>42</w:t>
      </w:r>
      <w:r w:rsidR="001E6D18" w:rsidRPr="00076EC9">
        <w:rPr>
          <w:rFonts w:ascii="Times New Roman" w:hAnsi="Times New Roman" w:cs="Times New Roman"/>
          <w:sz w:val="24"/>
          <w:szCs w:val="24"/>
          <w:lang w:val="es-EC"/>
        </w:rPr>
        <w:tab/>
        <w:t>Actividad antioxidante</w:t>
      </w:r>
      <w:r w:rsidR="003B1F67">
        <w:rPr>
          <w:rFonts w:ascii="Times New Roman" w:hAnsi="Times New Roman" w:cs="Times New Roman"/>
          <w:sz w:val="24"/>
          <w:szCs w:val="24"/>
          <w:lang w:val="es-EC"/>
        </w:rPr>
        <w:tab/>
      </w:r>
      <w:r w:rsidR="003B1F67">
        <w:rPr>
          <w:rFonts w:ascii="Times New Roman" w:hAnsi="Times New Roman" w:cs="Times New Roman"/>
          <w:sz w:val="24"/>
          <w:szCs w:val="24"/>
          <w:lang w:val="es-EC"/>
        </w:rPr>
        <w:tab/>
      </w:r>
      <w:r w:rsidR="003B1F67">
        <w:rPr>
          <w:rFonts w:ascii="Times New Roman" w:hAnsi="Times New Roman" w:cs="Times New Roman"/>
          <w:sz w:val="24"/>
          <w:szCs w:val="24"/>
          <w:lang w:val="es-EC"/>
        </w:rPr>
        <w:tab/>
      </w:r>
      <w:r w:rsidR="003B1F67">
        <w:rPr>
          <w:rFonts w:ascii="Times New Roman" w:hAnsi="Times New Roman" w:cs="Times New Roman"/>
          <w:sz w:val="24"/>
          <w:szCs w:val="24"/>
          <w:lang w:val="es-EC"/>
        </w:rPr>
        <w:tab/>
      </w:r>
      <w:r w:rsidR="003B1F67">
        <w:rPr>
          <w:rFonts w:ascii="Times New Roman" w:hAnsi="Times New Roman" w:cs="Times New Roman"/>
          <w:sz w:val="24"/>
          <w:szCs w:val="24"/>
          <w:lang w:val="es-EC"/>
        </w:rPr>
        <w:tab/>
        <w:t xml:space="preserve">                     </w:t>
      </w:r>
      <w:r w:rsidR="000E440E">
        <w:rPr>
          <w:rFonts w:ascii="Times New Roman" w:hAnsi="Times New Roman" w:cs="Times New Roman"/>
          <w:sz w:val="24"/>
          <w:szCs w:val="24"/>
          <w:lang w:val="es-EC"/>
        </w:rPr>
        <w:t xml:space="preserve">  </w:t>
      </w:r>
      <w:r w:rsidR="00A15A21">
        <w:rPr>
          <w:rFonts w:ascii="Times New Roman" w:hAnsi="Times New Roman" w:cs="Times New Roman"/>
          <w:sz w:val="24"/>
          <w:szCs w:val="24"/>
          <w:lang w:val="es-EC"/>
        </w:rPr>
        <w:t xml:space="preserve"> </w:t>
      </w:r>
      <w:r>
        <w:rPr>
          <w:rFonts w:ascii="Times New Roman" w:hAnsi="Times New Roman" w:cs="Times New Roman"/>
          <w:sz w:val="24"/>
          <w:szCs w:val="24"/>
          <w:lang w:val="es-EC"/>
        </w:rPr>
        <w:t>7</w:t>
      </w:r>
      <w:r w:rsidR="00ED636B">
        <w:rPr>
          <w:rFonts w:ascii="Times New Roman" w:hAnsi="Times New Roman" w:cs="Times New Roman"/>
          <w:sz w:val="24"/>
          <w:szCs w:val="24"/>
          <w:lang w:val="es-EC"/>
        </w:rPr>
        <w:t>5</w:t>
      </w:r>
    </w:p>
    <w:p w:rsidR="001E6D18" w:rsidRDefault="001E6D18" w:rsidP="001E6D18">
      <w:pPr>
        <w:spacing w:line="360" w:lineRule="auto"/>
        <w:ind w:right="70"/>
        <w:rPr>
          <w:rFonts w:ascii="Times New Roman" w:hAnsi="Times New Roman" w:cs="Times New Roman"/>
          <w:sz w:val="24"/>
          <w:szCs w:val="24"/>
          <w:lang w:val="es-EC"/>
        </w:rPr>
      </w:pPr>
    </w:p>
    <w:p w:rsidR="001E6D18" w:rsidRDefault="001E6D18" w:rsidP="001E6D18">
      <w:pPr>
        <w:spacing w:line="360" w:lineRule="auto"/>
        <w:ind w:right="70"/>
        <w:rPr>
          <w:rFonts w:ascii="Times New Roman" w:hAnsi="Times New Roman" w:cs="Times New Roman"/>
          <w:sz w:val="24"/>
          <w:szCs w:val="24"/>
          <w:lang w:val="es-EC"/>
        </w:rPr>
      </w:pPr>
    </w:p>
    <w:p w:rsidR="001E6D18" w:rsidRDefault="001E6D18" w:rsidP="001E6D18">
      <w:pPr>
        <w:spacing w:line="360" w:lineRule="auto"/>
        <w:ind w:right="70"/>
        <w:rPr>
          <w:rFonts w:ascii="Times New Roman" w:hAnsi="Times New Roman" w:cs="Times New Roman"/>
          <w:sz w:val="24"/>
          <w:szCs w:val="24"/>
          <w:lang w:val="es-EC"/>
        </w:rPr>
      </w:pPr>
    </w:p>
    <w:p w:rsidR="001E6D18" w:rsidRDefault="001E6D18" w:rsidP="001E6D18">
      <w:pPr>
        <w:spacing w:line="360" w:lineRule="auto"/>
        <w:ind w:right="70"/>
        <w:rPr>
          <w:rFonts w:ascii="Times New Roman" w:hAnsi="Times New Roman" w:cs="Times New Roman"/>
          <w:sz w:val="24"/>
          <w:szCs w:val="24"/>
          <w:lang w:val="es-EC"/>
        </w:rPr>
      </w:pPr>
    </w:p>
    <w:p w:rsidR="001E6D18" w:rsidRDefault="001E6D18" w:rsidP="001E6D18">
      <w:pPr>
        <w:spacing w:line="360" w:lineRule="auto"/>
        <w:ind w:right="70"/>
        <w:rPr>
          <w:rFonts w:ascii="Times New Roman" w:hAnsi="Times New Roman" w:cs="Times New Roman"/>
          <w:sz w:val="24"/>
          <w:szCs w:val="24"/>
          <w:lang w:val="es-EC"/>
        </w:rPr>
      </w:pPr>
    </w:p>
    <w:p w:rsidR="001E6D18" w:rsidRDefault="001E6D18" w:rsidP="001E6D18">
      <w:pPr>
        <w:spacing w:line="360" w:lineRule="auto"/>
        <w:ind w:right="70"/>
        <w:rPr>
          <w:rFonts w:ascii="Times New Roman" w:hAnsi="Times New Roman" w:cs="Times New Roman"/>
          <w:sz w:val="24"/>
          <w:szCs w:val="24"/>
          <w:lang w:val="es-EC"/>
        </w:rPr>
      </w:pPr>
    </w:p>
    <w:p w:rsidR="001E6D18" w:rsidRDefault="001E6D18" w:rsidP="001E6D18">
      <w:pPr>
        <w:spacing w:line="360" w:lineRule="auto"/>
        <w:ind w:right="70"/>
        <w:rPr>
          <w:rFonts w:ascii="Times New Roman" w:hAnsi="Times New Roman" w:cs="Times New Roman"/>
          <w:sz w:val="24"/>
          <w:szCs w:val="24"/>
          <w:lang w:val="es-EC"/>
        </w:rPr>
      </w:pPr>
    </w:p>
    <w:p w:rsidR="001E6D18" w:rsidRDefault="001E6D18" w:rsidP="001E6D18">
      <w:pPr>
        <w:spacing w:line="360" w:lineRule="auto"/>
        <w:ind w:right="70"/>
        <w:rPr>
          <w:rFonts w:ascii="Times New Roman" w:hAnsi="Times New Roman" w:cs="Times New Roman"/>
          <w:sz w:val="24"/>
          <w:szCs w:val="24"/>
          <w:lang w:val="es-EC"/>
        </w:rPr>
      </w:pPr>
    </w:p>
    <w:p w:rsidR="001E6D18" w:rsidRDefault="001E6D18" w:rsidP="001E6D18">
      <w:pPr>
        <w:spacing w:line="360" w:lineRule="auto"/>
        <w:ind w:right="70"/>
        <w:rPr>
          <w:rFonts w:ascii="Times New Roman" w:hAnsi="Times New Roman" w:cs="Times New Roman"/>
          <w:sz w:val="24"/>
          <w:szCs w:val="24"/>
          <w:lang w:val="es-EC"/>
        </w:rPr>
      </w:pPr>
    </w:p>
    <w:p w:rsidR="001E6D18" w:rsidRDefault="001E6D18" w:rsidP="001E6D18">
      <w:pPr>
        <w:spacing w:line="360" w:lineRule="auto"/>
        <w:ind w:right="70"/>
        <w:rPr>
          <w:rFonts w:ascii="Times New Roman" w:hAnsi="Times New Roman" w:cs="Times New Roman"/>
          <w:sz w:val="24"/>
          <w:szCs w:val="24"/>
          <w:lang w:val="es-EC"/>
        </w:rPr>
      </w:pPr>
    </w:p>
    <w:p w:rsidR="00443B91" w:rsidRDefault="00443B91" w:rsidP="001E6D18">
      <w:pPr>
        <w:spacing w:line="360" w:lineRule="auto"/>
        <w:ind w:right="70"/>
        <w:rPr>
          <w:rFonts w:ascii="Times New Roman" w:hAnsi="Times New Roman" w:cs="Times New Roman"/>
          <w:sz w:val="24"/>
          <w:szCs w:val="24"/>
          <w:lang w:val="es-EC"/>
        </w:rPr>
      </w:pPr>
    </w:p>
    <w:p w:rsidR="00443B91" w:rsidRDefault="00443B91" w:rsidP="001E6D18">
      <w:pPr>
        <w:spacing w:line="360" w:lineRule="auto"/>
        <w:ind w:right="70"/>
        <w:rPr>
          <w:rFonts w:ascii="Times New Roman" w:hAnsi="Times New Roman" w:cs="Times New Roman"/>
          <w:sz w:val="24"/>
          <w:szCs w:val="24"/>
          <w:lang w:val="es-EC"/>
        </w:rPr>
      </w:pPr>
    </w:p>
    <w:p w:rsidR="00FB3E5C" w:rsidRDefault="00FB3E5C" w:rsidP="001E6D18">
      <w:pPr>
        <w:spacing w:line="360" w:lineRule="auto"/>
        <w:ind w:right="70"/>
        <w:rPr>
          <w:rFonts w:ascii="Times New Roman" w:hAnsi="Times New Roman" w:cs="Times New Roman"/>
          <w:sz w:val="24"/>
          <w:szCs w:val="24"/>
          <w:lang w:val="es-EC"/>
        </w:rPr>
      </w:pPr>
    </w:p>
    <w:p w:rsidR="00ED636B" w:rsidRDefault="00ED636B" w:rsidP="001E6D18">
      <w:pPr>
        <w:spacing w:line="360" w:lineRule="auto"/>
        <w:ind w:right="70"/>
        <w:rPr>
          <w:rFonts w:ascii="Times New Roman" w:hAnsi="Times New Roman" w:cs="Times New Roman"/>
          <w:sz w:val="24"/>
          <w:szCs w:val="24"/>
          <w:lang w:val="es-EC"/>
        </w:rPr>
      </w:pPr>
    </w:p>
    <w:p w:rsidR="00ED636B" w:rsidRDefault="00ED636B" w:rsidP="001E6D18">
      <w:pPr>
        <w:spacing w:line="360" w:lineRule="auto"/>
        <w:ind w:right="70"/>
        <w:rPr>
          <w:rFonts w:ascii="Times New Roman" w:hAnsi="Times New Roman" w:cs="Times New Roman"/>
          <w:sz w:val="24"/>
          <w:szCs w:val="24"/>
          <w:lang w:val="es-EC"/>
        </w:rPr>
      </w:pPr>
    </w:p>
    <w:p w:rsidR="00ED636B" w:rsidRDefault="00ED636B" w:rsidP="001E6D18">
      <w:pPr>
        <w:spacing w:line="360" w:lineRule="auto"/>
        <w:ind w:right="70"/>
        <w:rPr>
          <w:rFonts w:ascii="Times New Roman" w:hAnsi="Times New Roman" w:cs="Times New Roman"/>
          <w:sz w:val="24"/>
          <w:szCs w:val="24"/>
          <w:lang w:val="es-EC"/>
        </w:rPr>
      </w:pPr>
    </w:p>
    <w:p w:rsidR="00ED636B" w:rsidRDefault="00ED636B" w:rsidP="001E6D18">
      <w:pPr>
        <w:spacing w:line="360" w:lineRule="auto"/>
        <w:ind w:right="70"/>
        <w:rPr>
          <w:rFonts w:ascii="Times New Roman" w:hAnsi="Times New Roman" w:cs="Times New Roman"/>
          <w:sz w:val="24"/>
          <w:szCs w:val="24"/>
          <w:lang w:val="es-EC"/>
        </w:rPr>
      </w:pPr>
    </w:p>
    <w:p w:rsidR="001E6D18" w:rsidRPr="00EB4B6B" w:rsidRDefault="001E6D18" w:rsidP="009D5E9F">
      <w:pPr>
        <w:spacing w:line="240" w:lineRule="auto"/>
        <w:ind w:right="70"/>
        <w:rPr>
          <w:rFonts w:ascii="Times New Roman" w:hAnsi="Times New Roman" w:cs="Times New Roman"/>
          <w:b/>
          <w:sz w:val="28"/>
          <w:szCs w:val="24"/>
          <w:lang w:val="es-EC"/>
        </w:rPr>
      </w:pPr>
      <w:r w:rsidRPr="00EB4B6B">
        <w:rPr>
          <w:rFonts w:ascii="Times New Roman" w:hAnsi="Times New Roman" w:cs="Times New Roman"/>
          <w:b/>
          <w:sz w:val="28"/>
          <w:szCs w:val="24"/>
          <w:lang w:val="es-EC"/>
        </w:rPr>
        <w:t xml:space="preserve">ÍNDICE DE FIGURAS </w:t>
      </w:r>
    </w:p>
    <w:p w:rsidR="001E6D18" w:rsidRPr="00076EC9" w:rsidRDefault="00ED636B" w:rsidP="009D5E9F">
      <w:pPr>
        <w:spacing w:line="240" w:lineRule="auto"/>
        <w:ind w:right="70"/>
        <w:rPr>
          <w:rFonts w:ascii="Times New Roman" w:hAnsi="Times New Roman" w:cs="Times New Roman"/>
          <w:b/>
          <w:sz w:val="24"/>
          <w:szCs w:val="24"/>
          <w:lang w:val="es-EC"/>
        </w:rPr>
      </w:pPr>
      <w:r>
        <w:rPr>
          <w:rFonts w:ascii="Times New Roman" w:hAnsi="Times New Roman" w:cs="Times New Roman"/>
          <w:b/>
          <w:sz w:val="24"/>
          <w:szCs w:val="24"/>
          <w:lang w:val="es-EC"/>
        </w:rPr>
        <w:t>FIGURAS N°</w:t>
      </w:r>
      <w:r w:rsidR="001E6D18">
        <w:rPr>
          <w:rFonts w:ascii="Times New Roman" w:hAnsi="Times New Roman" w:cs="Times New Roman"/>
          <w:b/>
          <w:sz w:val="24"/>
          <w:szCs w:val="24"/>
          <w:lang w:val="es-EC"/>
        </w:rPr>
        <w:tab/>
      </w:r>
      <w:r w:rsidR="001E6D18">
        <w:rPr>
          <w:rFonts w:ascii="Times New Roman" w:hAnsi="Times New Roman" w:cs="Times New Roman"/>
          <w:b/>
          <w:sz w:val="24"/>
          <w:szCs w:val="24"/>
          <w:lang w:val="es-EC"/>
        </w:rPr>
        <w:tab/>
        <w:t xml:space="preserve">   </w:t>
      </w:r>
      <w:r w:rsidR="001E6D18">
        <w:rPr>
          <w:rFonts w:ascii="Times New Roman" w:hAnsi="Times New Roman" w:cs="Times New Roman"/>
          <w:b/>
          <w:sz w:val="24"/>
          <w:szCs w:val="24"/>
          <w:lang w:val="es-EC"/>
        </w:rPr>
        <w:tab/>
      </w:r>
      <w:r w:rsidR="001E6D18">
        <w:rPr>
          <w:rFonts w:ascii="Times New Roman" w:hAnsi="Times New Roman" w:cs="Times New Roman"/>
          <w:b/>
          <w:sz w:val="24"/>
          <w:szCs w:val="24"/>
          <w:lang w:val="es-EC"/>
        </w:rPr>
        <w:tab/>
      </w:r>
      <w:r w:rsidR="001E6D18">
        <w:rPr>
          <w:rFonts w:ascii="Times New Roman" w:hAnsi="Times New Roman" w:cs="Times New Roman"/>
          <w:b/>
          <w:sz w:val="24"/>
          <w:szCs w:val="24"/>
          <w:lang w:val="es-EC"/>
        </w:rPr>
        <w:tab/>
      </w:r>
      <w:r w:rsidR="001E6D18">
        <w:rPr>
          <w:rFonts w:ascii="Times New Roman" w:hAnsi="Times New Roman" w:cs="Times New Roman"/>
          <w:b/>
          <w:sz w:val="24"/>
          <w:szCs w:val="24"/>
          <w:lang w:val="es-EC"/>
        </w:rPr>
        <w:tab/>
      </w:r>
      <w:r w:rsidR="001E6D18">
        <w:rPr>
          <w:rFonts w:ascii="Times New Roman" w:hAnsi="Times New Roman" w:cs="Times New Roman"/>
          <w:b/>
          <w:sz w:val="24"/>
          <w:szCs w:val="24"/>
          <w:lang w:val="es-EC"/>
        </w:rPr>
        <w:tab/>
      </w:r>
      <w:r w:rsidR="001E6D18">
        <w:rPr>
          <w:rFonts w:ascii="Times New Roman" w:hAnsi="Times New Roman" w:cs="Times New Roman"/>
          <w:b/>
          <w:sz w:val="24"/>
          <w:szCs w:val="24"/>
          <w:lang w:val="es-EC"/>
        </w:rPr>
        <w:tab/>
        <w:t xml:space="preserve">     </w:t>
      </w:r>
      <w:r w:rsidR="00141855">
        <w:rPr>
          <w:rFonts w:ascii="Times New Roman" w:hAnsi="Times New Roman" w:cs="Times New Roman"/>
          <w:b/>
          <w:sz w:val="24"/>
          <w:szCs w:val="24"/>
          <w:lang w:val="es-EC"/>
        </w:rPr>
        <w:t xml:space="preserve">  </w:t>
      </w:r>
      <w:r>
        <w:rPr>
          <w:rFonts w:ascii="Times New Roman" w:hAnsi="Times New Roman" w:cs="Times New Roman"/>
          <w:b/>
          <w:sz w:val="24"/>
          <w:szCs w:val="24"/>
          <w:lang w:val="es-EC"/>
        </w:rPr>
        <w:t xml:space="preserve">               </w:t>
      </w:r>
      <w:r w:rsidR="00141855">
        <w:rPr>
          <w:rFonts w:ascii="Times New Roman" w:hAnsi="Times New Roman" w:cs="Times New Roman"/>
          <w:b/>
          <w:sz w:val="24"/>
          <w:szCs w:val="24"/>
          <w:lang w:val="es-EC"/>
        </w:rPr>
        <w:t xml:space="preserve"> </w:t>
      </w:r>
      <w:r w:rsidR="001E6D18" w:rsidRPr="00076EC9">
        <w:rPr>
          <w:rFonts w:ascii="Times New Roman" w:hAnsi="Times New Roman" w:cs="Times New Roman"/>
          <w:b/>
          <w:sz w:val="24"/>
          <w:szCs w:val="24"/>
          <w:lang w:val="es-EC"/>
        </w:rPr>
        <w:t>Pág.</w:t>
      </w:r>
    </w:p>
    <w:p w:rsidR="001E6D18" w:rsidRPr="00076EC9" w:rsidRDefault="008A72AD" w:rsidP="009D5E9F">
      <w:pPr>
        <w:spacing w:line="240" w:lineRule="auto"/>
        <w:ind w:right="70"/>
        <w:rPr>
          <w:rFonts w:ascii="Times New Roman" w:hAnsi="Times New Roman" w:cs="Times New Roman"/>
          <w:sz w:val="24"/>
          <w:szCs w:val="24"/>
          <w:lang w:val="es-EC"/>
        </w:rPr>
      </w:pPr>
      <w:r>
        <w:rPr>
          <w:rFonts w:ascii="Times New Roman" w:hAnsi="Times New Roman" w:cs="Times New Roman"/>
          <w:sz w:val="24"/>
          <w:szCs w:val="24"/>
          <w:lang w:val="es-EC"/>
        </w:rPr>
        <w:t>1</w:t>
      </w:r>
      <w:r>
        <w:rPr>
          <w:rFonts w:ascii="Times New Roman" w:hAnsi="Times New Roman" w:cs="Times New Roman"/>
          <w:sz w:val="24"/>
          <w:szCs w:val="24"/>
          <w:lang w:val="es-EC"/>
        </w:rPr>
        <w:tab/>
        <w:t>Raíz de la M</w:t>
      </w:r>
      <w:r w:rsidR="001E6D18" w:rsidRPr="00076EC9">
        <w:rPr>
          <w:rFonts w:ascii="Times New Roman" w:hAnsi="Times New Roman" w:cs="Times New Roman"/>
          <w:sz w:val="24"/>
          <w:szCs w:val="24"/>
          <w:lang w:val="es-EC"/>
        </w:rPr>
        <w:t>anzanilla</w:t>
      </w:r>
      <w:r w:rsidR="009000BF">
        <w:rPr>
          <w:rFonts w:ascii="Times New Roman" w:hAnsi="Times New Roman" w:cs="Times New Roman"/>
          <w:sz w:val="24"/>
          <w:szCs w:val="24"/>
          <w:lang w:val="es-EC"/>
        </w:rPr>
        <w:tab/>
        <w:t xml:space="preserve">   </w:t>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t xml:space="preserve">          </w:t>
      </w:r>
      <w:r w:rsidR="00ED636B">
        <w:rPr>
          <w:rFonts w:ascii="Times New Roman" w:hAnsi="Times New Roman" w:cs="Times New Roman"/>
          <w:sz w:val="24"/>
          <w:szCs w:val="24"/>
          <w:lang w:val="es-EC"/>
        </w:rPr>
        <w:t xml:space="preserve"> </w:t>
      </w:r>
      <w:r w:rsidR="00790000">
        <w:rPr>
          <w:rFonts w:ascii="Times New Roman" w:hAnsi="Times New Roman" w:cs="Times New Roman"/>
          <w:sz w:val="24"/>
          <w:szCs w:val="24"/>
          <w:lang w:val="es-EC"/>
        </w:rPr>
        <w:t>6</w:t>
      </w:r>
    </w:p>
    <w:p w:rsidR="001E6D18" w:rsidRPr="00076EC9" w:rsidRDefault="008A72AD" w:rsidP="009D5E9F">
      <w:pPr>
        <w:spacing w:line="240" w:lineRule="auto"/>
        <w:ind w:right="70"/>
        <w:rPr>
          <w:rFonts w:ascii="Times New Roman" w:hAnsi="Times New Roman" w:cs="Times New Roman"/>
          <w:sz w:val="24"/>
          <w:szCs w:val="24"/>
          <w:lang w:val="es-EC"/>
        </w:rPr>
      </w:pPr>
      <w:r>
        <w:rPr>
          <w:rFonts w:ascii="Times New Roman" w:hAnsi="Times New Roman" w:cs="Times New Roman"/>
          <w:sz w:val="24"/>
          <w:szCs w:val="24"/>
          <w:lang w:val="es-EC"/>
        </w:rPr>
        <w:t>2</w:t>
      </w:r>
      <w:r>
        <w:rPr>
          <w:rFonts w:ascii="Times New Roman" w:hAnsi="Times New Roman" w:cs="Times New Roman"/>
          <w:sz w:val="24"/>
          <w:szCs w:val="24"/>
          <w:lang w:val="es-EC"/>
        </w:rPr>
        <w:tab/>
        <w:t>Tallo de la M</w:t>
      </w:r>
      <w:r w:rsidR="001E6D18" w:rsidRPr="00076EC9">
        <w:rPr>
          <w:rFonts w:ascii="Times New Roman" w:hAnsi="Times New Roman" w:cs="Times New Roman"/>
          <w:sz w:val="24"/>
          <w:szCs w:val="24"/>
          <w:lang w:val="es-EC"/>
        </w:rPr>
        <w:t>anzanilla</w:t>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t xml:space="preserve">           </w:t>
      </w:r>
      <w:r w:rsidR="00ED636B">
        <w:rPr>
          <w:rFonts w:ascii="Times New Roman" w:hAnsi="Times New Roman" w:cs="Times New Roman"/>
          <w:sz w:val="24"/>
          <w:szCs w:val="24"/>
          <w:lang w:val="es-EC"/>
        </w:rPr>
        <w:t>6</w:t>
      </w:r>
    </w:p>
    <w:p w:rsidR="001E6D18" w:rsidRPr="00076EC9" w:rsidRDefault="008A72AD" w:rsidP="009D5E9F">
      <w:pPr>
        <w:tabs>
          <w:tab w:val="left" w:pos="708"/>
          <w:tab w:val="left" w:pos="1416"/>
          <w:tab w:val="left" w:pos="2124"/>
          <w:tab w:val="left" w:pos="2832"/>
          <w:tab w:val="left" w:pos="6945"/>
        </w:tabs>
        <w:spacing w:line="240" w:lineRule="auto"/>
        <w:ind w:right="70"/>
        <w:rPr>
          <w:rFonts w:ascii="Times New Roman" w:hAnsi="Times New Roman" w:cs="Times New Roman"/>
          <w:sz w:val="24"/>
          <w:szCs w:val="24"/>
          <w:lang w:val="es-EC"/>
        </w:rPr>
      </w:pPr>
      <w:r>
        <w:rPr>
          <w:rFonts w:ascii="Times New Roman" w:hAnsi="Times New Roman" w:cs="Times New Roman"/>
          <w:sz w:val="24"/>
          <w:szCs w:val="24"/>
          <w:lang w:val="es-EC"/>
        </w:rPr>
        <w:t>3</w:t>
      </w:r>
      <w:r>
        <w:rPr>
          <w:rFonts w:ascii="Times New Roman" w:hAnsi="Times New Roman" w:cs="Times New Roman"/>
          <w:sz w:val="24"/>
          <w:szCs w:val="24"/>
          <w:lang w:val="es-EC"/>
        </w:rPr>
        <w:tab/>
        <w:t>Hoja de la M</w:t>
      </w:r>
      <w:r w:rsidR="001E6D18" w:rsidRPr="00076EC9">
        <w:rPr>
          <w:rFonts w:ascii="Times New Roman" w:hAnsi="Times New Roman" w:cs="Times New Roman"/>
          <w:sz w:val="24"/>
          <w:szCs w:val="24"/>
          <w:lang w:val="es-EC"/>
        </w:rPr>
        <w:t>anzanilla</w:t>
      </w:r>
      <w:r w:rsidR="00ED636B">
        <w:rPr>
          <w:rFonts w:ascii="Times New Roman" w:hAnsi="Times New Roman" w:cs="Times New Roman"/>
          <w:sz w:val="24"/>
          <w:szCs w:val="24"/>
          <w:lang w:val="es-EC"/>
        </w:rPr>
        <w:tab/>
      </w:r>
      <w:r w:rsidR="00ED636B">
        <w:rPr>
          <w:rFonts w:ascii="Times New Roman" w:hAnsi="Times New Roman" w:cs="Times New Roman"/>
          <w:sz w:val="24"/>
          <w:szCs w:val="24"/>
          <w:lang w:val="es-EC"/>
        </w:rPr>
        <w:tab/>
        <w:t xml:space="preserve">           </w:t>
      </w:r>
      <w:r w:rsidR="00790000">
        <w:rPr>
          <w:rFonts w:ascii="Times New Roman" w:hAnsi="Times New Roman" w:cs="Times New Roman"/>
          <w:sz w:val="24"/>
          <w:szCs w:val="24"/>
          <w:lang w:val="es-EC"/>
        </w:rPr>
        <w:t>7</w:t>
      </w:r>
    </w:p>
    <w:p w:rsidR="001E6D18" w:rsidRPr="00076EC9" w:rsidRDefault="008A72AD" w:rsidP="009D5E9F">
      <w:pPr>
        <w:tabs>
          <w:tab w:val="left" w:pos="708"/>
          <w:tab w:val="left" w:pos="1416"/>
          <w:tab w:val="left" w:pos="2124"/>
          <w:tab w:val="left" w:pos="2832"/>
          <w:tab w:val="left" w:pos="6945"/>
        </w:tabs>
        <w:spacing w:line="240" w:lineRule="auto"/>
        <w:ind w:right="70"/>
        <w:rPr>
          <w:rFonts w:ascii="Times New Roman" w:hAnsi="Times New Roman" w:cs="Times New Roman"/>
          <w:sz w:val="24"/>
          <w:szCs w:val="24"/>
          <w:lang w:val="es-EC"/>
        </w:rPr>
      </w:pPr>
      <w:r>
        <w:rPr>
          <w:rFonts w:ascii="Times New Roman" w:hAnsi="Times New Roman" w:cs="Times New Roman"/>
          <w:sz w:val="24"/>
          <w:szCs w:val="24"/>
          <w:lang w:val="es-EC"/>
        </w:rPr>
        <w:t>4</w:t>
      </w:r>
      <w:r>
        <w:rPr>
          <w:rFonts w:ascii="Times New Roman" w:hAnsi="Times New Roman" w:cs="Times New Roman"/>
          <w:sz w:val="24"/>
          <w:szCs w:val="24"/>
          <w:lang w:val="es-EC"/>
        </w:rPr>
        <w:tab/>
        <w:t>Flores de la M</w:t>
      </w:r>
      <w:r w:rsidR="001E6D18" w:rsidRPr="00076EC9">
        <w:rPr>
          <w:rFonts w:ascii="Times New Roman" w:hAnsi="Times New Roman" w:cs="Times New Roman"/>
          <w:sz w:val="24"/>
          <w:szCs w:val="24"/>
          <w:lang w:val="es-EC"/>
        </w:rPr>
        <w:t>anzanilla</w:t>
      </w:r>
      <w:r w:rsidR="009000BF">
        <w:rPr>
          <w:rFonts w:ascii="Times New Roman" w:hAnsi="Times New Roman" w:cs="Times New Roman"/>
          <w:sz w:val="24"/>
          <w:szCs w:val="24"/>
          <w:lang w:val="es-EC"/>
        </w:rPr>
        <w:tab/>
        <w:t xml:space="preserve">             </w:t>
      </w:r>
      <w:r w:rsidR="00ED636B">
        <w:rPr>
          <w:rFonts w:ascii="Times New Roman" w:hAnsi="Times New Roman" w:cs="Times New Roman"/>
          <w:sz w:val="24"/>
          <w:szCs w:val="24"/>
          <w:lang w:val="es-EC"/>
        </w:rPr>
        <w:t>7</w:t>
      </w:r>
    </w:p>
    <w:p w:rsidR="001E6D18" w:rsidRPr="00076EC9" w:rsidRDefault="008A72AD" w:rsidP="009D5E9F">
      <w:pPr>
        <w:spacing w:line="240" w:lineRule="auto"/>
        <w:ind w:right="70"/>
        <w:rPr>
          <w:rFonts w:ascii="Times New Roman" w:hAnsi="Times New Roman" w:cs="Times New Roman"/>
          <w:sz w:val="24"/>
          <w:szCs w:val="24"/>
          <w:lang w:val="es-EC"/>
        </w:rPr>
      </w:pPr>
      <w:r>
        <w:rPr>
          <w:rFonts w:ascii="Times New Roman" w:hAnsi="Times New Roman" w:cs="Times New Roman"/>
          <w:sz w:val="24"/>
          <w:szCs w:val="24"/>
          <w:lang w:val="es-EC"/>
        </w:rPr>
        <w:t>5</w:t>
      </w:r>
      <w:r>
        <w:rPr>
          <w:rFonts w:ascii="Times New Roman" w:hAnsi="Times New Roman" w:cs="Times New Roman"/>
          <w:sz w:val="24"/>
          <w:szCs w:val="24"/>
          <w:lang w:val="es-EC"/>
        </w:rPr>
        <w:tab/>
        <w:t>Fruto de la M</w:t>
      </w:r>
      <w:r w:rsidR="001E6D18" w:rsidRPr="00076EC9">
        <w:rPr>
          <w:rFonts w:ascii="Times New Roman" w:hAnsi="Times New Roman" w:cs="Times New Roman"/>
          <w:sz w:val="24"/>
          <w:szCs w:val="24"/>
          <w:lang w:val="es-EC"/>
        </w:rPr>
        <w:t>anzanilla</w:t>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t xml:space="preserve">           </w:t>
      </w:r>
      <w:r w:rsidR="00790000">
        <w:rPr>
          <w:rFonts w:ascii="Times New Roman" w:hAnsi="Times New Roman" w:cs="Times New Roman"/>
          <w:sz w:val="24"/>
          <w:szCs w:val="24"/>
          <w:lang w:val="es-EC"/>
        </w:rPr>
        <w:t>8</w:t>
      </w:r>
    </w:p>
    <w:p w:rsidR="001E6D18" w:rsidRPr="00076EC9" w:rsidRDefault="008A72AD" w:rsidP="009D5E9F">
      <w:pPr>
        <w:spacing w:line="240" w:lineRule="auto"/>
        <w:ind w:right="70"/>
        <w:rPr>
          <w:rFonts w:ascii="Times New Roman" w:hAnsi="Times New Roman" w:cs="Times New Roman"/>
          <w:sz w:val="24"/>
          <w:szCs w:val="24"/>
          <w:lang w:val="es-EC"/>
        </w:rPr>
      </w:pPr>
      <w:r>
        <w:rPr>
          <w:rFonts w:ascii="Times New Roman" w:hAnsi="Times New Roman" w:cs="Times New Roman"/>
          <w:sz w:val="24"/>
          <w:szCs w:val="24"/>
          <w:lang w:val="es-EC"/>
        </w:rPr>
        <w:t>6</w:t>
      </w:r>
      <w:r>
        <w:rPr>
          <w:rFonts w:ascii="Times New Roman" w:hAnsi="Times New Roman" w:cs="Times New Roman"/>
          <w:sz w:val="24"/>
          <w:szCs w:val="24"/>
          <w:lang w:val="es-EC"/>
        </w:rPr>
        <w:tab/>
        <w:t>Planta del J</w:t>
      </w:r>
      <w:r w:rsidR="001E6D18" w:rsidRPr="00076EC9">
        <w:rPr>
          <w:rFonts w:ascii="Times New Roman" w:hAnsi="Times New Roman" w:cs="Times New Roman"/>
          <w:sz w:val="24"/>
          <w:szCs w:val="24"/>
          <w:lang w:val="es-EC"/>
        </w:rPr>
        <w:t>engibre</w:t>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t xml:space="preserve">         </w:t>
      </w:r>
      <w:r>
        <w:rPr>
          <w:rFonts w:ascii="Times New Roman" w:hAnsi="Times New Roman" w:cs="Times New Roman"/>
          <w:sz w:val="24"/>
          <w:szCs w:val="24"/>
          <w:lang w:val="es-EC"/>
        </w:rPr>
        <w:t xml:space="preserve">  11</w:t>
      </w:r>
    </w:p>
    <w:p w:rsidR="001E6D18" w:rsidRPr="00076EC9" w:rsidRDefault="001E6D18" w:rsidP="009D5E9F">
      <w:pPr>
        <w:spacing w:line="240" w:lineRule="auto"/>
        <w:ind w:right="70"/>
        <w:rPr>
          <w:rFonts w:ascii="Times New Roman" w:hAnsi="Times New Roman" w:cs="Times New Roman"/>
          <w:sz w:val="24"/>
          <w:szCs w:val="24"/>
          <w:lang w:val="es-EC"/>
        </w:rPr>
      </w:pPr>
      <w:r>
        <w:rPr>
          <w:rFonts w:ascii="Times New Roman" w:hAnsi="Times New Roman" w:cs="Times New Roman"/>
          <w:sz w:val="24"/>
          <w:szCs w:val="24"/>
          <w:lang w:val="es-EC"/>
        </w:rPr>
        <w:t>7</w:t>
      </w:r>
      <w:r>
        <w:rPr>
          <w:rFonts w:ascii="Times New Roman" w:hAnsi="Times New Roman" w:cs="Times New Roman"/>
          <w:sz w:val="24"/>
          <w:szCs w:val="24"/>
          <w:lang w:val="es-EC"/>
        </w:rPr>
        <w:tab/>
      </w:r>
      <w:r w:rsidR="008A72AD">
        <w:rPr>
          <w:rFonts w:ascii="Times New Roman" w:hAnsi="Times New Roman" w:cs="Times New Roman"/>
          <w:sz w:val="24"/>
          <w:szCs w:val="24"/>
          <w:lang w:val="es-EC"/>
        </w:rPr>
        <w:t>Sistema radicular del J</w:t>
      </w:r>
      <w:r w:rsidRPr="00076EC9">
        <w:rPr>
          <w:rFonts w:ascii="Times New Roman" w:hAnsi="Times New Roman" w:cs="Times New Roman"/>
          <w:sz w:val="24"/>
          <w:szCs w:val="24"/>
          <w:lang w:val="es-EC"/>
        </w:rPr>
        <w:t>engibre</w:t>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t xml:space="preserve">        </w:t>
      </w:r>
      <w:r w:rsidR="00790000">
        <w:rPr>
          <w:rFonts w:ascii="Times New Roman" w:hAnsi="Times New Roman" w:cs="Times New Roman"/>
          <w:sz w:val="24"/>
          <w:szCs w:val="24"/>
          <w:lang w:val="es-EC"/>
        </w:rPr>
        <w:t xml:space="preserve">   1</w:t>
      </w:r>
      <w:r w:rsidR="00ED636B">
        <w:rPr>
          <w:rFonts w:ascii="Times New Roman" w:hAnsi="Times New Roman" w:cs="Times New Roman"/>
          <w:sz w:val="24"/>
          <w:szCs w:val="24"/>
          <w:lang w:val="es-EC"/>
        </w:rPr>
        <w:t>1</w:t>
      </w:r>
    </w:p>
    <w:p w:rsidR="001E6D18" w:rsidRPr="00076EC9" w:rsidRDefault="001E6D18" w:rsidP="009D5E9F">
      <w:pPr>
        <w:spacing w:line="240" w:lineRule="auto"/>
        <w:ind w:right="70"/>
        <w:rPr>
          <w:rFonts w:ascii="Times New Roman" w:hAnsi="Times New Roman" w:cs="Times New Roman"/>
          <w:sz w:val="24"/>
          <w:szCs w:val="24"/>
          <w:lang w:val="es-EC"/>
        </w:rPr>
      </w:pPr>
      <w:r>
        <w:rPr>
          <w:rFonts w:ascii="Times New Roman" w:hAnsi="Times New Roman" w:cs="Times New Roman"/>
          <w:sz w:val="24"/>
          <w:szCs w:val="24"/>
          <w:lang w:val="es-EC"/>
        </w:rPr>
        <w:t>8</w:t>
      </w:r>
      <w:r>
        <w:rPr>
          <w:rFonts w:ascii="Times New Roman" w:hAnsi="Times New Roman" w:cs="Times New Roman"/>
          <w:sz w:val="24"/>
          <w:szCs w:val="24"/>
          <w:lang w:val="es-EC"/>
        </w:rPr>
        <w:tab/>
      </w:r>
      <w:r w:rsidR="008A72AD">
        <w:rPr>
          <w:rFonts w:ascii="Times New Roman" w:hAnsi="Times New Roman" w:cs="Times New Roman"/>
          <w:sz w:val="24"/>
          <w:szCs w:val="24"/>
          <w:lang w:val="es-EC"/>
        </w:rPr>
        <w:t>Tallo del J</w:t>
      </w:r>
      <w:r w:rsidRPr="00076EC9">
        <w:rPr>
          <w:rFonts w:ascii="Times New Roman" w:hAnsi="Times New Roman" w:cs="Times New Roman"/>
          <w:sz w:val="24"/>
          <w:szCs w:val="24"/>
          <w:lang w:val="es-EC"/>
        </w:rPr>
        <w:t>engibre</w:t>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t xml:space="preserve">         </w:t>
      </w:r>
      <w:r w:rsidR="008A72AD">
        <w:rPr>
          <w:rFonts w:ascii="Times New Roman" w:hAnsi="Times New Roman" w:cs="Times New Roman"/>
          <w:sz w:val="24"/>
          <w:szCs w:val="24"/>
          <w:lang w:val="es-EC"/>
        </w:rPr>
        <w:t xml:space="preserve">  12</w:t>
      </w:r>
    </w:p>
    <w:p w:rsidR="001E6D18" w:rsidRPr="00076EC9" w:rsidRDefault="008A72AD" w:rsidP="009D5E9F">
      <w:pPr>
        <w:spacing w:line="240" w:lineRule="auto"/>
        <w:ind w:right="70"/>
        <w:rPr>
          <w:rFonts w:ascii="Times New Roman" w:hAnsi="Times New Roman" w:cs="Times New Roman"/>
          <w:sz w:val="24"/>
          <w:szCs w:val="24"/>
          <w:lang w:val="es-EC"/>
        </w:rPr>
      </w:pPr>
      <w:r>
        <w:rPr>
          <w:rFonts w:ascii="Times New Roman" w:hAnsi="Times New Roman" w:cs="Times New Roman"/>
          <w:sz w:val="24"/>
          <w:szCs w:val="24"/>
          <w:lang w:val="es-EC"/>
        </w:rPr>
        <w:t>9</w:t>
      </w:r>
      <w:r>
        <w:rPr>
          <w:rFonts w:ascii="Times New Roman" w:hAnsi="Times New Roman" w:cs="Times New Roman"/>
          <w:sz w:val="24"/>
          <w:szCs w:val="24"/>
          <w:lang w:val="es-EC"/>
        </w:rPr>
        <w:tab/>
        <w:t>Hojas del J</w:t>
      </w:r>
      <w:r w:rsidR="001E6D18" w:rsidRPr="00076EC9">
        <w:rPr>
          <w:rFonts w:ascii="Times New Roman" w:hAnsi="Times New Roman" w:cs="Times New Roman"/>
          <w:sz w:val="24"/>
          <w:szCs w:val="24"/>
          <w:lang w:val="es-EC"/>
        </w:rPr>
        <w:t>engibre</w:t>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t xml:space="preserve">         </w:t>
      </w:r>
      <w:r w:rsidR="00790000">
        <w:rPr>
          <w:rFonts w:ascii="Times New Roman" w:hAnsi="Times New Roman" w:cs="Times New Roman"/>
          <w:sz w:val="24"/>
          <w:szCs w:val="24"/>
          <w:lang w:val="es-EC"/>
        </w:rPr>
        <w:t xml:space="preserve">  1</w:t>
      </w:r>
      <w:r w:rsidR="00ED636B">
        <w:rPr>
          <w:rFonts w:ascii="Times New Roman" w:hAnsi="Times New Roman" w:cs="Times New Roman"/>
          <w:sz w:val="24"/>
          <w:szCs w:val="24"/>
          <w:lang w:val="es-EC"/>
        </w:rPr>
        <w:t>2</w:t>
      </w:r>
    </w:p>
    <w:p w:rsidR="001E6D18" w:rsidRPr="00076EC9" w:rsidRDefault="008A72AD" w:rsidP="009D5E9F">
      <w:pPr>
        <w:spacing w:line="240" w:lineRule="auto"/>
        <w:ind w:right="70"/>
        <w:rPr>
          <w:rFonts w:ascii="Times New Roman" w:hAnsi="Times New Roman" w:cs="Times New Roman"/>
          <w:sz w:val="24"/>
          <w:szCs w:val="24"/>
          <w:lang w:val="es-EC"/>
        </w:rPr>
      </w:pPr>
      <w:r>
        <w:rPr>
          <w:rFonts w:ascii="Times New Roman" w:hAnsi="Times New Roman" w:cs="Times New Roman"/>
          <w:sz w:val="24"/>
          <w:szCs w:val="24"/>
          <w:lang w:val="es-EC"/>
        </w:rPr>
        <w:t>10</w:t>
      </w:r>
      <w:r>
        <w:rPr>
          <w:rFonts w:ascii="Times New Roman" w:hAnsi="Times New Roman" w:cs="Times New Roman"/>
          <w:sz w:val="24"/>
          <w:szCs w:val="24"/>
          <w:lang w:val="es-EC"/>
        </w:rPr>
        <w:tab/>
        <w:t>Flor del J</w:t>
      </w:r>
      <w:r w:rsidR="001E6D18" w:rsidRPr="00076EC9">
        <w:rPr>
          <w:rFonts w:ascii="Times New Roman" w:hAnsi="Times New Roman" w:cs="Times New Roman"/>
          <w:sz w:val="24"/>
          <w:szCs w:val="24"/>
          <w:lang w:val="es-EC"/>
        </w:rPr>
        <w:t>engibre</w:t>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t xml:space="preserve">          </w:t>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t xml:space="preserve">         </w:t>
      </w:r>
      <w:r w:rsidR="00D0102D">
        <w:rPr>
          <w:rFonts w:ascii="Times New Roman" w:hAnsi="Times New Roman" w:cs="Times New Roman"/>
          <w:sz w:val="24"/>
          <w:szCs w:val="24"/>
          <w:lang w:val="es-EC"/>
        </w:rPr>
        <w:t xml:space="preserve">  13</w:t>
      </w:r>
    </w:p>
    <w:p w:rsidR="001E6D18" w:rsidRPr="00076EC9" w:rsidRDefault="00D0102D" w:rsidP="009D5E9F">
      <w:pPr>
        <w:spacing w:line="240" w:lineRule="auto"/>
        <w:ind w:right="70"/>
        <w:rPr>
          <w:rFonts w:ascii="Times New Roman" w:hAnsi="Times New Roman" w:cs="Times New Roman"/>
          <w:sz w:val="24"/>
          <w:szCs w:val="24"/>
          <w:lang w:val="es-EC"/>
        </w:rPr>
      </w:pPr>
      <w:r>
        <w:rPr>
          <w:rFonts w:ascii="Times New Roman" w:hAnsi="Times New Roman" w:cs="Times New Roman"/>
          <w:sz w:val="24"/>
          <w:szCs w:val="24"/>
          <w:lang w:val="es-EC"/>
        </w:rPr>
        <w:t>11</w:t>
      </w:r>
      <w:r>
        <w:rPr>
          <w:rFonts w:ascii="Times New Roman" w:hAnsi="Times New Roman" w:cs="Times New Roman"/>
          <w:sz w:val="24"/>
          <w:szCs w:val="24"/>
          <w:lang w:val="es-EC"/>
        </w:rPr>
        <w:tab/>
        <w:t>Fruto del J</w:t>
      </w:r>
      <w:r w:rsidR="001E6D18" w:rsidRPr="00076EC9">
        <w:rPr>
          <w:rFonts w:ascii="Times New Roman" w:hAnsi="Times New Roman" w:cs="Times New Roman"/>
          <w:sz w:val="24"/>
          <w:szCs w:val="24"/>
          <w:lang w:val="es-EC"/>
        </w:rPr>
        <w:t>engibre</w:t>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t xml:space="preserve">         </w:t>
      </w:r>
      <w:r w:rsidR="00141855">
        <w:rPr>
          <w:rFonts w:ascii="Times New Roman" w:hAnsi="Times New Roman" w:cs="Times New Roman"/>
          <w:sz w:val="24"/>
          <w:szCs w:val="24"/>
          <w:lang w:val="es-EC"/>
        </w:rPr>
        <w:t xml:space="preserve">  </w:t>
      </w:r>
      <w:r>
        <w:rPr>
          <w:rFonts w:ascii="Times New Roman" w:hAnsi="Times New Roman" w:cs="Times New Roman"/>
          <w:sz w:val="24"/>
          <w:szCs w:val="24"/>
          <w:lang w:val="es-EC"/>
        </w:rPr>
        <w:t>1</w:t>
      </w:r>
      <w:r w:rsidR="00ED636B">
        <w:rPr>
          <w:rFonts w:ascii="Times New Roman" w:hAnsi="Times New Roman" w:cs="Times New Roman"/>
          <w:sz w:val="24"/>
          <w:szCs w:val="24"/>
          <w:lang w:val="es-EC"/>
        </w:rPr>
        <w:t>3</w:t>
      </w:r>
    </w:p>
    <w:p w:rsidR="001E6D18" w:rsidRPr="00076EC9" w:rsidRDefault="001E6D18" w:rsidP="009D5E9F">
      <w:pPr>
        <w:spacing w:line="240" w:lineRule="auto"/>
        <w:ind w:right="70"/>
        <w:rPr>
          <w:rFonts w:ascii="Times New Roman" w:hAnsi="Times New Roman" w:cs="Times New Roman"/>
          <w:sz w:val="24"/>
          <w:szCs w:val="24"/>
          <w:lang w:val="es-EC"/>
        </w:rPr>
      </w:pPr>
      <w:r w:rsidRPr="00076EC9">
        <w:rPr>
          <w:rFonts w:ascii="Times New Roman" w:hAnsi="Times New Roman" w:cs="Times New Roman"/>
          <w:sz w:val="24"/>
          <w:szCs w:val="24"/>
          <w:lang w:val="es-EC"/>
        </w:rPr>
        <w:t>12</w:t>
      </w:r>
      <w:r w:rsidRPr="00076EC9">
        <w:rPr>
          <w:rFonts w:ascii="Times New Roman" w:hAnsi="Times New Roman" w:cs="Times New Roman"/>
          <w:sz w:val="24"/>
          <w:szCs w:val="24"/>
          <w:lang w:val="es-EC"/>
        </w:rPr>
        <w:tab/>
        <w:t>Raíz Moringa</w:t>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t xml:space="preserve">        </w:t>
      </w:r>
      <w:r w:rsidR="00D0102D">
        <w:rPr>
          <w:rFonts w:ascii="Times New Roman" w:hAnsi="Times New Roman" w:cs="Times New Roman"/>
          <w:sz w:val="24"/>
          <w:szCs w:val="24"/>
          <w:lang w:val="es-EC"/>
        </w:rPr>
        <w:t xml:space="preserve">   1</w:t>
      </w:r>
      <w:r w:rsidR="00ED636B">
        <w:rPr>
          <w:rFonts w:ascii="Times New Roman" w:hAnsi="Times New Roman" w:cs="Times New Roman"/>
          <w:sz w:val="24"/>
          <w:szCs w:val="24"/>
          <w:lang w:val="es-EC"/>
        </w:rPr>
        <w:t>5</w:t>
      </w:r>
    </w:p>
    <w:p w:rsidR="001E6D18" w:rsidRPr="00076EC9" w:rsidRDefault="001E6D18" w:rsidP="009D5E9F">
      <w:pPr>
        <w:spacing w:line="240" w:lineRule="auto"/>
        <w:ind w:right="70"/>
        <w:rPr>
          <w:rFonts w:ascii="Times New Roman" w:hAnsi="Times New Roman" w:cs="Times New Roman"/>
          <w:sz w:val="24"/>
          <w:szCs w:val="24"/>
          <w:lang w:val="es-EC"/>
        </w:rPr>
      </w:pPr>
      <w:r w:rsidRPr="00076EC9">
        <w:rPr>
          <w:rFonts w:ascii="Times New Roman" w:hAnsi="Times New Roman" w:cs="Times New Roman"/>
          <w:sz w:val="24"/>
          <w:szCs w:val="24"/>
          <w:lang w:val="es-EC"/>
        </w:rPr>
        <w:t>13</w:t>
      </w:r>
      <w:r w:rsidRPr="00076EC9">
        <w:rPr>
          <w:rFonts w:ascii="Times New Roman" w:hAnsi="Times New Roman" w:cs="Times New Roman"/>
          <w:sz w:val="24"/>
          <w:szCs w:val="24"/>
          <w:lang w:val="es-EC"/>
        </w:rPr>
        <w:tab/>
        <w:t>Hojas Moringa</w:t>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t xml:space="preserve">        </w:t>
      </w:r>
      <w:r w:rsidR="00141855">
        <w:rPr>
          <w:rFonts w:ascii="Times New Roman" w:hAnsi="Times New Roman" w:cs="Times New Roman"/>
          <w:sz w:val="24"/>
          <w:szCs w:val="24"/>
          <w:lang w:val="es-EC"/>
        </w:rPr>
        <w:t xml:space="preserve">  </w:t>
      </w:r>
      <w:r w:rsidR="00D0102D">
        <w:rPr>
          <w:rFonts w:ascii="Times New Roman" w:hAnsi="Times New Roman" w:cs="Times New Roman"/>
          <w:sz w:val="24"/>
          <w:szCs w:val="24"/>
          <w:lang w:val="es-EC"/>
        </w:rPr>
        <w:t xml:space="preserve"> 1</w:t>
      </w:r>
      <w:r w:rsidR="00ED636B">
        <w:rPr>
          <w:rFonts w:ascii="Times New Roman" w:hAnsi="Times New Roman" w:cs="Times New Roman"/>
          <w:sz w:val="24"/>
          <w:szCs w:val="24"/>
          <w:lang w:val="es-EC"/>
        </w:rPr>
        <w:t>6</w:t>
      </w:r>
    </w:p>
    <w:p w:rsidR="001E6D18" w:rsidRPr="00076EC9" w:rsidRDefault="001E6D18" w:rsidP="009D5E9F">
      <w:pPr>
        <w:tabs>
          <w:tab w:val="left" w:pos="708"/>
          <w:tab w:val="left" w:pos="1416"/>
          <w:tab w:val="left" w:pos="2124"/>
          <w:tab w:val="left" w:pos="6255"/>
        </w:tabs>
        <w:spacing w:line="240" w:lineRule="auto"/>
        <w:ind w:right="70"/>
        <w:rPr>
          <w:rFonts w:ascii="Times New Roman" w:hAnsi="Times New Roman" w:cs="Times New Roman"/>
          <w:sz w:val="24"/>
          <w:szCs w:val="24"/>
          <w:lang w:val="es-EC"/>
        </w:rPr>
      </w:pPr>
      <w:r w:rsidRPr="00076EC9">
        <w:rPr>
          <w:rFonts w:ascii="Times New Roman" w:hAnsi="Times New Roman" w:cs="Times New Roman"/>
          <w:sz w:val="24"/>
          <w:szCs w:val="24"/>
          <w:lang w:val="es-EC"/>
        </w:rPr>
        <w:t>14</w:t>
      </w:r>
      <w:r w:rsidRPr="00076EC9">
        <w:rPr>
          <w:rFonts w:ascii="Times New Roman" w:hAnsi="Times New Roman" w:cs="Times New Roman"/>
          <w:sz w:val="24"/>
          <w:szCs w:val="24"/>
          <w:lang w:val="es-EC"/>
        </w:rPr>
        <w:tab/>
        <w:t>Flores Moringa</w:t>
      </w:r>
      <w:r w:rsidR="009000BF">
        <w:rPr>
          <w:rFonts w:ascii="Times New Roman" w:hAnsi="Times New Roman" w:cs="Times New Roman"/>
          <w:sz w:val="24"/>
          <w:szCs w:val="24"/>
          <w:lang w:val="es-EC"/>
        </w:rPr>
        <w:tab/>
        <w:t xml:space="preserve">                       </w:t>
      </w:r>
      <w:r w:rsidR="00D0102D">
        <w:rPr>
          <w:rFonts w:ascii="Times New Roman" w:hAnsi="Times New Roman" w:cs="Times New Roman"/>
          <w:sz w:val="24"/>
          <w:szCs w:val="24"/>
          <w:lang w:val="es-EC"/>
        </w:rPr>
        <w:t xml:space="preserve">  1</w:t>
      </w:r>
      <w:r w:rsidR="00ED636B">
        <w:rPr>
          <w:rFonts w:ascii="Times New Roman" w:hAnsi="Times New Roman" w:cs="Times New Roman"/>
          <w:sz w:val="24"/>
          <w:szCs w:val="24"/>
          <w:lang w:val="es-EC"/>
        </w:rPr>
        <w:t>6</w:t>
      </w:r>
    </w:p>
    <w:p w:rsidR="001E6D18" w:rsidRPr="00076EC9" w:rsidRDefault="001E6D18" w:rsidP="009D5E9F">
      <w:pPr>
        <w:tabs>
          <w:tab w:val="left" w:pos="708"/>
          <w:tab w:val="left" w:pos="1416"/>
          <w:tab w:val="left" w:pos="2124"/>
          <w:tab w:val="left" w:pos="6855"/>
        </w:tabs>
        <w:spacing w:line="240" w:lineRule="auto"/>
        <w:ind w:right="70"/>
        <w:rPr>
          <w:rFonts w:ascii="Times New Roman" w:hAnsi="Times New Roman" w:cs="Times New Roman"/>
          <w:sz w:val="24"/>
          <w:szCs w:val="24"/>
          <w:lang w:val="es-EC"/>
        </w:rPr>
      </w:pPr>
      <w:r w:rsidRPr="00076EC9">
        <w:rPr>
          <w:rFonts w:ascii="Times New Roman" w:hAnsi="Times New Roman" w:cs="Times New Roman"/>
          <w:sz w:val="24"/>
          <w:szCs w:val="24"/>
          <w:lang w:val="es-EC"/>
        </w:rPr>
        <w:t>15</w:t>
      </w:r>
      <w:r w:rsidRPr="00076EC9">
        <w:rPr>
          <w:rFonts w:ascii="Times New Roman" w:hAnsi="Times New Roman" w:cs="Times New Roman"/>
          <w:sz w:val="24"/>
          <w:szCs w:val="24"/>
          <w:lang w:val="es-EC"/>
        </w:rPr>
        <w:tab/>
        <w:t>Tallo Moringa</w:t>
      </w:r>
      <w:r w:rsidR="009000BF">
        <w:rPr>
          <w:rFonts w:ascii="Times New Roman" w:hAnsi="Times New Roman" w:cs="Times New Roman"/>
          <w:sz w:val="24"/>
          <w:szCs w:val="24"/>
          <w:lang w:val="es-EC"/>
        </w:rPr>
        <w:tab/>
      </w:r>
      <w:r w:rsidR="009000BF">
        <w:rPr>
          <w:rFonts w:ascii="Times New Roman" w:hAnsi="Times New Roman" w:cs="Times New Roman"/>
          <w:sz w:val="24"/>
          <w:szCs w:val="24"/>
          <w:lang w:val="es-EC"/>
        </w:rPr>
        <w:tab/>
        <w:t xml:space="preserve">             </w:t>
      </w:r>
      <w:r w:rsidR="00141855">
        <w:rPr>
          <w:rFonts w:ascii="Times New Roman" w:hAnsi="Times New Roman" w:cs="Times New Roman"/>
          <w:sz w:val="24"/>
          <w:szCs w:val="24"/>
          <w:lang w:val="es-EC"/>
        </w:rPr>
        <w:t xml:space="preserve">  </w:t>
      </w:r>
      <w:r w:rsidR="00D0102D">
        <w:rPr>
          <w:rFonts w:ascii="Times New Roman" w:hAnsi="Times New Roman" w:cs="Times New Roman"/>
          <w:sz w:val="24"/>
          <w:szCs w:val="24"/>
          <w:lang w:val="es-EC"/>
        </w:rPr>
        <w:t>1</w:t>
      </w:r>
      <w:r w:rsidR="00ED636B">
        <w:rPr>
          <w:rFonts w:ascii="Times New Roman" w:hAnsi="Times New Roman" w:cs="Times New Roman"/>
          <w:sz w:val="24"/>
          <w:szCs w:val="24"/>
          <w:lang w:val="es-EC"/>
        </w:rPr>
        <w:t>7</w:t>
      </w:r>
    </w:p>
    <w:p w:rsidR="001E6D18" w:rsidRPr="00076EC9" w:rsidRDefault="001E6D18" w:rsidP="009D5E9F">
      <w:pPr>
        <w:tabs>
          <w:tab w:val="left" w:pos="708"/>
          <w:tab w:val="left" w:pos="1416"/>
          <w:tab w:val="left" w:pos="2124"/>
          <w:tab w:val="left" w:pos="6855"/>
        </w:tabs>
        <w:spacing w:line="240" w:lineRule="auto"/>
        <w:ind w:right="70"/>
        <w:rPr>
          <w:rFonts w:ascii="Times New Roman" w:hAnsi="Times New Roman" w:cs="Times New Roman"/>
          <w:sz w:val="24"/>
          <w:szCs w:val="24"/>
          <w:lang w:val="es-EC"/>
        </w:rPr>
      </w:pPr>
      <w:r w:rsidRPr="00076EC9">
        <w:rPr>
          <w:rFonts w:ascii="Times New Roman" w:hAnsi="Times New Roman" w:cs="Times New Roman"/>
          <w:sz w:val="24"/>
          <w:szCs w:val="24"/>
          <w:lang w:val="es-EC"/>
        </w:rPr>
        <w:t>16</w:t>
      </w:r>
      <w:r w:rsidRPr="00076EC9">
        <w:rPr>
          <w:rFonts w:ascii="Times New Roman" w:hAnsi="Times New Roman" w:cs="Times New Roman"/>
          <w:sz w:val="24"/>
          <w:szCs w:val="24"/>
          <w:lang w:val="es-EC"/>
        </w:rPr>
        <w:tab/>
        <w:t>Frutos Moringa</w:t>
      </w:r>
      <w:r w:rsidR="009000BF">
        <w:rPr>
          <w:rFonts w:ascii="Times New Roman" w:hAnsi="Times New Roman" w:cs="Times New Roman"/>
          <w:sz w:val="24"/>
          <w:szCs w:val="24"/>
          <w:lang w:val="es-EC"/>
        </w:rPr>
        <w:tab/>
        <w:t xml:space="preserve">             </w:t>
      </w:r>
      <w:r w:rsidR="005F78F5">
        <w:rPr>
          <w:rFonts w:ascii="Times New Roman" w:hAnsi="Times New Roman" w:cs="Times New Roman"/>
          <w:sz w:val="24"/>
          <w:szCs w:val="24"/>
          <w:lang w:val="es-EC"/>
        </w:rPr>
        <w:t xml:space="preserve">  </w:t>
      </w:r>
      <w:r w:rsidR="00D0102D">
        <w:rPr>
          <w:rFonts w:ascii="Times New Roman" w:hAnsi="Times New Roman" w:cs="Times New Roman"/>
          <w:sz w:val="24"/>
          <w:szCs w:val="24"/>
          <w:lang w:val="es-EC"/>
        </w:rPr>
        <w:t>1</w:t>
      </w:r>
      <w:r w:rsidR="00ED636B">
        <w:rPr>
          <w:rFonts w:ascii="Times New Roman" w:hAnsi="Times New Roman" w:cs="Times New Roman"/>
          <w:sz w:val="24"/>
          <w:szCs w:val="24"/>
          <w:lang w:val="es-EC"/>
        </w:rPr>
        <w:t>7</w:t>
      </w:r>
    </w:p>
    <w:p w:rsidR="001E6D18" w:rsidRPr="00076EC9" w:rsidRDefault="001E6D18" w:rsidP="009D5E9F">
      <w:pPr>
        <w:tabs>
          <w:tab w:val="left" w:pos="708"/>
          <w:tab w:val="left" w:pos="1416"/>
          <w:tab w:val="left" w:pos="2124"/>
          <w:tab w:val="left" w:pos="6855"/>
        </w:tabs>
        <w:spacing w:line="240" w:lineRule="auto"/>
        <w:ind w:right="70"/>
        <w:rPr>
          <w:rFonts w:ascii="Times New Roman" w:hAnsi="Times New Roman" w:cs="Times New Roman"/>
          <w:sz w:val="24"/>
          <w:szCs w:val="24"/>
          <w:lang w:val="es-EC"/>
        </w:rPr>
      </w:pPr>
      <w:r w:rsidRPr="00076EC9">
        <w:rPr>
          <w:rFonts w:ascii="Times New Roman" w:hAnsi="Times New Roman" w:cs="Times New Roman"/>
          <w:sz w:val="24"/>
          <w:szCs w:val="24"/>
          <w:lang w:val="es-EC"/>
        </w:rPr>
        <w:t>17</w:t>
      </w:r>
      <w:r w:rsidRPr="00076EC9">
        <w:rPr>
          <w:rFonts w:ascii="Times New Roman" w:hAnsi="Times New Roman" w:cs="Times New Roman"/>
          <w:sz w:val="24"/>
          <w:szCs w:val="24"/>
          <w:lang w:val="es-EC"/>
        </w:rPr>
        <w:tab/>
        <w:t>Semillas moringa</w:t>
      </w:r>
      <w:r w:rsidR="009000BF">
        <w:rPr>
          <w:rFonts w:ascii="Times New Roman" w:hAnsi="Times New Roman" w:cs="Times New Roman"/>
          <w:sz w:val="24"/>
          <w:szCs w:val="24"/>
          <w:lang w:val="es-EC"/>
        </w:rPr>
        <w:tab/>
        <w:t xml:space="preserve">             </w:t>
      </w:r>
      <w:r w:rsidR="00D0102D">
        <w:rPr>
          <w:rFonts w:ascii="Times New Roman" w:hAnsi="Times New Roman" w:cs="Times New Roman"/>
          <w:sz w:val="24"/>
          <w:szCs w:val="24"/>
          <w:lang w:val="es-EC"/>
        </w:rPr>
        <w:t xml:space="preserve">  1</w:t>
      </w:r>
      <w:r w:rsidR="00ED636B">
        <w:rPr>
          <w:rFonts w:ascii="Times New Roman" w:hAnsi="Times New Roman" w:cs="Times New Roman"/>
          <w:sz w:val="24"/>
          <w:szCs w:val="24"/>
          <w:lang w:val="es-EC"/>
        </w:rPr>
        <w:t>7</w:t>
      </w:r>
    </w:p>
    <w:p w:rsidR="009000BF" w:rsidRDefault="001E6D18" w:rsidP="00ED636B">
      <w:pPr>
        <w:spacing w:after="0" w:line="240" w:lineRule="auto"/>
        <w:ind w:left="709" w:right="70" w:hanging="709"/>
        <w:rPr>
          <w:rFonts w:ascii="Times New Roman" w:hAnsi="Times New Roman" w:cs="Times New Roman"/>
          <w:sz w:val="24"/>
          <w:szCs w:val="24"/>
          <w:lang w:val="es-EC"/>
        </w:rPr>
      </w:pPr>
      <w:r w:rsidRPr="00076EC9">
        <w:rPr>
          <w:rFonts w:ascii="Times New Roman" w:hAnsi="Times New Roman" w:cs="Times New Roman"/>
          <w:sz w:val="24"/>
          <w:szCs w:val="24"/>
          <w:lang w:val="es-EC"/>
        </w:rPr>
        <w:t>18</w:t>
      </w:r>
      <w:r w:rsidRPr="00076EC9">
        <w:rPr>
          <w:rFonts w:ascii="Times New Roman" w:hAnsi="Times New Roman" w:cs="Times New Roman"/>
          <w:sz w:val="24"/>
          <w:szCs w:val="24"/>
          <w:lang w:val="es-EC"/>
        </w:rPr>
        <w:tab/>
        <w:t xml:space="preserve">Medias de los tratamientos en el porcentaje de rendimiento de </w:t>
      </w:r>
      <w:r w:rsidR="009000BF">
        <w:rPr>
          <w:rFonts w:ascii="Times New Roman" w:hAnsi="Times New Roman" w:cs="Times New Roman"/>
          <w:sz w:val="24"/>
          <w:szCs w:val="24"/>
          <w:lang w:val="es-EC"/>
        </w:rPr>
        <w:tab/>
        <w:t xml:space="preserve">         </w:t>
      </w:r>
      <w:r w:rsidR="00D0102D">
        <w:rPr>
          <w:rFonts w:ascii="Times New Roman" w:hAnsi="Times New Roman" w:cs="Times New Roman"/>
          <w:sz w:val="24"/>
          <w:szCs w:val="24"/>
          <w:lang w:val="es-EC"/>
        </w:rPr>
        <w:t xml:space="preserve">  </w:t>
      </w:r>
      <w:r w:rsidR="00B202B7">
        <w:rPr>
          <w:rFonts w:ascii="Times New Roman" w:hAnsi="Times New Roman" w:cs="Times New Roman"/>
          <w:sz w:val="24"/>
          <w:szCs w:val="24"/>
          <w:lang w:val="es-EC"/>
        </w:rPr>
        <w:t xml:space="preserve"> </w:t>
      </w:r>
      <w:r w:rsidR="00D0102D">
        <w:rPr>
          <w:rFonts w:ascii="Times New Roman" w:hAnsi="Times New Roman" w:cs="Times New Roman"/>
          <w:sz w:val="24"/>
          <w:szCs w:val="24"/>
          <w:lang w:val="es-EC"/>
        </w:rPr>
        <w:t>4</w:t>
      </w:r>
      <w:r w:rsidR="00E94A94">
        <w:rPr>
          <w:rFonts w:ascii="Times New Roman" w:hAnsi="Times New Roman" w:cs="Times New Roman"/>
          <w:sz w:val="24"/>
          <w:szCs w:val="24"/>
          <w:lang w:val="es-EC"/>
        </w:rPr>
        <w:t>6</w:t>
      </w:r>
    </w:p>
    <w:p w:rsidR="001E6D18" w:rsidRDefault="001679E9" w:rsidP="00ED636B">
      <w:pPr>
        <w:spacing w:after="0" w:line="240" w:lineRule="auto"/>
        <w:ind w:left="709" w:right="70" w:hanging="1"/>
        <w:rPr>
          <w:rFonts w:ascii="Times New Roman" w:hAnsi="Times New Roman" w:cs="Times New Roman"/>
          <w:sz w:val="24"/>
          <w:szCs w:val="24"/>
          <w:lang w:val="es-EC"/>
        </w:rPr>
      </w:pPr>
      <w:r>
        <w:rPr>
          <w:rFonts w:ascii="Times New Roman" w:hAnsi="Times New Roman" w:cs="Times New Roman"/>
          <w:sz w:val="24"/>
          <w:szCs w:val="24"/>
          <w:lang w:val="es-EC"/>
        </w:rPr>
        <w:t>los diferentes tipos de A</w:t>
      </w:r>
      <w:r w:rsidR="001E6D18" w:rsidRPr="00076EC9">
        <w:rPr>
          <w:rFonts w:ascii="Times New Roman" w:hAnsi="Times New Roman" w:cs="Times New Roman"/>
          <w:sz w:val="24"/>
          <w:szCs w:val="24"/>
          <w:lang w:val="es-EC"/>
        </w:rPr>
        <w:t>ceites</w:t>
      </w:r>
    </w:p>
    <w:p w:rsidR="00ED636B" w:rsidRPr="00076EC9" w:rsidRDefault="00ED636B" w:rsidP="00ED636B">
      <w:pPr>
        <w:spacing w:after="0" w:line="240" w:lineRule="auto"/>
        <w:ind w:left="709" w:right="70" w:hanging="1"/>
        <w:rPr>
          <w:rFonts w:ascii="Times New Roman" w:hAnsi="Times New Roman" w:cs="Times New Roman"/>
          <w:sz w:val="24"/>
          <w:szCs w:val="24"/>
          <w:lang w:val="es-EC"/>
        </w:rPr>
      </w:pPr>
    </w:p>
    <w:p w:rsidR="009000BF" w:rsidRDefault="001E6D18" w:rsidP="00ED636B">
      <w:pPr>
        <w:spacing w:after="0" w:line="240" w:lineRule="auto"/>
        <w:ind w:left="709" w:right="70" w:hanging="709"/>
        <w:rPr>
          <w:rFonts w:ascii="Times New Roman" w:hAnsi="Times New Roman" w:cs="Times New Roman"/>
          <w:sz w:val="24"/>
          <w:szCs w:val="24"/>
          <w:lang w:val="es-EC"/>
        </w:rPr>
      </w:pPr>
      <w:r w:rsidRPr="00076EC9">
        <w:rPr>
          <w:rFonts w:ascii="Times New Roman" w:hAnsi="Times New Roman" w:cs="Times New Roman"/>
          <w:sz w:val="24"/>
          <w:szCs w:val="24"/>
          <w:lang w:val="es-EC"/>
        </w:rPr>
        <w:t>19</w:t>
      </w:r>
      <w:r w:rsidRPr="00076EC9">
        <w:rPr>
          <w:rFonts w:ascii="Times New Roman" w:hAnsi="Times New Roman" w:cs="Times New Roman"/>
          <w:sz w:val="24"/>
          <w:szCs w:val="24"/>
          <w:lang w:val="es-EC"/>
        </w:rPr>
        <w:tab/>
        <w:t xml:space="preserve">Gráfico de Interacción AxB en el porcentaje de rendimiento </w:t>
      </w:r>
      <w:r w:rsidR="009000BF">
        <w:rPr>
          <w:rFonts w:ascii="Times New Roman" w:hAnsi="Times New Roman" w:cs="Times New Roman"/>
          <w:sz w:val="24"/>
          <w:szCs w:val="24"/>
          <w:lang w:val="es-EC"/>
        </w:rPr>
        <w:t xml:space="preserve">             </w:t>
      </w:r>
      <w:r w:rsidR="00790000">
        <w:rPr>
          <w:rFonts w:ascii="Times New Roman" w:hAnsi="Times New Roman" w:cs="Times New Roman"/>
          <w:sz w:val="24"/>
          <w:szCs w:val="24"/>
          <w:lang w:val="es-EC"/>
        </w:rPr>
        <w:t xml:space="preserve">   </w:t>
      </w:r>
      <w:r w:rsidR="00D0102D">
        <w:rPr>
          <w:rFonts w:ascii="Times New Roman" w:hAnsi="Times New Roman" w:cs="Times New Roman"/>
          <w:sz w:val="24"/>
          <w:szCs w:val="24"/>
          <w:lang w:val="es-EC"/>
        </w:rPr>
        <w:t xml:space="preserve">    </w:t>
      </w:r>
      <w:r w:rsidR="00B202B7">
        <w:rPr>
          <w:rFonts w:ascii="Times New Roman" w:hAnsi="Times New Roman" w:cs="Times New Roman"/>
          <w:sz w:val="24"/>
          <w:szCs w:val="24"/>
          <w:lang w:val="es-EC"/>
        </w:rPr>
        <w:t xml:space="preserve"> </w:t>
      </w:r>
      <w:r w:rsidR="00D0102D">
        <w:rPr>
          <w:rFonts w:ascii="Times New Roman" w:hAnsi="Times New Roman" w:cs="Times New Roman"/>
          <w:sz w:val="24"/>
          <w:szCs w:val="24"/>
          <w:lang w:val="es-EC"/>
        </w:rPr>
        <w:t>4</w:t>
      </w:r>
      <w:r w:rsidR="00E94A94">
        <w:rPr>
          <w:rFonts w:ascii="Times New Roman" w:hAnsi="Times New Roman" w:cs="Times New Roman"/>
          <w:sz w:val="24"/>
          <w:szCs w:val="24"/>
          <w:lang w:val="es-EC"/>
        </w:rPr>
        <w:t>6</w:t>
      </w:r>
    </w:p>
    <w:p w:rsidR="001E6D18" w:rsidRDefault="001E6D18" w:rsidP="00ED636B">
      <w:pPr>
        <w:spacing w:after="0" w:line="240" w:lineRule="auto"/>
        <w:ind w:left="709" w:right="70" w:hanging="1"/>
        <w:rPr>
          <w:rFonts w:ascii="Times New Roman" w:hAnsi="Times New Roman" w:cs="Times New Roman"/>
          <w:sz w:val="24"/>
          <w:szCs w:val="24"/>
          <w:lang w:val="es-EC"/>
        </w:rPr>
      </w:pPr>
      <w:r w:rsidRPr="00076EC9">
        <w:rPr>
          <w:rFonts w:ascii="Times New Roman" w:hAnsi="Times New Roman" w:cs="Times New Roman"/>
          <w:sz w:val="24"/>
          <w:szCs w:val="24"/>
          <w:lang w:val="es-EC"/>
        </w:rPr>
        <w:t>de los diferentes tipos de aceites</w:t>
      </w:r>
    </w:p>
    <w:p w:rsidR="00ED636B" w:rsidRPr="00076EC9" w:rsidRDefault="00ED636B" w:rsidP="00ED636B">
      <w:pPr>
        <w:spacing w:after="0" w:line="240" w:lineRule="auto"/>
        <w:ind w:left="709" w:right="70" w:hanging="1"/>
        <w:rPr>
          <w:rFonts w:ascii="Times New Roman" w:hAnsi="Times New Roman" w:cs="Times New Roman"/>
          <w:sz w:val="24"/>
          <w:szCs w:val="24"/>
          <w:lang w:val="es-EC"/>
        </w:rPr>
      </w:pPr>
    </w:p>
    <w:p w:rsidR="001E6D18" w:rsidRPr="00076EC9" w:rsidRDefault="001E6D18" w:rsidP="009D5E9F">
      <w:pPr>
        <w:spacing w:line="240" w:lineRule="auto"/>
        <w:ind w:left="709" w:right="70" w:hanging="709"/>
        <w:rPr>
          <w:rFonts w:ascii="Times New Roman" w:hAnsi="Times New Roman" w:cs="Times New Roman"/>
          <w:sz w:val="24"/>
          <w:szCs w:val="24"/>
          <w:lang w:val="es-EC"/>
        </w:rPr>
      </w:pPr>
      <w:r w:rsidRPr="00076EC9">
        <w:rPr>
          <w:rFonts w:ascii="Times New Roman" w:hAnsi="Times New Roman" w:cs="Times New Roman"/>
          <w:sz w:val="24"/>
          <w:szCs w:val="24"/>
          <w:lang w:val="es-EC"/>
        </w:rPr>
        <w:t>20</w:t>
      </w:r>
      <w:r w:rsidRPr="00076EC9">
        <w:rPr>
          <w:rFonts w:ascii="Times New Roman" w:hAnsi="Times New Roman" w:cs="Times New Roman"/>
          <w:sz w:val="24"/>
          <w:szCs w:val="24"/>
          <w:lang w:val="es-EC"/>
        </w:rPr>
        <w:tab/>
        <w:t>Me</w:t>
      </w:r>
      <w:r w:rsidR="001679E9">
        <w:rPr>
          <w:rFonts w:ascii="Times New Roman" w:hAnsi="Times New Roman" w:cs="Times New Roman"/>
          <w:sz w:val="24"/>
          <w:szCs w:val="24"/>
          <w:lang w:val="es-EC"/>
        </w:rPr>
        <w:t>dias de los tratamientos de la Gravedad</w:t>
      </w:r>
      <w:r w:rsidR="007820E6">
        <w:rPr>
          <w:rFonts w:ascii="Times New Roman" w:hAnsi="Times New Roman" w:cs="Times New Roman"/>
          <w:sz w:val="24"/>
          <w:szCs w:val="24"/>
          <w:lang w:val="es-EC"/>
        </w:rPr>
        <w:t xml:space="preserve"> </w:t>
      </w:r>
      <w:r w:rsidR="001679E9">
        <w:rPr>
          <w:rFonts w:ascii="Times New Roman" w:hAnsi="Times New Roman" w:cs="Times New Roman"/>
          <w:sz w:val="24"/>
          <w:szCs w:val="24"/>
          <w:lang w:val="es-EC"/>
        </w:rPr>
        <w:t>E</w:t>
      </w:r>
      <w:r w:rsidR="007820E6">
        <w:rPr>
          <w:rFonts w:ascii="Times New Roman" w:hAnsi="Times New Roman" w:cs="Times New Roman"/>
          <w:sz w:val="24"/>
          <w:szCs w:val="24"/>
          <w:lang w:val="es-EC"/>
        </w:rPr>
        <w:t>specí</w:t>
      </w:r>
      <w:r w:rsidRPr="00076EC9">
        <w:rPr>
          <w:rFonts w:ascii="Times New Roman" w:hAnsi="Times New Roman" w:cs="Times New Roman"/>
          <w:sz w:val="24"/>
          <w:szCs w:val="24"/>
          <w:lang w:val="es-EC"/>
        </w:rPr>
        <w:t>fica de los diferentes</w:t>
      </w:r>
      <w:r w:rsidR="009000BF">
        <w:rPr>
          <w:rFonts w:ascii="Times New Roman" w:hAnsi="Times New Roman" w:cs="Times New Roman"/>
          <w:sz w:val="24"/>
          <w:szCs w:val="24"/>
          <w:lang w:val="es-EC"/>
        </w:rPr>
        <w:t xml:space="preserve">    </w:t>
      </w:r>
      <w:r w:rsidR="007820E6">
        <w:rPr>
          <w:rFonts w:ascii="Times New Roman" w:hAnsi="Times New Roman" w:cs="Times New Roman"/>
          <w:sz w:val="24"/>
          <w:szCs w:val="24"/>
          <w:lang w:val="es-EC"/>
        </w:rPr>
        <w:t xml:space="preserve"> </w:t>
      </w:r>
      <w:r w:rsidR="009000BF">
        <w:rPr>
          <w:rFonts w:ascii="Times New Roman" w:hAnsi="Times New Roman" w:cs="Times New Roman"/>
          <w:sz w:val="24"/>
          <w:szCs w:val="24"/>
          <w:lang w:val="es-EC"/>
        </w:rPr>
        <w:t>5</w:t>
      </w:r>
      <w:r w:rsidR="00E94A94">
        <w:rPr>
          <w:rFonts w:ascii="Times New Roman" w:hAnsi="Times New Roman" w:cs="Times New Roman"/>
          <w:sz w:val="24"/>
          <w:szCs w:val="24"/>
          <w:lang w:val="es-EC"/>
        </w:rPr>
        <w:t>0</w:t>
      </w:r>
      <w:r w:rsidRPr="00076EC9">
        <w:rPr>
          <w:rFonts w:ascii="Times New Roman" w:hAnsi="Times New Roman" w:cs="Times New Roman"/>
          <w:sz w:val="24"/>
          <w:szCs w:val="24"/>
          <w:lang w:val="es-EC"/>
        </w:rPr>
        <w:t xml:space="preserve"> tipos de Aceites</w:t>
      </w:r>
    </w:p>
    <w:p w:rsidR="001E6D18" w:rsidRPr="00076EC9" w:rsidRDefault="001E6D18" w:rsidP="009D5E9F">
      <w:pPr>
        <w:spacing w:line="240" w:lineRule="auto"/>
        <w:ind w:left="709" w:right="70" w:hanging="709"/>
        <w:rPr>
          <w:rFonts w:ascii="Times New Roman" w:hAnsi="Times New Roman" w:cs="Times New Roman"/>
          <w:sz w:val="24"/>
          <w:szCs w:val="24"/>
          <w:lang w:val="es-EC"/>
        </w:rPr>
      </w:pPr>
      <w:r w:rsidRPr="00076EC9">
        <w:rPr>
          <w:rFonts w:ascii="Times New Roman" w:hAnsi="Times New Roman" w:cs="Times New Roman"/>
          <w:sz w:val="24"/>
          <w:szCs w:val="24"/>
          <w:lang w:val="es-EC"/>
        </w:rPr>
        <w:t>21</w:t>
      </w:r>
      <w:r w:rsidRPr="00076EC9">
        <w:rPr>
          <w:rFonts w:ascii="Times New Roman" w:hAnsi="Times New Roman" w:cs="Times New Roman"/>
          <w:sz w:val="24"/>
          <w:szCs w:val="24"/>
          <w:lang w:val="es-EC"/>
        </w:rPr>
        <w:tab/>
        <w:t>Gráfico de Interacción AxB</w:t>
      </w:r>
      <w:r w:rsidR="00D0102D">
        <w:rPr>
          <w:rFonts w:ascii="Times New Roman" w:hAnsi="Times New Roman" w:cs="Times New Roman"/>
          <w:sz w:val="24"/>
          <w:szCs w:val="24"/>
          <w:lang w:val="es-EC"/>
        </w:rPr>
        <w:t xml:space="preserve"> </w:t>
      </w:r>
      <w:r w:rsidRPr="00076EC9">
        <w:rPr>
          <w:rFonts w:ascii="Times New Roman" w:hAnsi="Times New Roman" w:cs="Times New Roman"/>
          <w:sz w:val="24"/>
          <w:szCs w:val="24"/>
          <w:lang w:val="es-EC"/>
        </w:rPr>
        <w:t xml:space="preserve">en el porcentaje de rendimiento de los </w:t>
      </w:r>
      <w:r w:rsidR="009000BF">
        <w:rPr>
          <w:rFonts w:ascii="Times New Roman" w:hAnsi="Times New Roman" w:cs="Times New Roman"/>
          <w:sz w:val="24"/>
          <w:szCs w:val="24"/>
          <w:lang w:val="es-EC"/>
        </w:rPr>
        <w:t xml:space="preserve">   </w:t>
      </w:r>
      <w:r w:rsidR="000E440E">
        <w:rPr>
          <w:rFonts w:ascii="Times New Roman" w:hAnsi="Times New Roman" w:cs="Times New Roman"/>
          <w:sz w:val="24"/>
          <w:szCs w:val="24"/>
          <w:lang w:val="es-EC"/>
        </w:rPr>
        <w:t xml:space="preserve"> </w:t>
      </w:r>
      <w:r w:rsidR="00D0102D">
        <w:rPr>
          <w:rFonts w:ascii="Times New Roman" w:hAnsi="Times New Roman" w:cs="Times New Roman"/>
          <w:sz w:val="24"/>
          <w:szCs w:val="24"/>
          <w:lang w:val="es-EC"/>
        </w:rPr>
        <w:t xml:space="preserve">       </w:t>
      </w:r>
      <w:r w:rsidR="00E94A94">
        <w:rPr>
          <w:rFonts w:ascii="Times New Roman" w:hAnsi="Times New Roman" w:cs="Times New Roman"/>
          <w:sz w:val="24"/>
          <w:szCs w:val="24"/>
          <w:lang w:val="es-EC"/>
        </w:rPr>
        <w:t>50 diferentes</w:t>
      </w:r>
      <w:r w:rsidRPr="00076EC9">
        <w:rPr>
          <w:rFonts w:ascii="Times New Roman" w:hAnsi="Times New Roman" w:cs="Times New Roman"/>
          <w:sz w:val="24"/>
          <w:szCs w:val="24"/>
          <w:lang w:val="es-EC"/>
        </w:rPr>
        <w:t xml:space="preserve"> tipos de aceites</w:t>
      </w:r>
    </w:p>
    <w:p w:rsidR="009000BF" w:rsidRDefault="001E6D18" w:rsidP="00E94A94">
      <w:pPr>
        <w:spacing w:after="0" w:line="240" w:lineRule="auto"/>
        <w:ind w:left="709" w:right="70" w:hanging="709"/>
        <w:rPr>
          <w:rFonts w:ascii="Times New Roman" w:hAnsi="Times New Roman" w:cs="Times New Roman"/>
          <w:sz w:val="24"/>
          <w:szCs w:val="24"/>
          <w:lang w:val="es-EC"/>
        </w:rPr>
      </w:pPr>
      <w:r w:rsidRPr="00076EC9">
        <w:rPr>
          <w:rFonts w:ascii="Times New Roman" w:hAnsi="Times New Roman" w:cs="Times New Roman"/>
          <w:sz w:val="24"/>
          <w:szCs w:val="24"/>
          <w:lang w:val="es-EC"/>
        </w:rPr>
        <w:t>22</w:t>
      </w:r>
      <w:r w:rsidRPr="00076EC9">
        <w:rPr>
          <w:rFonts w:ascii="Times New Roman" w:hAnsi="Times New Roman" w:cs="Times New Roman"/>
          <w:sz w:val="24"/>
          <w:szCs w:val="24"/>
          <w:lang w:val="es-EC"/>
        </w:rPr>
        <w:tab/>
        <w:t xml:space="preserve">Medias de los tratamientos de índice de refracción de los diferentes </w:t>
      </w:r>
      <w:r w:rsidR="009000BF">
        <w:rPr>
          <w:rFonts w:ascii="Times New Roman" w:hAnsi="Times New Roman" w:cs="Times New Roman"/>
          <w:sz w:val="24"/>
          <w:szCs w:val="24"/>
          <w:lang w:val="es-EC"/>
        </w:rPr>
        <w:t xml:space="preserve">      </w:t>
      </w:r>
      <w:r w:rsidR="00D0102D">
        <w:rPr>
          <w:rFonts w:ascii="Times New Roman" w:hAnsi="Times New Roman" w:cs="Times New Roman"/>
          <w:sz w:val="24"/>
          <w:szCs w:val="24"/>
          <w:lang w:val="es-EC"/>
        </w:rPr>
        <w:t xml:space="preserve"> </w:t>
      </w:r>
      <w:r w:rsidR="00B202B7">
        <w:rPr>
          <w:rFonts w:ascii="Times New Roman" w:hAnsi="Times New Roman" w:cs="Times New Roman"/>
          <w:sz w:val="24"/>
          <w:szCs w:val="24"/>
          <w:lang w:val="es-EC"/>
        </w:rPr>
        <w:t xml:space="preserve"> </w:t>
      </w:r>
      <w:r w:rsidR="00D0102D">
        <w:rPr>
          <w:rFonts w:ascii="Times New Roman" w:hAnsi="Times New Roman" w:cs="Times New Roman"/>
          <w:sz w:val="24"/>
          <w:szCs w:val="24"/>
          <w:lang w:val="es-EC"/>
        </w:rPr>
        <w:t xml:space="preserve"> </w:t>
      </w:r>
      <w:r w:rsidR="00E94A94">
        <w:rPr>
          <w:rFonts w:ascii="Times New Roman" w:hAnsi="Times New Roman" w:cs="Times New Roman"/>
          <w:sz w:val="24"/>
          <w:szCs w:val="24"/>
          <w:lang w:val="es-EC"/>
        </w:rPr>
        <w:t xml:space="preserve"> </w:t>
      </w:r>
      <w:r w:rsidR="00D0102D">
        <w:rPr>
          <w:rFonts w:ascii="Times New Roman" w:hAnsi="Times New Roman" w:cs="Times New Roman"/>
          <w:sz w:val="24"/>
          <w:szCs w:val="24"/>
          <w:lang w:val="es-EC"/>
        </w:rPr>
        <w:t>5</w:t>
      </w:r>
      <w:r w:rsidR="00E94A94">
        <w:rPr>
          <w:rFonts w:ascii="Times New Roman" w:hAnsi="Times New Roman" w:cs="Times New Roman"/>
          <w:sz w:val="24"/>
          <w:szCs w:val="24"/>
          <w:lang w:val="es-EC"/>
        </w:rPr>
        <w:t>3</w:t>
      </w:r>
    </w:p>
    <w:p w:rsidR="00E94A94" w:rsidRDefault="001E6D18" w:rsidP="00E94A94">
      <w:pPr>
        <w:spacing w:after="0" w:line="240" w:lineRule="auto"/>
        <w:ind w:left="709" w:right="70" w:hanging="4"/>
        <w:rPr>
          <w:rFonts w:ascii="Times New Roman" w:hAnsi="Times New Roman" w:cs="Times New Roman"/>
          <w:sz w:val="24"/>
          <w:szCs w:val="24"/>
          <w:lang w:val="es-EC"/>
        </w:rPr>
      </w:pPr>
      <w:r w:rsidRPr="00076EC9">
        <w:rPr>
          <w:rFonts w:ascii="Times New Roman" w:hAnsi="Times New Roman" w:cs="Times New Roman"/>
          <w:sz w:val="24"/>
          <w:szCs w:val="24"/>
          <w:lang w:val="es-EC"/>
        </w:rPr>
        <w:lastRenderedPageBreak/>
        <w:t>tipos de aceites</w:t>
      </w:r>
    </w:p>
    <w:p w:rsidR="001E6D18" w:rsidRPr="00076EC9" w:rsidRDefault="001E6D18" w:rsidP="00E94A94">
      <w:pPr>
        <w:spacing w:after="0" w:line="240" w:lineRule="auto"/>
        <w:ind w:left="709" w:right="70" w:hanging="4"/>
        <w:rPr>
          <w:rFonts w:ascii="Times New Roman" w:hAnsi="Times New Roman" w:cs="Times New Roman"/>
          <w:sz w:val="24"/>
          <w:szCs w:val="24"/>
          <w:lang w:val="es-EC"/>
        </w:rPr>
      </w:pPr>
      <w:r w:rsidRPr="00076EC9">
        <w:rPr>
          <w:rFonts w:ascii="Times New Roman" w:hAnsi="Times New Roman" w:cs="Times New Roman"/>
          <w:sz w:val="24"/>
          <w:szCs w:val="24"/>
          <w:lang w:val="es-EC"/>
        </w:rPr>
        <w:tab/>
      </w:r>
    </w:p>
    <w:p w:rsidR="009000BF" w:rsidRDefault="001E6D18" w:rsidP="00E94A94">
      <w:pPr>
        <w:spacing w:after="0" w:line="240" w:lineRule="auto"/>
        <w:ind w:left="705" w:right="70" w:hanging="705"/>
        <w:rPr>
          <w:rFonts w:ascii="Times New Roman" w:hAnsi="Times New Roman" w:cs="Times New Roman"/>
          <w:sz w:val="24"/>
          <w:szCs w:val="24"/>
          <w:lang w:val="es-EC"/>
        </w:rPr>
      </w:pPr>
      <w:r w:rsidRPr="00076EC9">
        <w:rPr>
          <w:rFonts w:ascii="Times New Roman" w:hAnsi="Times New Roman" w:cs="Times New Roman"/>
          <w:sz w:val="24"/>
          <w:szCs w:val="24"/>
          <w:lang w:val="es-EC"/>
        </w:rPr>
        <w:t>23</w:t>
      </w:r>
      <w:r w:rsidRPr="00076EC9">
        <w:rPr>
          <w:rFonts w:ascii="Times New Roman" w:hAnsi="Times New Roman" w:cs="Times New Roman"/>
          <w:sz w:val="24"/>
          <w:szCs w:val="24"/>
          <w:lang w:val="es-EC"/>
        </w:rPr>
        <w:tab/>
        <w:t>Gráfico de Interacción AxB en el Índice de refr</w:t>
      </w:r>
      <w:r>
        <w:rPr>
          <w:rFonts w:ascii="Times New Roman" w:hAnsi="Times New Roman" w:cs="Times New Roman"/>
          <w:sz w:val="24"/>
          <w:szCs w:val="24"/>
          <w:lang w:val="es-EC"/>
        </w:rPr>
        <w:t xml:space="preserve">acción de los </w:t>
      </w:r>
      <w:r w:rsidR="009000BF">
        <w:rPr>
          <w:rFonts w:ascii="Times New Roman" w:hAnsi="Times New Roman" w:cs="Times New Roman"/>
          <w:sz w:val="24"/>
          <w:szCs w:val="24"/>
          <w:lang w:val="es-EC"/>
        </w:rPr>
        <w:t xml:space="preserve">             </w:t>
      </w:r>
      <w:r w:rsidR="000E440E">
        <w:rPr>
          <w:rFonts w:ascii="Times New Roman" w:hAnsi="Times New Roman" w:cs="Times New Roman"/>
          <w:sz w:val="24"/>
          <w:szCs w:val="24"/>
          <w:lang w:val="es-EC"/>
        </w:rPr>
        <w:t xml:space="preserve">  </w:t>
      </w:r>
      <w:r w:rsidR="00D0102D">
        <w:rPr>
          <w:rFonts w:ascii="Times New Roman" w:hAnsi="Times New Roman" w:cs="Times New Roman"/>
          <w:sz w:val="24"/>
          <w:szCs w:val="24"/>
          <w:lang w:val="es-EC"/>
        </w:rPr>
        <w:t xml:space="preserve">    </w:t>
      </w:r>
      <w:r w:rsidR="00B202B7">
        <w:rPr>
          <w:rFonts w:ascii="Times New Roman" w:hAnsi="Times New Roman" w:cs="Times New Roman"/>
          <w:sz w:val="24"/>
          <w:szCs w:val="24"/>
          <w:lang w:val="es-EC"/>
        </w:rPr>
        <w:t xml:space="preserve"> </w:t>
      </w:r>
      <w:r w:rsidR="00D0102D">
        <w:rPr>
          <w:rFonts w:ascii="Times New Roman" w:hAnsi="Times New Roman" w:cs="Times New Roman"/>
          <w:sz w:val="24"/>
          <w:szCs w:val="24"/>
          <w:lang w:val="es-EC"/>
        </w:rPr>
        <w:t>5</w:t>
      </w:r>
      <w:r w:rsidR="00E94A94">
        <w:rPr>
          <w:rFonts w:ascii="Times New Roman" w:hAnsi="Times New Roman" w:cs="Times New Roman"/>
          <w:sz w:val="24"/>
          <w:szCs w:val="24"/>
          <w:lang w:val="es-EC"/>
        </w:rPr>
        <w:t>3</w:t>
      </w:r>
    </w:p>
    <w:p w:rsidR="001E6D18" w:rsidRDefault="001E6D18" w:rsidP="00E94A94">
      <w:pPr>
        <w:spacing w:after="0" w:line="240" w:lineRule="auto"/>
        <w:ind w:left="705" w:right="70"/>
        <w:rPr>
          <w:rFonts w:ascii="Times New Roman" w:hAnsi="Times New Roman" w:cs="Times New Roman"/>
          <w:sz w:val="24"/>
          <w:szCs w:val="24"/>
          <w:lang w:val="es-EC"/>
        </w:rPr>
      </w:pPr>
      <w:r>
        <w:rPr>
          <w:rFonts w:ascii="Times New Roman" w:hAnsi="Times New Roman" w:cs="Times New Roman"/>
          <w:sz w:val="24"/>
          <w:szCs w:val="24"/>
          <w:lang w:val="es-EC"/>
        </w:rPr>
        <w:t xml:space="preserve">diferentes tipos </w:t>
      </w:r>
      <w:r w:rsidRPr="00076EC9">
        <w:rPr>
          <w:rFonts w:ascii="Times New Roman" w:hAnsi="Times New Roman" w:cs="Times New Roman"/>
          <w:sz w:val="24"/>
          <w:szCs w:val="24"/>
          <w:lang w:val="es-EC"/>
        </w:rPr>
        <w:t>de aceites</w:t>
      </w:r>
    </w:p>
    <w:p w:rsidR="00E94A94" w:rsidRPr="00076EC9" w:rsidRDefault="00E94A94" w:rsidP="00E94A94">
      <w:pPr>
        <w:spacing w:after="0" w:line="240" w:lineRule="auto"/>
        <w:ind w:left="705" w:right="70"/>
        <w:rPr>
          <w:rFonts w:ascii="Times New Roman" w:hAnsi="Times New Roman" w:cs="Times New Roman"/>
          <w:sz w:val="24"/>
          <w:szCs w:val="24"/>
          <w:lang w:val="es-EC"/>
        </w:rPr>
      </w:pPr>
    </w:p>
    <w:p w:rsidR="009000BF" w:rsidRDefault="001E6D18" w:rsidP="00E94A94">
      <w:pPr>
        <w:spacing w:after="0" w:line="240" w:lineRule="auto"/>
        <w:ind w:left="709" w:right="70" w:hanging="709"/>
        <w:rPr>
          <w:rFonts w:ascii="Times New Roman" w:hAnsi="Times New Roman" w:cs="Times New Roman"/>
          <w:sz w:val="24"/>
          <w:szCs w:val="24"/>
          <w:lang w:val="es-EC"/>
        </w:rPr>
      </w:pPr>
      <w:r w:rsidRPr="00076EC9">
        <w:rPr>
          <w:rFonts w:ascii="Times New Roman" w:hAnsi="Times New Roman" w:cs="Times New Roman"/>
          <w:sz w:val="24"/>
          <w:szCs w:val="24"/>
          <w:lang w:val="es-EC"/>
        </w:rPr>
        <w:t>24</w:t>
      </w:r>
      <w:r w:rsidRPr="00076EC9">
        <w:rPr>
          <w:rFonts w:ascii="Times New Roman" w:hAnsi="Times New Roman" w:cs="Times New Roman"/>
          <w:sz w:val="24"/>
          <w:szCs w:val="24"/>
          <w:lang w:val="es-EC"/>
        </w:rPr>
        <w:tab/>
        <w:t xml:space="preserve">Cromatograma de los compuestos volátiles presentes en el aceite </w:t>
      </w:r>
      <w:r w:rsidR="009000BF">
        <w:rPr>
          <w:rFonts w:ascii="Times New Roman" w:hAnsi="Times New Roman" w:cs="Times New Roman"/>
          <w:sz w:val="24"/>
          <w:szCs w:val="24"/>
          <w:lang w:val="es-EC"/>
        </w:rPr>
        <w:t xml:space="preserve">          </w:t>
      </w:r>
      <w:r w:rsidR="00D0102D">
        <w:rPr>
          <w:rFonts w:ascii="Times New Roman" w:hAnsi="Times New Roman" w:cs="Times New Roman"/>
          <w:sz w:val="24"/>
          <w:szCs w:val="24"/>
          <w:lang w:val="es-EC"/>
        </w:rPr>
        <w:t xml:space="preserve">  </w:t>
      </w:r>
      <w:r w:rsidR="00B202B7">
        <w:rPr>
          <w:rFonts w:ascii="Times New Roman" w:hAnsi="Times New Roman" w:cs="Times New Roman"/>
          <w:sz w:val="24"/>
          <w:szCs w:val="24"/>
          <w:lang w:val="es-EC"/>
        </w:rPr>
        <w:t xml:space="preserve"> </w:t>
      </w:r>
      <w:r w:rsidR="00D0102D">
        <w:rPr>
          <w:rFonts w:ascii="Times New Roman" w:hAnsi="Times New Roman" w:cs="Times New Roman"/>
          <w:sz w:val="24"/>
          <w:szCs w:val="24"/>
          <w:lang w:val="es-EC"/>
        </w:rPr>
        <w:t>5</w:t>
      </w:r>
      <w:r w:rsidR="00E94A94">
        <w:rPr>
          <w:rFonts w:ascii="Times New Roman" w:hAnsi="Times New Roman" w:cs="Times New Roman"/>
          <w:sz w:val="24"/>
          <w:szCs w:val="24"/>
          <w:lang w:val="es-EC"/>
        </w:rPr>
        <w:t>4</w:t>
      </w:r>
    </w:p>
    <w:p w:rsidR="001E6D18" w:rsidRDefault="001E6D18" w:rsidP="00E94A94">
      <w:pPr>
        <w:spacing w:after="0" w:line="240" w:lineRule="auto"/>
        <w:ind w:left="709" w:right="70" w:hanging="1"/>
        <w:rPr>
          <w:rFonts w:ascii="Times New Roman" w:hAnsi="Times New Roman" w:cs="Times New Roman"/>
          <w:sz w:val="24"/>
          <w:szCs w:val="24"/>
          <w:lang w:val="es-EC"/>
        </w:rPr>
      </w:pPr>
      <w:r w:rsidRPr="00076EC9">
        <w:rPr>
          <w:rFonts w:ascii="Times New Roman" w:hAnsi="Times New Roman" w:cs="Times New Roman"/>
          <w:sz w:val="24"/>
          <w:szCs w:val="24"/>
          <w:lang w:val="es-EC"/>
        </w:rPr>
        <w:t xml:space="preserve">de </w:t>
      </w:r>
      <w:r w:rsidR="009000BF">
        <w:rPr>
          <w:rFonts w:ascii="Times New Roman" w:hAnsi="Times New Roman" w:cs="Times New Roman"/>
          <w:sz w:val="24"/>
          <w:szCs w:val="24"/>
          <w:lang w:val="es-EC"/>
        </w:rPr>
        <w:t xml:space="preserve">  </w:t>
      </w:r>
      <w:r w:rsidRPr="00076EC9">
        <w:rPr>
          <w:rFonts w:ascii="Times New Roman" w:hAnsi="Times New Roman" w:cs="Times New Roman"/>
          <w:sz w:val="24"/>
          <w:szCs w:val="24"/>
          <w:lang w:val="es-EC"/>
        </w:rPr>
        <w:t>Manzanilla extraído por Soxhlet</w:t>
      </w:r>
    </w:p>
    <w:p w:rsidR="00E94A94" w:rsidRPr="00076EC9" w:rsidRDefault="00E94A94" w:rsidP="00E94A94">
      <w:pPr>
        <w:spacing w:after="0" w:line="240" w:lineRule="auto"/>
        <w:ind w:left="709" w:right="70" w:hanging="1"/>
        <w:rPr>
          <w:rFonts w:ascii="Times New Roman" w:hAnsi="Times New Roman" w:cs="Times New Roman"/>
          <w:sz w:val="24"/>
          <w:szCs w:val="24"/>
          <w:lang w:val="es-EC"/>
        </w:rPr>
      </w:pPr>
    </w:p>
    <w:p w:rsidR="009000BF" w:rsidRDefault="001E6D18" w:rsidP="00E94A94">
      <w:pPr>
        <w:spacing w:after="0" w:line="240" w:lineRule="auto"/>
        <w:ind w:left="709" w:right="70" w:hanging="709"/>
        <w:rPr>
          <w:rFonts w:ascii="Times New Roman" w:hAnsi="Times New Roman" w:cs="Times New Roman"/>
          <w:sz w:val="24"/>
          <w:szCs w:val="24"/>
          <w:lang w:val="es-EC"/>
        </w:rPr>
      </w:pPr>
      <w:r w:rsidRPr="00076EC9">
        <w:rPr>
          <w:rFonts w:ascii="Times New Roman" w:hAnsi="Times New Roman" w:cs="Times New Roman"/>
          <w:sz w:val="24"/>
          <w:szCs w:val="24"/>
          <w:lang w:val="es-EC"/>
        </w:rPr>
        <w:t>25</w:t>
      </w:r>
      <w:r w:rsidRPr="00076EC9">
        <w:rPr>
          <w:rFonts w:ascii="Times New Roman" w:hAnsi="Times New Roman" w:cs="Times New Roman"/>
          <w:sz w:val="24"/>
          <w:szCs w:val="24"/>
          <w:lang w:val="es-EC"/>
        </w:rPr>
        <w:tab/>
        <w:t xml:space="preserve">Cromatograma de los compuestos volátiles presentes en el aceite </w:t>
      </w:r>
      <w:r w:rsidR="009000BF">
        <w:rPr>
          <w:rFonts w:ascii="Times New Roman" w:hAnsi="Times New Roman" w:cs="Times New Roman"/>
          <w:sz w:val="24"/>
          <w:szCs w:val="24"/>
          <w:lang w:val="es-EC"/>
        </w:rPr>
        <w:t xml:space="preserve">          </w:t>
      </w:r>
      <w:r w:rsidR="00D0102D">
        <w:rPr>
          <w:rFonts w:ascii="Times New Roman" w:hAnsi="Times New Roman" w:cs="Times New Roman"/>
          <w:sz w:val="24"/>
          <w:szCs w:val="24"/>
          <w:lang w:val="es-EC"/>
        </w:rPr>
        <w:t xml:space="preserve">  </w:t>
      </w:r>
      <w:r w:rsidR="00B202B7">
        <w:rPr>
          <w:rFonts w:ascii="Times New Roman" w:hAnsi="Times New Roman" w:cs="Times New Roman"/>
          <w:sz w:val="24"/>
          <w:szCs w:val="24"/>
          <w:lang w:val="es-EC"/>
        </w:rPr>
        <w:t xml:space="preserve"> </w:t>
      </w:r>
      <w:r w:rsidR="00D0102D">
        <w:rPr>
          <w:rFonts w:ascii="Times New Roman" w:hAnsi="Times New Roman" w:cs="Times New Roman"/>
          <w:sz w:val="24"/>
          <w:szCs w:val="24"/>
          <w:lang w:val="es-EC"/>
        </w:rPr>
        <w:t>5</w:t>
      </w:r>
      <w:r w:rsidR="00E94A94">
        <w:rPr>
          <w:rFonts w:ascii="Times New Roman" w:hAnsi="Times New Roman" w:cs="Times New Roman"/>
          <w:sz w:val="24"/>
          <w:szCs w:val="24"/>
          <w:lang w:val="es-EC"/>
        </w:rPr>
        <w:t>7</w:t>
      </w:r>
    </w:p>
    <w:p w:rsidR="001E6D18" w:rsidRDefault="00D0102D" w:rsidP="00E94A94">
      <w:pPr>
        <w:spacing w:after="0" w:line="240" w:lineRule="auto"/>
        <w:ind w:left="709" w:right="70" w:hanging="1"/>
        <w:rPr>
          <w:rFonts w:ascii="Times New Roman" w:hAnsi="Times New Roman" w:cs="Times New Roman"/>
          <w:sz w:val="24"/>
          <w:szCs w:val="24"/>
          <w:lang w:val="es-EC"/>
        </w:rPr>
      </w:pPr>
      <w:r>
        <w:rPr>
          <w:rFonts w:ascii="Times New Roman" w:hAnsi="Times New Roman" w:cs="Times New Roman"/>
          <w:sz w:val="24"/>
          <w:szCs w:val="24"/>
          <w:lang w:val="es-EC"/>
        </w:rPr>
        <w:t>de</w:t>
      </w:r>
      <w:r w:rsidR="009000BF">
        <w:rPr>
          <w:rFonts w:ascii="Times New Roman" w:hAnsi="Times New Roman" w:cs="Times New Roman"/>
          <w:sz w:val="24"/>
          <w:szCs w:val="24"/>
          <w:lang w:val="es-EC"/>
        </w:rPr>
        <w:t xml:space="preserve"> </w:t>
      </w:r>
      <w:r w:rsidR="001E6D18" w:rsidRPr="00076EC9">
        <w:rPr>
          <w:rFonts w:ascii="Times New Roman" w:hAnsi="Times New Roman" w:cs="Times New Roman"/>
          <w:sz w:val="24"/>
          <w:szCs w:val="24"/>
          <w:lang w:val="es-EC"/>
        </w:rPr>
        <w:t>Jengibre extraído por Soxhlet</w:t>
      </w:r>
    </w:p>
    <w:p w:rsidR="00E94A94" w:rsidRPr="00076EC9" w:rsidRDefault="00E94A94" w:rsidP="00E94A94">
      <w:pPr>
        <w:spacing w:after="0" w:line="240" w:lineRule="auto"/>
        <w:ind w:left="709" w:right="70" w:hanging="1"/>
        <w:rPr>
          <w:rFonts w:ascii="Times New Roman" w:hAnsi="Times New Roman" w:cs="Times New Roman"/>
          <w:sz w:val="24"/>
          <w:szCs w:val="24"/>
          <w:lang w:val="es-EC"/>
        </w:rPr>
      </w:pPr>
    </w:p>
    <w:p w:rsidR="009000BF" w:rsidRDefault="001E6D18" w:rsidP="00E94A94">
      <w:pPr>
        <w:spacing w:after="0" w:line="240" w:lineRule="auto"/>
        <w:ind w:left="709" w:right="70" w:hanging="709"/>
        <w:rPr>
          <w:rFonts w:ascii="Times New Roman" w:hAnsi="Times New Roman" w:cs="Times New Roman"/>
          <w:sz w:val="24"/>
          <w:szCs w:val="24"/>
          <w:lang w:val="es-EC"/>
        </w:rPr>
      </w:pPr>
      <w:r w:rsidRPr="00076EC9">
        <w:rPr>
          <w:rFonts w:ascii="Times New Roman" w:hAnsi="Times New Roman" w:cs="Times New Roman"/>
          <w:sz w:val="24"/>
          <w:szCs w:val="24"/>
          <w:lang w:val="es-EC"/>
        </w:rPr>
        <w:t>26</w:t>
      </w:r>
      <w:r w:rsidRPr="00076EC9">
        <w:rPr>
          <w:rFonts w:ascii="Times New Roman" w:hAnsi="Times New Roman" w:cs="Times New Roman"/>
          <w:sz w:val="24"/>
          <w:szCs w:val="24"/>
          <w:lang w:val="es-EC"/>
        </w:rPr>
        <w:tab/>
        <w:t xml:space="preserve">Cromatograma de los compuestos volátiles presentes en el aceite </w:t>
      </w:r>
      <w:r w:rsidR="009000BF">
        <w:rPr>
          <w:rFonts w:ascii="Times New Roman" w:hAnsi="Times New Roman" w:cs="Times New Roman"/>
          <w:sz w:val="24"/>
          <w:szCs w:val="24"/>
          <w:lang w:val="es-EC"/>
        </w:rPr>
        <w:t xml:space="preserve">          </w:t>
      </w:r>
      <w:r w:rsidR="00D0102D">
        <w:rPr>
          <w:rFonts w:ascii="Times New Roman" w:hAnsi="Times New Roman" w:cs="Times New Roman"/>
          <w:sz w:val="24"/>
          <w:szCs w:val="24"/>
          <w:lang w:val="es-EC"/>
        </w:rPr>
        <w:t xml:space="preserve">  </w:t>
      </w:r>
      <w:r w:rsidR="00B202B7">
        <w:rPr>
          <w:rFonts w:ascii="Times New Roman" w:hAnsi="Times New Roman" w:cs="Times New Roman"/>
          <w:sz w:val="24"/>
          <w:szCs w:val="24"/>
          <w:lang w:val="es-EC"/>
        </w:rPr>
        <w:t xml:space="preserve"> </w:t>
      </w:r>
      <w:r w:rsidR="00E94A94">
        <w:rPr>
          <w:rFonts w:ascii="Times New Roman" w:hAnsi="Times New Roman" w:cs="Times New Roman"/>
          <w:sz w:val="24"/>
          <w:szCs w:val="24"/>
          <w:lang w:val="es-EC"/>
        </w:rPr>
        <w:t>59</w:t>
      </w:r>
    </w:p>
    <w:p w:rsidR="001E6D18" w:rsidRDefault="001E6D18" w:rsidP="00E94A94">
      <w:pPr>
        <w:spacing w:after="0" w:line="240" w:lineRule="auto"/>
        <w:ind w:left="709" w:right="70" w:hanging="1"/>
        <w:rPr>
          <w:rFonts w:ascii="Times New Roman" w:hAnsi="Times New Roman" w:cs="Times New Roman"/>
          <w:sz w:val="24"/>
          <w:szCs w:val="24"/>
          <w:lang w:val="es-EC"/>
        </w:rPr>
      </w:pPr>
      <w:r w:rsidRPr="00076EC9">
        <w:rPr>
          <w:rFonts w:ascii="Times New Roman" w:hAnsi="Times New Roman" w:cs="Times New Roman"/>
          <w:sz w:val="24"/>
          <w:szCs w:val="24"/>
          <w:lang w:val="es-EC"/>
        </w:rPr>
        <w:t>de Moringa extraído por Soxhlet</w:t>
      </w:r>
    </w:p>
    <w:p w:rsidR="00E94A94" w:rsidRPr="00076EC9" w:rsidRDefault="00E94A94" w:rsidP="00E94A94">
      <w:pPr>
        <w:spacing w:after="0" w:line="240" w:lineRule="auto"/>
        <w:ind w:left="709" w:right="70" w:hanging="1"/>
        <w:rPr>
          <w:rFonts w:ascii="Times New Roman" w:hAnsi="Times New Roman" w:cs="Times New Roman"/>
          <w:sz w:val="24"/>
          <w:szCs w:val="24"/>
          <w:lang w:val="es-EC"/>
        </w:rPr>
      </w:pPr>
    </w:p>
    <w:p w:rsidR="009000BF" w:rsidRDefault="001E6D18" w:rsidP="00E94A94">
      <w:pPr>
        <w:spacing w:after="0" w:line="240" w:lineRule="auto"/>
        <w:ind w:left="709" w:right="70" w:hanging="709"/>
        <w:rPr>
          <w:rFonts w:ascii="Times New Roman" w:hAnsi="Times New Roman" w:cs="Times New Roman"/>
          <w:sz w:val="24"/>
          <w:szCs w:val="24"/>
          <w:lang w:val="es-EC"/>
        </w:rPr>
      </w:pPr>
      <w:r w:rsidRPr="00076EC9">
        <w:rPr>
          <w:rFonts w:ascii="Times New Roman" w:hAnsi="Times New Roman" w:cs="Times New Roman"/>
          <w:sz w:val="24"/>
          <w:szCs w:val="24"/>
          <w:lang w:val="es-EC"/>
        </w:rPr>
        <w:t>27</w:t>
      </w:r>
      <w:r w:rsidRPr="00076EC9">
        <w:rPr>
          <w:rFonts w:ascii="Times New Roman" w:hAnsi="Times New Roman" w:cs="Times New Roman"/>
          <w:sz w:val="24"/>
          <w:szCs w:val="24"/>
          <w:lang w:val="es-EC"/>
        </w:rPr>
        <w:tab/>
        <w:t xml:space="preserve">Cromatograma de los compuestos volátiles presentes en el aceite </w:t>
      </w:r>
      <w:r w:rsidR="009000BF">
        <w:rPr>
          <w:rFonts w:ascii="Times New Roman" w:hAnsi="Times New Roman" w:cs="Times New Roman"/>
          <w:sz w:val="24"/>
          <w:szCs w:val="24"/>
          <w:lang w:val="es-EC"/>
        </w:rPr>
        <w:t xml:space="preserve">          </w:t>
      </w:r>
      <w:r w:rsidR="00D0102D">
        <w:rPr>
          <w:rFonts w:ascii="Times New Roman" w:hAnsi="Times New Roman" w:cs="Times New Roman"/>
          <w:sz w:val="24"/>
          <w:szCs w:val="24"/>
          <w:lang w:val="es-EC"/>
        </w:rPr>
        <w:t xml:space="preserve">  </w:t>
      </w:r>
      <w:r w:rsidR="00E94A94">
        <w:rPr>
          <w:rFonts w:ascii="Times New Roman" w:hAnsi="Times New Roman" w:cs="Times New Roman"/>
          <w:sz w:val="24"/>
          <w:szCs w:val="24"/>
          <w:lang w:val="es-EC"/>
        </w:rPr>
        <w:t xml:space="preserve"> </w:t>
      </w:r>
      <w:r w:rsidR="00D0102D">
        <w:rPr>
          <w:rFonts w:ascii="Times New Roman" w:hAnsi="Times New Roman" w:cs="Times New Roman"/>
          <w:sz w:val="24"/>
          <w:szCs w:val="24"/>
          <w:lang w:val="es-EC"/>
        </w:rPr>
        <w:t>6</w:t>
      </w:r>
      <w:r w:rsidR="00E94A94">
        <w:rPr>
          <w:rFonts w:ascii="Times New Roman" w:hAnsi="Times New Roman" w:cs="Times New Roman"/>
          <w:sz w:val="24"/>
          <w:szCs w:val="24"/>
          <w:lang w:val="es-EC"/>
        </w:rPr>
        <w:t>2</w:t>
      </w:r>
    </w:p>
    <w:p w:rsidR="001E6D18" w:rsidRDefault="001E6D18" w:rsidP="00E94A94">
      <w:pPr>
        <w:spacing w:after="0" w:line="240" w:lineRule="auto"/>
        <w:ind w:left="709" w:right="70" w:hanging="1"/>
        <w:rPr>
          <w:rFonts w:ascii="Times New Roman" w:hAnsi="Times New Roman" w:cs="Times New Roman"/>
          <w:sz w:val="24"/>
          <w:szCs w:val="24"/>
          <w:lang w:val="es-EC"/>
        </w:rPr>
      </w:pPr>
      <w:r w:rsidRPr="00076EC9">
        <w:rPr>
          <w:rFonts w:ascii="Times New Roman" w:hAnsi="Times New Roman" w:cs="Times New Roman"/>
          <w:sz w:val="24"/>
          <w:szCs w:val="24"/>
          <w:lang w:val="es-EC"/>
        </w:rPr>
        <w:t>de Manzanilla extraído por Fluidos Supercríticos</w:t>
      </w:r>
    </w:p>
    <w:p w:rsidR="00E94A94" w:rsidRPr="00076EC9" w:rsidRDefault="00E94A94" w:rsidP="00E94A94">
      <w:pPr>
        <w:spacing w:after="0" w:line="240" w:lineRule="auto"/>
        <w:ind w:left="709" w:right="70" w:hanging="1"/>
        <w:rPr>
          <w:rFonts w:ascii="Times New Roman" w:hAnsi="Times New Roman" w:cs="Times New Roman"/>
          <w:sz w:val="24"/>
          <w:szCs w:val="24"/>
          <w:lang w:val="es-EC"/>
        </w:rPr>
      </w:pPr>
    </w:p>
    <w:p w:rsidR="009000BF" w:rsidRDefault="001E6D18" w:rsidP="00E94A94">
      <w:pPr>
        <w:spacing w:after="0" w:line="240" w:lineRule="auto"/>
        <w:ind w:left="709" w:right="70" w:hanging="709"/>
        <w:rPr>
          <w:rFonts w:ascii="Times New Roman" w:hAnsi="Times New Roman" w:cs="Times New Roman"/>
          <w:sz w:val="24"/>
          <w:szCs w:val="24"/>
          <w:lang w:val="es-EC"/>
        </w:rPr>
      </w:pPr>
      <w:r w:rsidRPr="00076EC9">
        <w:rPr>
          <w:rFonts w:ascii="Times New Roman" w:hAnsi="Times New Roman" w:cs="Times New Roman"/>
          <w:sz w:val="24"/>
          <w:szCs w:val="24"/>
          <w:lang w:val="es-EC"/>
        </w:rPr>
        <w:t>28</w:t>
      </w:r>
      <w:r w:rsidRPr="00076EC9">
        <w:rPr>
          <w:rFonts w:ascii="Times New Roman" w:hAnsi="Times New Roman" w:cs="Times New Roman"/>
          <w:sz w:val="24"/>
          <w:szCs w:val="24"/>
          <w:lang w:val="es-EC"/>
        </w:rPr>
        <w:tab/>
        <w:t xml:space="preserve">Cromatograma de los compuestos volátiles presentes en el aceite </w:t>
      </w:r>
      <w:r w:rsidR="009000BF">
        <w:rPr>
          <w:rFonts w:ascii="Times New Roman" w:hAnsi="Times New Roman" w:cs="Times New Roman"/>
          <w:sz w:val="24"/>
          <w:szCs w:val="24"/>
          <w:lang w:val="es-EC"/>
        </w:rPr>
        <w:t xml:space="preserve">          </w:t>
      </w:r>
      <w:r w:rsidR="00D0102D">
        <w:rPr>
          <w:rFonts w:ascii="Times New Roman" w:hAnsi="Times New Roman" w:cs="Times New Roman"/>
          <w:sz w:val="24"/>
          <w:szCs w:val="24"/>
          <w:lang w:val="es-EC"/>
        </w:rPr>
        <w:t xml:space="preserve">  </w:t>
      </w:r>
      <w:r w:rsidR="00E94A94">
        <w:rPr>
          <w:rFonts w:ascii="Times New Roman" w:hAnsi="Times New Roman" w:cs="Times New Roman"/>
          <w:sz w:val="24"/>
          <w:szCs w:val="24"/>
          <w:lang w:val="es-EC"/>
        </w:rPr>
        <w:t xml:space="preserve"> </w:t>
      </w:r>
      <w:r w:rsidR="00D0102D">
        <w:rPr>
          <w:rFonts w:ascii="Times New Roman" w:hAnsi="Times New Roman" w:cs="Times New Roman"/>
          <w:sz w:val="24"/>
          <w:szCs w:val="24"/>
          <w:lang w:val="es-EC"/>
        </w:rPr>
        <w:t>6</w:t>
      </w:r>
      <w:r w:rsidR="00E94A94">
        <w:rPr>
          <w:rFonts w:ascii="Times New Roman" w:hAnsi="Times New Roman" w:cs="Times New Roman"/>
          <w:sz w:val="24"/>
          <w:szCs w:val="24"/>
          <w:lang w:val="es-EC"/>
        </w:rPr>
        <w:t>5</w:t>
      </w:r>
    </w:p>
    <w:p w:rsidR="001E6D18" w:rsidRDefault="001E6D18" w:rsidP="00E94A94">
      <w:pPr>
        <w:spacing w:after="0" w:line="240" w:lineRule="auto"/>
        <w:ind w:left="709" w:right="70" w:hanging="1"/>
        <w:rPr>
          <w:rFonts w:ascii="Times New Roman" w:hAnsi="Times New Roman" w:cs="Times New Roman"/>
          <w:sz w:val="24"/>
          <w:szCs w:val="24"/>
          <w:lang w:val="es-EC"/>
        </w:rPr>
      </w:pPr>
      <w:r w:rsidRPr="00076EC9">
        <w:rPr>
          <w:rFonts w:ascii="Times New Roman" w:hAnsi="Times New Roman" w:cs="Times New Roman"/>
          <w:sz w:val="24"/>
          <w:szCs w:val="24"/>
          <w:lang w:val="es-EC"/>
        </w:rPr>
        <w:t>de Jengibre extraído por Fluidos Supercríticos</w:t>
      </w:r>
    </w:p>
    <w:p w:rsidR="00E94A94" w:rsidRPr="00076EC9" w:rsidRDefault="00E94A94" w:rsidP="00E94A94">
      <w:pPr>
        <w:spacing w:after="0" w:line="240" w:lineRule="auto"/>
        <w:ind w:left="709" w:right="70" w:hanging="1"/>
        <w:rPr>
          <w:rFonts w:ascii="Times New Roman" w:hAnsi="Times New Roman" w:cs="Times New Roman"/>
          <w:sz w:val="24"/>
          <w:szCs w:val="24"/>
          <w:lang w:val="es-EC"/>
        </w:rPr>
      </w:pPr>
    </w:p>
    <w:p w:rsidR="009000BF" w:rsidRDefault="001E6D18" w:rsidP="00E94A94">
      <w:pPr>
        <w:spacing w:after="0" w:line="240" w:lineRule="auto"/>
        <w:ind w:left="709" w:right="70" w:hanging="709"/>
        <w:rPr>
          <w:rFonts w:ascii="Times New Roman" w:hAnsi="Times New Roman" w:cs="Times New Roman"/>
          <w:sz w:val="24"/>
          <w:szCs w:val="24"/>
          <w:lang w:val="es-EC"/>
        </w:rPr>
      </w:pPr>
      <w:r w:rsidRPr="00076EC9">
        <w:rPr>
          <w:rFonts w:ascii="Times New Roman" w:hAnsi="Times New Roman" w:cs="Times New Roman"/>
          <w:sz w:val="24"/>
          <w:szCs w:val="24"/>
          <w:lang w:val="es-EC"/>
        </w:rPr>
        <w:t>29</w:t>
      </w:r>
      <w:r w:rsidRPr="00076EC9">
        <w:rPr>
          <w:rFonts w:ascii="Times New Roman" w:hAnsi="Times New Roman" w:cs="Times New Roman"/>
          <w:sz w:val="24"/>
          <w:szCs w:val="24"/>
          <w:lang w:val="es-EC"/>
        </w:rPr>
        <w:tab/>
        <w:t xml:space="preserve">Cromatograma de los compuestos volátiles presentes en el aceite </w:t>
      </w:r>
      <w:r w:rsidR="009000BF">
        <w:rPr>
          <w:rFonts w:ascii="Times New Roman" w:hAnsi="Times New Roman" w:cs="Times New Roman"/>
          <w:sz w:val="24"/>
          <w:szCs w:val="24"/>
          <w:lang w:val="es-EC"/>
        </w:rPr>
        <w:t xml:space="preserve">          </w:t>
      </w:r>
      <w:r w:rsidR="00D0102D">
        <w:rPr>
          <w:rFonts w:ascii="Times New Roman" w:hAnsi="Times New Roman" w:cs="Times New Roman"/>
          <w:sz w:val="24"/>
          <w:szCs w:val="24"/>
          <w:lang w:val="es-EC"/>
        </w:rPr>
        <w:t xml:space="preserve">  </w:t>
      </w:r>
      <w:r w:rsidR="00E94A94">
        <w:rPr>
          <w:rFonts w:ascii="Times New Roman" w:hAnsi="Times New Roman" w:cs="Times New Roman"/>
          <w:sz w:val="24"/>
          <w:szCs w:val="24"/>
          <w:lang w:val="es-EC"/>
        </w:rPr>
        <w:t xml:space="preserve"> 69</w:t>
      </w:r>
    </w:p>
    <w:p w:rsidR="001E6D18" w:rsidRDefault="001E6D18" w:rsidP="00E94A94">
      <w:pPr>
        <w:spacing w:after="0" w:line="240" w:lineRule="auto"/>
        <w:ind w:left="709" w:right="70" w:hanging="1"/>
        <w:rPr>
          <w:rFonts w:ascii="Times New Roman" w:hAnsi="Times New Roman" w:cs="Times New Roman"/>
          <w:sz w:val="24"/>
          <w:szCs w:val="24"/>
          <w:lang w:val="es-EC"/>
        </w:rPr>
      </w:pPr>
      <w:r w:rsidRPr="00076EC9">
        <w:rPr>
          <w:rFonts w:ascii="Times New Roman" w:hAnsi="Times New Roman" w:cs="Times New Roman"/>
          <w:sz w:val="24"/>
          <w:szCs w:val="24"/>
          <w:lang w:val="es-EC"/>
        </w:rPr>
        <w:t>de Moringa extraído por Fluidos Supercríticos</w:t>
      </w:r>
    </w:p>
    <w:p w:rsidR="00E94A94" w:rsidRPr="00076EC9" w:rsidRDefault="00E94A94" w:rsidP="00E94A94">
      <w:pPr>
        <w:spacing w:after="0" w:line="240" w:lineRule="auto"/>
        <w:ind w:left="709" w:right="70" w:hanging="1"/>
        <w:rPr>
          <w:rFonts w:ascii="Times New Roman" w:hAnsi="Times New Roman" w:cs="Times New Roman"/>
          <w:sz w:val="24"/>
          <w:szCs w:val="24"/>
          <w:lang w:val="es-EC"/>
        </w:rPr>
      </w:pPr>
    </w:p>
    <w:p w:rsidR="001E6D18" w:rsidRPr="00076EC9" w:rsidRDefault="001E6D18" w:rsidP="009D5E9F">
      <w:pPr>
        <w:spacing w:line="240" w:lineRule="auto"/>
        <w:ind w:right="70"/>
        <w:rPr>
          <w:rFonts w:ascii="Times New Roman" w:hAnsi="Times New Roman" w:cs="Times New Roman"/>
          <w:sz w:val="24"/>
          <w:szCs w:val="24"/>
          <w:lang w:val="es-EC"/>
        </w:rPr>
      </w:pPr>
      <w:r w:rsidRPr="00076EC9">
        <w:rPr>
          <w:rFonts w:ascii="Times New Roman" w:hAnsi="Times New Roman" w:cs="Times New Roman"/>
          <w:sz w:val="24"/>
          <w:szCs w:val="24"/>
          <w:lang w:val="es-EC"/>
        </w:rPr>
        <w:t>30</w:t>
      </w:r>
      <w:r w:rsidRPr="00076EC9">
        <w:rPr>
          <w:rFonts w:ascii="Times New Roman" w:hAnsi="Times New Roman" w:cs="Times New Roman"/>
          <w:sz w:val="24"/>
          <w:szCs w:val="24"/>
          <w:lang w:val="es-EC"/>
        </w:rPr>
        <w:tab/>
        <w:t>Medias de los tratamientos en la acción de los aceites</w:t>
      </w:r>
      <w:r w:rsidR="009000BF">
        <w:rPr>
          <w:rFonts w:ascii="Times New Roman" w:hAnsi="Times New Roman" w:cs="Times New Roman"/>
          <w:sz w:val="24"/>
          <w:szCs w:val="24"/>
          <w:lang w:val="es-EC"/>
        </w:rPr>
        <w:t xml:space="preserve">                              </w:t>
      </w:r>
      <w:r w:rsidR="00B202B7">
        <w:rPr>
          <w:rFonts w:ascii="Times New Roman" w:hAnsi="Times New Roman" w:cs="Times New Roman"/>
          <w:sz w:val="24"/>
          <w:szCs w:val="24"/>
          <w:lang w:val="es-EC"/>
        </w:rPr>
        <w:t xml:space="preserve"> </w:t>
      </w:r>
      <w:r w:rsidR="00E94A94">
        <w:rPr>
          <w:rFonts w:ascii="Times New Roman" w:hAnsi="Times New Roman" w:cs="Times New Roman"/>
          <w:sz w:val="24"/>
          <w:szCs w:val="24"/>
          <w:lang w:val="es-EC"/>
        </w:rPr>
        <w:t xml:space="preserve"> </w:t>
      </w:r>
      <w:r w:rsidR="00D0102D">
        <w:rPr>
          <w:rFonts w:ascii="Times New Roman" w:hAnsi="Times New Roman" w:cs="Times New Roman"/>
          <w:sz w:val="24"/>
          <w:szCs w:val="24"/>
          <w:lang w:val="es-EC"/>
        </w:rPr>
        <w:t>7</w:t>
      </w:r>
      <w:r w:rsidR="00E94A94">
        <w:rPr>
          <w:rFonts w:ascii="Times New Roman" w:hAnsi="Times New Roman" w:cs="Times New Roman"/>
          <w:sz w:val="24"/>
          <w:szCs w:val="24"/>
          <w:lang w:val="es-EC"/>
        </w:rPr>
        <w:t>3</w:t>
      </w:r>
    </w:p>
    <w:p w:rsidR="001E6D18" w:rsidRPr="00076EC9" w:rsidRDefault="001E6D18" w:rsidP="009D5E9F">
      <w:pPr>
        <w:spacing w:line="240" w:lineRule="auto"/>
        <w:ind w:right="70"/>
        <w:rPr>
          <w:rFonts w:ascii="Times New Roman" w:hAnsi="Times New Roman" w:cs="Times New Roman"/>
          <w:sz w:val="24"/>
          <w:szCs w:val="24"/>
          <w:lang w:val="es-EC"/>
        </w:rPr>
      </w:pPr>
      <w:r w:rsidRPr="00076EC9">
        <w:rPr>
          <w:rFonts w:ascii="Times New Roman" w:hAnsi="Times New Roman" w:cs="Times New Roman"/>
          <w:sz w:val="24"/>
          <w:szCs w:val="24"/>
          <w:lang w:val="es-EC"/>
        </w:rPr>
        <w:t>31</w:t>
      </w:r>
      <w:r w:rsidRPr="00076EC9">
        <w:rPr>
          <w:rFonts w:ascii="Times New Roman" w:hAnsi="Times New Roman" w:cs="Times New Roman"/>
          <w:sz w:val="24"/>
          <w:szCs w:val="24"/>
          <w:lang w:val="es-EC"/>
        </w:rPr>
        <w:tab/>
        <w:t>Medias de los tratamientos en la acción de los aceites</w:t>
      </w:r>
      <w:r w:rsidR="009000BF">
        <w:rPr>
          <w:rFonts w:ascii="Times New Roman" w:hAnsi="Times New Roman" w:cs="Times New Roman"/>
          <w:sz w:val="24"/>
          <w:szCs w:val="24"/>
          <w:lang w:val="es-EC"/>
        </w:rPr>
        <w:t xml:space="preserve">                              </w:t>
      </w:r>
      <w:r w:rsidR="00B202B7">
        <w:rPr>
          <w:rFonts w:ascii="Times New Roman" w:hAnsi="Times New Roman" w:cs="Times New Roman"/>
          <w:sz w:val="24"/>
          <w:szCs w:val="24"/>
          <w:lang w:val="es-EC"/>
        </w:rPr>
        <w:t xml:space="preserve"> </w:t>
      </w:r>
      <w:r w:rsidR="00E94A94">
        <w:rPr>
          <w:rFonts w:ascii="Times New Roman" w:hAnsi="Times New Roman" w:cs="Times New Roman"/>
          <w:sz w:val="24"/>
          <w:szCs w:val="24"/>
          <w:lang w:val="es-EC"/>
        </w:rPr>
        <w:t xml:space="preserve"> </w:t>
      </w:r>
      <w:r w:rsidR="00D0102D">
        <w:rPr>
          <w:rFonts w:ascii="Times New Roman" w:hAnsi="Times New Roman" w:cs="Times New Roman"/>
          <w:sz w:val="24"/>
          <w:szCs w:val="24"/>
          <w:lang w:val="es-EC"/>
        </w:rPr>
        <w:t>7</w:t>
      </w:r>
      <w:r w:rsidR="00E94A94">
        <w:rPr>
          <w:rFonts w:ascii="Times New Roman" w:hAnsi="Times New Roman" w:cs="Times New Roman"/>
          <w:sz w:val="24"/>
          <w:szCs w:val="24"/>
          <w:lang w:val="es-EC"/>
        </w:rPr>
        <w:t>4</w:t>
      </w:r>
    </w:p>
    <w:p w:rsidR="00636A1B" w:rsidRDefault="001E6D18" w:rsidP="009D5E9F">
      <w:pPr>
        <w:spacing w:line="240" w:lineRule="auto"/>
        <w:ind w:right="70"/>
        <w:rPr>
          <w:rFonts w:ascii="Times New Roman" w:hAnsi="Times New Roman" w:cs="Times New Roman"/>
          <w:sz w:val="24"/>
          <w:szCs w:val="24"/>
          <w:lang w:val="es-EC"/>
        </w:rPr>
      </w:pPr>
      <w:r w:rsidRPr="00076EC9">
        <w:rPr>
          <w:rFonts w:ascii="Times New Roman" w:hAnsi="Times New Roman" w:cs="Times New Roman"/>
          <w:sz w:val="24"/>
          <w:szCs w:val="24"/>
          <w:lang w:val="es-EC"/>
        </w:rPr>
        <w:t>32</w:t>
      </w:r>
      <w:r w:rsidRPr="00076EC9">
        <w:rPr>
          <w:rFonts w:ascii="Times New Roman" w:hAnsi="Times New Roman" w:cs="Times New Roman"/>
          <w:sz w:val="24"/>
          <w:szCs w:val="24"/>
          <w:lang w:val="es-EC"/>
        </w:rPr>
        <w:tab/>
        <w:t xml:space="preserve">Medias de los tratamientos en la acción de los </w:t>
      </w:r>
      <w:r w:rsidR="001679E9" w:rsidRPr="00076EC9">
        <w:rPr>
          <w:rFonts w:ascii="Times New Roman" w:hAnsi="Times New Roman" w:cs="Times New Roman"/>
          <w:sz w:val="24"/>
          <w:szCs w:val="24"/>
          <w:lang w:val="es-EC"/>
        </w:rPr>
        <w:t>aceites</w:t>
      </w:r>
      <w:r w:rsidR="001679E9">
        <w:rPr>
          <w:rFonts w:ascii="Times New Roman" w:hAnsi="Times New Roman" w:cs="Times New Roman"/>
          <w:sz w:val="24"/>
          <w:szCs w:val="24"/>
          <w:lang w:val="es-EC"/>
        </w:rPr>
        <w:t xml:space="preserve"> </w:t>
      </w:r>
      <w:r w:rsidR="001679E9">
        <w:rPr>
          <w:rFonts w:ascii="Times New Roman" w:hAnsi="Times New Roman" w:cs="Times New Roman"/>
          <w:sz w:val="24"/>
          <w:szCs w:val="24"/>
          <w:lang w:val="es-EC"/>
        </w:rPr>
        <w:tab/>
      </w:r>
      <w:r w:rsidR="009000BF">
        <w:rPr>
          <w:rFonts w:ascii="Times New Roman" w:hAnsi="Times New Roman" w:cs="Times New Roman"/>
          <w:sz w:val="24"/>
          <w:szCs w:val="24"/>
          <w:lang w:val="es-EC"/>
        </w:rPr>
        <w:tab/>
        <w:t xml:space="preserve">         </w:t>
      </w:r>
      <w:r w:rsidR="00B202B7">
        <w:rPr>
          <w:rFonts w:ascii="Times New Roman" w:hAnsi="Times New Roman" w:cs="Times New Roman"/>
          <w:sz w:val="24"/>
          <w:szCs w:val="24"/>
          <w:lang w:val="es-EC"/>
        </w:rPr>
        <w:t xml:space="preserve"> </w:t>
      </w:r>
      <w:r w:rsidR="00E94A94">
        <w:rPr>
          <w:rFonts w:ascii="Times New Roman" w:hAnsi="Times New Roman" w:cs="Times New Roman"/>
          <w:sz w:val="24"/>
          <w:szCs w:val="24"/>
          <w:lang w:val="es-EC"/>
        </w:rPr>
        <w:t xml:space="preserve"> </w:t>
      </w:r>
      <w:r w:rsidR="00D0102D">
        <w:rPr>
          <w:rFonts w:ascii="Times New Roman" w:hAnsi="Times New Roman" w:cs="Times New Roman"/>
          <w:sz w:val="24"/>
          <w:szCs w:val="24"/>
          <w:lang w:val="es-EC"/>
        </w:rPr>
        <w:t>7</w:t>
      </w:r>
      <w:r w:rsidR="00E94A94">
        <w:rPr>
          <w:rFonts w:ascii="Times New Roman" w:hAnsi="Times New Roman" w:cs="Times New Roman"/>
          <w:sz w:val="24"/>
          <w:szCs w:val="24"/>
          <w:lang w:val="es-EC"/>
        </w:rPr>
        <w:t>5</w:t>
      </w:r>
    </w:p>
    <w:p w:rsidR="009A718D" w:rsidRDefault="009A718D" w:rsidP="001E6D18">
      <w:pPr>
        <w:spacing w:line="360" w:lineRule="auto"/>
        <w:ind w:right="70"/>
        <w:rPr>
          <w:rFonts w:ascii="Times New Roman" w:hAnsi="Times New Roman" w:cs="Times New Roman"/>
          <w:sz w:val="24"/>
          <w:szCs w:val="24"/>
          <w:lang w:val="es-EC"/>
        </w:rPr>
      </w:pPr>
    </w:p>
    <w:p w:rsidR="009A718D" w:rsidRDefault="009A718D" w:rsidP="001E6D18">
      <w:pPr>
        <w:spacing w:line="360" w:lineRule="auto"/>
        <w:ind w:right="70"/>
        <w:rPr>
          <w:rFonts w:ascii="Times New Roman" w:hAnsi="Times New Roman" w:cs="Times New Roman"/>
          <w:sz w:val="24"/>
          <w:szCs w:val="24"/>
          <w:lang w:val="es-EC"/>
        </w:rPr>
      </w:pPr>
    </w:p>
    <w:p w:rsidR="009A718D" w:rsidRDefault="009A718D" w:rsidP="001E6D18">
      <w:pPr>
        <w:spacing w:line="360" w:lineRule="auto"/>
        <w:ind w:right="70"/>
        <w:rPr>
          <w:rFonts w:ascii="Times New Roman" w:hAnsi="Times New Roman" w:cs="Times New Roman"/>
          <w:sz w:val="24"/>
          <w:szCs w:val="24"/>
          <w:lang w:val="es-EC"/>
        </w:rPr>
      </w:pPr>
    </w:p>
    <w:p w:rsidR="009A718D" w:rsidRDefault="009A718D" w:rsidP="001E6D18">
      <w:pPr>
        <w:spacing w:line="360" w:lineRule="auto"/>
        <w:ind w:right="70"/>
        <w:rPr>
          <w:rFonts w:ascii="Times New Roman" w:hAnsi="Times New Roman" w:cs="Times New Roman"/>
          <w:sz w:val="24"/>
          <w:szCs w:val="24"/>
          <w:lang w:val="es-EC"/>
        </w:rPr>
      </w:pPr>
    </w:p>
    <w:p w:rsidR="009A718D" w:rsidRDefault="009A718D" w:rsidP="001E6D18">
      <w:pPr>
        <w:spacing w:line="360" w:lineRule="auto"/>
        <w:ind w:right="70"/>
        <w:rPr>
          <w:rFonts w:ascii="Times New Roman" w:hAnsi="Times New Roman" w:cs="Times New Roman"/>
          <w:sz w:val="24"/>
          <w:szCs w:val="24"/>
          <w:lang w:val="es-EC"/>
        </w:rPr>
      </w:pPr>
    </w:p>
    <w:p w:rsidR="00E94A94" w:rsidRDefault="00E94A94" w:rsidP="001E6D18">
      <w:pPr>
        <w:spacing w:line="360" w:lineRule="auto"/>
        <w:ind w:right="70"/>
        <w:rPr>
          <w:rFonts w:ascii="Times New Roman" w:hAnsi="Times New Roman" w:cs="Times New Roman"/>
          <w:sz w:val="24"/>
          <w:szCs w:val="24"/>
          <w:lang w:val="es-EC"/>
        </w:rPr>
      </w:pPr>
    </w:p>
    <w:p w:rsidR="00E94A94" w:rsidRDefault="00E94A94" w:rsidP="001E6D18">
      <w:pPr>
        <w:spacing w:line="360" w:lineRule="auto"/>
        <w:ind w:right="70"/>
        <w:rPr>
          <w:rFonts w:ascii="Times New Roman" w:hAnsi="Times New Roman" w:cs="Times New Roman"/>
          <w:sz w:val="24"/>
          <w:szCs w:val="24"/>
          <w:lang w:val="es-EC"/>
        </w:rPr>
      </w:pPr>
    </w:p>
    <w:p w:rsidR="00E94A94" w:rsidRDefault="00E94A94" w:rsidP="001E6D18">
      <w:pPr>
        <w:spacing w:line="360" w:lineRule="auto"/>
        <w:ind w:right="70"/>
        <w:rPr>
          <w:rFonts w:ascii="Times New Roman" w:hAnsi="Times New Roman" w:cs="Times New Roman"/>
          <w:sz w:val="24"/>
          <w:szCs w:val="24"/>
          <w:lang w:val="es-EC"/>
        </w:rPr>
      </w:pPr>
    </w:p>
    <w:p w:rsidR="00E94A94" w:rsidRDefault="00E94A94" w:rsidP="001E6D18">
      <w:pPr>
        <w:spacing w:line="360" w:lineRule="auto"/>
        <w:ind w:right="70"/>
        <w:rPr>
          <w:rFonts w:ascii="Times New Roman" w:hAnsi="Times New Roman" w:cs="Times New Roman"/>
          <w:sz w:val="24"/>
          <w:szCs w:val="24"/>
          <w:lang w:val="es-EC"/>
        </w:rPr>
      </w:pPr>
    </w:p>
    <w:p w:rsidR="009D5E9F" w:rsidRPr="009A718D" w:rsidRDefault="009D5E9F" w:rsidP="001E6D18">
      <w:pPr>
        <w:spacing w:line="360" w:lineRule="auto"/>
        <w:ind w:right="70"/>
        <w:rPr>
          <w:rFonts w:ascii="Times New Roman" w:hAnsi="Times New Roman" w:cs="Times New Roman"/>
          <w:sz w:val="24"/>
          <w:szCs w:val="24"/>
          <w:lang w:val="es-EC"/>
        </w:rPr>
      </w:pPr>
    </w:p>
    <w:p w:rsidR="001E6D18" w:rsidRPr="00EB4B6B" w:rsidRDefault="009A718D" w:rsidP="009D5E9F">
      <w:pPr>
        <w:spacing w:line="240" w:lineRule="auto"/>
        <w:ind w:right="70"/>
        <w:rPr>
          <w:rFonts w:ascii="Times New Roman" w:hAnsi="Times New Roman" w:cs="Times New Roman"/>
          <w:b/>
          <w:sz w:val="28"/>
          <w:szCs w:val="24"/>
          <w:lang w:val="es-EC"/>
        </w:rPr>
      </w:pPr>
      <w:r w:rsidRPr="00EB4B6B">
        <w:rPr>
          <w:rFonts w:ascii="Times New Roman" w:hAnsi="Times New Roman" w:cs="Times New Roman"/>
          <w:b/>
          <w:sz w:val="28"/>
          <w:szCs w:val="24"/>
          <w:lang w:val="es-EC"/>
        </w:rPr>
        <w:t>ÍNDICE DE ANEXO</w:t>
      </w:r>
      <w:r w:rsidR="00E94A94" w:rsidRPr="00EB4B6B">
        <w:rPr>
          <w:rFonts w:ascii="Times New Roman" w:hAnsi="Times New Roman" w:cs="Times New Roman"/>
          <w:b/>
          <w:sz w:val="28"/>
          <w:szCs w:val="24"/>
          <w:lang w:val="es-EC"/>
        </w:rPr>
        <w:t>S</w:t>
      </w:r>
    </w:p>
    <w:p w:rsidR="001E6D18" w:rsidRDefault="00E94A94" w:rsidP="009D5E9F">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
        <w:jc w:val="both"/>
        <w:rPr>
          <w:rFonts w:ascii="Times New Roman" w:hAnsi="Times New Roman" w:cs="Times New Roman"/>
          <w:b/>
          <w:sz w:val="24"/>
          <w:szCs w:val="24"/>
        </w:rPr>
      </w:pPr>
      <w:r>
        <w:rPr>
          <w:rFonts w:ascii="Times New Roman" w:hAnsi="Times New Roman" w:cs="Times New Roman"/>
          <w:b/>
          <w:sz w:val="24"/>
          <w:szCs w:val="24"/>
        </w:rPr>
        <w:t xml:space="preserve">ANEXO </w:t>
      </w:r>
      <w:r w:rsidR="001E6D18">
        <w:rPr>
          <w:rFonts w:ascii="Times New Roman" w:hAnsi="Times New Roman" w:cs="Times New Roman"/>
          <w:b/>
          <w:sz w:val="24"/>
          <w:szCs w:val="24"/>
        </w:rPr>
        <w:t>N°</w:t>
      </w:r>
    </w:p>
    <w:p w:rsidR="001679E9" w:rsidRDefault="001679E9" w:rsidP="009D5E9F">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
        <w:jc w:val="both"/>
        <w:rPr>
          <w:rFonts w:ascii="Times New Roman" w:hAnsi="Times New Roman" w:cs="Times New Roman"/>
          <w:b/>
          <w:sz w:val="24"/>
          <w:szCs w:val="24"/>
        </w:rPr>
      </w:pPr>
    </w:p>
    <w:p w:rsidR="0021563C" w:rsidRPr="0021563C" w:rsidRDefault="0021563C" w:rsidP="00924F23">
      <w:pPr>
        <w:pStyle w:val="Default"/>
        <w:numPr>
          <w:ilvl w:val="0"/>
          <w:numId w:val="22"/>
        </w:numPr>
        <w:spacing w:after="240"/>
        <w:ind w:left="709"/>
        <w:jc w:val="both"/>
        <w:rPr>
          <w:rFonts w:ascii="Times New Roman" w:eastAsiaTheme="minorHAnsi" w:hAnsi="Times New Roman" w:cs="Times New Roman"/>
          <w:lang w:val="es-EC"/>
        </w:rPr>
      </w:pPr>
      <w:r w:rsidRPr="0021563C">
        <w:rPr>
          <w:rFonts w:ascii="Times New Roman" w:eastAsiaTheme="minorHAnsi" w:hAnsi="Times New Roman" w:cs="Times New Roman"/>
          <w:lang w:val="es-EC"/>
        </w:rPr>
        <w:t xml:space="preserve">Mapa de ubicación de la investigación </w:t>
      </w:r>
      <w:r w:rsidR="00711799">
        <w:rPr>
          <w:rFonts w:ascii="Times New Roman" w:eastAsiaTheme="minorHAnsi" w:hAnsi="Times New Roman" w:cs="Times New Roman"/>
          <w:lang w:val="es-EC"/>
        </w:rPr>
        <w:t xml:space="preserve">                          </w:t>
      </w:r>
      <w:r w:rsidR="00790000">
        <w:rPr>
          <w:rFonts w:ascii="Times New Roman" w:eastAsiaTheme="minorHAnsi" w:hAnsi="Times New Roman" w:cs="Times New Roman"/>
          <w:lang w:val="es-EC"/>
        </w:rPr>
        <w:t xml:space="preserve">  </w:t>
      </w:r>
      <w:r w:rsidR="000413DB">
        <w:rPr>
          <w:rFonts w:ascii="Times New Roman" w:eastAsiaTheme="minorHAnsi" w:hAnsi="Times New Roman" w:cs="Times New Roman"/>
          <w:lang w:val="es-EC"/>
        </w:rPr>
        <w:t xml:space="preserve">                             </w:t>
      </w:r>
    </w:p>
    <w:p w:rsidR="0021563C" w:rsidRPr="0021563C" w:rsidRDefault="0021563C" w:rsidP="00924F23">
      <w:pPr>
        <w:pStyle w:val="Default"/>
        <w:numPr>
          <w:ilvl w:val="0"/>
          <w:numId w:val="22"/>
        </w:numPr>
        <w:spacing w:after="240"/>
        <w:ind w:left="709"/>
        <w:jc w:val="both"/>
        <w:rPr>
          <w:rFonts w:ascii="Times New Roman" w:eastAsiaTheme="minorHAnsi" w:hAnsi="Times New Roman" w:cs="Times New Roman"/>
          <w:lang w:val="es-EC"/>
        </w:rPr>
      </w:pPr>
      <w:r w:rsidRPr="0021563C">
        <w:rPr>
          <w:rFonts w:ascii="Times New Roman" w:eastAsiaTheme="minorHAnsi" w:hAnsi="Times New Roman" w:cs="Times New Roman"/>
          <w:lang w:val="es-EC"/>
        </w:rPr>
        <w:t xml:space="preserve">Fotografías de la Investigación </w:t>
      </w:r>
      <w:r w:rsidR="00711799">
        <w:rPr>
          <w:rFonts w:ascii="Times New Roman" w:eastAsiaTheme="minorHAnsi" w:hAnsi="Times New Roman" w:cs="Times New Roman"/>
          <w:lang w:val="es-EC"/>
        </w:rPr>
        <w:t xml:space="preserve">                                                                    </w:t>
      </w:r>
      <w:r w:rsidR="000413DB">
        <w:rPr>
          <w:rFonts w:ascii="Times New Roman" w:eastAsiaTheme="minorHAnsi" w:hAnsi="Times New Roman" w:cs="Times New Roman"/>
          <w:lang w:val="es-EC"/>
        </w:rPr>
        <w:t xml:space="preserve"> </w:t>
      </w:r>
    </w:p>
    <w:p w:rsidR="0021563C" w:rsidRDefault="0021563C" w:rsidP="00924F23">
      <w:pPr>
        <w:pStyle w:val="Default"/>
        <w:numPr>
          <w:ilvl w:val="0"/>
          <w:numId w:val="22"/>
        </w:numPr>
        <w:spacing w:after="240"/>
        <w:ind w:left="709"/>
        <w:jc w:val="both"/>
        <w:rPr>
          <w:rFonts w:ascii="Times New Roman" w:eastAsiaTheme="minorHAnsi" w:hAnsi="Times New Roman" w:cs="Times New Roman"/>
          <w:lang w:val="es-EC"/>
        </w:rPr>
      </w:pPr>
      <w:r w:rsidRPr="0021563C">
        <w:rPr>
          <w:rFonts w:ascii="Times New Roman" w:eastAsiaTheme="minorHAnsi" w:hAnsi="Times New Roman" w:cs="Times New Roman"/>
          <w:lang w:val="es-EC"/>
        </w:rPr>
        <w:t xml:space="preserve">Base de datos </w:t>
      </w:r>
      <w:r w:rsidR="00711799">
        <w:rPr>
          <w:rFonts w:ascii="Times New Roman" w:eastAsiaTheme="minorHAnsi" w:hAnsi="Times New Roman" w:cs="Times New Roman"/>
          <w:lang w:val="es-EC"/>
        </w:rPr>
        <w:t xml:space="preserve">                                                                                               </w:t>
      </w:r>
      <w:r w:rsidR="00790000">
        <w:rPr>
          <w:rFonts w:ascii="Times New Roman" w:eastAsiaTheme="minorHAnsi" w:hAnsi="Times New Roman" w:cs="Times New Roman"/>
          <w:lang w:val="es-EC"/>
        </w:rPr>
        <w:t xml:space="preserve"> </w:t>
      </w:r>
      <w:r w:rsidR="000413DB">
        <w:rPr>
          <w:rFonts w:ascii="Times New Roman" w:eastAsiaTheme="minorHAnsi" w:hAnsi="Times New Roman" w:cs="Times New Roman"/>
          <w:lang w:val="es-EC"/>
        </w:rPr>
        <w:t xml:space="preserve"> </w:t>
      </w:r>
    </w:p>
    <w:p w:rsidR="0021563C" w:rsidRDefault="0021563C" w:rsidP="00924F23">
      <w:pPr>
        <w:pStyle w:val="Default"/>
        <w:numPr>
          <w:ilvl w:val="0"/>
          <w:numId w:val="22"/>
        </w:numPr>
        <w:ind w:left="709"/>
        <w:jc w:val="both"/>
        <w:rPr>
          <w:rFonts w:ascii="Times New Roman" w:eastAsiaTheme="minorHAnsi" w:hAnsi="Times New Roman" w:cs="Times New Roman"/>
          <w:lang w:val="es-EC"/>
        </w:rPr>
      </w:pPr>
      <w:r w:rsidRPr="0021563C">
        <w:rPr>
          <w:rFonts w:ascii="Times New Roman" w:eastAsiaTheme="minorHAnsi" w:hAnsi="Times New Roman" w:cs="Times New Roman"/>
          <w:sz w:val="23"/>
          <w:szCs w:val="23"/>
          <w:lang w:val="es-EC"/>
        </w:rPr>
        <w:t xml:space="preserve">Resultados del Laboratorio de Investigación de la Universidad Estatal </w:t>
      </w:r>
      <w:r w:rsidR="00711799">
        <w:rPr>
          <w:rFonts w:ascii="Times New Roman" w:eastAsiaTheme="minorHAnsi" w:hAnsi="Times New Roman" w:cs="Times New Roman"/>
          <w:sz w:val="23"/>
          <w:szCs w:val="23"/>
          <w:lang w:val="es-EC"/>
        </w:rPr>
        <w:t xml:space="preserve">    </w:t>
      </w:r>
      <w:r w:rsidR="000413DB">
        <w:rPr>
          <w:rFonts w:ascii="Times New Roman" w:eastAsiaTheme="minorHAnsi" w:hAnsi="Times New Roman" w:cs="Times New Roman"/>
          <w:sz w:val="23"/>
          <w:szCs w:val="23"/>
          <w:lang w:val="es-EC"/>
        </w:rPr>
        <w:t xml:space="preserve">        </w:t>
      </w:r>
    </w:p>
    <w:p w:rsidR="0021563C" w:rsidRPr="0021563C" w:rsidRDefault="0021563C" w:rsidP="009D5E9F">
      <w:pPr>
        <w:pStyle w:val="Default"/>
        <w:ind w:left="709"/>
        <w:jc w:val="both"/>
        <w:rPr>
          <w:rFonts w:ascii="Times New Roman" w:eastAsiaTheme="minorHAnsi" w:hAnsi="Times New Roman" w:cs="Times New Roman"/>
          <w:lang w:val="es-EC"/>
        </w:rPr>
      </w:pPr>
      <w:r w:rsidRPr="0021563C">
        <w:rPr>
          <w:rFonts w:ascii="Times New Roman" w:eastAsiaTheme="minorHAnsi" w:hAnsi="Times New Roman" w:cs="Times New Roman"/>
          <w:sz w:val="23"/>
          <w:szCs w:val="23"/>
          <w:lang w:val="es-EC"/>
        </w:rPr>
        <w:t xml:space="preserve">de Bolívar </w:t>
      </w:r>
    </w:p>
    <w:p w:rsidR="0021563C" w:rsidRPr="0021563C" w:rsidRDefault="0021563C" w:rsidP="0021563C">
      <w:pPr>
        <w:pStyle w:val="Default"/>
        <w:spacing w:after="240" w:line="360" w:lineRule="auto"/>
        <w:ind w:left="709"/>
        <w:jc w:val="both"/>
        <w:rPr>
          <w:rFonts w:ascii="Times New Roman" w:eastAsiaTheme="minorHAnsi" w:hAnsi="Times New Roman" w:cs="Times New Roman"/>
          <w:lang w:val="es-EC"/>
        </w:rPr>
      </w:pPr>
    </w:p>
    <w:p w:rsidR="001E6D18" w:rsidRDefault="001E6D18" w:rsidP="001E6D18">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both"/>
        <w:rPr>
          <w:rFonts w:ascii="Times New Roman" w:hAnsi="Times New Roman" w:cs="Times New Roman"/>
          <w:sz w:val="24"/>
          <w:szCs w:val="24"/>
        </w:rPr>
      </w:pPr>
    </w:p>
    <w:p w:rsidR="0021563C" w:rsidRDefault="0021563C" w:rsidP="001E6D18">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both"/>
        <w:rPr>
          <w:rFonts w:ascii="Times New Roman" w:hAnsi="Times New Roman" w:cs="Times New Roman"/>
          <w:sz w:val="24"/>
          <w:szCs w:val="24"/>
        </w:rPr>
      </w:pPr>
    </w:p>
    <w:p w:rsidR="001E6D18" w:rsidRDefault="001E6D18" w:rsidP="001E6D18">
      <w:pPr>
        <w:spacing w:line="360" w:lineRule="auto"/>
        <w:ind w:right="70"/>
        <w:rPr>
          <w:rFonts w:ascii="Times New Roman" w:hAnsi="Times New Roman" w:cs="Times New Roman"/>
          <w:sz w:val="24"/>
          <w:szCs w:val="24"/>
          <w:lang w:val="es-EC"/>
        </w:rPr>
      </w:pPr>
    </w:p>
    <w:p w:rsidR="001E6D18" w:rsidRDefault="001E6D18" w:rsidP="001E6D18">
      <w:pPr>
        <w:spacing w:line="360" w:lineRule="auto"/>
        <w:ind w:right="70"/>
        <w:rPr>
          <w:rFonts w:ascii="Times New Roman" w:hAnsi="Times New Roman" w:cs="Times New Roman"/>
          <w:sz w:val="24"/>
          <w:szCs w:val="24"/>
          <w:lang w:val="es-EC"/>
        </w:rPr>
      </w:pPr>
    </w:p>
    <w:p w:rsidR="001E6D18" w:rsidRDefault="001E6D18" w:rsidP="001E6D18">
      <w:pPr>
        <w:spacing w:line="360" w:lineRule="auto"/>
        <w:ind w:right="70"/>
        <w:rPr>
          <w:rFonts w:ascii="Times New Roman" w:hAnsi="Times New Roman" w:cs="Times New Roman"/>
          <w:sz w:val="24"/>
          <w:szCs w:val="24"/>
          <w:lang w:val="es-EC"/>
        </w:rPr>
      </w:pPr>
    </w:p>
    <w:p w:rsidR="001E6D18" w:rsidRDefault="001E6D18" w:rsidP="001E6D18">
      <w:pPr>
        <w:spacing w:line="360" w:lineRule="auto"/>
        <w:ind w:right="70"/>
        <w:rPr>
          <w:rFonts w:ascii="Times New Roman" w:hAnsi="Times New Roman" w:cs="Times New Roman"/>
          <w:sz w:val="24"/>
          <w:szCs w:val="24"/>
          <w:lang w:val="es-EC"/>
        </w:rPr>
      </w:pPr>
    </w:p>
    <w:p w:rsidR="001E6D18" w:rsidRDefault="001E6D18" w:rsidP="001E6D18">
      <w:pPr>
        <w:spacing w:line="360" w:lineRule="auto"/>
        <w:ind w:right="70"/>
        <w:rPr>
          <w:rFonts w:ascii="Times New Roman" w:hAnsi="Times New Roman" w:cs="Times New Roman"/>
          <w:sz w:val="24"/>
          <w:szCs w:val="24"/>
          <w:lang w:val="es-EC"/>
        </w:rPr>
      </w:pPr>
    </w:p>
    <w:p w:rsidR="001E6D18" w:rsidRDefault="001E6D18" w:rsidP="001E6D18">
      <w:pPr>
        <w:spacing w:line="360" w:lineRule="auto"/>
        <w:ind w:right="70"/>
        <w:rPr>
          <w:rFonts w:ascii="Times New Roman" w:hAnsi="Times New Roman" w:cs="Times New Roman"/>
          <w:sz w:val="24"/>
          <w:szCs w:val="24"/>
          <w:lang w:val="es-EC"/>
        </w:rPr>
      </w:pPr>
    </w:p>
    <w:p w:rsidR="001E6D18" w:rsidRDefault="001E6D18" w:rsidP="001E6D18">
      <w:pPr>
        <w:spacing w:line="360" w:lineRule="auto"/>
        <w:ind w:right="70"/>
        <w:rPr>
          <w:rFonts w:ascii="Times New Roman" w:hAnsi="Times New Roman" w:cs="Times New Roman"/>
          <w:sz w:val="24"/>
          <w:szCs w:val="24"/>
          <w:lang w:val="es-EC"/>
        </w:rPr>
      </w:pPr>
    </w:p>
    <w:p w:rsidR="008D4AE7" w:rsidRDefault="008D4AE7" w:rsidP="001E6D18">
      <w:pPr>
        <w:spacing w:line="360" w:lineRule="auto"/>
        <w:ind w:right="70"/>
        <w:rPr>
          <w:rFonts w:ascii="Times New Roman" w:hAnsi="Times New Roman" w:cs="Times New Roman"/>
          <w:sz w:val="24"/>
          <w:szCs w:val="24"/>
          <w:lang w:val="es-EC"/>
        </w:rPr>
      </w:pPr>
    </w:p>
    <w:p w:rsidR="001E6D18" w:rsidRDefault="001E6D18" w:rsidP="001E6D18">
      <w:pPr>
        <w:spacing w:line="360" w:lineRule="auto"/>
        <w:ind w:right="70"/>
        <w:rPr>
          <w:rFonts w:ascii="Times New Roman" w:hAnsi="Times New Roman" w:cs="Times New Roman"/>
          <w:sz w:val="24"/>
          <w:szCs w:val="24"/>
          <w:lang w:val="es-EC"/>
        </w:rPr>
      </w:pPr>
    </w:p>
    <w:p w:rsidR="00084073" w:rsidRDefault="00084073" w:rsidP="001E6D18">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both"/>
        <w:rPr>
          <w:rFonts w:ascii="Times New Roman" w:hAnsi="Times New Roman" w:cs="Times New Roman"/>
          <w:sz w:val="24"/>
          <w:szCs w:val="24"/>
          <w:lang w:val="es-EC"/>
        </w:rPr>
      </w:pPr>
    </w:p>
    <w:p w:rsidR="00636A1B" w:rsidRDefault="00636A1B" w:rsidP="001E6D18">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both"/>
        <w:rPr>
          <w:rFonts w:ascii="Times New Roman" w:hAnsi="Times New Roman" w:cs="Times New Roman"/>
          <w:sz w:val="24"/>
          <w:szCs w:val="24"/>
          <w:lang w:val="es-EC"/>
        </w:rPr>
      </w:pPr>
    </w:p>
    <w:p w:rsidR="009D5E9F" w:rsidRDefault="009D5E9F" w:rsidP="00A15A21">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center"/>
        <w:rPr>
          <w:rFonts w:ascii="Times New Roman" w:hAnsi="Times New Roman" w:cs="Times New Roman"/>
          <w:sz w:val="24"/>
          <w:szCs w:val="24"/>
          <w:lang w:val="es-EC"/>
        </w:rPr>
      </w:pPr>
    </w:p>
    <w:p w:rsidR="001E6D18" w:rsidRPr="00EB4B6B" w:rsidRDefault="001E6D18" w:rsidP="001E6D18">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both"/>
        <w:rPr>
          <w:rFonts w:ascii="Times New Roman" w:hAnsi="Times New Roman" w:cs="Times New Roman"/>
          <w:b/>
          <w:sz w:val="28"/>
          <w:szCs w:val="24"/>
        </w:rPr>
      </w:pPr>
      <w:r w:rsidRPr="00EB4B6B">
        <w:rPr>
          <w:rFonts w:ascii="Times New Roman" w:hAnsi="Times New Roman" w:cs="Times New Roman"/>
          <w:b/>
          <w:sz w:val="28"/>
          <w:szCs w:val="24"/>
        </w:rPr>
        <w:lastRenderedPageBreak/>
        <w:t xml:space="preserve">RESUMEN </w:t>
      </w:r>
    </w:p>
    <w:p w:rsidR="001E6D18" w:rsidRPr="00156AA6" w:rsidRDefault="00084073" w:rsidP="001E6D18">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both"/>
        <w:rPr>
          <w:rFonts w:ascii="Times New Roman" w:hAnsi="Times New Roman" w:cs="Times New Roman"/>
          <w:sz w:val="24"/>
          <w:szCs w:val="24"/>
          <w:lang w:val="es-EC"/>
        </w:rPr>
      </w:pPr>
      <w:r>
        <w:rPr>
          <w:rFonts w:ascii="Times New Roman" w:hAnsi="Times New Roman" w:cs="Times New Roman"/>
          <w:sz w:val="24"/>
          <w:szCs w:val="24"/>
        </w:rPr>
        <w:t>El trabajo de investigación, “</w:t>
      </w:r>
      <w:r w:rsidR="001E6D18" w:rsidRPr="00076EC9">
        <w:rPr>
          <w:rFonts w:ascii="Times New Roman" w:hAnsi="Times New Roman" w:cs="Times New Roman"/>
          <w:sz w:val="24"/>
          <w:szCs w:val="24"/>
          <w:lang w:val="es-EC"/>
        </w:rPr>
        <w:t>Evaluación de la actividad antimicrobiana y antioxida</w:t>
      </w:r>
      <w:r w:rsidR="00D0102D">
        <w:rPr>
          <w:rFonts w:ascii="Times New Roman" w:hAnsi="Times New Roman" w:cs="Times New Roman"/>
          <w:sz w:val="24"/>
          <w:szCs w:val="24"/>
          <w:lang w:val="es-EC"/>
        </w:rPr>
        <w:t>nte de tres especies vegetales M</w:t>
      </w:r>
      <w:r w:rsidR="001E6D18" w:rsidRPr="00076EC9">
        <w:rPr>
          <w:rFonts w:ascii="Times New Roman" w:hAnsi="Times New Roman" w:cs="Times New Roman"/>
          <w:sz w:val="24"/>
          <w:szCs w:val="24"/>
          <w:lang w:val="es-EC"/>
        </w:rPr>
        <w:t>anzanilla (</w:t>
      </w:r>
      <w:r w:rsidR="001E6D18" w:rsidRPr="00076EC9">
        <w:rPr>
          <w:rFonts w:ascii="Times New Roman" w:hAnsi="Times New Roman" w:cs="Times New Roman"/>
          <w:i/>
          <w:sz w:val="24"/>
          <w:szCs w:val="24"/>
          <w:lang w:val="es-EC"/>
        </w:rPr>
        <w:t>Matricaria Recutita)</w:t>
      </w:r>
      <w:r w:rsidR="00D0102D">
        <w:rPr>
          <w:rFonts w:ascii="Times New Roman" w:hAnsi="Times New Roman" w:cs="Times New Roman"/>
          <w:sz w:val="24"/>
          <w:szCs w:val="24"/>
          <w:lang w:val="es-EC"/>
        </w:rPr>
        <w:t>, M</w:t>
      </w:r>
      <w:r w:rsidR="001E6D18" w:rsidRPr="00076EC9">
        <w:rPr>
          <w:rFonts w:ascii="Times New Roman" w:hAnsi="Times New Roman" w:cs="Times New Roman"/>
          <w:sz w:val="24"/>
          <w:szCs w:val="24"/>
          <w:lang w:val="es-EC"/>
        </w:rPr>
        <w:t>oringa (</w:t>
      </w:r>
      <w:r w:rsidR="001E6D18" w:rsidRPr="00076EC9">
        <w:rPr>
          <w:rFonts w:ascii="Times New Roman" w:hAnsi="Times New Roman" w:cs="Times New Roman"/>
          <w:i/>
          <w:sz w:val="24"/>
          <w:szCs w:val="24"/>
          <w:lang w:val="es-EC"/>
        </w:rPr>
        <w:t>Moringa Oleífera</w:t>
      </w:r>
      <w:r w:rsidR="00D0102D">
        <w:rPr>
          <w:rFonts w:ascii="Times New Roman" w:hAnsi="Times New Roman" w:cs="Times New Roman"/>
          <w:sz w:val="24"/>
          <w:szCs w:val="24"/>
          <w:lang w:val="es-EC"/>
        </w:rPr>
        <w:t>) y J</w:t>
      </w:r>
      <w:r w:rsidR="001E6D18" w:rsidRPr="00076EC9">
        <w:rPr>
          <w:rFonts w:ascii="Times New Roman" w:hAnsi="Times New Roman" w:cs="Times New Roman"/>
          <w:sz w:val="24"/>
          <w:szCs w:val="24"/>
          <w:lang w:val="es-EC"/>
        </w:rPr>
        <w:t>engibre</w:t>
      </w:r>
      <w:r w:rsidR="001E6D18" w:rsidRPr="00076EC9">
        <w:rPr>
          <w:rFonts w:ascii="Times New Roman" w:hAnsi="Times New Roman" w:cs="Times New Roman"/>
          <w:b/>
          <w:sz w:val="24"/>
          <w:szCs w:val="24"/>
          <w:lang w:val="es-EC"/>
        </w:rPr>
        <w:t xml:space="preserve"> (</w:t>
      </w:r>
      <w:r w:rsidR="001E6D18" w:rsidRPr="00076EC9">
        <w:rPr>
          <w:rFonts w:ascii="Times New Roman" w:hAnsi="Times New Roman" w:cs="Times New Roman"/>
          <w:i/>
          <w:sz w:val="24"/>
          <w:szCs w:val="24"/>
          <w:lang w:val="es-EC"/>
        </w:rPr>
        <w:t>Zingiber Officinale Roscoe</w:t>
      </w:r>
      <w:r w:rsidR="001E6D18" w:rsidRPr="00076EC9">
        <w:rPr>
          <w:rFonts w:ascii="Times New Roman" w:hAnsi="Times New Roman" w:cs="Times New Roman"/>
          <w:sz w:val="24"/>
          <w:szCs w:val="24"/>
          <w:lang w:val="es-EC"/>
        </w:rPr>
        <w:t>)”, describe la extracción de ac</w:t>
      </w:r>
      <w:r w:rsidR="00FB3E5C">
        <w:rPr>
          <w:rFonts w:ascii="Times New Roman" w:hAnsi="Times New Roman" w:cs="Times New Roman"/>
          <w:sz w:val="24"/>
          <w:szCs w:val="24"/>
          <w:lang w:val="es-EC"/>
        </w:rPr>
        <w:t>eites esenciales por el método S</w:t>
      </w:r>
      <w:r w:rsidR="001E6D18" w:rsidRPr="00076EC9">
        <w:rPr>
          <w:rFonts w:ascii="Times New Roman" w:hAnsi="Times New Roman" w:cs="Times New Roman"/>
          <w:sz w:val="24"/>
          <w:szCs w:val="24"/>
          <w:lang w:val="es-EC"/>
        </w:rPr>
        <w:t>oxhlet y</w:t>
      </w:r>
      <w:r w:rsidR="00FB3E5C">
        <w:rPr>
          <w:rFonts w:ascii="Times New Roman" w:hAnsi="Times New Roman" w:cs="Times New Roman"/>
          <w:sz w:val="24"/>
          <w:szCs w:val="24"/>
          <w:lang w:val="es-EC"/>
        </w:rPr>
        <w:t xml:space="preserve"> Fluidos Supercríticos; </w:t>
      </w:r>
      <w:r w:rsidR="001E6D18" w:rsidRPr="00076EC9">
        <w:rPr>
          <w:rFonts w:ascii="Times New Roman" w:hAnsi="Times New Roman" w:cs="Times New Roman"/>
          <w:sz w:val="24"/>
          <w:szCs w:val="24"/>
          <w:lang w:val="es-EC"/>
        </w:rPr>
        <w:t>trata de la actividad antioxidante y antimicrobiana de los t</w:t>
      </w:r>
      <w:r w:rsidR="00B9403B">
        <w:rPr>
          <w:rFonts w:ascii="Times New Roman" w:hAnsi="Times New Roman" w:cs="Times New Roman"/>
          <w:sz w:val="24"/>
          <w:szCs w:val="24"/>
          <w:lang w:val="es-EC"/>
        </w:rPr>
        <w:t>res tipos de aceites extraídos</w:t>
      </w:r>
      <w:r w:rsidR="00FB3E5C">
        <w:rPr>
          <w:rFonts w:ascii="Times New Roman" w:hAnsi="Times New Roman" w:cs="Times New Roman"/>
          <w:sz w:val="24"/>
          <w:szCs w:val="24"/>
          <w:lang w:val="es-EC"/>
        </w:rPr>
        <w:t xml:space="preserve">. </w:t>
      </w:r>
      <w:r w:rsidR="00B9403B">
        <w:rPr>
          <w:rFonts w:ascii="Times New Roman" w:hAnsi="Times New Roman" w:cs="Times New Roman"/>
          <w:sz w:val="24"/>
          <w:szCs w:val="24"/>
          <w:lang w:val="es-EC"/>
        </w:rPr>
        <w:t>S</w:t>
      </w:r>
      <w:r w:rsidR="001E6D18" w:rsidRPr="00076EC9">
        <w:rPr>
          <w:rFonts w:ascii="Times New Roman" w:hAnsi="Times New Roman" w:cs="Times New Roman"/>
          <w:sz w:val="24"/>
          <w:szCs w:val="24"/>
          <w:lang w:val="es-EC"/>
        </w:rPr>
        <w:t>e caracterizó físicamente el producto obtenido de las tres especies vegetales obteniendo un pH de 5,5 para el aceite de Manzanilla,</w:t>
      </w:r>
      <w:r w:rsidR="00FB3E5C">
        <w:rPr>
          <w:rFonts w:ascii="Times New Roman" w:hAnsi="Times New Roman" w:cs="Times New Roman"/>
          <w:sz w:val="24"/>
          <w:szCs w:val="24"/>
          <w:lang w:val="es-EC"/>
        </w:rPr>
        <w:t xml:space="preserve"> 4,8 para el aceite de Jengibre y para aceite de Moringa 5,0</w:t>
      </w:r>
      <w:r w:rsidR="001E6D18" w:rsidRPr="00076EC9">
        <w:rPr>
          <w:rFonts w:ascii="Times New Roman" w:hAnsi="Times New Roman" w:cs="Times New Roman"/>
          <w:sz w:val="24"/>
          <w:szCs w:val="24"/>
          <w:lang w:val="es-EC"/>
        </w:rPr>
        <w:t xml:space="preserve"> r</w:t>
      </w:r>
      <w:r w:rsidR="00B9403B">
        <w:rPr>
          <w:rFonts w:ascii="Times New Roman" w:hAnsi="Times New Roman" w:cs="Times New Roman"/>
          <w:sz w:val="24"/>
          <w:szCs w:val="24"/>
          <w:lang w:val="es-EC"/>
        </w:rPr>
        <w:t>esultados de la investigación</w:t>
      </w:r>
      <w:r w:rsidR="001E6D18" w:rsidRPr="00076EC9">
        <w:rPr>
          <w:rFonts w:ascii="Times New Roman" w:hAnsi="Times New Roman" w:cs="Times New Roman"/>
          <w:sz w:val="24"/>
          <w:szCs w:val="24"/>
          <w:lang w:val="es-EC"/>
        </w:rPr>
        <w:t xml:space="preserve">. </w:t>
      </w:r>
      <w:r w:rsidR="00D0102D" w:rsidRPr="00076EC9">
        <w:rPr>
          <w:rFonts w:ascii="Times New Roman" w:hAnsi="Times New Roman" w:cs="Times New Roman"/>
          <w:sz w:val="24"/>
          <w:szCs w:val="24"/>
          <w:lang w:val="es-EC"/>
        </w:rPr>
        <w:t>Además,</w:t>
      </w:r>
      <w:r w:rsidR="001E6D18" w:rsidRPr="00076EC9">
        <w:rPr>
          <w:rFonts w:ascii="Times New Roman" w:hAnsi="Times New Roman" w:cs="Times New Roman"/>
          <w:sz w:val="24"/>
          <w:szCs w:val="24"/>
          <w:lang w:val="es-EC"/>
        </w:rPr>
        <w:t xml:space="preserve"> se identificó cualitativamente mediante Cromatografías de Gases acoplado a un Espectrofotómetro de masa (CG/MS) encontrándose principalmente compuestos pertenecientes a la familia de aldehídos, cetonas, esteres</w:t>
      </w:r>
      <w:r w:rsidR="00B9403B">
        <w:rPr>
          <w:rFonts w:ascii="Times New Roman" w:hAnsi="Times New Roman" w:cs="Times New Roman"/>
          <w:sz w:val="24"/>
          <w:szCs w:val="24"/>
          <w:lang w:val="es-EC"/>
        </w:rPr>
        <w:t xml:space="preserve">, terpenos y alcoholes, </w:t>
      </w:r>
      <w:r w:rsidR="001E6D18" w:rsidRPr="00076EC9">
        <w:rPr>
          <w:rFonts w:ascii="Times New Roman" w:hAnsi="Times New Roman" w:cs="Times New Roman"/>
          <w:sz w:val="24"/>
          <w:szCs w:val="24"/>
          <w:lang w:val="es-EC"/>
        </w:rPr>
        <w:t xml:space="preserve">donde los tratamientos </w:t>
      </w:r>
      <w:r w:rsidR="001E6D18" w:rsidRPr="00076EC9">
        <w:rPr>
          <w:rFonts w:ascii="Times New Roman" w:hAnsi="Times New Roman" w:cs="Times New Roman"/>
          <w:sz w:val="24"/>
          <w:szCs w:val="24"/>
        </w:rPr>
        <w:t>T3 (a3b1) Moringa</w:t>
      </w:r>
      <w:r w:rsidR="00FB3E5C">
        <w:rPr>
          <w:rFonts w:ascii="Times New Roman" w:hAnsi="Times New Roman" w:cs="Times New Roman"/>
          <w:sz w:val="24"/>
          <w:szCs w:val="24"/>
        </w:rPr>
        <w:t xml:space="preserve"> + S</w:t>
      </w:r>
      <w:r w:rsidR="001E6D18" w:rsidRPr="00076EC9">
        <w:rPr>
          <w:rFonts w:ascii="Times New Roman" w:hAnsi="Times New Roman" w:cs="Times New Roman"/>
          <w:sz w:val="24"/>
          <w:szCs w:val="24"/>
        </w:rPr>
        <w:t>oxhlet, T4 (a1b2) Manzanilla + Fluidos Supercríticos, T5 (a2b2) Jengibre +</w:t>
      </w:r>
      <w:r w:rsidR="00FB3E5C">
        <w:rPr>
          <w:rFonts w:ascii="Times New Roman" w:hAnsi="Times New Roman" w:cs="Times New Roman"/>
          <w:sz w:val="24"/>
          <w:szCs w:val="24"/>
        </w:rPr>
        <w:t xml:space="preserve"> </w:t>
      </w:r>
      <w:r w:rsidR="001E6D18" w:rsidRPr="00076EC9">
        <w:rPr>
          <w:rFonts w:ascii="Times New Roman" w:hAnsi="Times New Roman" w:cs="Times New Roman"/>
          <w:sz w:val="24"/>
          <w:szCs w:val="24"/>
        </w:rPr>
        <w:t>Fl</w:t>
      </w:r>
      <w:r w:rsidR="00CB25C5">
        <w:rPr>
          <w:rFonts w:ascii="Times New Roman" w:hAnsi="Times New Roman" w:cs="Times New Roman"/>
          <w:sz w:val="24"/>
          <w:szCs w:val="24"/>
        </w:rPr>
        <w:t>uidos S</w:t>
      </w:r>
      <w:r w:rsidR="001E6D18" w:rsidRPr="00076EC9">
        <w:rPr>
          <w:rFonts w:ascii="Times New Roman" w:hAnsi="Times New Roman" w:cs="Times New Roman"/>
          <w:sz w:val="24"/>
          <w:szCs w:val="24"/>
        </w:rPr>
        <w:t>upercríticos</w:t>
      </w:r>
      <w:r w:rsidR="00B9403B">
        <w:rPr>
          <w:rFonts w:ascii="Times New Roman" w:hAnsi="Times New Roman" w:cs="Times New Roman"/>
          <w:sz w:val="24"/>
          <w:szCs w:val="24"/>
        </w:rPr>
        <w:t xml:space="preserve">, tienen </w:t>
      </w:r>
      <w:r w:rsidR="001E6D18" w:rsidRPr="00076EC9">
        <w:rPr>
          <w:rFonts w:ascii="Times New Roman" w:hAnsi="Times New Roman" w:cs="Times New Roman"/>
          <w:sz w:val="24"/>
          <w:szCs w:val="24"/>
        </w:rPr>
        <w:t>mayor número de compuestos volátiles</w:t>
      </w:r>
      <w:r w:rsidR="00FB3E5C">
        <w:rPr>
          <w:rFonts w:ascii="Times New Roman" w:hAnsi="Times New Roman" w:cs="Times New Roman"/>
          <w:sz w:val="24"/>
          <w:szCs w:val="24"/>
          <w:lang w:val="es-EC"/>
        </w:rPr>
        <w:t xml:space="preserve">. </w:t>
      </w:r>
      <w:r w:rsidR="00B9403B">
        <w:rPr>
          <w:rFonts w:ascii="Times New Roman" w:hAnsi="Times New Roman" w:cs="Times New Roman"/>
          <w:sz w:val="24"/>
          <w:szCs w:val="24"/>
          <w:lang w:val="es-EC"/>
        </w:rPr>
        <w:t>S</w:t>
      </w:r>
      <w:r w:rsidR="001E6D18" w:rsidRPr="00076EC9">
        <w:rPr>
          <w:rFonts w:ascii="Times New Roman" w:hAnsi="Times New Roman" w:cs="Times New Roman"/>
          <w:sz w:val="24"/>
          <w:szCs w:val="24"/>
          <w:lang w:val="es-EC"/>
        </w:rPr>
        <w:t>e evaluó la actividad antimicrobiana de los ac</w:t>
      </w:r>
      <w:r w:rsidR="00FB3E5C">
        <w:rPr>
          <w:rFonts w:ascii="Times New Roman" w:hAnsi="Times New Roman" w:cs="Times New Roman"/>
          <w:sz w:val="24"/>
          <w:szCs w:val="24"/>
          <w:lang w:val="es-EC"/>
        </w:rPr>
        <w:t>eites esenciales extraídos por Fluidos S</w:t>
      </w:r>
      <w:r w:rsidR="001E6D18" w:rsidRPr="00076EC9">
        <w:rPr>
          <w:rFonts w:ascii="Times New Roman" w:hAnsi="Times New Roman" w:cs="Times New Roman"/>
          <w:sz w:val="24"/>
          <w:szCs w:val="24"/>
          <w:lang w:val="es-EC"/>
        </w:rPr>
        <w:t>upercríticos, los mis</w:t>
      </w:r>
      <w:r w:rsidR="00FB3E5C">
        <w:rPr>
          <w:rFonts w:ascii="Times New Roman" w:hAnsi="Times New Roman" w:cs="Times New Roman"/>
          <w:sz w:val="24"/>
          <w:szCs w:val="24"/>
          <w:lang w:val="es-EC"/>
        </w:rPr>
        <w:t xml:space="preserve">mos que se trabajó con cepas: E. </w:t>
      </w:r>
      <w:r w:rsidR="001E6D18" w:rsidRPr="00076EC9">
        <w:rPr>
          <w:rFonts w:ascii="Times New Roman" w:hAnsi="Times New Roman" w:cs="Times New Roman"/>
          <w:sz w:val="24"/>
          <w:szCs w:val="24"/>
          <w:lang w:val="es-EC"/>
        </w:rPr>
        <w:t>coli con una capacidad de inhibición de 6,75 mm para T4 (a1b2),</w:t>
      </w:r>
      <w:r w:rsidR="001E6D18">
        <w:rPr>
          <w:rFonts w:ascii="Times New Roman" w:hAnsi="Times New Roman" w:cs="Times New Roman"/>
          <w:sz w:val="24"/>
          <w:szCs w:val="24"/>
          <w:lang w:val="es-EC"/>
        </w:rPr>
        <w:t xml:space="preserve"> </w:t>
      </w:r>
      <w:r w:rsidR="001E6D18" w:rsidRPr="00076EC9">
        <w:rPr>
          <w:rFonts w:ascii="Times New Roman" w:hAnsi="Times New Roman" w:cs="Times New Roman"/>
          <w:sz w:val="24"/>
          <w:szCs w:val="24"/>
          <w:lang w:val="es-EC"/>
        </w:rPr>
        <w:t>en el T5</w:t>
      </w:r>
      <w:r w:rsidR="001E6D18">
        <w:rPr>
          <w:rFonts w:ascii="Times New Roman" w:hAnsi="Times New Roman" w:cs="Times New Roman"/>
          <w:sz w:val="24"/>
          <w:szCs w:val="24"/>
          <w:lang w:val="es-EC"/>
        </w:rPr>
        <w:t xml:space="preserve"> </w:t>
      </w:r>
      <w:r w:rsidR="00FB3E5C">
        <w:rPr>
          <w:rFonts w:ascii="Times New Roman" w:hAnsi="Times New Roman" w:cs="Times New Roman"/>
          <w:sz w:val="24"/>
          <w:szCs w:val="24"/>
          <w:lang w:val="es-EC"/>
        </w:rPr>
        <w:t>(a2b2) s</w:t>
      </w:r>
      <w:r w:rsidR="001E6D18" w:rsidRPr="00076EC9">
        <w:rPr>
          <w:rFonts w:ascii="Times New Roman" w:hAnsi="Times New Roman" w:cs="Times New Roman"/>
          <w:sz w:val="24"/>
          <w:szCs w:val="24"/>
          <w:lang w:val="es-EC"/>
        </w:rPr>
        <w:t>e obtuvo 3,75</w:t>
      </w:r>
      <w:r w:rsidR="00FB3E5C">
        <w:rPr>
          <w:rFonts w:ascii="Times New Roman" w:hAnsi="Times New Roman" w:cs="Times New Roman"/>
          <w:sz w:val="24"/>
          <w:szCs w:val="24"/>
          <w:lang w:val="es-EC"/>
        </w:rPr>
        <w:t xml:space="preserve"> </w:t>
      </w:r>
      <w:r w:rsidR="001E6D18" w:rsidRPr="00076EC9">
        <w:rPr>
          <w:rFonts w:ascii="Times New Roman" w:hAnsi="Times New Roman" w:cs="Times New Roman"/>
          <w:sz w:val="24"/>
          <w:szCs w:val="24"/>
          <w:lang w:val="es-EC"/>
        </w:rPr>
        <w:t>mm de capacidad antimicrobiana y para T6 (a3b3) con 5,25 mm de inhibici</w:t>
      </w:r>
      <w:r w:rsidR="00CB25C5">
        <w:rPr>
          <w:rFonts w:ascii="Times New Roman" w:hAnsi="Times New Roman" w:cs="Times New Roman"/>
          <w:sz w:val="24"/>
          <w:szCs w:val="24"/>
          <w:lang w:val="es-EC"/>
        </w:rPr>
        <w:t xml:space="preserve">ón sobre la cepa mencionada, para </w:t>
      </w:r>
      <w:r w:rsidR="001E6D18" w:rsidRPr="00076EC9">
        <w:rPr>
          <w:rFonts w:ascii="Times New Roman" w:hAnsi="Times New Roman" w:cs="Times New Roman"/>
          <w:sz w:val="24"/>
          <w:szCs w:val="24"/>
          <w:lang w:val="es-EC"/>
        </w:rPr>
        <w:t>la bacteria Listeria el T4 (a1b2) 5,00</w:t>
      </w:r>
      <w:r w:rsidR="003A6E99">
        <w:rPr>
          <w:rFonts w:ascii="Times New Roman" w:hAnsi="Times New Roman" w:cs="Times New Roman"/>
          <w:sz w:val="24"/>
          <w:szCs w:val="24"/>
          <w:lang w:val="es-EC"/>
        </w:rPr>
        <w:t xml:space="preserve"> </w:t>
      </w:r>
      <w:r w:rsidR="001E6D18" w:rsidRPr="00076EC9">
        <w:rPr>
          <w:rFonts w:ascii="Times New Roman" w:hAnsi="Times New Roman" w:cs="Times New Roman"/>
          <w:sz w:val="24"/>
          <w:szCs w:val="24"/>
          <w:lang w:val="es-EC"/>
        </w:rPr>
        <w:t>mm, T5 (a2b2) 5,00</w:t>
      </w:r>
      <w:r w:rsidR="003A6E99">
        <w:rPr>
          <w:rFonts w:ascii="Times New Roman" w:hAnsi="Times New Roman" w:cs="Times New Roman"/>
          <w:sz w:val="24"/>
          <w:szCs w:val="24"/>
          <w:lang w:val="es-EC"/>
        </w:rPr>
        <w:t xml:space="preserve"> </w:t>
      </w:r>
      <w:r w:rsidR="001E6D18" w:rsidRPr="00076EC9">
        <w:rPr>
          <w:rFonts w:ascii="Times New Roman" w:hAnsi="Times New Roman" w:cs="Times New Roman"/>
          <w:sz w:val="24"/>
          <w:szCs w:val="24"/>
          <w:lang w:val="es-EC"/>
        </w:rPr>
        <w:t>mm y T6 (a3b2) 4,75mm</w:t>
      </w:r>
      <w:r w:rsidR="00CB25C5">
        <w:rPr>
          <w:rFonts w:ascii="Times New Roman" w:hAnsi="Times New Roman" w:cs="Times New Roman"/>
          <w:sz w:val="24"/>
          <w:szCs w:val="24"/>
          <w:lang w:val="es-EC"/>
        </w:rPr>
        <w:t xml:space="preserve"> de capacidad antimicrobiana y para Salmonella se obtuvo 3,25 mm para T4 (a1b2), 4,00 mm  para T5 (a2b2) y </w:t>
      </w:r>
      <w:r w:rsidR="00156AA6">
        <w:rPr>
          <w:rFonts w:ascii="Times New Roman" w:hAnsi="Times New Roman" w:cs="Times New Roman"/>
          <w:sz w:val="24"/>
          <w:szCs w:val="24"/>
          <w:lang w:val="es-EC"/>
        </w:rPr>
        <w:t xml:space="preserve">2,25 mm para T6 (a3b2). </w:t>
      </w:r>
      <w:r w:rsidR="00B9403B">
        <w:rPr>
          <w:rFonts w:ascii="Times New Roman" w:hAnsi="Times New Roman" w:cs="Times New Roman"/>
          <w:sz w:val="24"/>
          <w:szCs w:val="24"/>
          <w:lang w:val="es-EC"/>
        </w:rPr>
        <w:t>S</w:t>
      </w:r>
      <w:r w:rsidR="001E6D18" w:rsidRPr="00076EC9">
        <w:rPr>
          <w:rFonts w:ascii="Times New Roman" w:hAnsi="Times New Roman" w:cs="Times New Roman"/>
          <w:sz w:val="24"/>
          <w:szCs w:val="24"/>
          <w:lang w:val="es-EC"/>
        </w:rPr>
        <w:t xml:space="preserve">e realizó actividad antioxidante con el radical DPPH de los tratamientos T4 (a1b2) </w:t>
      </w:r>
      <w:r w:rsidR="001E6D18" w:rsidRPr="00076EC9">
        <w:rPr>
          <w:rFonts w:ascii="Times New Roman" w:hAnsi="Times New Roman" w:cs="Times New Roman"/>
          <w:sz w:val="24"/>
          <w:szCs w:val="24"/>
        </w:rPr>
        <w:t>Manzanilla + Fluidos Supercríticos con una actividad antioxidante de 81,65%, T5</w:t>
      </w:r>
      <w:r w:rsidR="00B9403B">
        <w:rPr>
          <w:rFonts w:ascii="Times New Roman" w:hAnsi="Times New Roman" w:cs="Times New Roman"/>
          <w:sz w:val="24"/>
          <w:szCs w:val="24"/>
        </w:rPr>
        <w:t xml:space="preserve"> (a2b2)</w:t>
      </w:r>
      <w:r w:rsidR="00156AA6">
        <w:rPr>
          <w:rFonts w:ascii="Times New Roman" w:hAnsi="Times New Roman" w:cs="Times New Roman"/>
          <w:sz w:val="24"/>
          <w:szCs w:val="24"/>
        </w:rPr>
        <w:t xml:space="preserve"> </w:t>
      </w:r>
      <w:r w:rsidR="00156AA6" w:rsidRPr="00076EC9">
        <w:rPr>
          <w:rFonts w:ascii="Times New Roman" w:hAnsi="Times New Roman" w:cs="Times New Roman"/>
          <w:sz w:val="24"/>
          <w:szCs w:val="24"/>
        </w:rPr>
        <w:t>Manzanilla + Fluidos Supercríticos</w:t>
      </w:r>
      <w:r w:rsidR="00B9403B">
        <w:rPr>
          <w:rFonts w:ascii="Times New Roman" w:hAnsi="Times New Roman" w:cs="Times New Roman"/>
          <w:sz w:val="24"/>
          <w:szCs w:val="24"/>
        </w:rPr>
        <w:t xml:space="preserve"> con un valor de 80,06% </w:t>
      </w:r>
      <w:r w:rsidR="00156AA6">
        <w:rPr>
          <w:rFonts w:ascii="Times New Roman" w:hAnsi="Times New Roman" w:cs="Times New Roman"/>
          <w:sz w:val="24"/>
          <w:szCs w:val="24"/>
        </w:rPr>
        <w:t>y T6 (a3b2) Moringa + Fluidos S</w:t>
      </w:r>
      <w:r w:rsidR="001E6D18" w:rsidRPr="00076EC9">
        <w:rPr>
          <w:rFonts w:ascii="Times New Roman" w:hAnsi="Times New Roman" w:cs="Times New Roman"/>
          <w:sz w:val="24"/>
          <w:szCs w:val="24"/>
        </w:rPr>
        <w:t>upercríticos con 47,59 % de capacidad antioxidante.</w:t>
      </w:r>
    </w:p>
    <w:p w:rsidR="001E6D18" w:rsidRPr="00076EC9" w:rsidRDefault="001E6D18" w:rsidP="001E6D18">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both"/>
        <w:rPr>
          <w:rFonts w:ascii="Times New Roman" w:hAnsi="Times New Roman" w:cs="Times New Roman"/>
          <w:sz w:val="24"/>
          <w:szCs w:val="24"/>
        </w:rPr>
      </w:pPr>
      <w:r w:rsidRPr="00076EC9">
        <w:rPr>
          <w:rFonts w:ascii="Times New Roman" w:hAnsi="Times New Roman" w:cs="Times New Roman"/>
          <w:b/>
          <w:sz w:val="24"/>
          <w:szCs w:val="24"/>
        </w:rPr>
        <w:t>Palabras claves:</w:t>
      </w:r>
      <w:r w:rsidRPr="00076EC9">
        <w:rPr>
          <w:rFonts w:ascii="Times New Roman" w:hAnsi="Times New Roman" w:cs="Times New Roman"/>
          <w:sz w:val="24"/>
          <w:szCs w:val="24"/>
        </w:rPr>
        <w:t xml:space="preserve"> a</w:t>
      </w:r>
      <w:r w:rsidR="00156AA6">
        <w:rPr>
          <w:rFonts w:ascii="Times New Roman" w:hAnsi="Times New Roman" w:cs="Times New Roman"/>
          <w:sz w:val="24"/>
          <w:szCs w:val="24"/>
        </w:rPr>
        <w:t>ctividad antimicrobiana, DPPH, a</w:t>
      </w:r>
      <w:r w:rsidRPr="00076EC9">
        <w:rPr>
          <w:rFonts w:ascii="Times New Roman" w:hAnsi="Times New Roman" w:cs="Times New Roman"/>
          <w:sz w:val="24"/>
          <w:szCs w:val="24"/>
        </w:rPr>
        <w:t>ctividad antioxidante.</w:t>
      </w:r>
    </w:p>
    <w:p w:rsidR="00B9403B" w:rsidRDefault="00B9403B" w:rsidP="00B9403B">
      <w:pPr>
        <w:pStyle w:val="HTMLconformatoprevio"/>
        <w:shd w:val="clear" w:color="auto" w:fill="FFFFFF"/>
        <w:jc w:val="both"/>
        <w:rPr>
          <w:rFonts w:ascii="Times New Roman" w:hAnsi="Times New Roman" w:cs="Times New Roman"/>
          <w:sz w:val="24"/>
          <w:szCs w:val="24"/>
          <w:lang w:val="es-EC"/>
        </w:rPr>
      </w:pPr>
    </w:p>
    <w:p w:rsidR="00FB3E5C" w:rsidRDefault="00FB3E5C" w:rsidP="00B9403B">
      <w:pPr>
        <w:pStyle w:val="HTMLconformatoprevio"/>
        <w:shd w:val="clear" w:color="auto" w:fill="FFFFFF"/>
        <w:jc w:val="both"/>
        <w:rPr>
          <w:rFonts w:ascii="Times New Roman" w:hAnsi="Times New Roman" w:cs="Times New Roman"/>
          <w:sz w:val="24"/>
          <w:szCs w:val="24"/>
          <w:lang w:val="es-EC"/>
        </w:rPr>
      </w:pPr>
    </w:p>
    <w:p w:rsidR="00B9403B" w:rsidRDefault="00B9403B" w:rsidP="00B9403B">
      <w:pPr>
        <w:pStyle w:val="HTMLconformatoprevio"/>
        <w:shd w:val="clear" w:color="auto" w:fill="FFFFFF"/>
        <w:jc w:val="both"/>
        <w:rPr>
          <w:rFonts w:ascii="Times New Roman" w:hAnsi="Times New Roman" w:cs="Times New Roman"/>
          <w:sz w:val="24"/>
          <w:szCs w:val="24"/>
          <w:lang w:val="es-EC"/>
        </w:rPr>
      </w:pPr>
    </w:p>
    <w:p w:rsidR="00156AA6" w:rsidRDefault="00156AA6" w:rsidP="00B9403B">
      <w:pPr>
        <w:pStyle w:val="HTMLconformatoprevio"/>
        <w:shd w:val="clear" w:color="auto" w:fill="FFFFFF"/>
        <w:jc w:val="both"/>
        <w:rPr>
          <w:rFonts w:ascii="Times New Roman" w:hAnsi="Times New Roman" w:cs="Times New Roman"/>
          <w:sz w:val="24"/>
          <w:szCs w:val="24"/>
          <w:lang w:val="es-EC"/>
        </w:rPr>
      </w:pPr>
    </w:p>
    <w:p w:rsidR="00B9403B" w:rsidRPr="00B9403B" w:rsidRDefault="00B9403B" w:rsidP="00B9403B">
      <w:pPr>
        <w:pStyle w:val="HTMLconformatoprevio"/>
        <w:shd w:val="clear" w:color="auto" w:fill="FFFFFF"/>
        <w:jc w:val="both"/>
        <w:rPr>
          <w:rFonts w:ascii="Times New Roman" w:hAnsi="Times New Roman" w:cs="Times New Roman"/>
          <w:b/>
          <w:sz w:val="28"/>
          <w:lang w:val="en-US"/>
        </w:rPr>
      </w:pPr>
      <w:r w:rsidRPr="00B9403B">
        <w:rPr>
          <w:rFonts w:ascii="Times New Roman" w:hAnsi="Times New Roman" w:cs="Times New Roman"/>
          <w:b/>
          <w:sz w:val="28"/>
          <w:lang w:val="en-US"/>
        </w:rPr>
        <w:lastRenderedPageBreak/>
        <w:t>SUM</w:t>
      </w:r>
      <w:r w:rsidR="00A10241">
        <w:rPr>
          <w:rFonts w:ascii="Times New Roman" w:hAnsi="Times New Roman" w:cs="Times New Roman"/>
          <w:b/>
          <w:sz w:val="28"/>
          <w:lang w:val="en-US"/>
        </w:rPr>
        <w:t>M</w:t>
      </w:r>
      <w:r w:rsidRPr="00B9403B">
        <w:rPr>
          <w:rFonts w:ascii="Times New Roman" w:hAnsi="Times New Roman" w:cs="Times New Roman"/>
          <w:b/>
          <w:sz w:val="28"/>
          <w:lang w:val="en-US"/>
        </w:rPr>
        <w:t>ARY</w:t>
      </w:r>
    </w:p>
    <w:p w:rsidR="00773232" w:rsidRDefault="00773232" w:rsidP="00FF6259">
      <w:pPr>
        <w:pStyle w:val="Textoindependiente"/>
        <w:spacing w:line="360" w:lineRule="auto"/>
        <w:ind w:right="-1"/>
        <w:jc w:val="both"/>
        <w:rPr>
          <w:rFonts w:ascii="Times New Roman" w:hAnsi="Times New Roman" w:cs="Times New Roman"/>
          <w:lang w:val="en-US"/>
        </w:rPr>
      </w:pPr>
      <w:r w:rsidRPr="00773232">
        <w:rPr>
          <w:rFonts w:ascii="Times New Roman" w:hAnsi="Times New Roman" w:cs="Times New Roman"/>
          <w:lang w:val="en-US"/>
        </w:rPr>
        <w:t>The research work, "Evaluation of the antimicrobial and</w:t>
      </w:r>
      <w:r w:rsidR="00D0102D">
        <w:rPr>
          <w:rFonts w:ascii="Times New Roman" w:hAnsi="Times New Roman" w:cs="Times New Roman"/>
          <w:lang w:val="en-US"/>
        </w:rPr>
        <w:t xml:space="preserve"> antioxidant activity of three C</w:t>
      </w:r>
      <w:r w:rsidRPr="00773232">
        <w:rPr>
          <w:rFonts w:ascii="Times New Roman" w:hAnsi="Times New Roman" w:cs="Times New Roman"/>
          <w:lang w:val="en-US"/>
        </w:rPr>
        <w:t xml:space="preserve">hamomile plant species (Matricaria Recutita), Moringa (Moringa Oleifera) and Ginger (Zingiber Officinale Roscoe)", describes the extraction of essential oils by the Soxhlet </w:t>
      </w:r>
      <w:r w:rsidR="006B72CD">
        <w:rPr>
          <w:rFonts w:ascii="Times New Roman" w:hAnsi="Times New Roman" w:cs="Times New Roman"/>
          <w:lang w:val="en-US"/>
        </w:rPr>
        <w:t>method and Supercritical Fluids</w:t>
      </w:r>
      <w:r w:rsidRPr="00773232">
        <w:rPr>
          <w:rFonts w:ascii="Times New Roman" w:hAnsi="Times New Roman" w:cs="Times New Roman"/>
          <w:lang w:val="en-US"/>
        </w:rPr>
        <w:t>; It deals with the antioxidant and antimicrobial activity of the three types of extracted oils. The product obtained from the three plant species was physically characterized, obtaining a pH of 5.5 for the Manzanilla oil, 4.8 for the Ginger oil and for Moringa oil 5.0 results of the investigation. It was also identified qualitatively by Gas Chromatographies coupled to a Mass Spectrometer (GC / MS), mainly finding compounds belonging to the family of aldehydes, ketones, esters, terpenes and alcohols, where the treatments T3 (a3b1) Moringa + Soxhlet, T4 ( a1b2) Chamomile + Supercritical Fluids, T5 (a2b2) Ginger + Supercritical Fluids, have a higher number of volatile compounds. The antimicrobial activity of the essential oils extracted by Supercritical Fluids was evaluated, the same ones that were worked with strains: E. coli with an inhibition capacity of 6.75 mm for T4 (a1b2), in T5 (a2b2) it was obtained 3 , 75 mm of antimicrobial capacity and for T6 (a3b3) with 5.25 mm of inhibition on the aforementioned strain, for the bacterium Listeria the T4 (a1b2) 5.00 mm, T5 (a2b2) 5.00 mm and T6 (a3b2 ) 4.75mm of antimicrobial capacity and for Salmonella it was obtained 3.25mm for T4 (a1b2), 4.00mm for T5 (a2b2) and 2.25mm for T6 (a3b2). Antioxidant activity was performed with the DPPH radical of the treatments T4 (a1b2) Chamomile + Supercritical Fluids with an antioxidant activity of 81.65%, T5 (a2b2) Chamomile + Supercritical Fluids with a value of 80.06% and T6 (a3b2) Moringa + Supercritical Fluids with 47.59% antioxidant capacity.</w:t>
      </w:r>
    </w:p>
    <w:p w:rsidR="00773232" w:rsidRPr="00076EC9" w:rsidRDefault="00773232" w:rsidP="00773232">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both"/>
        <w:rPr>
          <w:rFonts w:ascii="Times New Roman" w:hAnsi="Times New Roman" w:cs="Times New Roman"/>
          <w:sz w:val="24"/>
          <w:szCs w:val="24"/>
        </w:rPr>
      </w:pPr>
      <w:r w:rsidRPr="00076EC9">
        <w:rPr>
          <w:rFonts w:ascii="Times New Roman" w:hAnsi="Times New Roman" w:cs="Times New Roman"/>
          <w:b/>
          <w:sz w:val="24"/>
          <w:szCs w:val="24"/>
        </w:rPr>
        <w:t>Palabras claves:</w:t>
      </w:r>
      <w:r w:rsidRPr="00076EC9">
        <w:rPr>
          <w:rFonts w:ascii="Times New Roman" w:hAnsi="Times New Roman" w:cs="Times New Roman"/>
          <w:sz w:val="24"/>
          <w:szCs w:val="24"/>
        </w:rPr>
        <w:t xml:space="preserve"> a</w:t>
      </w:r>
      <w:r>
        <w:rPr>
          <w:rFonts w:ascii="Times New Roman" w:hAnsi="Times New Roman" w:cs="Times New Roman"/>
          <w:sz w:val="24"/>
          <w:szCs w:val="24"/>
        </w:rPr>
        <w:t>ctividad antimicrobiana, DPPH, a</w:t>
      </w:r>
      <w:r w:rsidRPr="00076EC9">
        <w:rPr>
          <w:rFonts w:ascii="Times New Roman" w:hAnsi="Times New Roman" w:cs="Times New Roman"/>
          <w:sz w:val="24"/>
          <w:szCs w:val="24"/>
        </w:rPr>
        <w:t>ctividad antioxidante.</w:t>
      </w:r>
    </w:p>
    <w:p w:rsidR="00773232" w:rsidRPr="00932C02" w:rsidRDefault="00773232" w:rsidP="00FF6259">
      <w:pPr>
        <w:pStyle w:val="Textoindependiente"/>
        <w:spacing w:line="360" w:lineRule="auto"/>
        <w:ind w:right="-1"/>
        <w:jc w:val="both"/>
        <w:rPr>
          <w:rFonts w:ascii="Times New Roman" w:hAnsi="Times New Roman" w:cs="Times New Roman"/>
          <w:lang w:val="es-EC"/>
        </w:rPr>
      </w:pPr>
    </w:p>
    <w:p w:rsidR="00636A1B" w:rsidRPr="00932C02" w:rsidRDefault="00636A1B" w:rsidP="00531C7E">
      <w:pPr>
        <w:spacing w:line="276" w:lineRule="auto"/>
        <w:ind w:right="-1"/>
        <w:rPr>
          <w:rFonts w:ascii="Times New Roman" w:hAnsi="Times New Roman" w:cs="Times New Roman"/>
          <w:b/>
          <w:sz w:val="28"/>
          <w:szCs w:val="28"/>
          <w:lang w:val="es-EC"/>
        </w:rPr>
        <w:sectPr w:rsidR="00636A1B" w:rsidRPr="00932C02" w:rsidSect="009D5E9F">
          <w:footerReference w:type="default" r:id="rId10"/>
          <w:pgSz w:w="11920" w:h="16840"/>
          <w:pgMar w:top="1418" w:right="1701" w:bottom="1418" w:left="1701" w:header="0" w:footer="1230" w:gutter="0"/>
          <w:pgNumType w:fmt="upperRoman" w:start="2"/>
          <w:cols w:space="720"/>
        </w:sectPr>
      </w:pPr>
    </w:p>
    <w:p w:rsidR="003B4BDB" w:rsidRPr="00E37FBA" w:rsidRDefault="003B4BDB" w:rsidP="00531C7E">
      <w:pPr>
        <w:spacing w:line="276" w:lineRule="auto"/>
        <w:ind w:right="-1"/>
        <w:rPr>
          <w:rFonts w:ascii="Times New Roman" w:hAnsi="Times New Roman" w:cs="Times New Roman"/>
          <w:b/>
          <w:sz w:val="28"/>
          <w:szCs w:val="28"/>
        </w:rPr>
      </w:pPr>
      <w:r w:rsidRPr="00E37FBA">
        <w:rPr>
          <w:rFonts w:ascii="Times New Roman" w:hAnsi="Times New Roman" w:cs="Times New Roman"/>
          <w:b/>
          <w:sz w:val="28"/>
          <w:szCs w:val="28"/>
        </w:rPr>
        <w:lastRenderedPageBreak/>
        <w:t>CAPÍTULO I</w:t>
      </w:r>
    </w:p>
    <w:p w:rsidR="003B4BDB" w:rsidRPr="006B72CD" w:rsidRDefault="003B4BDB" w:rsidP="00924F23">
      <w:pPr>
        <w:pStyle w:val="Prrafodelista"/>
        <w:numPr>
          <w:ilvl w:val="0"/>
          <w:numId w:val="21"/>
        </w:numPr>
        <w:spacing w:line="276" w:lineRule="auto"/>
        <w:ind w:left="284" w:right="-1"/>
        <w:rPr>
          <w:rFonts w:ascii="Times New Roman" w:hAnsi="Times New Roman" w:cs="Times New Roman"/>
          <w:b/>
          <w:sz w:val="28"/>
          <w:szCs w:val="28"/>
        </w:rPr>
      </w:pPr>
      <w:r w:rsidRPr="006B72CD">
        <w:rPr>
          <w:rFonts w:ascii="Times New Roman" w:hAnsi="Times New Roman" w:cs="Times New Roman"/>
          <w:b/>
          <w:sz w:val="28"/>
          <w:szCs w:val="28"/>
        </w:rPr>
        <w:t>Introducción</w:t>
      </w:r>
    </w:p>
    <w:p w:rsidR="003B4BDB" w:rsidRPr="00E37FBA" w:rsidRDefault="003B4BDB" w:rsidP="003B4BDB">
      <w:pPr>
        <w:spacing w:line="360" w:lineRule="auto"/>
        <w:ind w:right="-1"/>
        <w:jc w:val="both"/>
        <w:rPr>
          <w:rFonts w:ascii="Times New Roman" w:hAnsi="Times New Roman" w:cs="Times New Roman"/>
          <w:lang w:val="es-EC"/>
        </w:rPr>
      </w:pPr>
      <w:r w:rsidRPr="00E37FBA">
        <w:rPr>
          <w:rFonts w:ascii="Times New Roman" w:hAnsi="Times New Roman" w:cs="Times New Roman"/>
          <w:sz w:val="24"/>
          <w:szCs w:val="24"/>
          <w:lang w:val="es-EC"/>
        </w:rPr>
        <w:t>Las plantas han sido desde la antigüedad un recurso al alcance del ser humano para su alimentación y empleo medicinal, estas han despertado múltiples intereses a nivel de la industria farmacéutica, agrícola y de alimentos. En vista de los aportes que presentan al hombre actualmente se realizan diferentes estudios para aislar los compuestos activos y aprovechar sus propiedades</w:t>
      </w:r>
      <w:r w:rsidR="00B41CD3">
        <w:rPr>
          <w:rFonts w:ascii="Times New Roman" w:hAnsi="Times New Roman" w:cs="Times New Roman"/>
          <w:sz w:val="24"/>
          <w:szCs w:val="24"/>
          <w:lang w:val="es-EC"/>
        </w:rPr>
        <w:t xml:space="preserve"> </w:t>
      </w:r>
      <w:r w:rsidR="00CB0DE1">
        <w:rPr>
          <w:rFonts w:ascii="Times New Roman" w:hAnsi="Times New Roman" w:cs="Times New Roman"/>
          <w:sz w:val="24"/>
          <w:szCs w:val="24"/>
          <w:lang w:val="es-EC"/>
        </w:rPr>
        <w:fldChar w:fldCharType="begin" w:fldLock="1"/>
      </w:r>
      <w:r w:rsidR="00B41CD3">
        <w:rPr>
          <w:rFonts w:ascii="Times New Roman" w:hAnsi="Times New Roman" w:cs="Times New Roman"/>
          <w:sz w:val="24"/>
          <w:szCs w:val="24"/>
          <w:lang w:val="es-EC"/>
        </w:rPr>
        <w:instrText>ADDIN CSL_CITATION {"citationItems":[{"id":"ITEM-1","itemData":{"author":[{"dropping-particle":"","family":"Herrera","given":"Anyi Dayana Gordillo","non-dropping-particle":"","parse-names":false,"suffix":""}],"id":"ITEM-1","issued":{"date-parts":[["2016"]]},"publisher":"Universidad de Ciencias Aplicadas y Ambientales U.D.C.A","title":"Estudio fitoquímico del extracto cloroformico de las flores de especie Hyptis dilatata (Lamiaceae)","type":"thesis"},"uris":["http://www.mendeley.com/documents/?uuid=1c4da6fa-1904-4916-9d89-731eec726d82"]}],"mendeley":{"formattedCitation":"(Herrera 2016)","plainTextFormattedCitation":"(Herrera 2016)","previouslyFormattedCitation":"(Herrera 2016)"},"properties":{"noteIndex":0},"schema":"https://github.com/citation-style-language/schema/raw/master/csl-citation.json"}</w:instrText>
      </w:r>
      <w:r w:rsidR="00CB0DE1">
        <w:rPr>
          <w:rFonts w:ascii="Times New Roman" w:hAnsi="Times New Roman" w:cs="Times New Roman"/>
          <w:sz w:val="24"/>
          <w:szCs w:val="24"/>
          <w:lang w:val="es-EC"/>
        </w:rPr>
        <w:fldChar w:fldCharType="separate"/>
      </w:r>
      <w:r w:rsidR="00CB0DE1" w:rsidRPr="00CB0DE1">
        <w:rPr>
          <w:rFonts w:ascii="Times New Roman" w:hAnsi="Times New Roman" w:cs="Times New Roman"/>
          <w:noProof/>
          <w:sz w:val="24"/>
          <w:szCs w:val="24"/>
          <w:lang w:val="es-EC"/>
        </w:rPr>
        <w:t>(Herrera 2016)</w:t>
      </w:r>
      <w:r w:rsidR="00CB0DE1">
        <w:rPr>
          <w:rFonts w:ascii="Times New Roman" w:hAnsi="Times New Roman" w:cs="Times New Roman"/>
          <w:sz w:val="24"/>
          <w:szCs w:val="24"/>
          <w:lang w:val="es-EC"/>
        </w:rPr>
        <w:fldChar w:fldCharType="end"/>
      </w:r>
      <w:r w:rsidR="006B72CD">
        <w:rPr>
          <w:rFonts w:ascii="Times New Roman" w:hAnsi="Times New Roman" w:cs="Times New Roman"/>
          <w:sz w:val="24"/>
          <w:szCs w:val="24"/>
          <w:lang w:val="es-EC"/>
        </w:rPr>
        <w:t xml:space="preserve">. </w:t>
      </w:r>
      <w:r w:rsidRPr="00E37FBA">
        <w:rPr>
          <w:rFonts w:ascii="Times New Roman" w:hAnsi="Times New Roman" w:cs="Times New Roman"/>
          <w:sz w:val="24"/>
          <w:lang w:val="es-EC"/>
        </w:rPr>
        <w:t>Ecuador se encuentra entre los 10 países de mayor biodiversidad del mundo y gracias a esta característica se puede obtener una gran gama de productos naturales destinados al consumo</w:t>
      </w:r>
      <w:r w:rsidRPr="00E37FBA">
        <w:rPr>
          <w:rFonts w:ascii="Times New Roman" w:hAnsi="Times New Roman" w:cs="Times New Roman"/>
          <w:spacing w:val="-18"/>
          <w:sz w:val="24"/>
          <w:lang w:val="es-EC"/>
        </w:rPr>
        <w:t xml:space="preserve"> </w:t>
      </w:r>
      <w:r w:rsidRPr="00E37FBA">
        <w:rPr>
          <w:rFonts w:ascii="Times New Roman" w:hAnsi="Times New Roman" w:cs="Times New Roman"/>
          <w:sz w:val="24"/>
          <w:lang w:val="es-EC"/>
        </w:rPr>
        <w:t>directo</w:t>
      </w:r>
      <w:r w:rsidRPr="00E37FBA">
        <w:rPr>
          <w:rFonts w:ascii="Times New Roman" w:hAnsi="Times New Roman" w:cs="Times New Roman"/>
          <w:spacing w:val="-18"/>
          <w:sz w:val="24"/>
          <w:lang w:val="es-EC"/>
        </w:rPr>
        <w:t xml:space="preserve"> </w:t>
      </w:r>
      <w:r w:rsidRPr="00E37FBA">
        <w:rPr>
          <w:rFonts w:ascii="Times New Roman" w:hAnsi="Times New Roman" w:cs="Times New Roman"/>
          <w:sz w:val="24"/>
          <w:lang w:val="es-EC"/>
        </w:rPr>
        <w:t>y</w:t>
      </w:r>
      <w:r w:rsidRPr="00E37FBA">
        <w:rPr>
          <w:rFonts w:ascii="Times New Roman" w:hAnsi="Times New Roman" w:cs="Times New Roman"/>
          <w:spacing w:val="-25"/>
          <w:sz w:val="24"/>
          <w:lang w:val="es-EC"/>
        </w:rPr>
        <w:t xml:space="preserve"> </w:t>
      </w:r>
      <w:r w:rsidRPr="00E37FBA">
        <w:rPr>
          <w:rFonts w:ascii="Times New Roman" w:hAnsi="Times New Roman" w:cs="Times New Roman"/>
          <w:sz w:val="24"/>
          <w:lang w:val="es-EC"/>
        </w:rPr>
        <w:t>a</w:t>
      </w:r>
      <w:r w:rsidRPr="00E37FBA">
        <w:rPr>
          <w:rFonts w:ascii="Times New Roman" w:hAnsi="Times New Roman" w:cs="Times New Roman"/>
          <w:spacing w:val="-15"/>
          <w:sz w:val="24"/>
          <w:lang w:val="es-EC"/>
        </w:rPr>
        <w:t xml:space="preserve"> </w:t>
      </w:r>
      <w:r w:rsidRPr="00E37FBA">
        <w:rPr>
          <w:rFonts w:ascii="Times New Roman" w:hAnsi="Times New Roman" w:cs="Times New Roman"/>
          <w:sz w:val="24"/>
          <w:lang w:val="es-EC"/>
        </w:rPr>
        <w:t>la</w:t>
      </w:r>
      <w:r w:rsidRPr="00E37FBA">
        <w:rPr>
          <w:rFonts w:ascii="Times New Roman" w:hAnsi="Times New Roman" w:cs="Times New Roman"/>
          <w:spacing w:val="-16"/>
          <w:sz w:val="24"/>
          <w:lang w:val="es-EC"/>
        </w:rPr>
        <w:t xml:space="preserve"> </w:t>
      </w:r>
      <w:r w:rsidRPr="00E37FBA">
        <w:rPr>
          <w:rFonts w:ascii="Times New Roman" w:hAnsi="Times New Roman" w:cs="Times New Roman"/>
          <w:sz w:val="24"/>
          <w:lang w:val="es-EC"/>
        </w:rPr>
        <w:t>industria,</w:t>
      </w:r>
      <w:r w:rsidRPr="00E37FBA">
        <w:rPr>
          <w:rFonts w:ascii="Times New Roman" w:hAnsi="Times New Roman" w:cs="Times New Roman"/>
          <w:spacing w:val="-18"/>
          <w:sz w:val="24"/>
          <w:lang w:val="es-EC"/>
        </w:rPr>
        <w:t xml:space="preserve"> </w:t>
      </w:r>
      <w:r w:rsidRPr="00E37FBA">
        <w:rPr>
          <w:rFonts w:ascii="Times New Roman" w:hAnsi="Times New Roman" w:cs="Times New Roman"/>
          <w:sz w:val="24"/>
          <w:lang w:val="es-EC"/>
        </w:rPr>
        <w:t>entre</w:t>
      </w:r>
      <w:r w:rsidRPr="00E37FBA">
        <w:rPr>
          <w:rFonts w:ascii="Times New Roman" w:hAnsi="Times New Roman" w:cs="Times New Roman"/>
          <w:spacing w:val="-10"/>
          <w:sz w:val="24"/>
          <w:lang w:val="es-EC"/>
        </w:rPr>
        <w:t xml:space="preserve"> </w:t>
      </w:r>
      <w:r w:rsidRPr="00E37FBA">
        <w:rPr>
          <w:rFonts w:ascii="Times New Roman" w:hAnsi="Times New Roman" w:cs="Times New Roman"/>
          <w:sz w:val="24"/>
          <w:lang w:val="es-EC"/>
        </w:rPr>
        <w:t>estos</w:t>
      </w:r>
      <w:r w:rsidRPr="00E37FBA">
        <w:rPr>
          <w:rFonts w:ascii="Times New Roman" w:hAnsi="Times New Roman" w:cs="Times New Roman"/>
          <w:spacing w:val="-18"/>
          <w:sz w:val="24"/>
          <w:lang w:val="es-EC"/>
        </w:rPr>
        <w:t xml:space="preserve"> </w:t>
      </w:r>
      <w:r w:rsidRPr="00E37FBA">
        <w:rPr>
          <w:rFonts w:ascii="Times New Roman" w:hAnsi="Times New Roman" w:cs="Times New Roman"/>
          <w:sz w:val="24"/>
          <w:lang w:val="es-EC"/>
        </w:rPr>
        <w:t>productos</w:t>
      </w:r>
      <w:r w:rsidRPr="00E37FBA">
        <w:rPr>
          <w:rFonts w:ascii="Times New Roman" w:hAnsi="Times New Roman" w:cs="Times New Roman"/>
          <w:spacing w:val="-19"/>
          <w:sz w:val="24"/>
          <w:lang w:val="es-EC"/>
        </w:rPr>
        <w:t xml:space="preserve"> </w:t>
      </w:r>
      <w:r w:rsidRPr="00E37FBA">
        <w:rPr>
          <w:rFonts w:ascii="Times New Roman" w:hAnsi="Times New Roman" w:cs="Times New Roman"/>
          <w:sz w:val="24"/>
          <w:lang w:val="es-EC"/>
        </w:rPr>
        <w:t>se</w:t>
      </w:r>
      <w:r w:rsidRPr="00E37FBA">
        <w:rPr>
          <w:rFonts w:ascii="Times New Roman" w:hAnsi="Times New Roman" w:cs="Times New Roman"/>
          <w:spacing w:val="-16"/>
          <w:sz w:val="24"/>
          <w:lang w:val="es-EC"/>
        </w:rPr>
        <w:t xml:space="preserve"> </w:t>
      </w:r>
      <w:r w:rsidRPr="00E37FBA">
        <w:rPr>
          <w:rFonts w:ascii="Times New Roman" w:hAnsi="Times New Roman" w:cs="Times New Roman"/>
          <w:sz w:val="24"/>
          <w:lang w:val="es-EC"/>
        </w:rPr>
        <w:t>destacan</w:t>
      </w:r>
      <w:r w:rsidRPr="00E37FBA">
        <w:rPr>
          <w:rFonts w:ascii="Times New Roman" w:hAnsi="Times New Roman" w:cs="Times New Roman"/>
          <w:spacing w:val="-18"/>
          <w:sz w:val="24"/>
          <w:lang w:val="es-EC"/>
        </w:rPr>
        <w:t xml:space="preserve"> </w:t>
      </w:r>
      <w:r w:rsidRPr="00E37FBA">
        <w:rPr>
          <w:rFonts w:ascii="Times New Roman" w:hAnsi="Times New Roman" w:cs="Times New Roman"/>
          <w:sz w:val="24"/>
          <w:lang w:val="es-EC"/>
        </w:rPr>
        <w:t>las</w:t>
      </w:r>
      <w:r w:rsidRPr="00E37FBA">
        <w:rPr>
          <w:rFonts w:ascii="Times New Roman" w:hAnsi="Times New Roman" w:cs="Times New Roman"/>
          <w:spacing w:val="-18"/>
          <w:sz w:val="24"/>
          <w:lang w:val="es-EC"/>
        </w:rPr>
        <w:t xml:space="preserve"> </w:t>
      </w:r>
      <w:r w:rsidRPr="00E37FBA">
        <w:rPr>
          <w:rFonts w:ascii="Times New Roman" w:hAnsi="Times New Roman" w:cs="Times New Roman"/>
          <w:sz w:val="24"/>
          <w:lang w:val="es-EC"/>
        </w:rPr>
        <w:t>plantas</w:t>
      </w:r>
      <w:r w:rsidRPr="00E37FBA">
        <w:rPr>
          <w:rFonts w:ascii="Times New Roman" w:hAnsi="Times New Roman" w:cs="Times New Roman"/>
          <w:spacing w:val="-19"/>
          <w:sz w:val="24"/>
          <w:lang w:val="es-EC"/>
        </w:rPr>
        <w:t xml:space="preserve"> </w:t>
      </w:r>
      <w:r w:rsidRPr="00E37FBA">
        <w:rPr>
          <w:rFonts w:ascii="Times New Roman" w:hAnsi="Times New Roman" w:cs="Times New Roman"/>
          <w:sz w:val="24"/>
          <w:lang w:val="es-EC"/>
        </w:rPr>
        <w:t>medicinales, incluyendo las hierbas</w:t>
      </w:r>
      <w:r w:rsidRPr="00E37FBA">
        <w:rPr>
          <w:rFonts w:ascii="Times New Roman" w:hAnsi="Times New Roman" w:cs="Times New Roman"/>
          <w:spacing w:val="-5"/>
          <w:sz w:val="24"/>
          <w:lang w:val="es-EC"/>
        </w:rPr>
        <w:t xml:space="preserve"> </w:t>
      </w:r>
      <w:r w:rsidRPr="00E37FBA">
        <w:rPr>
          <w:rFonts w:ascii="Times New Roman" w:hAnsi="Times New Roman" w:cs="Times New Roman"/>
          <w:sz w:val="24"/>
          <w:lang w:val="es-EC"/>
        </w:rPr>
        <w:t>aromáticas</w:t>
      </w:r>
      <w:r w:rsidR="00B41CD3">
        <w:rPr>
          <w:rFonts w:ascii="Times New Roman" w:hAnsi="Times New Roman" w:cs="Times New Roman"/>
          <w:sz w:val="24"/>
          <w:lang w:val="es-EC"/>
        </w:rPr>
        <w:t xml:space="preserve"> </w:t>
      </w:r>
      <w:r w:rsidR="00B41CD3">
        <w:rPr>
          <w:rFonts w:ascii="Times New Roman" w:hAnsi="Times New Roman" w:cs="Times New Roman"/>
          <w:sz w:val="24"/>
          <w:lang w:val="es-EC"/>
        </w:rPr>
        <w:fldChar w:fldCharType="begin" w:fldLock="1"/>
      </w:r>
      <w:r w:rsidR="00B41CD3">
        <w:rPr>
          <w:rFonts w:ascii="Times New Roman" w:hAnsi="Times New Roman" w:cs="Times New Roman"/>
          <w:sz w:val="24"/>
          <w:lang w:val="es-EC"/>
        </w:rPr>
        <w:instrText>ADDIN CSL_CITATION {"citationItems":[{"id":"ITEM-1","itemData":{"author":[{"dropping-particle":"","family":"Monteros","given":"Erika Elizabeth Paredes","non-dropping-particle":"","parse-names":false,"suffix":""}],"id":"ITEM-1","issued":{"date-parts":[["2013"]]},"publisher":"Universidad Tecnológica Equinoccial","title":"Proyecto de factibilidad para la creación de una planta de productos y comercialización de deshidratados de hierbas aromáticas en el IEDECA (Inasituto de Ecología y Desarrollo de las Cmunidades Andinas ) en el cantón Cayambe","type":"thesis"},"uris":["http://www.mendeley.com/documents/?uuid=47a3ab89-3138-4460-88ae-6aa966cd886e"]}],"mendeley":{"formattedCitation":"(Monteros 2013)","plainTextFormattedCitation":"(Monteros 2013)","previouslyFormattedCitation":"(Monteros 2013)"},"properties":{"noteIndex":0},"schema":"https://github.com/citation-style-language/schema/raw/master/csl-citation.json"}</w:instrText>
      </w:r>
      <w:r w:rsidR="00B41CD3">
        <w:rPr>
          <w:rFonts w:ascii="Times New Roman" w:hAnsi="Times New Roman" w:cs="Times New Roman"/>
          <w:sz w:val="24"/>
          <w:lang w:val="es-EC"/>
        </w:rPr>
        <w:fldChar w:fldCharType="separate"/>
      </w:r>
      <w:r w:rsidR="00B41CD3" w:rsidRPr="00B41CD3">
        <w:rPr>
          <w:rFonts w:ascii="Times New Roman" w:hAnsi="Times New Roman" w:cs="Times New Roman"/>
          <w:noProof/>
          <w:sz w:val="24"/>
          <w:lang w:val="es-EC"/>
        </w:rPr>
        <w:t>(Monteros 2013)</w:t>
      </w:r>
      <w:r w:rsidR="00B41CD3">
        <w:rPr>
          <w:rFonts w:ascii="Times New Roman" w:hAnsi="Times New Roman" w:cs="Times New Roman"/>
          <w:sz w:val="24"/>
          <w:lang w:val="es-EC"/>
        </w:rPr>
        <w:fldChar w:fldCharType="end"/>
      </w:r>
      <w:r w:rsidRPr="00E37FBA">
        <w:rPr>
          <w:rFonts w:ascii="Times New Roman" w:hAnsi="Times New Roman" w:cs="Times New Roman"/>
          <w:sz w:val="24"/>
          <w:lang w:val="es-EC"/>
        </w:rPr>
        <w:t>.</w:t>
      </w:r>
    </w:p>
    <w:p w:rsidR="003B4BDB" w:rsidRPr="00E37FBA" w:rsidRDefault="003B4BDB" w:rsidP="003B4BDB">
      <w:pPr>
        <w:pStyle w:val="Textoindependiente"/>
        <w:spacing w:line="360" w:lineRule="auto"/>
        <w:ind w:right="-1"/>
        <w:jc w:val="both"/>
        <w:rPr>
          <w:rFonts w:ascii="Times New Roman" w:hAnsi="Times New Roman" w:cs="Times New Roman"/>
          <w:lang w:val="es-EC"/>
        </w:rPr>
      </w:pPr>
      <w:r w:rsidRPr="00E37FBA">
        <w:rPr>
          <w:rFonts w:ascii="Times New Roman" w:hAnsi="Times New Roman" w:cs="Times New Roman"/>
          <w:spacing w:val="-6"/>
          <w:lang w:val="es-EC"/>
        </w:rPr>
        <w:t>La</w:t>
      </w:r>
      <w:r w:rsidRPr="00E37FBA">
        <w:rPr>
          <w:rFonts w:ascii="Times New Roman" w:hAnsi="Times New Roman" w:cs="Times New Roman"/>
          <w:spacing w:val="-21"/>
          <w:lang w:val="es-EC"/>
        </w:rPr>
        <w:t xml:space="preserve"> </w:t>
      </w:r>
      <w:r w:rsidRPr="00E37FBA">
        <w:rPr>
          <w:rFonts w:ascii="Times New Roman" w:hAnsi="Times New Roman" w:cs="Times New Roman"/>
          <w:lang w:val="es-EC"/>
        </w:rPr>
        <w:t>flora</w:t>
      </w:r>
      <w:r w:rsidRPr="00E37FBA">
        <w:rPr>
          <w:rFonts w:ascii="Times New Roman" w:hAnsi="Times New Roman" w:cs="Times New Roman"/>
          <w:spacing w:val="-14"/>
          <w:lang w:val="es-EC"/>
        </w:rPr>
        <w:t xml:space="preserve"> </w:t>
      </w:r>
      <w:r w:rsidRPr="00E37FBA">
        <w:rPr>
          <w:rFonts w:ascii="Times New Roman" w:hAnsi="Times New Roman" w:cs="Times New Roman"/>
          <w:lang w:val="es-EC"/>
        </w:rPr>
        <w:t>ecuatoriana</w:t>
      </w:r>
      <w:r w:rsidRPr="00E37FBA">
        <w:rPr>
          <w:rFonts w:ascii="Times New Roman" w:hAnsi="Times New Roman" w:cs="Times New Roman"/>
          <w:spacing w:val="-13"/>
          <w:lang w:val="es-EC"/>
        </w:rPr>
        <w:t xml:space="preserve"> </w:t>
      </w:r>
      <w:r w:rsidRPr="00E37FBA">
        <w:rPr>
          <w:rFonts w:ascii="Times New Roman" w:hAnsi="Times New Roman" w:cs="Times New Roman"/>
          <w:spacing w:val="-3"/>
          <w:lang w:val="es-EC"/>
        </w:rPr>
        <w:t>ha</w:t>
      </w:r>
      <w:r w:rsidRPr="00E37FBA">
        <w:rPr>
          <w:rFonts w:ascii="Times New Roman" w:hAnsi="Times New Roman" w:cs="Times New Roman"/>
          <w:spacing w:val="-13"/>
          <w:lang w:val="es-EC"/>
        </w:rPr>
        <w:t xml:space="preserve"> </w:t>
      </w:r>
      <w:r w:rsidRPr="00E37FBA">
        <w:rPr>
          <w:rFonts w:ascii="Times New Roman" w:hAnsi="Times New Roman" w:cs="Times New Roman"/>
          <w:lang w:val="es-EC"/>
        </w:rPr>
        <w:t>sido</w:t>
      </w:r>
      <w:r w:rsidRPr="00E37FBA">
        <w:rPr>
          <w:rFonts w:ascii="Times New Roman" w:hAnsi="Times New Roman" w:cs="Times New Roman"/>
          <w:spacing w:val="-14"/>
          <w:lang w:val="es-EC"/>
        </w:rPr>
        <w:t xml:space="preserve"> </w:t>
      </w:r>
      <w:r w:rsidRPr="00E37FBA">
        <w:rPr>
          <w:rFonts w:ascii="Times New Roman" w:hAnsi="Times New Roman" w:cs="Times New Roman"/>
          <w:lang w:val="es-EC"/>
        </w:rPr>
        <w:t>siempre</w:t>
      </w:r>
      <w:r w:rsidRPr="00E37FBA">
        <w:rPr>
          <w:rFonts w:ascii="Times New Roman" w:hAnsi="Times New Roman" w:cs="Times New Roman"/>
          <w:spacing w:val="-14"/>
          <w:lang w:val="es-EC"/>
        </w:rPr>
        <w:t xml:space="preserve"> </w:t>
      </w:r>
      <w:r w:rsidRPr="00E37FBA">
        <w:rPr>
          <w:rFonts w:ascii="Times New Roman" w:hAnsi="Times New Roman" w:cs="Times New Roman"/>
          <w:lang w:val="es-EC"/>
        </w:rPr>
        <w:t>reconocida</w:t>
      </w:r>
      <w:r w:rsidRPr="00E37FBA">
        <w:rPr>
          <w:rFonts w:ascii="Times New Roman" w:hAnsi="Times New Roman" w:cs="Times New Roman"/>
          <w:spacing w:val="-13"/>
          <w:lang w:val="es-EC"/>
        </w:rPr>
        <w:t xml:space="preserve"> </w:t>
      </w:r>
      <w:r w:rsidRPr="00E37FBA">
        <w:rPr>
          <w:rFonts w:ascii="Times New Roman" w:hAnsi="Times New Roman" w:cs="Times New Roman"/>
          <w:lang w:val="es-EC"/>
        </w:rPr>
        <w:t>por</w:t>
      </w:r>
      <w:r w:rsidRPr="00E37FBA">
        <w:rPr>
          <w:rFonts w:ascii="Times New Roman" w:hAnsi="Times New Roman" w:cs="Times New Roman"/>
          <w:spacing w:val="-14"/>
          <w:lang w:val="es-EC"/>
        </w:rPr>
        <w:t xml:space="preserve"> </w:t>
      </w:r>
      <w:r w:rsidRPr="00E37FBA">
        <w:rPr>
          <w:rFonts w:ascii="Times New Roman" w:hAnsi="Times New Roman" w:cs="Times New Roman"/>
          <w:lang w:val="es-EC"/>
        </w:rPr>
        <w:t>su</w:t>
      </w:r>
      <w:r w:rsidRPr="00E37FBA">
        <w:rPr>
          <w:rFonts w:ascii="Times New Roman" w:hAnsi="Times New Roman" w:cs="Times New Roman"/>
          <w:spacing w:val="-14"/>
          <w:lang w:val="es-EC"/>
        </w:rPr>
        <w:t xml:space="preserve"> </w:t>
      </w:r>
      <w:r w:rsidRPr="00E37FBA">
        <w:rPr>
          <w:rFonts w:ascii="Times New Roman" w:hAnsi="Times New Roman" w:cs="Times New Roman"/>
          <w:lang w:val="es-EC"/>
        </w:rPr>
        <w:t>riqueza</w:t>
      </w:r>
      <w:r w:rsidRPr="00E37FBA">
        <w:rPr>
          <w:rFonts w:ascii="Times New Roman" w:hAnsi="Times New Roman" w:cs="Times New Roman"/>
          <w:spacing w:val="-14"/>
          <w:lang w:val="es-EC"/>
        </w:rPr>
        <w:t xml:space="preserve"> </w:t>
      </w:r>
      <w:r w:rsidRPr="00E37FBA">
        <w:rPr>
          <w:rFonts w:ascii="Times New Roman" w:hAnsi="Times New Roman" w:cs="Times New Roman"/>
          <w:lang w:val="es-EC"/>
        </w:rPr>
        <w:t>e</w:t>
      </w:r>
      <w:r w:rsidRPr="00E37FBA">
        <w:rPr>
          <w:rFonts w:ascii="Times New Roman" w:hAnsi="Times New Roman" w:cs="Times New Roman"/>
          <w:spacing w:val="-17"/>
          <w:lang w:val="es-EC"/>
        </w:rPr>
        <w:t xml:space="preserve"> </w:t>
      </w:r>
      <w:r w:rsidRPr="00E37FBA">
        <w:rPr>
          <w:rFonts w:ascii="Times New Roman" w:hAnsi="Times New Roman" w:cs="Times New Roman"/>
          <w:lang w:val="es-EC"/>
        </w:rPr>
        <w:t>inmensa</w:t>
      </w:r>
      <w:r w:rsidRPr="00E37FBA">
        <w:rPr>
          <w:rFonts w:ascii="Times New Roman" w:hAnsi="Times New Roman" w:cs="Times New Roman"/>
          <w:spacing w:val="-13"/>
          <w:lang w:val="es-EC"/>
        </w:rPr>
        <w:t xml:space="preserve"> </w:t>
      </w:r>
      <w:r w:rsidRPr="00E37FBA">
        <w:rPr>
          <w:rFonts w:ascii="Times New Roman" w:hAnsi="Times New Roman" w:cs="Times New Roman"/>
          <w:lang w:val="es-EC"/>
        </w:rPr>
        <w:t>gama</w:t>
      </w:r>
      <w:r w:rsidRPr="00E37FBA">
        <w:rPr>
          <w:rFonts w:ascii="Times New Roman" w:hAnsi="Times New Roman" w:cs="Times New Roman"/>
          <w:spacing w:val="-13"/>
          <w:lang w:val="es-EC"/>
        </w:rPr>
        <w:t xml:space="preserve"> </w:t>
      </w:r>
      <w:r w:rsidRPr="00E37FBA">
        <w:rPr>
          <w:rFonts w:ascii="Times New Roman" w:hAnsi="Times New Roman" w:cs="Times New Roman"/>
          <w:lang w:val="es-EC"/>
        </w:rPr>
        <w:t>de</w:t>
      </w:r>
      <w:r w:rsidRPr="00E37FBA">
        <w:rPr>
          <w:rFonts w:ascii="Times New Roman" w:hAnsi="Times New Roman" w:cs="Times New Roman"/>
          <w:spacing w:val="-13"/>
          <w:lang w:val="es-EC"/>
        </w:rPr>
        <w:t xml:space="preserve"> </w:t>
      </w:r>
      <w:r w:rsidRPr="00E37FBA">
        <w:rPr>
          <w:rFonts w:ascii="Times New Roman" w:hAnsi="Times New Roman" w:cs="Times New Roman"/>
          <w:lang w:val="es-EC"/>
        </w:rPr>
        <w:t>plantas útiles, sea por su cultura, conocimiento o creencia, los mejores expertos de este conocimiento botánico son pueblos autóctonos o indígenas, dado que para ellos las plantas</w:t>
      </w:r>
      <w:r w:rsidRPr="00E37FBA">
        <w:rPr>
          <w:rFonts w:ascii="Times New Roman" w:hAnsi="Times New Roman" w:cs="Times New Roman"/>
          <w:spacing w:val="-7"/>
          <w:lang w:val="es-EC"/>
        </w:rPr>
        <w:t xml:space="preserve"> </w:t>
      </w:r>
      <w:r w:rsidRPr="00E37FBA">
        <w:rPr>
          <w:rFonts w:ascii="Times New Roman" w:hAnsi="Times New Roman" w:cs="Times New Roman"/>
          <w:lang w:val="es-EC"/>
        </w:rPr>
        <w:t>lo</w:t>
      </w:r>
      <w:r w:rsidRPr="00E37FBA">
        <w:rPr>
          <w:rFonts w:ascii="Times New Roman" w:hAnsi="Times New Roman" w:cs="Times New Roman"/>
          <w:spacing w:val="-6"/>
          <w:lang w:val="es-EC"/>
        </w:rPr>
        <w:t xml:space="preserve"> </w:t>
      </w:r>
      <w:r w:rsidRPr="00E37FBA">
        <w:rPr>
          <w:rFonts w:ascii="Times New Roman" w:hAnsi="Times New Roman" w:cs="Times New Roman"/>
          <w:lang w:val="es-EC"/>
        </w:rPr>
        <w:t>son</w:t>
      </w:r>
      <w:r w:rsidRPr="00E37FBA">
        <w:rPr>
          <w:rFonts w:ascii="Times New Roman" w:hAnsi="Times New Roman" w:cs="Times New Roman"/>
          <w:spacing w:val="-6"/>
          <w:lang w:val="es-EC"/>
        </w:rPr>
        <w:t xml:space="preserve"> </w:t>
      </w:r>
      <w:r w:rsidRPr="00E37FBA">
        <w:rPr>
          <w:rFonts w:ascii="Times New Roman" w:hAnsi="Times New Roman" w:cs="Times New Roman"/>
          <w:lang w:val="es-EC"/>
        </w:rPr>
        <w:t>todo,</w:t>
      </w:r>
      <w:r w:rsidRPr="00E37FBA">
        <w:rPr>
          <w:rFonts w:ascii="Times New Roman" w:hAnsi="Times New Roman" w:cs="Times New Roman"/>
          <w:spacing w:val="-6"/>
          <w:lang w:val="es-EC"/>
        </w:rPr>
        <w:t xml:space="preserve"> </w:t>
      </w:r>
      <w:r w:rsidRPr="00E37FBA">
        <w:rPr>
          <w:rFonts w:ascii="Times New Roman" w:hAnsi="Times New Roman" w:cs="Times New Roman"/>
          <w:lang w:val="es-EC"/>
        </w:rPr>
        <w:t>su</w:t>
      </w:r>
      <w:r w:rsidRPr="00E37FBA">
        <w:rPr>
          <w:rFonts w:ascii="Times New Roman" w:hAnsi="Times New Roman" w:cs="Times New Roman"/>
          <w:spacing w:val="-6"/>
          <w:lang w:val="es-EC"/>
        </w:rPr>
        <w:t xml:space="preserve"> </w:t>
      </w:r>
      <w:r w:rsidRPr="00E37FBA">
        <w:rPr>
          <w:rFonts w:ascii="Times New Roman" w:hAnsi="Times New Roman" w:cs="Times New Roman"/>
          <w:lang w:val="es-EC"/>
        </w:rPr>
        <w:t>alimento,</w:t>
      </w:r>
      <w:r w:rsidRPr="00E37FBA">
        <w:rPr>
          <w:rFonts w:ascii="Times New Roman" w:hAnsi="Times New Roman" w:cs="Times New Roman"/>
          <w:spacing w:val="-6"/>
          <w:lang w:val="es-EC"/>
        </w:rPr>
        <w:t xml:space="preserve"> </w:t>
      </w:r>
      <w:r w:rsidRPr="00E37FBA">
        <w:rPr>
          <w:rFonts w:ascii="Times New Roman" w:hAnsi="Times New Roman" w:cs="Times New Roman"/>
          <w:lang w:val="es-EC"/>
        </w:rPr>
        <w:t>su</w:t>
      </w:r>
      <w:r w:rsidRPr="00E37FBA">
        <w:rPr>
          <w:rFonts w:ascii="Times New Roman" w:hAnsi="Times New Roman" w:cs="Times New Roman"/>
          <w:spacing w:val="-6"/>
          <w:lang w:val="es-EC"/>
        </w:rPr>
        <w:t xml:space="preserve"> </w:t>
      </w:r>
      <w:r w:rsidRPr="00E37FBA">
        <w:rPr>
          <w:rFonts w:ascii="Times New Roman" w:hAnsi="Times New Roman" w:cs="Times New Roman"/>
          <w:lang w:val="es-EC"/>
        </w:rPr>
        <w:t>medicina y</w:t>
      </w:r>
      <w:r w:rsidRPr="00E37FBA">
        <w:rPr>
          <w:rFonts w:ascii="Times New Roman" w:hAnsi="Times New Roman" w:cs="Times New Roman"/>
          <w:spacing w:val="-13"/>
          <w:lang w:val="es-EC"/>
        </w:rPr>
        <w:t xml:space="preserve"> </w:t>
      </w:r>
      <w:r w:rsidRPr="00E37FBA">
        <w:rPr>
          <w:rFonts w:ascii="Times New Roman" w:hAnsi="Times New Roman" w:cs="Times New Roman"/>
          <w:lang w:val="es-EC"/>
        </w:rPr>
        <w:t>su</w:t>
      </w:r>
      <w:r w:rsidRPr="00E37FBA">
        <w:rPr>
          <w:rFonts w:ascii="Times New Roman" w:hAnsi="Times New Roman" w:cs="Times New Roman"/>
          <w:spacing w:val="-5"/>
          <w:lang w:val="es-EC"/>
        </w:rPr>
        <w:t xml:space="preserve"> </w:t>
      </w:r>
      <w:r w:rsidRPr="00E37FBA">
        <w:rPr>
          <w:rFonts w:ascii="Times New Roman" w:hAnsi="Times New Roman" w:cs="Times New Roman"/>
          <w:lang w:val="es-EC"/>
        </w:rPr>
        <w:t>medio</w:t>
      </w:r>
      <w:r w:rsidRPr="00E37FBA">
        <w:rPr>
          <w:rFonts w:ascii="Times New Roman" w:hAnsi="Times New Roman" w:cs="Times New Roman"/>
          <w:spacing w:val="-6"/>
          <w:lang w:val="es-EC"/>
        </w:rPr>
        <w:t xml:space="preserve"> </w:t>
      </w:r>
      <w:r w:rsidRPr="00E37FBA">
        <w:rPr>
          <w:rFonts w:ascii="Times New Roman" w:hAnsi="Times New Roman" w:cs="Times New Roman"/>
          <w:lang w:val="es-EC"/>
        </w:rPr>
        <w:t>para</w:t>
      </w:r>
      <w:r w:rsidRPr="00E37FBA">
        <w:rPr>
          <w:rFonts w:ascii="Times New Roman" w:hAnsi="Times New Roman" w:cs="Times New Roman"/>
          <w:spacing w:val="-4"/>
          <w:lang w:val="es-EC"/>
        </w:rPr>
        <w:t xml:space="preserve"> </w:t>
      </w:r>
      <w:r w:rsidRPr="00E37FBA">
        <w:rPr>
          <w:rFonts w:ascii="Times New Roman" w:hAnsi="Times New Roman" w:cs="Times New Roman"/>
          <w:lang w:val="es-EC"/>
        </w:rPr>
        <w:t>entrar</w:t>
      </w:r>
      <w:r w:rsidRPr="00E37FBA">
        <w:rPr>
          <w:rFonts w:ascii="Times New Roman" w:hAnsi="Times New Roman" w:cs="Times New Roman"/>
          <w:spacing w:val="-5"/>
          <w:lang w:val="es-EC"/>
        </w:rPr>
        <w:t xml:space="preserve"> </w:t>
      </w:r>
      <w:r w:rsidRPr="00E37FBA">
        <w:rPr>
          <w:rFonts w:ascii="Times New Roman" w:hAnsi="Times New Roman" w:cs="Times New Roman"/>
          <w:lang w:val="es-EC"/>
        </w:rPr>
        <w:t>en</w:t>
      </w:r>
      <w:r w:rsidRPr="00E37FBA">
        <w:rPr>
          <w:rFonts w:ascii="Times New Roman" w:hAnsi="Times New Roman" w:cs="Times New Roman"/>
          <w:spacing w:val="-9"/>
          <w:lang w:val="es-EC"/>
        </w:rPr>
        <w:t xml:space="preserve"> </w:t>
      </w:r>
      <w:r w:rsidRPr="00E37FBA">
        <w:rPr>
          <w:rFonts w:ascii="Times New Roman" w:hAnsi="Times New Roman" w:cs="Times New Roman"/>
          <w:lang w:val="es-EC"/>
        </w:rPr>
        <w:t>comunión</w:t>
      </w:r>
      <w:r w:rsidRPr="00E37FBA">
        <w:rPr>
          <w:rFonts w:ascii="Times New Roman" w:hAnsi="Times New Roman" w:cs="Times New Roman"/>
          <w:spacing w:val="-9"/>
          <w:lang w:val="es-EC"/>
        </w:rPr>
        <w:t xml:space="preserve"> </w:t>
      </w:r>
      <w:r w:rsidRPr="00E37FBA">
        <w:rPr>
          <w:rFonts w:ascii="Times New Roman" w:hAnsi="Times New Roman" w:cs="Times New Roman"/>
          <w:lang w:val="es-EC"/>
        </w:rPr>
        <w:t>con</w:t>
      </w:r>
      <w:r w:rsidRPr="00E37FBA">
        <w:rPr>
          <w:rFonts w:ascii="Times New Roman" w:hAnsi="Times New Roman" w:cs="Times New Roman"/>
          <w:spacing w:val="-6"/>
          <w:lang w:val="es-EC"/>
        </w:rPr>
        <w:t xml:space="preserve"> </w:t>
      </w:r>
      <w:r w:rsidRPr="00E37FBA">
        <w:rPr>
          <w:rFonts w:ascii="Times New Roman" w:hAnsi="Times New Roman" w:cs="Times New Roman"/>
          <w:lang w:val="es-EC"/>
        </w:rPr>
        <w:t>los espíritus</w:t>
      </w:r>
      <w:r w:rsidR="00B41CD3">
        <w:rPr>
          <w:rFonts w:ascii="Times New Roman" w:hAnsi="Times New Roman" w:cs="Times New Roman"/>
          <w:lang w:val="es-EC"/>
        </w:rPr>
        <w:t xml:space="preserve"> </w:t>
      </w:r>
      <w:r w:rsidR="00B41CD3">
        <w:rPr>
          <w:rFonts w:ascii="Times New Roman" w:hAnsi="Times New Roman" w:cs="Times New Roman"/>
          <w:lang w:val="es-EC"/>
        </w:rPr>
        <w:fldChar w:fldCharType="begin" w:fldLock="1"/>
      </w:r>
      <w:r w:rsidR="00B41CD3">
        <w:rPr>
          <w:rFonts w:ascii="Times New Roman" w:hAnsi="Times New Roman" w:cs="Times New Roman"/>
          <w:lang w:val="es-EC"/>
        </w:rPr>
        <w:instrText>ADDIN CSL_CITATION {"citationItems":[{"id":"ITEM-1","itemData":{"author":[{"dropping-particle":"","family":"Corrales","given":"Veronica Vargas","non-dropping-particle":"","parse-names":false,"suffix":""}],"container-title":"Universidad Tecnica De Cotopaxi Unidad Academica De Ciencias Agropecuarias Y Recursos Naturales","id":"ITEM-1","issued":{"date-parts":[["2012"]]},"number-of-pages":"32","publisher":"Universidad Tecnica de Cotopaxi","title":"Elaboración de té aromático a base de plantas cedrón (aloysiacitrodora) y toronjil (mellisaofficinalis) procesado con stevia (steviarebaudiana bertoni) endulzante natural, utilizando el método de deshidratación.","type":"thesis"},"uris":["http://www.mendeley.com/documents/?uuid=1c248709-99de-46a8-8476-3b74cd4b8e7d"]}],"mendeley":{"formattedCitation":"(Corrales 2012)","plainTextFormattedCitation":"(Corrales 2012)","previouslyFormattedCitation":"(Corrales 2012)"},"properties":{"noteIndex":0},"schema":"https://github.com/citation-style-language/schema/raw/master/csl-citation.json"}</w:instrText>
      </w:r>
      <w:r w:rsidR="00B41CD3">
        <w:rPr>
          <w:rFonts w:ascii="Times New Roman" w:hAnsi="Times New Roman" w:cs="Times New Roman"/>
          <w:lang w:val="es-EC"/>
        </w:rPr>
        <w:fldChar w:fldCharType="separate"/>
      </w:r>
      <w:r w:rsidR="00B41CD3" w:rsidRPr="00B41CD3">
        <w:rPr>
          <w:rFonts w:ascii="Times New Roman" w:hAnsi="Times New Roman" w:cs="Times New Roman"/>
          <w:noProof/>
          <w:lang w:val="es-EC"/>
        </w:rPr>
        <w:t>(Corrales 2012)</w:t>
      </w:r>
      <w:r w:rsidR="00B41CD3">
        <w:rPr>
          <w:rFonts w:ascii="Times New Roman" w:hAnsi="Times New Roman" w:cs="Times New Roman"/>
          <w:lang w:val="es-EC"/>
        </w:rPr>
        <w:fldChar w:fldCharType="end"/>
      </w:r>
      <w:r w:rsidR="00D0102D">
        <w:rPr>
          <w:rFonts w:ascii="Times New Roman" w:hAnsi="Times New Roman" w:cs="Times New Roman"/>
          <w:lang w:val="es-EC"/>
        </w:rPr>
        <w:t>,</w:t>
      </w:r>
      <w:r w:rsidRPr="00E37FBA">
        <w:rPr>
          <w:rFonts w:ascii="Times New Roman" w:hAnsi="Times New Roman" w:cs="Times New Roman"/>
          <w:spacing w:val="-7"/>
          <w:lang w:val="es-EC"/>
        </w:rPr>
        <w:t xml:space="preserve"> </w:t>
      </w:r>
      <w:r w:rsidR="0051468C">
        <w:rPr>
          <w:rFonts w:ascii="Times New Roman" w:hAnsi="Times New Roman" w:cs="Times New Roman"/>
          <w:lang w:val="es-EC"/>
        </w:rPr>
        <w:t>Ecuador ha</w:t>
      </w:r>
      <w:r w:rsidRPr="00E37FBA">
        <w:rPr>
          <w:rFonts w:ascii="Times New Roman" w:hAnsi="Times New Roman" w:cs="Times New Roman"/>
          <w:spacing w:val="-6"/>
          <w:lang w:val="es-EC"/>
        </w:rPr>
        <w:t xml:space="preserve"> </w:t>
      </w:r>
      <w:r w:rsidRPr="00E37FBA">
        <w:rPr>
          <w:rFonts w:ascii="Times New Roman" w:hAnsi="Times New Roman" w:cs="Times New Roman"/>
          <w:lang w:val="es-EC"/>
        </w:rPr>
        <w:t>realizado</w:t>
      </w:r>
      <w:r w:rsidRPr="00E37FBA">
        <w:rPr>
          <w:rFonts w:ascii="Times New Roman" w:hAnsi="Times New Roman" w:cs="Times New Roman"/>
          <w:spacing w:val="-6"/>
          <w:lang w:val="es-EC"/>
        </w:rPr>
        <w:t xml:space="preserve"> </w:t>
      </w:r>
      <w:r w:rsidRPr="00E37FBA">
        <w:rPr>
          <w:rFonts w:ascii="Times New Roman" w:hAnsi="Times New Roman" w:cs="Times New Roman"/>
          <w:lang w:val="es-EC"/>
        </w:rPr>
        <w:t>diferentes</w:t>
      </w:r>
      <w:r w:rsidRPr="00E37FBA">
        <w:rPr>
          <w:rFonts w:ascii="Times New Roman" w:hAnsi="Times New Roman" w:cs="Times New Roman"/>
          <w:spacing w:val="-7"/>
          <w:lang w:val="es-EC"/>
        </w:rPr>
        <w:t xml:space="preserve"> </w:t>
      </w:r>
      <w:r w:rsidRPr="00E37FBA">
        <w:rPr>
          <w:rFonts w:ascii="Times New Roman" w:hAnsi="Times New Roman" w:cs="Times New Roman"/>
          <w:lang w:val="es-EC"/>
        </w:rPr>
        <w:t>tipos</w:t>
      </w:r>
      <w:r w:rsidRPr="00E37FBA">
        <w:rPr>
          <w:rFonts w:ascii="Times New Roman" w:hAnsi="Times New Roman" w:cs="Times New Roman"/>
          <w:spacing w:val="-7"/>
          <w:lang w:val="es-EC"/>
        </w:rPr>
        <w:t xml:space="preserve"> </w:t>
      </w:r>
      <w:r w:rsidRPr="00E37FBA">
        <w:rPr>
          <w:rFonts w:ascii="Times New Roman" w:hAnsi="Times New Roman" w:cs="Times New Roman"/>
          <w:lang w:val="es-EC"/>
        </w:rPr>
        <w:t>de</w:t>
      </w:r>
      <w:r w:rsidRPr="00E37FBA">
        <w:rPr>
          <w:rFonts w:ascii="Times New Roman" w:hAnsi="Times New Roman" w:cs="Times New Roman"/>
          <w:spacing w:val="-4"/>
          <w:lang w:val="es-EC"/>
        </w:rPr>
        <w:t xml:space="preserve"> </w:t>
      </w:r>
      <w:r w:rsidRPr="00E37FBA">
        <w:rPr>
          <w:rFonts w:ascii="Times New Roman" w:hAnsi="Times New Roman" w:cs="Times New Roman"/>
          <w:lang w:val="es-EC"/>
        </w:rPr>
        <w:t>investigaciones</w:t>
      </w:r>
      <w:r w:rsidRPr="00E37FBA">
        <w:rPr>
          <w:rFonts w:ascii="Times New Roman" w:hAnsi="Times New Roman" w:cs="Times New Roman"/>
          <w:spacing w:val="-8"/>
          <w:lang w:val="es-EC"/>
        </w:rPr>
        <w:t xml:space="preserve"> </w:t>
      </w:r>
      <w:r w:rsidRPr="00E37FBA">
        <w:rPr>
          <w:rFonts w:ascii="Times New Roman" w:hAnsi="Times New Roman" w:cs="Times New Roman"/>
          <w:lang w:val="es-EC"/>
        </w:rPr>
        <w:t>sobre</w:t>
      </w:r>
      <w:r w:rsidRPr="00E37FBA">
        <w:rPr>
          <w:rFonts w:ascii="Times New Roman" w:hAnsi="Times New Roman" w:cs="Times New Roman"/>
          <w:spacing w:val="-4"/>
          <w:lang w:val="es-EC"/>
        </w:rPr>
        <w:t xml:space="preserve"> </w:t>
      </w:r>
      <w:r w:rsidRPr="00E37FBA">
        <w:rPr>
          <w:rFonts w:ascii="Times New Roman" w:hAnsi="Times New Roman" w:cs="Times New Roman"/>
          <w:lang w:val="es-EC"/>
        </w:rPr>
        <w:t>aceites</w:t>
      </w:r>
      <w:r w:rsidRPr="00E37FBA">
        <w:rPr>
          <w:rFonts w:ascii="Times New Roman" w:hAnsi="Times New Roman" w:cs="Times New Roman"/>
          <w:spacing w:val="-7"/>
          <w:lang w:val="es-EC"/>
        </w:rPr>
        <w:t xml:space="preserve"> </w:t>
      </w:r>
      <w:r w:rsidRPr="00E37FBA">
        <w:rPr>
          <w:rFonts w:ascii="Times New Roman" w:hAnsi="Times New Roman" w:cs="Times New Roman"/>
          <w:lang w:val="es-EC"/>
        </w:rPr>
        <w:t xml:space="preserve">esenciales, donde se trata </w:t>
      </w:r>
      <w:r w:rsidRPr="00E37FBA">
        <w:rPr>
          <w:rFonts w:ascii="Times New Roman" w:hAnsi="Times New Roman" w:cs="Times New Roman"/>
          <w:spacing w:val="-3"/>
          <w:lang w:val="es-EC"/>
        </w:rPr>
        <w:t xml:space="preserve">de </w:t>
      </w:r>
      <w:r w:rsidRPr="00E37FBA">
        <w:rPr>
          <w:rFonts w:ascii="Times New Roman" w:hAnsi="Times New Roman" w:cs="Times New Roman"/>
          <w:lang w:val="es-EC"/>
        </w:rPr>
        <w:t xml:space="preserve">sacar provecho a la ubicación geográfica del país, para la obtención </w:t>
      </w:r>
      <w:r w:rsidRPr="00E37FBA">
        <w:rPr>
          <w:rFonts w:ascii="Times New Roman" w:hAnsi="Times New Roman" w:cs="Times New Roman"/>
          <w:spacing w:val="5"/>
          <w:lang w:val="es-EC"/>
        </w:rPr>
        <w:t xml:space="preserve">de </w:t>
      </w:r>
      <w:r w:rsidRPr="00E37FBA">
        <w:rPr>
          <w:rFonts w:ascii="Times New Roman" w:hAnsi="Times New Roman" w:cs="Times New Roman"/>
          <w:lang w:val="es-EC"/>
        </w:rPr>
        <w:t xml:space="preserve">este producto, el cual es utilizado en su mayoría en elaboración </w:t>
      </w:r>
      <w:r w:rsidRPr="00E37FBA">
        <w:rPr>
          <w:rFonts w:ascii="Times New Roman" w:hAnsi="Times New Roman" w:cs="Times New Roman"/>
          <w:spacing w:val="-3"/>
          <w:lang w:val="es-EC"/>
        </w:rPr>
        <w:t xml:space="preserve">de </w:t>
      </w:r>
      <w:r w:rsidRPr="00E37FBA">
        <w:rPr>
          <w:rFonts w:ascii="Times New Roman" w:hAnsi="Times New Roman" w:cs="Times New Roman"/>
          <w:lang w:val="es-EC"/>
        </w:rPr>
        <w:t>medicinas caseras, industria farmacéutica, en la industria alimenticia y en la industria cosmética</w:t>
      </w:r>
      <w:r w:rsidR="00B41CD3">
        <w:rPr>
          <w:rFonts w:ascii="Times New Roman" w:hAnsi="Times New Roman" w:cs="Times New Roman"/>
          <w:lang w:val="es-EC"/>
        </w:rPr>
        <w:t xml:space="preserve"> </w:t>
      </w:r>
      <w:r w:rsidR="00B41CD3">
        <w:rPr>
          <w:rFonts w:ascii="Times New Roman" w:hAnsi="Times New Roman" w:cs="Times New Roman"/>
          <w:lang w:val="es-EC"/>
        </w:rPr>
        <w:fldChar w:fldCharType="begin" w:fldLock="1"/>
      </w:r>
      <w:r w:rsidR="00B41CD3">
        <w:rPr>
          <w:rFonts w:ascii="Times New Roman" w:hAnsi="Times New Roman" w:cs="Times New Roman"/>
          <w:lang w:val="es-EC"/>
        </w:rPr>
        <w:instrText>ADDIN CSL_CITATION {"citationItems":[{"id":"ITEM-1","itemData":{"author":[{"dropping-particle":"","family":"Solózano","given":"Héctor Santiago Del Valle","non-dropping-particle":"","parse-names":false,"suffix":""},{"dropping-particle":"","family":"Delgado","given":"José Gonzalo Zambrano","non-dropping-particle":"","parse-names":false,"suffix":""}],"id":"ITEM-1","issued":{"date-parts":[["2015"]]},"publisher":"Universidad Tecnica de Manabí","title":"“Extracción de aceites esenciales de plantas autóctonas menta (mentha piperita l.), palo santo (bursera graveolens), hierba luisa (cimbopongon citratus) de la provincia de manabí, con potenciales de industrialización”","type":"thesis"},"uris":["http://www.mendeley.com/documents/?uuid=8ee9f8fe-403b-486e-b1fa-b0e34cbd121e"]}],"mendeley":{"formattedCitation":"(Solózano y Delgado 2015)","plainTextFormattedCitation":"(Solózano y Delgado 2015)","previouslyFormattedCitation":"(Solózano y Delgado 2015)"},"properties":{"noteIndex":0},"schema":"https://github.com/citation-style-language/schema/raw/master/csl-citation.json"}</w:instrText>
      </w:r>
      <w:r w:rsidR="00B41CD3">
        <w:rPr>
          <w:rFonts w:ascii="Times New Roman" w:hAnsi="Times New Roman" w:cs="Times New Roman"/>
          <w:lang w:val="es-EC"/>
        </w:rPr>
        <w:fldChar w:fldCharType="separate"/>
      </w:r>
      <w:r w:rsidR="00B41CD3" w:rsidRPr="00B41CD3">
        <w:rPr>
          <w:rFonts w:ascii="Times New Roman" w:hAnsi="Times New Roman" w:cs="Times New Roman"/>
          <w:noProof/>
          <w:lang w:val="es-EC"/>
        </w:rPr>
        <w:t>(Solózano y Delgado 2015)</w:t>
      </w:r>
      <w:r w:rsidR="00B41CD3">
        <w:rPr>
          <w:rFonts w:ascii="Times New Roman" w:hAnsi="Times New Roman" w:cs="Times New Roman"/>
          <w:lang w:val="es-EC"/>
        </w:rPr>
        <w:fldChar w:fldCharType="end"/>
      </w:r>
      <w:r w:rsidRPr="00E37FBA">
        <w:rPr>
          <w:rFonts w:ascii="Times New Roman" w:hAnsi="Times New Roman" w:cs="Times New Roman"/>
          <w:lang w:val="es-EC"/>
        </w:rPr>
        <w:t>.</w:t>
      </w:r>
    </w:p>
    <w:p w:rsidR="003B4BDB" w:rsidRPr="00E37FBA" w:rsidRDefault="003B4BDB" w:rsidP="003B4BDB">
      <w:pPr>
        <w:pStyle w:val="Textoindependiente"/>
        <w:spacing w:line="360" w:lineRule="auto"/>
        <w:ind w:right="-1"/>
        <w:jc w:val="both"/>
        <w:rPr>
          <w:rFonts w:ascii="Times New Roman" w:hAnsi="Times New Roman" w:cs="Times New Roman"/>
          <w:lang w:val="es-EC"/>
        </w:rPr>
      </w:pPr>
      <w:r w:rsidRPr="00E37FBA">
        <w:rPr>
          <w:rFonts w:ascii="Times New Roman" w:hAnsi="Times New Roman" w:cs="Times New Roman"/>
          <w:lang w:val="es-EC"/>
        </w:rPr>
        <w:t xml:space="preserve">Los aceites esenciales de las plantas “son los elementos que </w:t>
      </w:r>
      <w:r w:rsidRPr="00E37FBA">
        <w:rPr>
          <w:rFonts w:ascii="Times New Roman" w:hAnsi="Times New Roman" w:cs="Times New Roman"/>
          <w:spacing w:val="2"/>
          <w:lang w:val="es-EC"/>
        </w:rPr>
        <w:t xml:space="preserve">le </w:t>
      </w:r>
      <w:r w:rsidRPr="00E37FBA">
        <w:rPr>
          <w:rFonts w:ascii="Times New Roman" w:hAnsi="Times New Roman" w:cs="Times New Roman"/>
          <w:lang w:val="es-EC"/>
        </w:rPr>
        <w:t>otorgan las características aromáticas</w:t>
      </w:r>
      <w:r w:rsidRPr="00E37FBA">
        <w:rPr>
          <w:rFonts w:ascii="Times New Roman" w:hAnsi="Times New Roman" w:cs="Times New Roman"/>
          <w:spacing w:val="-12"/>
          <w:lang w:val="es-EC"/>
        </w:rPr>
        <w:t xml:space="preserve"> </w:t>
      </w:r>
      <w:r w:rsidRPr="00E37FBA">
        <w:rPr>
          <w:rFonts w:ascii="Times New Roman" w:hAnsi="Times New Roman" w:cs="Times New Roman"/>
          <w:lang w:val="es-EC"/>
        </w:rPr>
        <w:t>a</w:t>
      </w:r>
      <w:r w:rsidRPr="00E37FBA">
        <w:rPr>
          <w:rFonts w:ascii="Times New Roman" w:hAnsi="Times New Roman" w:cs="Times New Roman"/>
          <w:spacing w:val="-9"/>
          <w:lang w:val="es-EC"/>
        </w:rPr>
        <w:t xml:space="preserve"> </w:t>
      </w:r>
      <w:r w:rsidRPr="00E37FBA">
        <w:rPr>
          <w:rFonts w:ascii="Times New Roman" w:hAnsi="Times New Roman" w:cs="Times New Roman"/>
          <w:lang w:val="es-EC"/>
        </w:rPr>
        <w:t>determinadas</w:t>
      </w:r>
      <w:r w:rsidRPr="00E37FBA">
        <w:rPr>
          <w:rFonts w:ascii="Times New Roman" w:hAnsi="Times New Roman" w:cs="Times New Roman"/>
          <w:spacing w:val="-12"/>
          <w:lang w:val="es-EC"/>
        </w:rPr>
        <w:t xml:space="preserve"> </w:t>
      </w:r>
      <w:r w:rsidRPr="00E37FBA">
        <w:rPr>
          <w:rFonts w:ascii="Times New Roman" w:hAnsi="Times New Roman" w:cs="Times New Roman"/>
          <w:lang w:val="es-EC"/>
        </w:rPr>
        <w:t>especies</w:t>
      </w:r>
      <w:r w:rsidRPr="00E37FBA">
        <w:rPr>
          <w:rFonts w:ascii="Times New Roman" w:hAnsi="Times New Roman" w:cs="Times New Roman"/>
          <w:spacing w:val="-12"/>
          <w:lang w:val="es-EC"/>
        </w:rPr>
        <w:t xml:space="preserve"> </w:t>
      </w:r>
      <w:r w:rsidRPr="00E37FBA">
        <w:rPr>
          <w:rFonts w:ascii="Times New Roman" w:hAnsi="Times New Roman" w:cs="Times New Roman"/>
          <w:lang w:val="es-EC"/>
        </w:rPr>
        <w:t>vegetales,</w:t>
      </w:r>
      <w:r w:rsidRPr="00E37FBA">
        <w:rPr>
          <w:rFonts w:ascii="Times New Roman" w:hAnsi="Times New Roman" w:cs="Times New Roman"/>
          <w:spacing w:val="-10"/>
          <w:lang w:val="es-EC"/>
        </w:rPr>
        <w:t xml:space="preserve"> </w:t>
      </w:r>
      <w:r w:rsidRPr="00E37FBA">
        <w:rPr>
          <w:rFonts w:ascii="Times New Roman" w:hAnsi="Times New Roman" w:cs="Times New Roman"/>
          <w:lang w:val="es-EC"/>
        </w:rPr>
        <w:t>por</w:t>
      </w:r>
      <w:r w:rsidRPr="00E37FBA">
        <w:rPr>
          <w:rFonts w:ascii="Times New Roman" w:hAnsi="Times New Roman" w:cs="Times New Roman"/>
          <w:spacing w:val="-9"/>
          <w:lang w:val="es-EC"/>
        </w:rPr>
        <w:t xml:space="preserve"> </w:t>
      </w:r>
      <w:r w:rsidRPr="00E37FBA">
        <w:rPr>
          <w:rFonts w:ascii="Times New Roman" w:hAnsi="Times New Roman" w:cs="Times New Roman"/>
          <w:lang w:val="es-EC"/>
        </w:rPr>
        <w:t>su</w:t>
      </w:r>
      <w:r w:rsidRPr="00E37FBA">
        <w:rPr>
          <w:rFonts w:ascii="Times New Roman" w:hAnsi="Times New Roman" w:cs="Times New Roman"/>
          <w:spacing w:val="-10"/>
          <w:lang w:val="es-EC"/>
        </w:rPr>
        <w:t xml:space="preserve"> </w:t>
      </w:r>
      <w:r w:rsidRPr="00E37FBA">
        <w:rPr>
          <w:rFonts w:ascii="Times New Roman" w:hAnsi="Times New Roman" w:cs="Times New Roman"/>
          <w:lang w:val="es-EC"/>
        </w:rPr>
        <w:t>compleja</w:t>
      </w:r>
      <w:r w:rsidR="000B0547">
        <w:rPr>
          <w:rFonts w:ascii="Times New Roman" w:hAnsi="Times New Roman" w:cs="Times New Roman"/>
          <w:lang w:val="es-EC"/>
        </w:rPr>
        <w:t xml:space="preserve"> </w:t>
      </w:r>
      <w:r w:rsidRPr="00E37FBA">
        <w:rPr>
          <w:rFonts w:ascii="Times New Roman" w:hAnsi="Times New Roman" w:cs="Times New Roman"/>
          <w:lang w:val="es-EC"/>
        </w:rPr>
        <w:t>composición</w:t>
      </w:r>
      <w:r w:rsidRPr="00E37FBA">
        <w:rPr>
          <w:rFonts w:ascii="Times New Roman" w:hAnsi="Times New Roman" w:cs="Times New Roman"/>
          <w:spacing w:val="-10"/>
          <w:lang w:val="es-EC"/>
        </w:rPr>
        <w:t xml:space="preserve"> </w:t>
      </w:r>
      <w:r w:rsidRPr="00E37FBA">
        <w:rPr>
          <w:rFonts w:ascii="Times New Roman" w:hAnsi="Times New Roman" w:cs="Times New Roman"/>
          <w:lang w:val="es-EC"/>
        </w:rPr>
        <w:t>molecular</w:t>
      </w:r>
      <w:r w:rsidRPr="00E37FBA">
        <w:rPr>
          <w:rFonts w:ascii="Times New Roman" w:hAnsi="Times New Roman" w:cs="Times New Roman"/>
          <w:spacing w:val="-10"/>
          <w:lang w:val="es-EC"/>
        </w:rPr>
        <w:t xml:space="preserve"> </w:t>
      </w:r>
      <w:r w:rsidRPr="00E37FBA">
        <w:rPr>
          <w:rFonts w:ascii="Times New Roman" w:hAnsi="Times New Roman" w:cs="Times New Roman"/>
          <w:lang w:val="es-EC"/>
        </w:rPr>
        <w:t>se le atribuyen características de ser antibióticos, regeneradores celulares, antisépticos, inmuno estimuladores, antiinflamatorios, antivíricos, y de mejorar la circulación sanguínea y linfática”</w:t>
      </w:r>
      <w:r w:rsidR="00B41CD3">
        <w:rPr>
          <w:rFonts w:ascii="Times New Roman" w:hAnsi="Times New Roman" w:cs="Times New Roman"/>
          <w:lang w:val="es-EC"/>
        </w:rPr>
        <w:t xml:space="preserve"> </w:t>
      </w:r>
      <w:r w:rsidR="00B41CD3">
        <w:rPr>
          <w:rFonts w:ascii="Times New Roman" w:hAnsi="Times New Roman" w:cs="Times New Roman"/>
          <w:lang w:val="es-EC"/>
        </w:rPr>
        <w:fldChar w:fldCharType="begin" w:fldLock="1"/>
      </w:r>
      <w:r w:rsidR="00C31079">
        <w:rPr>
          <w:rFonts w:ascii="Times New Roman" w:hAnsi="Times New Roman" w:cs="Times New Roman"/>
          <w:lang w:val="es-EC"/>
        </w:rPr>
        <w:instrText>ADDIN CSL_CITATION {"citationItems":[{"id":"ITEM-1","itemData":{"author":[{"dropping-particle":"","family":"Hernadéz","given":"Ingrid Cecibel Hernadéz","non-dropping-particle":"","parse-names":false,"suffix":""}],"id":"ITEM-1","issued":{"date-parts":[["2017"]]},"title":"Plan de negocios para producción y exportación de aceites esenciales extraídos de plantas aromáticas de ciclo corto","type":"article"},"uris":["http://www.mendeley.com/documents/?uuid=b5cfb9ca-6167-4c10-8893-45dbf09b65ce"]}],"mendeley":{"formattedCitation":"(Hernadéz 2017)","plainTextFormattedCitation":"(Hernadéz 2017)","previouslyFormattedCitation":"(Hernadéz 2017)"},"properties":{"noteIndex":0},"schema":"https://github.com/citation-style-language/schema/raw/master/csl-citation.json"}</w:instrText>
      </w:r>
      <w:r w:rsidR="00B41CD3">
        <w:rPr>
          <w:rFonts w:ascii="Times New Roman" w:hAnsi="Times New Roman" w:cs="Times New Roman"/>
          <w:lang w:val="es-EC"/>
        </w:rPr>
        <w:fldChar w:fldCharType="separate"/>
      </w:r>
      <w:r w:rsidR="00B41CD3" w:rsidRPr="00B41CD3">
        <w:rPr>
          <w:rFonts w:ascii="Times New Roman" w:hAnsi="Times New Roman" w:cs="Times New Roman"/>
          <w:noProof/>
          <w:lang w:val="es-EC"/>
        </w:rPr>
        <w:t>(Hernadéz 2017)</w:t>
      </w:r>
      <w:r w:rsidR="00B41CD3">
        <w:rPr>
          <w:rFonts w:ascii="Times New Roman" w:hAnsi="Times New Roman" w:cs="Times New Roman"/>
          <w:lang w:val="es-EC"/>
        </w:rPr>
        <w:fldChar w:fldCharType="end"/>
      </w:r>
      <w:r w:rsidRPr="00E37FBA">
        <w:rPr>
          <w:rFonts w:ascii="Times New Roman" w:hAnsi="Times New Roman" w:cs="Times New Roman"/>
          <w:lang w:val="es-EC"/>
        </w:rPr>
        <w:t>.</w:t>
      </w:r>
    </w:p>
    <w:p w:rsidR="003B4BDB" w:rsidRPr="00E37FBA" w:rsidRDefault="0051468C" w:rsidP="003B4BDB">
      <w:pPr>
        <w:pStyle w:val="Textoindependiente"/>
        <w:spacing w:line="360" w:lineRule="auto"/>
        <w:ind w:right="-1"/>
        <w:jc w:val="both"/>
        <w:rPr>
          <w:rFonts w:ascii="Times New Roman" w:hAnsi="Times New Roman" w:cs="Times New Roman"/>
          <w:lang w:val="es-EC"/>
        </w:rPr>
      </w:pPr>
      <w:r>
        <w:rPr>
          <w:rFonts w:ascii="Times New Roman" w:hAnsi="Times New Roman" w:cs="Times New Roman"/>
          <w:lang w:val="es-EC"/>
        </w:rPr>
        <w:t>El aceite esencial es un compuesto</w:t>
      </w:r>
      <w:r w:rsidR="003B4BDB" w:rsidRPr="00E37FBA">
        <w:rPr>
          <w:rFonts w:ascii="Times New Roman" w:hAnsi="Times New Roman" w:cs="Times New Roman"/>
          <w:lang w:val="es-EC"/>
        </w:rPr>
        <w:t xml:space="preserve"> del metabolismo vegetal; la mayoría de ellos son volátiles y son responsables del aroma de las plantas. Dependiendo de la especie, se calcula que un aceite esencial puede contener entre 50 a 300 compuestos químicos, los cuales</w:t>
      </w:r>
      <w:r w:rsidR="003B4BDB" w:rsidRPr="00E37FBA">
        <w:rPr>
          <w:rFonts w:ascii="Times New Roman" w:hAnsi="Times New Roman" w:cs="Times New Roman"/>
          <w:spacing w:val="-17"/>
          <w:lang w:val="es-EC"/>
        </w:rPr>
        <w:t xml:space="preserve"> </w:t>
      </w:r>
      <w:r w:rsidR="003B4BDB" w:rsidRPr="00E37FBA">
        <w:rPr>
          <w:rFonts w:ascii="Times New Roman" w:hAnsi="Times New Roman" w:cs="Times New Roman"/>
          <w:lang w:val="es-EC"/>
        </w:rPr>
        <w:t>pertenecen</w:t>
      </w:r>
      <w:r w:rsidR="003B4BDB" w:rsidRPr="00E37FBA">
        <w:rPr>
          <w:rFonts w:ascii="Times New Roman" w:hAnsi="Times New Roman" w:cs="Times New Roman"/>
          <w:spacing w:val="-14"/>
          <w:lang w:val="es-EC"/>
        </w:rPr>
        <w:t xml:space="preserve"> </w:t>
      </w:r>
      <w:r w:rsidR="003B4BDB" w:rsidRPr="00E37FBA">
        <w:rPr>
          <w:rFonts w:ascii="Times New Roman" w:hAnsi="Times New Roman" w:cs="Times New Roman"/>
          <w:lang w:val="es-EC"/>
        </w:rPr>
        <w:t>a</w:t>
      </w:r>
      <w:r w:rsidR="003B4BDB" w:rsidRPr="00E37FBA">
        <w:rPr>
          <w:rFonts w:ascii="Times New Roman" w:hAnsi="Times New Roman" w:cs="Times New Roman"/>
          <w:spacing w:val="-10"/>
          <w:lang w:val="es-EC"/>
        </w:rPr>
        <w:t xml:space="preserve"> </w:t>
      </w:r>
      <w:r w:rsidR="003B4BDB" w:rsidRPr="00E37FBA">
        <w:rPr>
          <w:rFonts w:ascii="Times New Roman" w:hAnsi="Times New Roman" w:cs="Times New Roman"/>
          <w:lang w:val="es-EC"/>
        </w:rPr>
        <w:t>los</w:t>
      </w:r>
      <w:r w:rsidR="003B4BDB" w:rsidRPr="00E37FBA">
        <w:rPr>
          <w:rFonts w:ascii="Times New Roman" w:hAnsi="Times New Roman" w:cs="Times New Roman"/>
          <w:spacing w:val="-12"/>
          <w:lang w:val="es-EC"/>
        </w:rPr>
        <w:t xml:space="preserve"> </w:t>
      </w:r>
      <w:r w:rsidR="003B4BDB" w:rsidRPr="00E37FBA">
        <w:rPr>
          <w:rFonts w:ascii="Times New Roman" w:hAnsi="Times New Roman" w:cs="Times New Roman"/>
          <w:lang w:val="es-EC"/>
        </w:rPr>
        <w:t>grupos</w:t>
      </w:r>
      <w:r w:rsidR="003B4BDB" w:rsidRPr="00E37FBA">
        <w:rPr>
          <w:rFonts w:ascii="Times New Roman" w:hAnsi="Times New Roman" w:cs="Times New Roman"/>
          <w:spacing w:val="-13"/>
          <w:lang w:val="es-EC"/>
        </w:rPr>
        <w:t xml:space="preserve"> </w:t>
      </w:r>
      <w:r w:rsidR="003B4BDB" w:rsidRPr="00E37FBA">
        <w:rPr>
          <w:rFonts w:ascii="Times New Roman" w:hAnsi="Times New Roman" w:cs="Times New Roman"/>
          <w:lang w:val="es-EC"/>
        </w:rPr>
        <w:t>de</w:t>
      </w:r>
      <w:r w:rsidR="003B4BDB" w:rsidRPr="00E37FBA">
        <w:rPr>
          <w:rFonts w:ascii="Times New Roman" w:hAnsi="Times New Roman" w:cs="Times New Roman"/>
          <w:spacing w:val="-10"/>
          <w:lang w:val="es-EC"/>
        </w:rPr>
        <w:t xml:space="preserve"> </w:t>
      </w:r>
      <w:r w:rsidR="003B4BDB" w:rsidRPr="00E37FBA">
        <w:rPr>
          <w:rFonts w:ascii="Times New Roman" w:hAnsi="Times New Roman" w:cs="Times New Roman"/>
          <w:lang w:val="es-EC"/>
        </w:rPr>
        <w:t>hidrocarburos</w:t>
      </w:r>
      <w:r w:rsidR="003B4BDB" w:rsidRPr="00E37FBA">
        <w:rPr>
          <w:rFonts w:ascii="Times New Roman" w:hAnsi="Times New Roman" w:cs="Times New Roman"/>
          <w:spacing w:val="-12"/>
          <w:lang w:val="es-EC"/>
        </w:rPr>
        <w:t xml:space="preserve"> </w:t>
      </w:r>
      <w:r w:rsidR="003B4BDB" w:rsidRPr="00E37FBA">
        <w:rPr>
          <w:rFonts w:ascii="Times New Roman" w:hAnsi="Times New Roman" w:cs="Times New Roman"/>
          <w:lang w:val="es-EC"/>
        </w:rPr>
        <w:t>terpénicos,</w:t>
      </w:r>
      <w:r w:rsidR="003B4BDB" w:rsidRPr="00E37FBA">
        <w:rPr>
          <w:rFonts w:ascii="Times New Roman" w:hAnsi="Times New Roman" w:cs="Times New Roman"/>
          <w:spacing w:val="-11"/>
          <w:lang w:val="es-EC"/>
        </w:rPr>
        <w:t xml:space="preserve"> </w:t>
      </w:r>
      <w:r w:rsidR="003B4BDB" w:rsidRPr="00E37FBA">
        <w:rPr>
          <w:rFonts w:ascii="Times New Roman" w:hAnsi="Times New Roman" w:cs="Times New Roman"/>
          <w:lang w:val="es-EC"/>
        </w:rPr>
        <w:t>alcoholes,</w:t>
      </w:r>
      <w:r w:rsidR="003B4BDB" w:rsidRPr="00E37FBA">
        <w:rPr>
          <w:rFonts w:ascii="Times New Roman" w:hAnsi="Times New Roman" w:cs="Times New Roman"/>
          <w:spacing w:val="-10"/>
          <w:lang w:val="es-EC"/>
        </w:rPr>
        <w:t xml:space="preserve"> </w:t>
      </w:r>
      <w:r w:rsidR="003B4BDB" w:rsidRPr="00E37FBA">
        <w:rPr>
          <w:rFonts w:ascii="Times New Roman" w:hAnsi="Times New Roman" w:cs="Times New Roman"/>
          <w:lang w:val="es-EC"/>
        </w:rPr>
        <w:t>aldehídos,</w:t>
      </w:r>
      <w:r w:rsidR="003B4BDB" w:rsidRPr="00E37FBA">
        <w:rPr>
          <w:rFonts w:ascii="Times New Roman" w:hAnsi="Times New Roman" w:cs="Times New Roman"/>
          <w:spacing w:val="-15"/>
          <w:lang w:val="es-EC"/>
        </w:rPr>
        <w:t xml:space="preserve"> </w:t>
      </w:r>
      <w:r w:rsidR="003B4BDB" w:rsidRPr="00E37FBA">
        <w:rPr>
          <w:rFonts w:ascii="Times New Roman" w:hAnsi="Times New Roman" w:cs="Times New Roman"/>
          <w:lang w:val="es-EC"/>
        </w:rPr>
        <w:t xml:space="preserve">cetonas, </w:t>
      </w:r>
      <w:r w:rsidR="003B4BDB" w:rsidRPr="00E37FBA">
        <w:rPr>
          <w:rFonts w:ascii="Times New Roman" w:hAnsi="Times New Roman" w:cs="Times New Roman"/>
          <w:lang w:val="es-EC"/>
        </w:rPr>
        <w:lastRenderedPageBreak/>
        <w:t>éteres, ésteres, compuestos fenólicos, fenilpropanoides, entre otros</w:t>
      </w:r>
      <w:r>
        <w:rPr>
          <w:rFonts w:ascii="Times New Roman" w:hAnsi="Times New Roman" w:cs="Times New Roman"/>
          <w:lang w:val="es-EC"/>
        </w:rPr>
        <w:t>,</w:t>
      </w:r>
      <w:r w:rsidR="003B4BDB" w:rsidRPr="00E37FBA">
        <w:rPr>
          <w:rFonts w:ascii="Times New Roman" w:hAnsi="Times New Roman" w:cs="Times New Roman"/>
          <w:spacing w:val="-2"/>
          <w:lang w:val="es-EC"/>
        </w:rPr>
        <w:t xml:space="preserve"> </w:t>
      </w:r>
      <w:r w:rsidR="003B4BDB" w:rsidRPr="00E37FBA">
        <w:rPr>
          <w:rFonts w:ascii="Times New Roman" w:hAnsi="Times New Roman" w:cs="Times New Roman"/>
          <w:lang w:val="es-EC"/>
        </w:rPr>
        <w:t xml:space="preserve">características químicas específicas </w:t>
      </w:r>
      <w:r w:rsidR="003B4BDB" w:rsidRPr="00E37FBA">
        <w:rPr>
          <w:rFonts w:ascii="Times New Roman" w:hAnsi="Times New Roman" w:cs="Times New Roman"/>
          <w:spacing w:val="-3"/>
          <w:lang w:val="es-EC"/>
        </w:rPr>
        <w:t xml:space="preserve">de </w:t>
      </w:r>
      <w:r w:rsidR="003B4BDB" w:rsidRPr="00E37FBA">
        <w:rPr>
          <w:rFonts w:ascii="Times New Roman" w:hAnsi="Times New Roman" w:cs="Times New Roman"/>
          <w:lang w:val="es-EC"/>
        </w:rPr>
        <w:t xml:space="preserve">los aceites esenciales varían en función de la zona </w:t>
      </w:r>
      <w:r w:rsidR="003B4BDB" w:rsidRPr="00E37FBA">
        <w:rPr>
          <w:rFonts w:ascii="Times New Roman" w:hAnsi="Times New Roman" w:cs="Times New Roman"/>
          <w:spacing w:val="-3"/>
          <w:lang w:val="es-EC"/>
        </w:rPr>
        <w:t xml:space="preserve">de </w:t>
      </w:r>
      <w:r w:rsidR="003B4BDB" w:rsidRPr="00E37FBA">
        <w:rPr>
          <w:rFonts w:ascii="Times New Roman" w:hAnsi="Times New Roman" w:cs="Times New Roman"/>
          <w:lang w:val="es-EC"/>
        </w:rPr>
        <w:t>cultivo y condiciones ambientales</w:t>
      </w:r>
      <w:r w:rsidR="00B41CD3">
        <w:rPr>
          <w:rFonts w:ascii="Times New Roman" w:hAnsi="Times New Roman" w:cs="Times New Roman"/>
          <w:lang w:val="es-EC"/>
        </w:rPr>
        <w:t xml:space="preserve"> </w:t>
      </w:r>
      <w:r w:rsidR="00C31079">
        <w:rPr>
          <w:rFonts w:ascii="Times New Roman" w:hAnsi="Times New Roman" w:cs="Times New Roman"/>
          <w:lang w:val="es-EC"/>
        </w:rPr>
        <w:fldChar w:fldCharType="begin" w:fldLock="1"/>
      </w:r>
      <w:r w:rsidR="00C31079">
        <w:rPr>
          <w:rFonts w:ascii="Times New Roman" w:hAnsi="Times New Roman" w:cs="Times New Roman"/>
          <w:lang w:val="es-EC"/>
        </w:rPr>
        <w:instrText>ADDIN CSL_CITATION {"citationItems":[{"id":"ITEM-1","itemData":{"ISSN":"1810-634X","author":[{"dropping-particle":"","family":"Ruiz","given":"Candy","non-dropping-particle":"","parse-names":false,"suffix":""},{"dropping-particle":"","family":"Díaz","given":"Camilo","non-dropping-particle":"","parse-names":false,"suffix":""},{"dropping-particle":"","family":"Rojas","given":"Rosario","non-dropping-particle":"","parse-names":false,"suffix":""}],"container-title":"Revista Sociedad Química del Perú","id":"ITEM-1","issue":"2","issued":{"date-parts":[["2015"]]},"page":"81-94","title":"Composición química de aceites esenciales de 10 plantas aromáticas peruanas","type":"article-journal","volume":"81"},"uris":["http://www.mendeley.com/documents/?uuid=42b166f5-1748-4a20-8207-b3c86a4fec6a"]}],"mendeley":{"formattedCitation":"(Ruiz et al. 2015)","plainTextFormattedCitation":"(Ruiz et al. 2015)","previouslyFormattedCitation":"(Ruiz et al. 2015)"},"properties":{"noteIndex":0},"schema":"https://github.com/citation-style-language/schema/raw/master/csl-citation.json"}</w:instrText>
      </w:r>
      <w:r w:rsidR="00C31079">
        <w:rPr>
          <w:rFonts w:ascii="Times New Roman" w:hAnsi="Times New Roman" w:cs="Times New Roman"/>
          <w:lang w:val="es-EC"/>
        </w:rPr>
        <w:fldChar w:fldCharType="separate"/>
      </w:r>
      <w:r w:rsidR="00C31079" w:rsidRPr="00C31079">
        <w:rPr>
          <w:rFonts w:ascii="Times New Roman" w:hAnsi="Times New Roman" w:cs="Times New Roman"/>
          <w:noProof/>
          <w:lang w:val="es-EC"/>
        </w:rPr>
        <w:t>(Ruiz et al. 2015)</w:t>
      </w:r>
      <w:r w:rsidR="00C31079">
        <w:rPr>
          <w:rFonts w:ascii="Times New Roman" w:hAnsi="Times New Roman" w:cs="Times New Roman"/>
          <w:lang w:val="es-EC"/>
        </w:rPr>
        <w:fldChar w:fldCharType="end"/>
      </w:r>
      <w:r w:rsidR="003B4BDB" w:rsidRPr="00E37FBA">
        <w:rPr>
          <w:rFonts w:ascii="Times New Roman" w:hAnsi="Times New Roman" w:cs="Times New Roman"/>
          <w:lang w:val="es-EC"/>
        </w:rPr>
        <w:t>.</w:t>
      </w:r>
    </w:p>
    <w:p w:rsidR="003B4BDB" w:rsidRPr="00E37FBA" w:rsidRDefault="003B4BDB" w:rsidP="003B4BDB">
      <w:pPr>
        <w:pStyle w:val="Textoindependiente"/>
        <w:spacing w:line="360" w:lineRule="auto"/>
        <w:ind w:right="-1"/>
        <w:jc w:val="both"/>
        <w:rPr>
          <w:rFonts w:ascii="Times New Roman" w:hAnsi="Times New Roman" w:cs="Times New Roman"/>
          <w:lang w:val="es-EC"/>
        </w:rPr>
      </w:pPr>
      <w:r w:rsidRPr="00E37FBA">
        <w:rPr>
          <w:rFonts w:ascii="Times New Roman" w:hAnsi="Times New Roman" w:cs="Times New Roman"/>
          <w:lang w:val="es-EC"/>
        </w:rPr>
        <w:t>El</w:t>
      </w:r>
      <w:r w:rsidRPr="00E37FBA">
        <w:rPr>
          <w:rFonts w:ascii="Times New Roman" w:hAnsi="Times New Roman" w:cs="Times New Roman"/>
          <w:spacing w:val="-17"/>
          <w:lang w:val="es-EC"/>
        </w:rPr>
        <w:t xml:space="preserve"> </w:t>
      </w:r>
      <w:r w:rsidRPr="00E37FBA">
        <w:rPr>
          <w:rFonts w:ascii="Times New Roman" w:hAnsi="Times New Roman" w:cs="Times New Roman"/>
          <w:lang w:val="es-EC"/>
        </w:rPr>
        <w:t>proceso</w:t>
      </w:r>
      <w:r w:rsidRPr="00E37FBA">
        <w:rPr>
          <w:rFonts w:ascii="Times New Roman" w:hAnsi="Times New Roman" w:cs="Times New Roman"/>
          <w:spacing w:val="-17"/>
          <w:lang w:val="es-EC"/>
        </w:rPr>
        <w:t xml:space="preserve"> </w:t>
      </w:r>
      <w:r w:rsidRPr="00E37FBA">
        <w:rPr>
          <w:rFonts w:ascii="Times New Roman" w:hAnsi="Times New Roman" w:cs="Times New Roman"/>
          <w:lang w:val="es-EC"/>
        </w:rPr>
        <w:t>para</w:t>
      </w:r>
      <w:r w:rsidRPr="00E37FBA">
        <w:rPr>
          <w:rFonts w:ascii="Times New Roman" w:hAnsi="Times New Roman" w:cs="Times New Roman"/>
          <w:spacing w:val="-15"/>
          <w:lang w:val="es-EC"/>
        </w:rPr>
        <w:t xml:space="preserve"> </w:t>
      </w:r>
      <w:r w:rsidRPr="00E37FBA">
        <w:rPr>
          <w:rFonts w:ascii="Times New Roman" w:hAnsi="Times New Roman" w:cs="Times New Roman"/>
          <w:lang w:val="es-EC"/>
        </w:rPr>
        <w:t>obtener</w:t>
      </w:r>
      <w:r w:rsidRPr="00E37FBA">
        <w:rPr>
          <w:rFonts w:ascii="Times New Roman" w:hAnsi="Times New Roman" w:cs="Times New Roman"/>
          <w:spacing w:val="-17"/>
          <w:lang w:val="es-EC"/>
        </w:rPr>
        <w:t xml:space="preserve"> </w:t>
      </w:r>
      <w:r w:rsidRPr="00E37FBA">
        <w:rPr>
          <w:rFonts w:ascii="Times New Roman" w:hAnsi="Times New Roman" w:cs="Times New Roman"/>
          <w:lang w:val="es-EC"/>
        </w:rPr>
        <w:t>los</w:t>
      </w:r>
      <w:r w:rsidRPr="00E37FBA">
        <w:rPr>
          <w:rFonts w:ascii="Times New Roman" w:hAnsi="Times New Roman" w:cs="Times New Roman"/>
          <w:spacing w:val="-18"/>
          <w:lang w:val="es-EC"/>
        </w:rPr>
        <w:t xml:space="preserve"> </w:t>
      </w:r>
      <w:r w:rsidRPr="00E37FBA">
        <w:rPr>
          <w:rFonts w:ascii="Times New Roman" w:hAnsi="Times New Roman" w:cs="Times New Roman"/>
          <w:lang w:val="es-EC"/>
        </w:rPr>
        <w:t>aceites</w:t>
      </w:r>
      <w:r w:rsidRPr="00E37FBA">
        <w:rPr>
          <w:rFonts w:ascii="Times New Roman" w:hAnsi="Times New Roman" w:cs="Times New Roman"/>
          <w:spacing w:val="-18"/>
          <w:lang w:val="es-EC"/>
        </w:rPr>
        <w:t xml:space="preserve"> </w:t>
      </w:r>
      <w:r w:rsidRPr="00E37FBA">
        <w:rPr>
          <w:rFonts w:ascii="Times New Roman" w:hAnsi="Times New Roman" w:cs="Times New Roman"/>
          <w:lang w:val="es-EC"/>
        </w:rPr>
        <w:t>esenciales,</w:t>
      </w:r>
      <w:r w:rsidRPr="00E37FBA">
        <w:rPr>
          <w:rFonts w:ascii="Times New Roman" w:hAnsi="Times New Roman" w:cs="Times New Roman"/>
          <w:spacing w:val="-18"/>
          <w:lang w:val="es-EC"/>
        </w:rPr>
        <w:t xml:space="preserve"> </w:t>
      </w:r>
      <w:r w:rsidRPr="00E37FBA">
        <w:rPr>
          <w:rFonts w:ascii="Times New Roman" w:hAnsi="Times New Roman" w:cs="Times New Roman"/>
          <w:lang w:val="es-EC"/>
        </w:rPr>
        <w:t>usado</w:t>
      </w:r>
      <w:r w:rsidRPr="00E37FBA">
        <w:rPr>
          <w:rFonts w:ascii="Times New Roman" w:hAnsi="Times New Roman" w:cs="Times New Roman"/>
          <w:spacing w:val="-17"/>
          <w:lang w:val="es-EC"/>
        </w:rPr>
        <w:t xml:space="preserve"> </w:t>
      </w:r>
      <w:r w:rsidRPr="00E37FBA">
        <w:rPr>
          <w:rFonts w:ascii="Times New Roman" w:hAnsi="Times New Roman" w:cs="Times New Roman"/>
          <w:lang w:val="es-EC"/>
        </w:rPr>
        <w:t>desde</w:t>
      </w:r>
      <w:r w:rsidRPr="00E37FBA">
        <w:rPr>
          <w:rFonts w:ascii="Times New Roman" w:hAnsi="Times New Roman" w:cs="Times New Roman"/>
          <w:spacing w:val="-15"/>
          <w:lang w:val="es-EC"/>
        </w:rPr>
        <w:t xml:space="preserve"> </w:t>
      </w:r>
      <w:r w:rsidRPr="00E37FBA">
        <w:rPr>
          <w:rFonts w:ascii="Times New Roman" w:hAnsi="Times New Roman" w:cs="Times New Roman"/>
          <w:lang w:val="es-EC"/>
        </w:rPr>
        <w:t>la</w:t>
      </w:r>
      <w:r w:rsidRPr="00E37FBA">
        <w:rPr>
          <w:rFonts w:ascii="Times New Roman" w:hAnsi="Times New Roman" w:cs="Times New Roman"/>
          <w:spacing w:val="-16"/>
          <w:lang w:val="es-EC"/>
        </w:rPr>
        <w:t xml:space="preserve"> </w:t>
      </w:r>
      <w:r w:rsidRPr="00E37FBA">
        <w:rPr>
          <w:rFonts w:ascii="Times New Roman" w:hAnsi="Times New Roman" w:cs="Times New Roman"/>
          <w:lang w:val="es-EC"/>
        </w:rPr>
        <w:t>antigüedad</w:t>
      </w:r>
      <w:r w:rsidRPr="00E37FBA">
        <w:rPr>
          <w:rFonts w:ascii="Times New Roman" w:hAnsi="Times New Roman" w:cs="Times New Roman"/>
          <w:spacing w:val="-17"/>
          <w:lang w:val="es-EC"/>
        </w:rPr>
        <w:t xml:space="preserve"> </w:t>
      </w:r>
      <w:r w:rsidRPr="00E37FBA">
        <w:rPr>
          <w:rFonts w:ascii="Times New Roman" w:hAnsi="Times New Roman" w:cs="Times New Roman"/>
          <w:lang w:val="es-EC"/>
        </w:rPr>
        <w:t>hasta</w:t>
      </w:r>
      <w:r w:rsidRPr="00E37FBA">
        <w:rPr>
          <w:rFonts w:ascii="Times New Roman" w:hAnsi="Times New Roman" w:cs="Times New Roman"/>
          <w:spacing w:val="-15"/>
          <w:lang w:val="es-EC"/>
        </w:rPr>
        <w:t xml:space="preserve"> </w:t>
      </w:r>
      <w:r w:rsidRPr="00E37FBA">
        <w:rPr>
          <w:rFonts w:ascii="Times New Roman" w:hAnsi="Times New Roman" w:cs="Times New Roman"/>
          <w:lang w:val="es-EC"/>
        </w:rPr>
        <w:t>el</w:t>
      </w:r>
      <w:r w:rsidRPr="00E37FBA">
        <w:rPr>
          <w:rFonts w:ascii="Times New Roman" w:hAnsi="Times New Roman" w:cs="Times New Roman"/>
          <w:spacing w:val="-17"/>
          <w:lang w:val="es-EC"/>
        </w:rPr>
        <w:t xml:space="preserve"> </w:t>
      </w:r>
      <w:r w:rsidRPr="00E37FBA">
        <w:rPr>
          <w:rFonts w:ascii="Times New Roman" w:hAnsi="Times New Roman" w:cs="Times New Roman"/>
          <w:lang w:val="es-EC"/>
        </w:rPr>
        <w:t xml:space="preserve">presente, </w:t>
      </w:r>
      <w:r w:rsidRPr="00E37FBA">
        <w:rPr>
          <w:rFonts w:ascii="Times New Roman" w:hAnsi="Times New Roman" w:cs="Times New Roman"/>
          <w:spacing w:val="-3"/>
          <w:lang w:val="es-EC"/>
        </w:rPr>
        <w:t xml:space="preserve">ha </w:t>
      </w:r>
      <w:r w:rsidRPr="00E37FBA">
        <w:rPr>
          <w:rFonts w:ascii="Times New Roman" w:hAnsi="Times New Roman" w:cs="Times New Roman"/>
          <w:lang w:val="es-EC"/>
        </w:rPr>
        <w:t xml:space="preserve">demostrado su cualidad </w:t>
      </w:r>
      <w:r w:rsidRPr="00E37FBA">
        <w:rPr>
          <w:rFonts w:ascii="Times New Roman" w:hAnsi="Times New Roman" w:cs="Times New Roman"/>
          <w:spacing w:val="-3"/>
          <w:lang w:val="es-EC"/>
        </w:rPr>
        <w:t xml:space="preserve">de </w:t>
      </w:r>
      <w:r w:rsidRPr="00E37FBA">
        <w:rPr>
          <w:rFonts w:ascii="Times New Roman" w:hAnsi="Times New Roman" w:cs="Times New Roman"/>
          <w:lang w:val="es-EC"/>
        </w:rPr>
        <w:t>ser amigo del medio ambiente: gracias al mínimo impacto generado;</w:t>
      </w:r>
      <w:r w:rsidRPr="00E37FBA">
        <w:rPr>
          <w:rFonts w:ascii="Times New Roman" w:hAnsi="Times New Roman" w:cs="Times New Roman"/>
          <w:spacing w:val="-9"/>
          <w:lang w:val="es-EC"/>
        </w:rPr>
        <w:t xml:space="preserve"> </w:t>
      </w:r>
      <w:r w:rsidRPr="00E37FBA">
        <w:rPr>
          <w:rFonts w:ascii="Times New Roman" w:hAnsi="Times New Roman" w:cs="Times New Roman"/>
          <w:lang w:val="es-EC"/>
        </w:rPr>
        <w:t>contribuir</w:t>
      </w:r>
      <w:r w:rsidRPr="00E37FBA">
        <w:rPr>
          <w:rFonts w:ascii="Times New Roman" w:hAnsi="Times New Roman" w:cs="Times New Roman"/>
          <w:spacing w:val="-9"/>
          <w:lang w:val="es-EC"/>
        </w:rPr>
        <w:t xml:space="preserve"> </w:t>
      </w:r>
      <w:r w:rsidRPr="00E37FBA">
        <w:rPr>
          <w:rFonts w:ascii="Times New Roman" w:hAnsi="Times New Roman" w:cs="Times New Roman"/>
          <w:lang w:val="es-EC"/>
        </w:rPr>
        <w:t>a</w:t>
      </w:r>
      <w:r w:rsidRPr="00E37FBA">
        <w:rPr>
          <w:rFonts w:ascii="Times New Roman" w:hAnsi="Times New Roman" w:cs="Times New Roman"/>
          <w:spacing w:val="-8"/>
          <w:lang w:val="es-EC"/>
        </w:rPr>
        <w:t xml:space="preserve"> </w:t>
      </w:r>
      <w:r w:rsidRPr="00E37FBA">
        <w:rPr>
          <w:rFonts w:ascii="Times New Roman" w:hAnsi="Times New Roman" w:cs="Times New Roman"/>
          <w:lang w:val="es-EC"/>
        </w:rPr>
        <w:t>cerrar</w:t>
      </w:r>
      <w:r w:rsidRPr="00E37FBA">
        <w:rPr>
          <w:rFonts w:ascii="Times New Roman" w:hAnsi="Times New Roman" w:cs="Times New Roman"/>
          <w:spacing w:val="-9"/>
          <w:lang w:val="es-EC"/>
        </w:rPr>
        <w:t xml:space="preserve"> </w:t>
      </w:r>
      <w:r w:rsidRPr="00E37FBA">
        <w:rPr>
          <w:rFonts w:ascii="Times New Roman" w:hAnsi="Times New Roman" w:cs="Times New Roman"/>
          <w:lang w:val="es-EC"/>
        </w:rPr>
        <w:t>el</w:t>
      </w:r>
      <w:r w:rsidRPr="00E37FBA">
        <w:rPr>
          <w:rFonts w:ascii="Times New Roman" w:hAnsi="Times New Roman" w:cs="Times New Roman"/>
          <w:spacing w:val="-8"/>
          <w:lang w:val="es-EC"/>
        </w:rPr>
        <w:t xml:space="preserve"> </w:t>
      </w:r>
      <w:r w:rsidRPr="00E37FBA">
        <w:rPr>
          <w:rFonts w:ascii="Times New Roman" w:hAnsi="Times New Roman" w:cs="Times New Roman"/>
          <w:lang w:val="es-EC"/>
        </w:rPr>
        <w:t>ciclo</w:t>
      </w:r>
      <w:r w:rsidRPr="00E37FBA">
        <w:rPr>
          <w:rFonts w:ascii="Times New Roman" w:hAnsi="Times New Roman" w:cs="Times New Roman"/>
          <w:spacing w:val="-9"/>
          <w:lang w:val="es-EC"/>
        </w:rPr>
        <w:t xml:space="preserve"> </w:t>
      </w:r>
      <w:r w:rsidRPr="00E37FBA">
        <w:rPr>
          <w:rFonts w:ascii="Times New Roman" w:hAnsi="Times New Roman" w:cs="Times New Roman"/>
          <w:lang w:val="es-EC"/>
        </w:rPr>
        <w:t>de</w:t>
      </w:r>
      <w:r w:rsidRPr="00E37FBA">
        <w:rPr>
          <w:rFonts w:ascii="Times New Roman" w:hAnsi="Times New Roman" w:cs="Times New Roman"/>
          <w:spacing w:val="-8"/>
          <w:lang w:val="es-EC"/>
        </w:rPr>
        <w:t xml:space="preserve"> </w:t>
      </w:r>
      <w:r w:rsidRPr="00E37FBA">
        <w:rPr>
          <w:rFonts w:ascii="Times New Roman" w:hAnsi="Times New Roman" w:cs="Times New Roman"/>
          <w:lang w:val="es-EC"/>
        </w:rPr>
        <w:t>producción-consumo</w:t>
      </w:r>
      <w:r w:rsidRPr="00E37FBA">
        <w:rPr>
          <w:rFonts w:ascii="Times New Roman" w:hAnsi="Times New Roman" w:cs="Times New Roman"/>
          <w:spacing w:val="-10"/>
          <w:lang w:val="es-EC"/>
        </w:rPr>
        <w:t xml:space="preserve"> </w:t>
      </w:r>
      <w:r w:rsidRPr="00E37FBA">
        <w:rPr>
          <w:rFonts w:ascii="Times New Roman" w:hAnsi="Times New Roman" w:cs="Times New Roman"/>
          <w:lang w:val="es-EC"/>
        </w:rPr>
        <w:t>de</w:t>
      </w:r>
      <w:r w:rsidRPr="00E37FBA">
        <w:rPr>
          <w:rFonts w:ascii="Times New Roman" w:hAnsi="Times New Roman" w:cs="Times New Roman"/>
          <w:spacing w:val="-8"/>
          <w:lang w:val="es-EC"/>
        </w:rPr>
        <w:t xml:space="preserve"> </w:t>
      </w:r>
      <w:r w:rsidRPr="00E37FBA">
        <w:rPr>
          <w:rFonts w:ascii="Times New Roman" w:hAnsi="Times New Roman" w:cs="Times New Roman"/>
          <w:lang w:val="es-EC"/>
        </w:rPr>
        <w:t>materiales</w:t>
      </w:r>
      <w:r w:rsidRPr="00E37FBA">
        <w:rPr>
          <w:rFonts w:ascii="Times New Roman" w:hAnsi="Times New Roman" w:cs="Times New Roman"/>
          <w:spacing w:val="-11"/>
          <w:lang w:val="es-EC"/>
        </w:rPr>
        <w:t xml:space="preserve"> </w:t>
      </w:r>
      <w:r w:rsidRPr="00E37FBA">
        <w:rPr>
          <w:rFonts w:ascii="Times New Roman" w:hAnsi="Times New Roman" w:cs="Times New Roman"/>
          <w:lang w:val="es-EC"/>
        </w:rPr>
        <w:t>renovables</w:t>
      </w:r>
      <w:r w:rsidRPr="00E37FBA">
        <w:rPr>
          <w:rFonts w:ascii="Times New Roman" w:hAnsi="Times New Roman" w:cs="Times New Roman"/>
          <w:spacing w:val="-11"/>
          <w:lang w:val="es-EC"/>
        </w:rPr>
        <w:t xml:space="preserve"> </w:t>
      </w:r>
      <w:r w:rsidRPr="00E37FBA">
        <w:rPr>
          <w:rFonts w:ascii="Times New Roman" w:hAnsi="Times New Roman" w:cs="Times New Roman"/>
          <w:lang w:val="es-EC"/>
        </w:rPr>
        <w:t>en nuestro planeta y por el uso del agua como insumo del proceso</w:t>
      </w:r>
      <w:r w:rsidR="00C31079">
        <w:rPr>
          <w:rFonts w:ascii="Times New Roman" w:hAnsi="Times New Roman" w:cs="Times New Roman"/>
          <w:lang w:val="es-EC"/>
        </w:rPr>
        <w:t xml:space="preserve"> </w:t>
      </w:r>
      <w:r w:rsidR="00C31079">
        <w:rPr>
          <w:rFonts w:ascii="Times New Roman" w:hAnsi="Times New Roman" w:cs="Times New Roman"/>
          <w:lang w:val="es-EC"/>
        </w:rPr>
        <w:fldChar w:fldCharType="begin" w:fldLock="1"/>
      </w:r>
      <w:r w:rsidR="00BA1B0D">
        <w:rPr>
          <w:rFonts w:ascii="Times New Roman" w:hAnsi="Times New Roman" w:cs="Times New Roman"/>
          <w:lang w:val="es-EC"/>
        </w:rPr>
        <w:instrText>ADDIN CSL_CITATION {"citationItems":[{"id":"ITEM-1","itemData":{"abstract":"La hidrodestilación es un proceso conocido y difundido mundialmente para obtener el aceite esencial de una planta aromática. Sin embargo, existen escasos estudios sistemáticos para conocer los fenómenos controlantes del proceso y permitan entenderlo física o químicamente, con los propósitos de: controlarlo, simularlo y optimizarlo eficientemente. La presente memoria establece nuevas metodologías para: comprender la transferencia de masa, mediante un modelado matemático básico, versátil, consistente e integrado termodinámicamente; ubicar el aceite esencial en la matriz herbácea, mediante el análisis micro-histológico por SEM; identificar, determinar y discernir la composición química de los aceites esenciales, mediante el análisis cromatográfico combinado con la espectrometría de masas (GC/MS); y ofrecer nuevos criterios para el escalado preliminar. Se procesaron las siguientes 5 plantas aromáticas, representativas de dos matrices herbáceas conocidas: hojas y flores; en un equipo piloto, con diferentes flujos del vapor de agua y diferentes porosidades del lecho vegetal. Obteniéndose exitosamente sus aceites esenciales y caracterizándolos positivamente según la normativa técnica vigente o a estudios previos publicados, mediante GC/MS, refractometría y picnometría. Las plantas fueron: Lavandín súper (lavandula angustifolia M. x latifolia M.), con un rendimiento de 1,36 ± 0,138% g/g, en base húmeda (53% g/g H2O), en 12 pruebas experimentales, con una carga fija por prueba; usando sus flores y tallos parcialmente cegados. Romero español (rosmarinus officinalis L.): Con un rendimiento de 1,35 ± 0,104% g/g, en base húmeda (22,5% g/g H2O), en 9 pruebas experimentales, diferentes cargas de planta y usando sus flores y hojas enteras. Mejorana de España (thymus mastichina L.): Con un rendimiento de 2,73 ± 0,10% g/g, en base húmeda (11,5% g/g H2O), en 9 pruebas experimentales, diferentes cargas de planta; usando sus flores, hojas y tallos enteros. Hisopo español (hyssopus officinalis L. ssp. aristatus (Godr.) Briq.): Con un rendimiento de 1,63 ± 0,20% g/g, en base húmeda (11,3% g/g H2O), en 8 pruebas experimentales, con una carga fija (1 kg) por prueba; usando sus hojas, flores y tallos enteros. Lavandín abrial (lavandula angustifolia L. x latifolia L.): Con un rendimiento de 0,96 ± 0,089% g/g en peso, en base húmeda (27,3% g/g H2O), en 9 pruebas experimentales, con diferentes cargas de planta; usando sus flores y tallos enteros. Dos plantas adicionales fueron proc…","author":[{"dropping-particle":"","family":"Chávez","given":"Manuel Guillermo Cerpa","non-dropping-particle":"","parse-names":false,"suffix":""}],"container-title":"Universidad de Valladolid","id":"ITEM-1","issued":{"date-parts":[["2007"]]},"page":"304","title":"Hidrodestilacion de aceites esenciales: Modelado y caracterización","type":"article-journal"},"uris":["http://www.mendeley.com/documents/?uuid=e7c99da0-c696-4852-852f-98c780975159"]}],"mendeley":{"formattedCitation":"(Chávez 2007)","plainTextFormattedCitation":"(Chávez 2007)","previouslyFormattedCitation":"(Chávez 2007)"},"properties":{"noteIndex":0},"schema":"https://github.com/citation-style-language/schema/raw/master/csl-citation.json"}</w:instrText>
      </w:r>
      <w:r w:rsidR="00C31079">
        <w:rPr>
          <w:rFonts w:ascii="Times New Roman" w:hAnsi="Times New Roman" w:cs="Times New Roman"/>
          <w:lang w:val="es-EC"/>
        </w:rPr>
        <w:fldChar w:fldCharType="separate"/>
      </w:r>
      <w:r w:rsidR="00C31079" w:rsidRPr="00C31079">
        <w:rPr>
          <w:rFonts w:ascii="Times New Roman" w:hAnsi="Times New Roman" w:cs="Times New Roman"/>
          <w:noProof/>
          <w:lang w:val="es-EC"/>
        </w:rPr>
        <w:t>(Chávez 2007)</w:t>
      </w:r>
      <w:r w:rsidR="00C31079">
        <w:rPr>
          <w:rFonts w:ascii="Times New Roman" w:hAnsi="Times New Roman" w:cs="Times New Roman"/>
          <w:lang w:val="es-EC"/>
        </w:rPr>
        <w:fldChar w:fldCharType="end"/>
      </w:r>
      <w:r w:rsidR="0051468C">
        <w:rPr>
          <w:rFonts w:ascii="Times New Roman" w:hAnsi="Times New Roman" w:cs="Times New Roman"/>
        </w:rPr>
        <w:t xml:space="preserve">, la </w:t>
      </w:r>
      <w:r w:rsidRPr="00E37FBA">
        <w:rPr>
          <w:rFonts w:ascii="Times New Roman" w:hAnsi="Times New Roman" w:cs="Times New Roman"/>
          <w:lang w:val="es-EC"/>
        </w:rPr>
        <w:t xml:space="preserve">extracción implica el tratamiento de la sustancia bruta con un disolvente apropiado, que, en el caso ideal, disuelva sólo el constituyente deseado, permaneciendo sin disolver las demás sustancias. </w:t>
      </w:r>
      <w:r w:rsidR="00C31079" w:rsidRPr="00C31079">
        <w:rPr>
          <w:rFonts w:ascii="Times New Roman" w:hAnsi="Times New Roman" w:cs="Times New Roman"/>
          <w:lang w:val="es-EC"/>
        </w:rPr>
        <w:fldChar w:fldCharType="begin" w:fldLock="1"/>
      </w:r>
      <w:r w:rsidR="00C31079" w:rsidRPr="00C31079">
        <w:rPr>
          <w:rFonts w:ascii="Times New Roman" w:hAnsi="Times New Roman" w:cs="Times New Roman"/>
          <w:lang w:val="es-EC"/>
        </w:rPr>
        <w:instrText>ADDIN CSL_CITATION {"citationItems":[{"id":"ITEM-1","itemData":{"author":[{"dropping-particle":"","family":"Solózano","given":"Héctor Santiago Del Valle","non-dropping-particle":"","parse-names":false,"suffix":""},{"dropping-particle":"","family":"Delgado","given":"José Gonzalo Zambrano","non-dropping-particle":"","parse-names":false,"suffix":""}],"id":"ITEM-1","issued":{"date-parts":[["2015"]]},"publisher":"Universidad Tecnica de Manabí","title":"“Extracción de aceites esenciales de plantas autóctonas menta (mentha piperita l.), palo santo (bursera graveolens), hierba luisa (cimbopongon citratus) de la provincia de manabí, con potenciales de industrialización”","type":"thesis"},"uris":["http://www.mendeley.com/documents/?uuid=8ee9f8fe-403b-486e-b1fa-b0e34cbd121e"]}],"mendeley":{"formattedCitation":"(Solózano y Delgado 2015)","plainTextFormattedCitation":"(Solózano y Delgado 2015)","previouslyFormattedCitation":"(Solózano y Delgado 2015)"},"properties":{"noteIndex":0},"schema":"https://github.com/citation-style-language/schema/raw/master/csl-citation.json"}</w:instrText>
      </w:r>
      <w:r w:rsidR="00C31079" w:rsidRPr="00C31079">
        <w:rPr>
          <w:rFonts w:ascii="Times New Roman" w:hAnsi="Times New Roman" w:cs="Times New Roman"/>
          <w:lang w:val="es-EC"/>
        </w:rPr>
        <w:fldChar w:fldCharType="separate"/>
      </w:r>
      <w:r w:rsidR="00C31079" w:rsidRPr="00C31079">
        <w:rPr>
          <w:rFonts w:ascii="Times New Roman" w:hAnsi="Times New Roman" w:cs="Times New Roman"/>
          <w:noProof/>
          <w:lang w:val="es-EC"/>
        </w:rPr>
        <w:t>(Solózano y Delgado 2015)</w:t>
      </w:r>
      <w:r w:rsidR="00C31079" w:rsidRPr="00C31079">
        <w:rPr>
          <w:rFonts w:ascii="Times New Roman" w:hAnsi="Times New Roman" w:cs="Times New Roman"/>
          <w:lang w:val="es-EC"/>
        </w:rPr>
        <w:fldChar w:fldCharType="end"/>
      </w:r>
      <w:r w:rsidR="00C31079">
        <w:rPr>
          <w:rFonts w:ascii="Times New Roman" w:hAnsi="Times New Roman" w:cs="Times New Roman"/>
          <w:lang w:val="es-EC"/>
        </w:rPr>
        <w:t xml:space="preserve"> </w:t>
      </w:r>
      <w:r w:rsidRPr="00E37FBA">
        <w:rPr>
          <w:rFonts w:ascii="Times New Roman" w:hAnsi="Times New Roman" w:cs="Times New Roman"/>
          <w:lang w:val="es-EC"/>
        </w:rPr>
        <w:t>.</w:t>
      </w:r>
    </w:p>
    <w:p w:rsidR="003B4BDB" w:rsidRPr="00E37FBA" w:rsidRDefault="003B4BDB" w:rsidP="003B4BDB">
      <w:pPr>
        <w:pStyle w:val="Textoindependiente"/>
        <w:spacing w:line="276" w:lineRule="auto"/>
        <w:ind w:right="-1"/>
        <w:jc w:val="both"/>
        <w:rPr>
          <w:rFonts w:ascii="Times New Roman" w:hAnsi="Times New Roman" w:cs="Times New Roman"/>
          <w:lang w:val="es-EC"/>
        </w:rPr>
      </w:pPr>
      <w:r w:rsidRPr="00E37FBA">
        <w:rPr>
          <w:rFonts w:ascii="Times New Roman" w:hAnsi="Times New Roman" w:cs="Times New Roman"/>
          <w:lang w:val="es-EC"/>
        </w:rPr>
        <w:t>Dentro de la investigación se plantearon los siguientes objetivos:</w:t>
      </w:r>
    </w:p>
    <w:p w:rsidR="003B4BDB" w:rsidRPr="00E37FBA" w:rsidRDefault="006B72CD" w:rsidP="003B4BDB">
      <w:pPr>
        <w:tabs>
          <w:tab w:val="left" w:pos="9639"/>
          <w:tab w:val="left" w:pos="9781"/>
        </w:tabs>
        <w:spacing w:line="360" w:lineRule="auto"/>
        <w:ind w:right="13"/>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Evaluar </w:t>
      </w:r>
      <w:r w:rsidR="003B4BDB" w:rsidRPr="00E37FBA">
        <w:rPr>
          <w:rFonts w:ascii="Times New Roman" w:hAnsi="Times New Roman" w:cs="Times New Roman"/>
          <w:sz w:val="24"/>
          <w:szCs w:val="24"/>
          <w:lang w:val="es-EC"/>
        </w:rPr>
        <w:t>la actividad antimicrobiana y antioxida</w:t>
      </w:r>
      <w:r>
        <w:rPr>
          <w:rFonts w:ascii="Times New Roman" w:hAnsi="Times New Roman" w:cs="Times New Roman"/>
          <w:sz w:val="24"/>
          <w:szCs w:val="24"/>
          <w:lang w:val="es-EC"/>
        </w:rPr>
        <w:t>nte de tres especies vegetales M</w:t>
      </w:r>
      <w:r w:rsidR="003B4BDB" w:rsidRPr="00E37FBA">
        <w:rPr>
          <w:rFonts w:ascii="Times New Roman" w:hAnsi="Times New Roman" w:cs="Times New Roman"/>
          <w:sz w:val="24"/>
          <w:szCs w:val="24"/>
          <w:lang w:val="es-EC"/>
        </w:rPr>
        <w:t>anzanilla (</w:t>
      </w:r>
      <w:r w:rsidR="005972F5">
        <w:rPr>
          <w:rFonts w:ascii="Times New Roman" w:hAnsi="Times New Roman" w:cs="Times New Roman"/>
          <w:i/>
          <w:sz w:val="24"/>
          <w:szCs w:val="24"/>
          <w:lang w:val="es-EC"/>
        </w:rPr>
        <w:t>Matricaria R</w:t>
      </w:r>
      <w:r w:rsidR="003B4BDB" w:rsidRPr="00E37FBA">
        <w:rPr>
          <w:rFonts w:ascii="Times New Roman" w:hAnsi="Times New Roman" w:cs="Times New Roman"/>
          <w:i/>
          <w:sz w:val="24"/>
          <w:szCs w:val="24"/>
          <w:lang w:val="es-EC"/>
        </w:rPr>
        <w:t>ecutita)</w:t>
      </w:r>
      <w:r>
        <w:rPr>
          <w:rFonts w:ascii="Times New Roman" w:hAnsi="Times New Roman" w:cs="Times New Roman"/>
          <w:sz w:val="24"/>
          <w:szCs w:val="24"/>
          <w:lang w:val="es-EC"/>
        </w:rPr>
        <w:t>, M</w:t>
      </w:r>
      <w:r w:rsidR="003B4BDB" w:rsidRPr="00E37FBA">
        <w:rPr>
          <w:rFonts w:ascii="Times New Roman" w:hAnsi="Times New Roman" w:cs="Times New Roman"/>
          <w:sz w:val="24"/>
          <w:szCs w:val="24"/>
          <w:lang w:val="es-EC"/>
        </w:rPr>
        <w:t>oringa (</w:t>
      </w:r>
      <w:r w:rsidR="005972F5">
        <w:rPr>
          <w:rFonts w:ascii="Times New Roman" w:hAnsi="Times New Roman" w:cs="Times New Roman"/>
          <w:i/>
          <w:sz w:val="24"/>
          <w:szCs w:val="24"/>
          <w:lang w:val="es-EC"/>
        </w:rPr>
        <w:t>Moringa O</w:t>
      </w:r>
      <w:r w:rsidR="003B4BDB" w:rsidRPr="00E37FBA">
        <w:rPr>
          <w:rFonts w:ascii="Times New Roman" w:hAnsi="Times New Roman" w:cs="Times New Roman"/>
          <w:i/>
          <w:sz w:val="24"/>
          <w:szCs w:val="24"/>
          <w:lang w:val="es-EC"/>
        </w:rPr>
        <w:t>leífera</w:t>
      </w:r>
      <w:r>
        <w:rPr>
          <w:rFonts w:ascii="Times New Roman" w:hAnsi="Times New Roman" w:cs="Times New Roman"/>
          <w:sz w:val="24"/>
          <w:szCs w:val="24"/>
          <w:lang w:val="es-EC"/>
        </w:rPr>
        <w:t>) y J</w:t>
      </w:r>
      <w:r w:rsidR="003B4BDB" w:rsidRPr="00E37FBA">
        <w:rPr>
          <w:rFonts w:ascii="Times New Roman" w:hAnsi="Times New Roman" w:cs="Times New Roman"/>
          <w:sz w:val="24"/>
          <w:szCs w:val="24"/>
          <w:lang w:val="es-EC"/>
        </w:rPr>
        <w:t>engibre (</w:t>
      </w:r>
      <w:r w:rsidR="005972F5">
        <w:rPr>
          <w:rFonts w:ascii="Times New Roman" w:hAnsi="Times New Roman" w:cs="Times New Roman"/>
          <w:i/>
          <w:sz w:val="24"/>
          <w:szCs w:val="24"/>
          <w:lang w:val="es-EC"/>
        </w:rPr>
        <w:t>Zingiber Officinale R</w:t>
      </w:r>
      <w:r w:rsidR="003B4BDB" w:rsidRPr="00E37FBA">
        <w:rPr>
          <w:rFonts w:ascii="Times New Roman" w:hAnsi="Times New Roman" w:cs="Times New Roman"/>
          <w:i/>
          <w:sz w:val="24"/>
          <w:szCs w:val="24"/>
          <w:lang w:val="es-EC"/>
        </w:rPr>
        <w:t>oscoe</w:t>
      </w:r>
      <w:r w:rsidR="003B4BDB" w:rsidRPr="00E37FBA">
        <w:rPr>
          <w:rFonts w:ascii="Times New Roman" w:hAnsi="Times New Roman" w:cs="Times New Roman"/>
          <w:sz w:val="24"/>
          <w:szCs w:val="24"/>
          <w:lang w:val="es-EC"/>
        </w:rPr>
        <w:t>)</w:t>
      </w:r>
    </w:p>
    <w:p w:rsidR="003B4BDB" w:rsidRPr="00E37FBA" w:rsidRDefault="003B4BDB" w:rsidP="003B4BDB">
      <w:pPr>
        <w:pStyle w:val="Prrafodelista"/>
        <w:numPr>
          <w:ilvl w:val="0"/>
          <w:numId w:val="2"/>
        </w:numPr>
        <w:tabs>
          <w:tab w:val="left" w:pos="9639"/>
          <w:tab w:val="left" w:pos="9781"/>
        </w:tabs>
        <w:spacing w:line="360" w:lineRule="auto"/>
        <w:ind w:left="284" w:right="13" w:hanging="284"/>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Analizar de forma proximal y elemental la materia prima</w:t>
      </w:r>
    </w:p>
    <w:p w:rsidR="003B4BDB" w:rsidRPr="00E37FBA" w:rsidRDefault="003B4BDB" w:rsidP="003B4BDB">
      <w:pPr>
        <w:pStyle w:val="Prrafodelista"/>
        <w:numPr>
          <w:ilvl w:val="0"/>
          <w:numId w:val="2"/>
        </w:numPr>
        <w:tabs>
          <w:tab w:val="left" w:pos="9639"/>
          <w:tab w:val="left" w:pos="9781"/>
        </w:tabs>
        <w:spacing w:line="360" w:lineRule="auto"/>
        <w:ind w:left="284" w:right="13" w:hanging="284"/>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 xml:space="preserve">Identificar los principios activos presentes en los aceites esenciales extraídos bajo las técnicas de extracción Soxhlet y Fluido Supercrítico </w:t>
      </w:r>
    </w:p>
    <w:p w:rsidR="003B4BDB" w:rsidRPr="00E37FBA" w:rsidRDefault="003B4BDB" w:rsidP="003B4BDB">
      <w:pPr>
        <w:pStyle w:val="Prrafodelista"/>
        <w:numPr>
          <w:ilvl w:val="0"/>
          <w:numId w:val="2"/>
        </w:numPr>
        <w:tabs>
          <w:tab w:val="left" w:pos="9639"/>
          <w:tab w:val="left" w:pos="9781"/>
        </w:tabs>
        <w:spacing w:line="360" w:lineRule="auto"/>
        <w:ind w:left="284" w:right="13" w:hanging="284"/>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 xml:space="preserve">Caracterizar en forma Física y Química los aceites </w:t>
      </w:r>
    </w:p>
    <w:p w:rsidR="003B4BDB" w:rsidRPr="00E37FBA" w:rsidRDefault="003B4BDB" w:rsidP="003B4BDB">
      <w:pPr>
        <w:pStyle w:val="Prrafodelista"/>
        <w:numPr>
          <w:ilvl w:val="0"/>
          <w:numId w:val="2"/>
        </w:numPr>
        <w:tabs>
          <w:tab w:val="left" w:pos="9639"/>
          <w:tab w:val="left" w:pos="9781"/>
        </w:tabs>
        <w:spacing w:line="360" w:lineRule="auto"/>
        <w:ind w:left="284" w:right="13" w:hanging="284"/>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Realizar pruebas biológicas: antioxidante y antimicrobiana a los aceites</w:t>
      </w:r>
    </w:p>
    <w:p w:rsidR="003B4BDB" w:rsidRPr="00E37FBA" w:rsidRDefault="003B4BDB" w:rsidP="003B4BDB">
      <w:pPr>
        <w:ind w:right="-1"/>
        <w:rPr>
          <w:rFonts w:ascii="Times New Roman" w:hAnsi="Times New Roman" w:cs="Times New Roman"/>
          <w:lang w:val="es-EC"/>
        </w:rPr>
        <w:sectPr w:rsidR="003B4BDB" w:rsidRPr="00E37FBA" w:rsidSect="009D5E9F">
          <w:footerReference w:type="default" r:id="rId11"/>
          <w:pgSz w:w="11920" w:h="16840"/>
          <w:pgMar w:top="1418" w:right="1701" w:bottom="1418" w:left="1701" w:header="0" w:footer="1230" w:gutter="0"/>
          <w:pgNumType w:start="1"/>
          <w:cols w:space="720"/>
        </w:sectPr>
      </w:pPr>
    </w:p>
    <w:p w:rsidR="003B4BDB" w:rsidRPr="00E37FBA" w:rsidRDefault="003B4BDB" w:rsidP="0081018B">
      <w:pPr>
        <w:pStyle w:val="Ttulo2"/>
        <w:spacing w:before="0" w:after="240" w:line="276" w:lineRule="auto"/>
        <w:ind w:right="-1"/>
        <w:rPr>
          <w:rFonts w:ascii="Times New Roman" w:hAnsi="Times New Roman" w:cs="Times New Roman"/>
          <w:b/>
          <w:color w:val="auto"/>
        </w:rPr>
      </w:pPr>
      <w:r w:rsidRPr="00E37FBA">
        <w:rPr>
          <w:rFonts w:ascii="Times New Roman" w:hAnsi="Times New Roman" w:cs="Times New Roman"/>
          <w:b/>
          <w:color w:val="auto"/>
        </w:rPr>
        <w:lastRenderedPageBreak/>
        <w:t>CAPÍTULO II</w:t>
      </w:r>
    </w:p>
    <w:p w:rsidR="003B4BDB" w:rsidRDefault="003B4BDB" w:rsidP="00924F23">
      <w:pPr>
        <w:pStyle w:val="Prrafodelista"/>
        <w:numPr>
          <w:ilvl w:val="0"/>
          <w:numId w:val="21"/>
        </w:numPr>
        <w:spacing w:after="240" w:line="276" w:lineRule="auto"/>
        <w:ind w:left="284" w:hanging="284"/>
        <w:rPr>
          <w:rFonts w:ascii="Times New Roman" w:hAnsi="Times New Roman" w:cs="Times New Roman"/>
          <w:b/>
          <w:sz w:val="28"/>
          <w:szCs w:val="28"/>
        </w:rPr>
      </w:pPr>
      <w:r w:rsidRPr="001E6D18">
        <w:rPr>
          <w:rFonts w:ascii="Times New Roman" w:hAnsi="Times New Roman" w:cs="Times New Roman"/>
          <w:b/>
          <w:sz w:val="28"/>
          <w:szCs w:val="28"/>
        </w:rPr>
        <w:t>Problema</w:t>
      </w:r>
    </w:p>
    <w:p w:rsidR="005972F5" w:rsidRPr="00B179EE" w:rsidRDefault="00950559" w:rsidP="00B179EE">
      <w:pPr>
        <w:spacing w:line="360" w:lineRule="auto"/>
        <w:jc w:val="both"/>
        <w:rPr>
          <w:rFonts w:ascii="Times New Roman" w:hAnsi="Times New Roman" w:cs="Times New Roman"/>
          <w:sz w:val="24"/>
          <w:szCs w:val="24"/>
        </w:rPr>
      </w:pPr>
      <w:r w:rsidRPr="00B179EE">
        <w:rPr>
          <w:rFonts w:ascii="Times New Roman" w:hAnsi="Times New Roman" w:cs="Times New Roman"/>
          <w:sz w:val="24"/>
          <w:szCs w:val="24"/>
        </w:rPr>
        <w:t>La extracción de aceites de plantas consideradas</w:t>
      </w:r>
      <w:r w:rsidR="00680B69" w:rsidRPr="00B179EE">
        <w:rPr>
          <w:rFonts w:ascii="Times New Roman" w:hAnsi="Times New Roman" w:cs="Times New Roman"/>
          <w:sz w:val="24"/>
          <w:szCs w:val="24"/>
        </w:rPr>
        <w:t xml:space="preserve"> medicinales se lo ha realizado bajo la utilización de diferentes metodologías, siendo la más util</w:t>
      </w:r>
      <w:r w:rsidR="002A4416" w:rsidRPr="00B179EE">
        <w:rPr>
          <w:rFonts w:ascii="Times New Roman" w:hAnsi="Times New Roman" w:cs="Times New Roman"/>
          <w:sz w:val="24"/>
          <w:szCs w:val="24"/>
        </w:rPr>
        <w:t>izada</w:t>
      </w:r>
      <w:r w:rsidR="00680B69" w:rsidRPr="00B179EE">
        <w:rPr>
          <w:rFonts w:ascii="Times New Roman" w:hAnsi="Times New Roman" w:cs="Times New Roman"/>
          <w:sz w:val="24"/>
          <w:szCs w:val="24"/>
        </w:rPr>
        <w:t>, el método Sox</w:t>
      </w:r>
      <w:r w:rsidR="002A4416" w:rsidRPr="00B179EE">
        <w:rPr>
          <w:rFonts w:ascii="Times New Roman" w:hAnsi="Times New Roman" w:cs="Times New Roman"/>
          <w:sz w:val="24"/>
          <w:szCs w:val="24"/>
        </w:rPr>
        <w:t>hlet</w:t>
      </w:r>
      <w:r w:rsidR="00680B69" w:rsidRPr="00B179EE">
        <w:rPr>
          <w:rFonts w:ascii="Times New Roman" w:hAnsi="Times New Roman" w:cs="Times New Roman"/>
          <w:sz w:val="24"/>
          <w:szCs w:val="24"/>
        </w:rPr>
        <w:t>; en los últimos años se ha desarrollado de una forma a</w:t>
      </w:r>
      <w:r w:rsidR="009A2B7B" w:rsidRPr="00B179EE">
        <w:rPr>
          <w:rFonts w:ascii="Times New Roman" w:hAnsi="Times New Roman" w:cs="Times New Roman"/>
          <w:sz w:val="24"/>
          <w:szCs w:val="24"/>
        </w:rPr>
        <w:t xml:space="preserve">mplia a nivel mundial </w:t>
      </w:r>
      <w:r w:rsidR="00680B69" w:rsidRPr="00B179EE">
        <w:rPr>
          <w:rFonts w:ascii="Times New Roman" w:hAnsi="Times New Roman" w:cs="Times New Roman"/>
          <w:sz w:val="24"/>
          <w:szCs w:val="24"/>
        </w:rPr>
        <w:t xml:space="preserve">la utilización </w:t>
      </w:r>
      <w:r w:rsidR="002A4416" w:rsidRPr="00B179EE">
        <w:rPr>
          <w:rFonts w:ascii="Times New Roman" w:hAnsi="Times New Roman" w:cs="Times New Roman"/>
          <w:sz w:val="24"/>
          <w:szCs w:val="24"/>
        </w:rPr>
        <w:t>de F</w:t>
      </w:r>
      <w:r w:rsidR="00680B69" w:rsidRPr="00B179EE">
        <w:rPr>
          <w:rFonts w:ascii="Times New Roman" w:hAnsi="Times New Roman" w:cs="Times New Roman"/>
          <w:sz w:val="24"/>
          <w:szCs w:val="24"/>
        </w:rPr>
        <w:t>luidos</w:t>
      </w:r>
      <w:r w:rsidR="002A4416" w:rsidRPr="00B179EE">
        <w:rPr>
          <w:rFonts w:ascii="Times New Roman" w:hAnsi="Times New Roman" w:cs="Times New Roman"/>
          <w:sz w:val="24"/>
          <w:szCs w:val="24"/>
        </w:rPr>
        <w:t xml:space="preserve"> S</w:t>
      </w:r>
      <w:r w:rsidR="00680B69" w:rsidRPr="00B179EE">
        <w:rPr>
          <w:rFonts w:ascii="Times New Roman" w:hAnsi="Times New Roman" w:cs="Times New Roman"/>
          <w:sz w:val="24"/>
          <w:szCs w:val="24"/>
        </w:rPr>
        <w:t xml:space="preserve">upercríticos </w:t>
      </w:r>
      <w:r w:rsidR="00B179EE" w:rsidRPr="00B179EE">
        <w:rPr>
          <w:rFonts w:ascii="Times New Roman" w:hAnsi="Times New Roman" w:cs="Times New Roman"/>
          <w:sz w:val="24"/>
          <w:szCs w:val="24"/>
        </w:rPr>
        <w:t>por ser amigables</w:t>
      </w:r>
      <w:r w:rsidR="00680B69" w:rsidRPr="00B179EE">
        <w:rPr>
          <w:rFonts w:ascii="Times New Roman" w:hAnsi="Times New Roman" w:cs="Times New Roman"/>
          <w:sz w:val="24"/>
          <w:szCs w:val="24"/>
        </w:rPr>
        <w:t xml:space="preserve"> con la naturaleza y corresponder al rubro de producción más limpia; es por esta razón que aprovechando el uso de esta maquinaria se puede extraer de mejor manera y mayor calidad extractos de estas plantas consideradas de importancia </w:t>
      </w:r>
      <w:r w:rsidR="002A4416" w:rsidRPr="00B179EE">
        <w:rPr>
          <w:rFonts w:ascii="Times New Roman" w:hAnsi="Times New Roman" w:cs="Times New Roman"/>
          <w:sz w:val="24"/>
          <w:szCs w:val="24"/>
        </w:rPr>
        <w:t>en la extracción de aceites para uso industrial y medicinal. La Universidad Estatal de Bolívar en el departamento de Investigación actualmente posee esta maquinaria el CO</w:t>
      </w:r>
      <w:r w:rsidR="002A4416" w:rsidRPr="00B179EE">
        <w:rPr>
          <w:rFonts w:ascii="Times New Roman" w:hAnsi="Times New Roman" w:cs="Times New Roman"/>
          <w:sz w:val="24"/>
          <w:szCs w:val="24"/>
          <w:vertAlign w:val="subscript"/>
        </w:rPr>
        <w:t>2</w:t>
      </w:r>
      <w:r w:rsidR="002A4416" w:rsidRPr="00B179EE">
        <w:rPr>
          <w:rFonts w:ascii="Times New Roman" w:hAnsi="Times New Roman" w:cs="Times New Roman"/>
          <w:sz w:val="24"/>
          <w:szCs w:val="24"/>
        </w:rPr>
        <w:t xml:space="preserve"> </w:t>
      </w:r>
      <w:r w:rsidR="009A2B7B" w:rsidRPr="00B179EE">
        <w:rPr>
          <w:rFonts w:ascii="Times New Roman" w:hAnsi="Times New Roman" w:cs="Times New Roman"/>
          <w:sz w:val="24"/>
          <w:szCs w:val="24"/>
        </w:rPr>
        <w:t>S</w:t>
      </w:r>
      <w:r w:rsidR="002A4416" w:rsidRPr="00B179EE">
        <w:rPr>
          <w:rFonts w:ascii="Times New Roman" w:hAnsi="Times New Roman" w:cs="Times New Roman"/>
          <w:sz w:val="24"/>
          <w:szCs w:val="24"/>
        </w:rPr>
        <w:t xml:space="preserve">upercrítico para la extracción de aceites, y no se evidencia en el Ecuador estudios realizados con la utilización de este equipo ni tampoco existe evidencia científica validada en revistas de impacto internacional sobre la caracterización </w:t>
      </w:r>
      <w:r w:rsidR="009A2B7B" w:rsidRPr="00B179EE">
        <w:rPr>
          <w:rFonts w:ascii="Times New Roman" w:hAnsi="Times New Roman" w:cs="Times New Roman"/>
          <w:sz w:val="24"/>
          <w:szCs w:val="24"/>
        </w:rPr>
        <w:t xml:space="preserve">de los aceites extraídos. </w:t>
      </w:r>
      <w:r w:rsidR="002A4416" w:rsidRPr="00B179EE">
        <w:rPr>
          <w:rFonts w:ascii="Times New Roman" w:hAnsi="Times New Roman" w:cs="Times New Roman"/>
          <w:sz w:val="24"/>
          <w:szCs w:val="24"/>
        </w:rPr>
        <w:t xml:space="preserve"> </w:t>
      </w:r>
      <w:r w:rsidR="00680B69" w:rsidRPr="00B179EE">
        <w:rPr>
          <w:rFonts w:ascii="Times New Roman" w:hAnsi="Times New Roman" w:cs="Times New Roman"/>
          <w:sz w:val="24"/>
          <w:szCs w:val="24"/>
        </w:rPr>
        <w:t xml:space="preserve"> </w:t>
      </w:r>
    </w:p>
    <w:p w:rsidR="003B4BDB" w:rsidRPr="00B179EE" w:rsidRDefault="003B4BDB" w:rsidP="00B179EE">
      <w:pPr>
        <w:pStyle w:val="Textoindependiente"/>
        <w:spacing w:line="360" w:lineRule="auto"/>
        <w:ind w:right="-1"/>
        <w:jc w:val="both"/>
        <w:rPr>
          <w:rFonts w:ascii="Times New Roman" w:hAnsi="Times New Roman" w:cs="Times New Roman"/>
          <w:lang w:val="es-EC"/>
        </w:rPr>
      </w:pPr>
      <w:r w:rsidRPr="00B179EE">
        <w:rPr>
          <w:rFonts w:ascii="Times New Roman" w:hAnsi="Times New Roman" w:cs="Times New Roman"/>
          <w:lang w:val="es-EC"/>
        </w:rPr>
        <w:t>Con los antecedentes señalados creemos conveniente plantearnos el siguiente problema:</w:t>
      </w:r>
    </w:p>
    <w:p w:rsidR="003B4BDB" w:rsidRPr="00B179EE" w:rsidRDefault="003B4BDB" w:rsidP="00B179EE">
      <w:pPr>
        <w:tabs>
          <w:tab w:val="left" w:pos="9639"/>
          <w:tab w:val="left" w:pos="9781"/>
        </w:tabs>
        <w:spacing w:line="360" w:lineRule="auto"/>
        <w:ind w:right="-1"/>
        <w:jc w:val="both"/>
        <w:rPr>
          <w:rFonts w:ascii="Times New Roman" w:hAnsi="Times New Roman" w:cs="Times New Roman"/>
          <w:sz w:val="24"/>
          <w:szCs w:val="24"/>
          <w:lang w:val="es-EC"/>
        </w:rPr>
      </w:pPr>
      <w:r w:rsidRPr="00B179EE">
        <w:rPr>
          <w:rFonts w:ascii="Times New Roman" w:hAnsi="Times New Roman" w:cs="Times New Roman"/>
          <w:sz w:val="24"/>
          <w:szCs w:val="24"/>
          <w:lang w:val="es-EC"/>
        </w:rPr>
        <w:t xml:space="preserve">¿La Evaluación </w:t>
      </w:r>
      <w:r w:rsidR="00B179EE">
        <w:rPr>
          <w:rFonts w:ascii="Times New Roman" w:hAnsi="Times New Roman" w:cs="Times New Roman"/>
          <w:sz w:val="24"/>
          <w:szCs w:val="24"/>
          <w:lang w:val="es-EC"/>
        </w:rPr>
        <w:t>de las tres especies vegetales M</w:t>
      </w:r>
      <w:r w:rsidRPr="00B179EE">
        <w:rPr>
          <w:rFonts w:ascii="Times New Roman" w:hAnsi="Times New Roman" w:cs="Times New Roman"/>
          <w:sz w:val="24"/>
          <w:szCs w:val="24"/>
          <w:lang w:val="es-EC"/>
        </w:rPr>
        <w:t>anzanilla (</w:t>
      </w:r>
      <w:r w:rsidR="00B179EE">
        <w:rPr>
          <w:rFonts w:ascii="Times New Roman" w:hAnsi="Times New Roman" w:cs="Times New Roman"/>
          <w:i/>
          <w:sz w:val="24"/>
          <w:szCs w:val="24"/>
          <w:lang w:val="es-EC"/>
        </w:rPr>
        <w:t>Matricaria R</w:t>
      </w:r>
      <w:r w:rsidRPr="00B179EE">
        <w:rPr>
          <w:rFonts w:ascii="Times New Roman" w:hAnsi="Times New Roman" w:cs="Times New Roman"/>
          <w:i/>
          <w:sz w:val="24"/>
          <w:szCs w:val="24"/>
          <w:lang w:val="es-EC"/>
        </w:rPr>
        <w:t>ecutita)</w:t>
      </w:r>
      <w:r w:rsidR="00B179EE">
        <w:rPr>
          <w:rFonts w:ascii="Times New Roman" w:hAnsi="Times New Roman" w:cs="Times New Roman"/>
          <w:sz w:val="24"/>
          <w:szCs w:val="24"/>
          <w:lang w:val="es-EC"/>
        </w:rPr>
        <w:t>, M</w:t>
      </w:r>
      <w:r w:rsidRPr="00B179EE">
        <w:rPr>
          <w:rFonts w:ascii="Times New Roman" w:hAnsi="Times New Roman" w:cs="Times New Roman"/>
          <w:sz w:val="24"/>
          <w:szCs w:val="24"/>
          <w:lang w:val="es-EC"/>
        </w:rPr>
        <w:t>oringa (</w:t>
      </w:r>
      <w:r w:rsidR="00B179EE">
        <w:rPr>
          <w:rFonts w:ascii="Times New Roman" w:hAnsi="Times New Roman" w:cs="Times New Roman"/>
          <w:i/>
          <w:sz w:val="24"/>
          <w:szCs w:val="24"/>
          <w:lang w:val="es-EC"/>
        </w:rPr>
        <w:t>Moringa O</w:t>
      </w:r>
      <w:r w:rsidRPr="00B179EE">
        <w:rPr>
          <w:rFonts w:ascii="Times New Roman" w:hAnsi="Times New Roman" w:cs="Times New Roman"/>
          <w:i/>
          <w:sz w:val="24"/>
          <w:szCs w:val="24"/>
          <w:lang w:val="es-EC"/>
        </w:rPr>
        <w:t>leífera</w:t>
      </w:r>
      <w:r w:rsidR="00B179EE">
        <w:rPr>
          <w:rFonts w:ascii="Times New Roman" w:hAnsi="Times New Roman" w:cs="Times New Roman"/>
          <w:sz w:val="24"/>
          <w:szCs w:val="24"/>
          <w:lang w:val="es-EC"/>
        </w:rPr>
        <w:t>) y J</w:t>
      </w:r>
      <w:r w:rsidRPr="00B179EE">
        <w:rPr>
          <w:rFonts w:ascii="Times New Roman" w:hAnsi="Times New Roman" w:cs="Times New Roman"/>
          <w:sz w:val="24"/>
          <w:szCs w:val="24"/>
          <w:lang w:val="es-EC"/>
        </w:rPr>
        <w:t>engibre (</w:t>
      </w:r>
      <w:r w:rsidRPr="00B179EE">
        <w:rPr>
          <w:rFonts w:ascii="Times New Roman" w:hAnsi="Times New Roman" w:cs="Times New Roman"/>
          <w:i/>
          <w:sz w:val="24"/>
          <w:szCs w:val="24"/>
          <w:lang w:val="es-EC"/>
        </w:rPr>
        <w:t>Zingiber Officinale Roscoe</w:t>
      </w:r>
      <w:r w:rsidRPr="00B179EE">
        <w:rPr>
          <w:rFonts w:ascii="Times New Roman" w:hAnsi="Times New Roman" w:cs="Times New Roman"/>
          <w:sz w:val="24"/>
          <w:szCs w:val="24"/>
          <w:lang w:val="es-EC"/>
        </w:rPr>
        <w:t>) permitirá determinar su actividad antimicrobiana y antioxidante?</w:t>
      </w:r>
    </w:p>
    <w:p w:rsidR="00B179EE" w:rsidRPr="00E37FBA" w:rsidRDefault="003B4BDB" w:rsidP="0081018B">
      <w:pPr>
        <w:spacing w:line="360" w:lineRule="auto"/>
        <w:rPr>
          <w:rFonts w:ascii="Times New Roman" w:hAnsi="Times New Roman" w:cs="Times New Roman"/>
          <w:b/>
          <w:sz w:val="28"/>
          <w:szCs w:val="28"/>
          <w:lang w:val="es-EC"/>
        </w:rPr>
      </w:pPr>
      <w:r w:rsidRPr="00E37FBA">
        <w:rPr>
          <w:rFonts w:ascii="Times New Roman" w:hAnsi="Times New Roman" w:cs="Times New Roman"/>
          <w:b/>
          <w:sz w:val="28"/>
          <w:szCs w:val="28"/>
          <w:lang w:val="es-EC"/>
        </w:rPr>
        <w:t>Justificación</w:t>
      </w:r>
    </w:p>
    <w:p w:rsidR="00B179EE" w:rsidRDefault="003B4BDB" w:rsidP="0081018B">
      <w:pPr>
        <w:pStyle w:val="Textoindependiente"/>
        <w:spacing w:line="360" w:lineRule="auto"/>
        <w:ind w:right="-1"/>
        <w:jc w:val="both"/>
        <w:rPr>
          <w:rFonts w:ascii="Times New Roman" w:hAnsi="Times New Roman" w:cs="Times New Roman"/>
          <w:lang w:val="es-EC"/>
        </w:rPr>
      </w:pPr>
      <w:r w:rsidRPr="00E37FBA">
        <w:rPr>
          <w:rFonts w:ascii="Times New Roman" w:hAnsi="Times New Roman" w:cs="Times New Roman"/>
          <w:lang w:val="es-EC"/>
        </w:rPr>
        <w:t xml:space="preserve">El presente trabajo de investigación </w:t>
      </w:r>
      <w:r w:rsidR="005E12A8">
        <w:rPr>
          <w:rFonts w:ascii="Times New Roman" w:hAnsi="Times New Roman" w:cs="Times New Roman"/>
          <w:lang w:val="es-EC"/>
        </w:rPr>
        <w:t xml:space="preserve">fue importante realizarlo </w:t>
      </w:r>
      <w:r w:rsidR="00B179EE">
        <w:rPr>
          <w:rFonts w:ascii="Times New Roman" w:hAnsi="Times New Roman" w:cs="Times New Roman"/>
          <w:lang w:val="es-EC"/>
        </w:rPr>
        <w:t xml:space="preserve">desde el punto de vista científico porque se aportó datos validados que serán dados a conocer en diferentes medios de publicación científica </w:t>
      </w:r>
      <w:r w:rsidR="005E12A8">
        <w:rPr>
          <w:rFonts w:ascii="Times New Roman" w:hAnsi="Times New Roman" w:cs="Times New Roman"/>
          <w:lang w:val="es-EC"/>
        </w:rPr>
        <w:t xml:space="preserve">tales como revistas o páginas web que </w:t>
      </w:r>
      <w:r w:rsidR="001679E9">
        <w:rPr>
          <w:rFonts w:ascii="Times New Roman" w:hAnsi="Times New Roman" w:cs="Times New Roman"/>
          <w:lang w:val="es-EC"/>
        </w:rPr>
        <w:t>aportarán</w:t>
      </w:r>
      <w:r w:rsidR="005E12A8">
        <w:rPr>
          <w:rFonts w:ascii="Times New Roman" w:hAnsi="Times New Roman" w:cs="Times New Roman"/>
          <w:lang w:val="es-EC"/>
        </w:rPr>
        <w:t xml:space="preserve"> al conocimiento sobre la utilización de las plantas extraídas por los sistemas de extracción Fluido Supercrítico y Soxhlet. Es importante desde el punto de vista Industrial debido a que se caracteriza la calidad del producto extraído y se evalúa su uso com</w:t>
      </w:r>
      <w:r w:rsidR="00185E12">
        <w:rPr>
          <w:rFonts w:ascii="Times New Roman" w:hAnsi="Times New Roman" w:cs="Times New Roman"/>
          <w:lang w:val="es-EC"/>
        </w:rPr>
        <w:t xml:space="preserve">o antimicrobiano y antioxidante; esto datos permitirá a los tomadores de decisión industriales poder implementar sistemas a escala industrial para poder realizar actividades comerciales utilizando estos métodos. Es importante desde el punto de vista medicinal debido a que una vez caracterizados los diferentes extractos de </w:t>
      </w:r>
      <w:r w:rsidR="0081018B">
        <w:rPr>
          <w:rFonts w:ascii="Times New Roman" w:hAnsi="Times New Roman" w:cs="Times New Roman"/>
          <w:lang w:val="es-EC"/>
        </w:rPr>
        <w:t>las especies vegetales estudiada</w:t>
      </w:r>
      <w:r w:rsidR="00185E12">
        <w:rPr>
          <w:rFonts w:ascii="Times New Roman" w:hAnsi="Times New Roman" w:cs="Times New Roman"/>
          <w:lang w:val="es-EC"/>
        </w:rPr>
        <w:t xml:space="preserve">s y principalmente al conocer su potencial antimicrobiano y </w:t>
      </w:r>
      <w:r w:rsidR="0081018B">
        <w:rPr>
          <w:rFonts w:ascii="Times New Roman" w:hAnsi="Times New Roman" w:cs="Times New Roman"/>
          <w:lang w:val="es-EC"/>
        </w:rPr>
        <w:lastRenderedPageBreak/>
        <w:t>antioxidante</w:t>
      </w:r>
      <w:r w:rsidR="00185E12">
        <w:rPr>
          <w:rFonts w:ascii="Times New Roman" w:hAnsi="Times New Roman" w:cs="Times New Roman"/>
          <w:lang w:val="es-EC"/>
        </w:rPr>
        <w:t xml:space="preserve"> permitirá saber a ciencia cierta </w:t>
      </w:r>
      <w:r w:rsidR="0081018B">
        <w:rPr>
          <w:rFonts w:ascii="Times New Roman" w:hAnsi="Times New Roman" w:cs="Times New Roman"/>
          <w:lang w:val="es-EC"/>
        </w:rPr>
        <w:t>cuál</w:t>
      </w:r>
      <w:r w:rsidR="00185E12">
        <w:rPr>
          <w:rFonts w:ascii="Times New Roman" w:hAnsi="Times New Roman" w:cs="Times New Roman"/>
          <w:lang w:val="es-EC"/>
        </w:rPr>
        <w:t xml:space="preserve"> es el efecto que puede tener en la salud </w:t>
      </w:r>
      <w:r w:rsidR="0081018B">
        <w:rPr>
          <w:rFonts w:ascii="Times New Roman" w:hAnsi="Times New Roman" w:cs="Times New Roman"/>
          <w:lang w:val="es-EC"/>
        </w:rPr>
        <w:t>humana</w:t>
      </w:r>
      <w:r w:rsidR="00185E12">
        <w:rPr>
          <w:rFonts w:ascii="Times New Roman" w:hAnsi="Times New Roman" w:cs="Times New Roman"/>
          <w:lang w:val="es-EC"/>
        </w:rPr>
        <w:t xml:space="preserve"> o salud animal, y es importante desde el punto de vista económico debido a que el incursionar en actividades de producción a nivel </w:t>
      </w:r>
      <w:r w:rsidR="0081018B">
        <w:rPr>
          <w:rFonts w:ascii="Times New Roman" w:hAnsi="Times New Roman" w:cs="Times New Roman"/>
          <w:lang w:val="es-EC"/>
        </w:rPr>
        <w:t>industrial</w:t>
      </w:r>
      <w:r w:rsidR="00185E12">
        <w:rPr>
          <w:rFonts w:ascii="Times New Roman" w:hAnsi="Times New Roman" w:cs="Times New Roman"/>
          <w:lang w:val="es-EC"/>
        </w:rPr>
        <w:t xml:space="preserve"> aportara un potencial </w:t>
      </w:r>
      <w:r w:rsidR="0081018B">
        <w:rPr>
          <w:rFonts w:ascii="Times New Roman" w:hAnsi="Times New Roman" w:cs="Times New Roman"/>
          <w:lang w:val="es-EC"/>
        </w:rPr>
        <w:t xml:space="preserve">beneficio </w:t>
      </w:r>
      <w:r w:rsidR="00185E12">
        <w:rPr>
          <w:rFonts w:ascii="Times New Roman" w:hAnsi="Times New Roman" w:cs="Times New Roman"/>
          <w:lang w:val="es-EC"/>
        </w:rPr>
        <w:t>económico a qui</w:t>
      </w:r>
      <w:r w:rsidR="0081018B">
        <w:rPr>
          <w:rFonts w:ascii="Times New Roman" w:hAnsi="Times New Roman" w:cs="Times New Roman"/>
          <w:lang w:val="es-EC"/>
        </w:rPr>
        <w:t>e</w:t>
      </w:r>
      <w:r w:rsidR="00185E12">
        <w:rPr>
          <w:rFonts w:ascii="Times New Roman" w:hAnsi="Times New Roman" w:cs="Times New Roman"/>
          <w:lang w:val="es-EC"/>
        </w:rPr>
        <w:t xml:space="preserve">nes implementen esta actividad.  </w:t>
      </w:r>
      <w:r w:rsidR="005E12A8">
        <w:rPr>
          <w:rFonts w:ascii="Times New Roman" w:hAnsi="Times New Roman" w:cs="Times New Roman"/>
          <w:lang w:val="es-EC"/>
        </w:rPr>
        <w:t xml:space="preserve"> </w:t>
      </w:r>
    </w:p>
    <w:p w:rsidR="005E12A8" w:rsidRDefault="005E12A8" w:rsidP="003B4BDB">
      <w:pPr>
        <w:pStyle w:val="Textoindependiente"/>
        <w:spacing w:line="360" w:lineRule="auto"/>
        <w:ind w:right="-1"/>
        <w:jc w:val="both"/>
        <w:rPr>
          <w:rFonts w:ascii="Times New Roman" w:hAnsi="Times New Roman" w:cs="Times New Roman"/>
          <w:lang w:val="es-EC"/>
        </w:rPr>
      </w:pPr>
    </w:p>
    <w:p w:rsidR="003B4BDB" w:rsidRPr="00E37FBA" w:rsidRDefault="003B4BDB" w:rsidP="003B4BDB">
      <w:pPr>
        <w:ind w:right="-1"/>
        <w:rPr>
          <w:rFonts w:ascii="Times New Roman" w:hAnsi="Times New Roman" w:cs="Times New Roman"/>
          <w:lang w:val="es-EC"/>
        </w:rPr>
      </w:pPr>
    </w:p>
    <w:p w:rsidR="003B4BDB" w:rsidRPr="00E37FBA" w:rsidRDefault="003B4BDB">
      <w:pPr>
        <w:rPr>
          <w:rFonts w:ascii="Times New Roman" w:hAnsi="Times New Roman" w:cs="Times New Roman"/>
          <w:sz w:val="24"/>
          <w:szCs w:val="24"/>
        </w:rPr>
      </w:pPr>
    </w:p>
    <w:p w:rsidR="00EE3573" w:rsidRPr="00E37FBA" w:rsidRDefault="00EE3573">
      <w:pPr>
        <w:rPr>
          <w:rFonts w:ascii="Times New Roman" w:hAnsi="Times New Roman" w:cs="Times New Roman"/>
          <w:sz w:val="24"/>
          <w:szCs w:val="24"/>
        </w:rPr>
      </w:pPr>
    </w:p>
    <w:p w:rsidR="00EE3573" w:rsidRPr="00E37FBA" w:rsidRDefault="00EE3573">
      <w:pPr>
        <w:rPr>
          <w:rFonts w:ascii="Times New Roman" w:hAnsi="Times New Roman" w:cs="Times New Roman"/>
          <w:sz w:val="24"/>
          <w:szCs w:val="24"/>
        </w:rPr>
      </w:pPr>
    </w:p>
    <w:p w:rsidR="00EE3573" w:rsidRDefault="00EE3573">
      <w:pPr>
        <w:rPr>
          <w:rFonts w:ascii="Times New Roman" w:hAnsi="Times New Roman" w:cs="Times New Roman"/>
          <w:sz w:val="24"/>
          <w:szCs w:val="24"/>
        </w:rPr>
      </w:pPr>
    </w:p>
    <w:p w:rsidR="0081018B" w:rsidRDefault="0081018B">
      <w:pPr>
        <w:rPr>
          <w:rFonts w:ascii="Times New Roman" w:hAnsi="Times New Roman" w:cs="Times New Roman"/>
          <w:sz w:val="24"/>
          <w:szCs w:val="24"/>
        </w:rPr>
      </w:pPr>
    </w:p>
    <w:p w:rsidR="0081018B" w:rsidRDefault="0081018B">
      <w:pPr>
        <w:rPr>
          <w:rFonts w:ascii="Times New Roman" w:hAnsi="Times New Roman" w:cs="Times New Roman"/>
          <w:sz w:val="24"/>
          <w:szCs w:val="24"/>
        </w:rPr>
      </w:pPr>
    </w:p>
    <w:p w:rsidR="0081018B" w:rsidRDefault="0081018B">
      <w:pPr>
        <w:rPr>
          <w:rFonts w:ascii="Times New Roman" w:hAnsi="Times New Roman" w:cs="Times New Roman"/>
          <w:sz w:val="24"/>
          <w:szCs w:val="24"/>
        </w:rPr>
      </w:pPr>
    </w:p>
    <w:p w:rsidR="0081018B" w:rsidRDefault="0081018B">
      <w:pPr>
        <w:rPr>
          <w:rFonts w:ascii="Times New Roman" w:hAnsi="Times New Roman" w:cs="Times New Roman"/>
          <w:sz w:val="24"/>
          <w:szCs w:val="24"/>
        </w:rPr>
      </w:pPr>
    </w:p>
    <w:p w:rsidR="0081018B" w:rsidRDefault="0081018B">
      <w:pPr>
        <w:rPr>
          <w:rFonts w:ascii="Times New Roman" w:hAnsi="Times New Roman" w:cs="Times New Roman"/>
          <w:sz w:val="24"/>
          <w:szCs w:val="24"/>
        </w:rPr>
      </w:pPr>
    </w:p>
    <w:p w:rsidR="0081018B" w:rsidRDefault="0081018B">
      <w:pPr>
        <w:rPr>
          <w:rFonts w:ascii="Times New Roman" w:hAnsi="Times New Roman" w:cs="Times New Roman"/>
          <w:sz w:val="24"/>
          <w:szCs w:val="24"/>
        </w:rPr>
      </w:pPr>
    </w:p>
    <w:p w:rsidR="0081018B" w:rsidRDefault="0081018B">
      <w:pPr>
        <w:rPr>
          <w:rFonts w:ascii="Times New Roman" w:hAnsi="Times New Roman" w:cs="Times New Roman"/>
          <w:sz w:val="24"/>
          <w:szCs w:val="24"/>
        </w:rPr>
      </w:pPr>
    </w:p>
    <w:p w:rsidR="0081018B" w:rsidRDefault="0081018B">
      <w:pPr>
        <w:rPr>
          <w:rFonts w:ascii="Times New Roman" w:hAnsi="Times New Roman" w:cs="Times New Roman"/>
          <w:sz w:val="24"/>
          <w:szCs w:val="24"/>
        </w:rPr>
      </w:pPr>
    </w:p>
    <w:p w:rsidR="0081018B" w:rsidRDefault="0081018B">
      <w:pPr>
        <w:rPr>
          <w:rFonts w:ascii="Times New Roman" w:hAnsi="Times New Roman" w:cs="Times New Roman"/>
          <w:sz w:val="24"/>
          <w:szCs w:val="24"/>
        </w:rPr>
      </w:pPr>
    </w:p>
    <w:p w:rsidR="0081018B" w:rsidRDefault="0081018B">
      <w:pPr>
        <w:rPr>
          <w:rFonts w:ascii="Times New Roman" w:hAnsi="Times New Roman" w:cs="Times New Roman"/>
          <w:sz w:val="24"/>
          <w:szCs w:val="24"/>
        </w:rPr>
      </w:pPr>
    </w:p>
    <w:p w:rsidR="0081018B" w:rsidRDefault="0081018B">
      <w:pPr>
        <w:rPr>
          <w:rFonts w:ascii="Times New Roman" w:hAnsi="Times New Roman" w:cs="Times New Roman"/>
          <w:sz w:val="24"/>
          <w:szCs w:val="24"/>
        </w:rPr>
      </w:pPr>
    </w:p>
    <w:p w:rsidR="0081018B" w:rsidRDefault="0081018B">
      <w:pPr>
        <w:rPr>
          <w:rFonts w:ascii="Times New Roman" w:hAnsi="Times New Roman" w:cs="Times New Roman"/>
          <w:sz w:val="24"/>
          <w:szCs w:val="24"/>
        </w:rPr>
      </w:pPr>
    </w:p>
    <w:p w:rsidR="0081018B" w:rsidRDefault="0081018B">
      <w:pPr>
        <w:rPr>
          <w:rFonts w:ascii="Times New Roman" w:hAnsi="Times New Roman" w:cs="Times New Roman"/>
          <w:sz w:val="24"/>
          <w:szCs w:val="24"/>
        </w:rPr>
      </w:pPr>
    </w:p>
    <w:p w:rsidR="0081018B" w:rsidRDefault="0081018B">
      <w:pPr>
        <w:rPr>
          <w:rFonts w:ascii="Times New Roman" w:hAnsi="Times New Roman" w:cs="Times New Roman"/>
          <w:sz w:val="24"/>
          <w:szCs w:val="24"/>
        </w:rPr>
      </w:pPr>
    </w:p>
    <w:p w:rsidR="0081018B" w:rsidRDefault="0081018B">
      <w:pPr>
        <w:rPr>
          <w:rFonts w:ascii="Times New Roman" w:hAnsi="Times New Roman" w:cs="Times New Roman"/>
          <w:sz w:val="24"/>
          <w:szCs w:val="24"/>
        </w:rPr>
      </w:pPr>
    </w:p>
    <w:p w:rsidR="00C57EAE" w:rsidRPr="00E37FBA" w:rsidRDefault="00C57EAE">
      <w:pPr>
        <w:rPr>
          <w:rFonts w:ascii="Times New Roman" w:hAnsi="Times New Roman" w:cs="Times New Roman"/>
          <w:sz w:val="24"/>
          <w:szCs w:val="24"/>
        </w:rPr>
      </w:pPr>
    </w:p>
    <w:p w:rsidR="00EE3573" w:rsidRPr="0081018B" w:rsidRDefault="00EE3573" w:rsidP="0081018B">
      <w:pPr>
        <w:spacing w:line="276" w:lineRule="auto"/>
        <w:ind w:right="-1"/>
        <w:rPr>
          <w:rFonts w:ascii="Times New Roman" w:hAnsi="Times New Roman" w:cs="Times New Roman"/>
          <w:b/>
          <w:sz w:val="28"/>
          <w:szCs w:val="28"/>
        </w:rPr>
      </w:pPr>
      <w:r w:rsidRPr="0081018B">
        <w:rPr>
          <w:rFonts w:ascii="Times New Roman" w:hAnsi="Times New Roman" w:cs="Times New Roman"/>
          <w:b/>
          <w:sz w:val="28"/>
          <w:szCs w:val="28"/>
        </w:rPr>
        <w:lastRenderedPageBreak/>
        <w:t>CAPÍTULO III</w:t>
      </w:r>
    </w:p>
    <w:p w:rsidR="00EE3573" w:rsidRPr="0081018B" w:rsidRDefault="00EE3573" w:rsidP="00924F23">
      <w:pPr>
        <w:pStyle w:val="Prrafodelista"/>
        <w:numPr>
          <w:ilvl w:val="0"/>
          <w:numId w:val="21"/>
        </w:numPr>
        <w:spacing w:line="276" w:lineRule="auto"/>
        <w:ind w:left="284" w:right="-1" w:hanging="284"/>
        <w:rPr>
          <w:rFonts w:ascii="Times New Roman" w:hAnsi="Times New Roman" w:cs="Times New Roman"/>
          <w:b/>
          <w:sz w:val="28"/>
          <w:szCs w:val="28"/>
        </w:rPr>
      </w:pPr>
      <w:r w:rsidRPr="0081018B">
        <w:rPr>
          <w:rFonts w:ascii="Times New Roman" w:hAnsi="Times New Roman" w:cs="Times New Roman"/>
          <w:b/>
          <w:sz w:val="28"/>
          <w:szCs w:val="28"/>
        </w:rPr>
        <w:t>M</w:t>
      </w:r>
      <w:r w:rsidR="00CC5122" w:rsidRPr="0081018B">
        <w:rPr>
          <w:rFonts w:ascii="Times New Roman" w:hAnsi="Times New Roman" w:cs="Times New Roman"/>
          <w:b/>
          <w:sz w:val="28"/>
          <w:szCs w:val="28"/>
        </w:rPr>
        <w:t>arco</w:t>
      </w:r>
      <w:r w:rsidRPr="0081018B">
        <w:rPr>
          <w:rFonts w:ascii="Times New Roman" w:hAnsi="Times New Roman" w:cs="Times New Roman"/>
          <w:b/>
          <w:sz w:val="28"/>
          <w:szCs w:val="28"/>
        </w:rPr>
        <w:t xml:space="preserve"> </w:t>
      </w:r>
      <w:r w:rsidR="00CC5122" w:rsidRPr="0081018B">
        <w:rPr>
          <w:rFonts w:ascii="Times New Roman" w:hAnsi="Times New Roman" w:cs="Times New Roman"/>
          <w:b/>
          <w:sz w:val="28"/>
          <w:szCs w:val="28"/>
        </w:rPr>
        <w:t>Teórico</w:t>
      </w:r>
    </w:p>
    <w:p w:rsidR="00EE3573" w:rsidRPr="0051468C" w:rsidRDefault="00EE3573" w:rsidP="0051468C">
      <w:pPr>
        <w:spacing w:line="276" w:lineRule="auto"/>
        <w:ind w:right="-1"/>
        <w:rPr>
          <w:rFonts w:ascii="Times New Roman" w:hAnsi="Times New Roman" w:cs="Times New Roman"/>
          <w:b/>
          <w:sz w:val="24"/>
          <w:szCs w:val="24"/>
        </w:rPr>
      </w:pPr>
      <w:r w:rsidRPr="00E37FBA">
        <w:rPr>
          <w:rFonts w:ascii="Times New Roman" w:hAnsi="Times New Roman" w:cs="Times New Roman"/>
          <w:b/>
          <w:sz w:val="24"/>
          <w:szCs w:val="24"/>
        </w:rPr>
        <w:t xml:space="preserve">3.1. </w:t>
      </w:r>
      <w:r w:rsidR="0051468C" w:rsidRPr="0051468C">
        <w:rPr>
          <w:rFonts w:ascii="Times New Roman" w:hAnsi="Times New Roman" w:cs="Times New Roman"/>
          <w:b/>
          <w:sz w:val="24"/>
          <w:szCs w:val="24"/>
        </w:rPr>
        <w:t>Manzanilla</w:t>
      </w:r>
    </w:p>
    <w:p w:rsidR="00EE3573" w:rsidRPr="00E37FBA" w:rsidRDefault="00EE3573" w:rsidP="0081018B">
      <w:pPr>
        <w:spacing w:line="276" w:lineRule="auto"/>
        <w:ind w:right="-1"/>
        <w:rPr>
          <w:rFonts w:ascii="Times New Roman" w:hAnsi="Times New Roman" w:cs="Times New Roman"/>
          <w:b/>
          <w:sz w:val="24"/>
          <w:szCs w:val="24"/>
        </w:rPr>
      </w:pPr>
      <w:r w:rsidRPr="00E37FBA">
        <w:rPr>
          <w:rFonts w:ascii="Times New Roman" w:hAnsi="Times New Roman" w:cs="Times New Roman"/>
          <w:b/>
          <w:sz w:val="24"/>
          <w:szCs w:val="24"/>
        </w:rPr>
        <w:t xml:space="preserve">3.1.1. </w:t>
      </w:r>
      <w:r w:rsidR="0051468C">
        <w:rPr>
          <w:rFonts w:ascii="Times New Roman" w:hAnsi="Times New Roman" w:cs="Times New Roman"/>
          <w:b/>
          <w:sz w:val="24"/>
          <w:szCs w:val="24"/>
        </w:rPr>
        <w:t>Generalidades de la Manzanilla</w:t>
      </w:r>
    </w:p>
    <w:p w:rsidR="00EE3573" w:rsidRPr="00E37FBA" w:rsidRDefault="00EE3573" w:rsidP="00EE3573">
      <w:pPr>
        <w:spacing w:line="360" w:lineRule="auto"/>
        <w:ind w:right="-1"/>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 xml:space="preserve">La manzanilla es una planta herbácea, es una planta anual que crece entre 15 y 50 cm de altura, con escasas hojas muy divididas situadas sobre tallos muy ramificados. Presenta entre 12 a 20 flores terminales con un botón amarillo y abombado en el centro, con pétalos blanco alojados sobre su receptáculo y hueco. Las flores son un poco amargas y fragantes por lo que desprenden un olor característico a manzana, de ahí su nombre manzanilla </w:t>
      </w:r>
      <w:r w:rsidRPr="00E37FBA">
        <w:rPr>
          <w:rFonts w:ascii="Times New Roman" w:hAnsi="Times New Roman" w:cs="Times New Roman"/>
          <w:sz w:val="24"/>
          <w:szCs w:val="24"/>
        </w:rPr>
        <w:fldChar w:fldCharType="begin" w:fldLock="1"/>
      </w:r>
      <w:r w:rsidRPr="00E37FBA">
        <w:rPr>
          <w:rFonts w:ascii="Times New Roman" w:hAnsi="Times New Roman" w:cs="Times New Roman"/>
          <w:sz w:val="24"/>
          <w:szCs w:val="24"/>
          <w:lang w:val="es-EC"/>
        </w:rPr>
        <w:instrText>ADDIN CSL_CITATION {"citationItems":[{"id":"ITEM-1","itemData":{"author":[{"dropping-particle":"","family":"Chila","given":"Victor Oswaldo Gonzalez","non-dropping-particle":"","parse-names":false,"suffix":""}],"id":"ITEM-1","issued":{"date-parts":[["2016"]]},"page":"80","title":"Efecto antimicrobiano de la infusión de manzanilla sobre el actinomyces odontolyticus y el actinomyces viscosus: estudio in vitro.","type":"article-journal"},"uris":["http://www.mendeley.com/documents/?uuid=06c3ac58-073f-4b6d-9898-30c8c61600ec"]}],"mendeley":{"formattedCitation":"(Chila 2016)","manualFormatting":"(Chila, 2016)","plainTextFormattedCitation":"(Chila 2016)","previouslyFormattedCitation":"(Chila 2016)"},"properties":{"noteIndex":0},"schema":"https://github.com/citation-style-language/schema/raw/master/csl-citation.json"}</w:instrText>
      </w:r>
      <w:r w:rsidRPr="00E37FBA">
        <w:rPr>
          <w:rFonts w:ascii="Times New Roman" w:hAnsi="Times New Roman" w:cs="Times New Roman"/>
          <w:sz w:val="24"/>
          <w:szCs w:val="24"/>
        </w:rPr>
        <w:fldChar w:fldCharType="separate"/>
      </w:r>
      <w:r w:rsidRPr="00E37FBA">
        <w:rPr>
          <w:rFonts w:ascii="Times New Roman" w:hAnsi="Times New Roman" w:cs="Times New Roman"/>
          <w:noProof/>
          <w:sz w:val="24"/>
          <w:szCs w:val="24"/>
          <w:lang w:val="es-EC"/>
        </w:rPr>
        <w:t>(Chila, 2016)</w:t>
      </w:r>
      <w:r w:rsidRPr="00E37FBA">
        <w:rPr>
          <w:rFonts w:ascii="Times New Roman" w:hAnsi="Times New Roman" w:cs="Times New Roman"/>
          <w:sz w:val="24"/>
          <w:szCs w:val="24"/>
        </w:rPr>
        <w:fldChar w:fldCharType="end"/>
      </w:r>
      <w:r w:rsidRPr="00E37FBA">
        <w:rPr>
          <w:rFonts w:ascii="Times New Roman" w:hAnsi="Times New Roman" w:cs="Times New Roman"/>
          <w:sz w:val="24"/>
          <w:szCs w:val="24"/>
        </w:rPr>
        <w:t>.</w:t>
      </w:r>
    </w:p>
    <w:p w:rsidR="00EE3573" w:rsidRPr="00E37FBA" w:rsidRDefault="00EE3573" w:rsidP="00531C7E">
      <w:pPr>
        <w:spacing w:line="276" w:lineRule="auto"/>
        <w:ind w:right="-1"/>
        <w:rPr>
          <w:rFonts w:ascii="Times New Roman" w:hAnsi="Times New Roman" w:cs="Times New Roman"/>
          <w:b/>
          <w:sz w:val="24"/>
          <w:szCs w:val="24"/>
          <w:lang w:val="es-EC"/>
        </w:rPr>
      </w:pPr>
      <w:r w:rsidRPr="00E37FBA">
        <w:rPr>
          <w:rFonts w:ascii="Times New Roman" w:hAnsi="Times New Roman" w:cs="Times New Roman"/>
          <w:b/>
          <w:sz w:val="24"/>
          <w:szCs w:val="24"/>
          <w:lang w:val="es-EC"/>
        </w:rPr>
        <w:t>3.1.2. Origen</w:t>
      </w:r>
    </w:p>
    <w:p w:rsidR="0081018B" w:rsidRDefault="00EE3573" w:rsidP="0081018B">
      <w:pPr>
        <w:spacing w:line="360" w:lineRule="auto"/>
        <w:ind w:right="-1"/>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 xml:space="preserve">Se originó en Europa, se expandió en todo el mundo por sus beneficios que tiene, es una planta curativa, se ha Utilizado hace miles de años, en la actualidad, se puede decir que es la planta medicinal que utilizaban los abuelos y poco a poco se van heredando esos conocimientos. Es una planta conocida desde la antigüedad, pues ciertas evidencias confirman que civilizaciones como la egipcia, griega y romana le daban usos como planta medicinal para enfermedades del hígado y dolores intestinales </w:t>
      </w:r>
      <w:r w:rsidRPr="00E37FBA">
        <w:rPr>
          <w:rFonts w:ascii="Times New Roman" w:hAnsi="Times New Roman" w:cs="Times New Roman"/>
          <w:sz w:val="24"/>
          <w:szCs w:val="24"/>
        </w:rPr>
        <w:fldChar w:fldCharType="begin" w:fldLock="1"/>
      </w:r>
      <w:r w:rsidRPr="00E37FBA">
        <w:rPr>
          <w:rFonts w:ascii="Times New Roman" w:hAnsi="Times New Roman" w:cs="Times New Roman"/>
          <w:sz w:val="24"/>
          <w:szCs w:val="24"/>
          <w:lang w:val="es-EC"/>
        </w:rPr>
        <w:instrText>ADDIN CSL_CITATION {"citationItems":[{"id":"ITEM-1","itemData":{"author":[{"dropping-particle":"","family":"Raymundo","given":"Ismael Tomás Hernández","non-dropping-particle":"","parse-names":false,"suffix":""}],"id":"ITEM-1","issue":"200731720","issued":{"date-parts":[["2017"]]},"number-of-pages":"399-404","publisher":"Universidad de San Carlos de Guatemala","title":"Uso tradicional de la manzanilla como planta medicinal en el asentamiento Las Violetas del municipio de Nebaj,departamento del Quiché.","type":"thesis","volume":"91"},"uris":["http://www.mendeley.com/documents/?uuid=9bca25ff-718f-4878-8e02-2b5bc90a0491"]}],"mendeley":{"formattedCitation":"(Raymundo 2017)","manualFormatting":"(Raymundo, 2017)","plainTextFormattedCitation":"(Raymundo 2017)","previouslyFormattedCitation":"(Raymundo 2017)"},"properties":{"noteIndex":0},"schema":"https://github.com/citation-style-language/schema/raw/master/csl-citation.json"}</w:instrText>
      </w:r>
      <w:r w:rsidRPr="00E37FBA">
        <w:rPr>
          <w:rFonts w:ascii="Times New Roman" w:hAnsi="Times New Roman" w:cs="Times New Roman"/>
          <w:sz w:val="24"/>
          <w:szCs w:val="24"/>
        </w:rPr>
        <w:fldChar w:fldCharType="separate"/>
      </w:r>
      <w:r w:rsidRPr="00E37FBA">
        <w:rPr>
          <w:rFonts w:ascii="Times New Roman" w:hAnsi="Times New Roman" w:cs="Times New Roman"/>
          <w:noProof/>
          <w:sz w:val="24"/>
          <w:szCs w:val="24"/>
          <w:lang w:val="es-EC"/>
        </w:rPr>
        <w:t>(Raymundo, 2017)</w:t>
      </w:r>
      <w:r w:rsidRPr="00E37FBA">
        <w:rPr>
          <w:rFonts w:ascii="Times New Roman" w:hAnsi="Times New Roman" w:cs="Times New Roman"/>
          <w:sz w:val="24"/>
          <w:szCs w:val="24"/>
        </w:rPr>
        <w:fldChar w:fldCharType="end"/>
      </w:r>
      <w:r w:rsidR="0051468C">
        <w:rPr>
          <w:rFonts w:ascii="Times New Roman" w:hAnsi="Times New Roman" w:cs="Times New Roman"/>
          <w:sz w:val="24"/>
          <w:szCs w:val="24"/>
          <w:lang w:val="es-EC"/>
        </w:rPr>
        <w:t>,</w:t>
      </w:r>
      <w:r w:rsidRPr="00E37FBA">
        <w:rPr>
          <w:rFonts w:ascii="Times New Roman" w:hAnsi="Times New Roman" w:cs="Times New Roman"/>
          <w:sz w:val="24"/>
          <w:szCs w:val="24"/>
          <w:lang w:val="es-EC"/>
        </w:rPr>
        <w:t xml:space="preserve">se puede señalar que es una de las hierbas medicinales más utilizadas </w:t>
      </w:r>
      <w:r w:rsidR="0051468C">
        <w:rPr>
          <w:rFonts w:ascii="Times New Roman" w:hAnsi="Times New Roman" w:cs="Times New Roman"/>
          <w:sz w:val="24"/>
          <w:szCs w:val="24"/>
          <w:lang w:val="es-EC"/>
        </w:rPr>
        <w:t>del mundo. Es nativa del Sur y E</w:t>
      </w:r>
      <w:r w:rsidRPr="00E37FBA">
        <w:rPr>
          <w:rFonts w:ascii="Times New Roman" w:hAnsi="Times New Roman" w:cs="Times New Roman"/>
          <w:sz w:val="24"/>
          <w:szCs w:val="24"/>
          <w:lang w:val="es-EC"/>
        </w:rPr>
        <w:t xml:space="preserve">ste de Europa, sin embargo, las platas se pueden encontrar en el norte de África, Asia, América del Norte y Sur y Nueva Zelanda </w:t>
      </w:r>
      <w:r w:rsidRPr="00E37FBA">
        <w:rPr>
          <w:rFonts w:ascii="Times New Roman" w:hAnsi="Times New Roman" w:cs="Times New Roman"/>
          <w:sz w:val="24"/>
          <w:szCs w:val="24"/>
        </w:rPr>
        <w:fldChar w:fldCharType="begin" w:fldLock="1"/>
      </w:r>
      <w:r w:rsidRPr="00E37FBA">
        <w:rPr>
          <w:rFonts w:ascii="Times New Roman" w:hAnsi="Times New Roman" w:cs="Times New Roman"/>
          <w:sz w:val="24"/>
          <w:szCs w:val="24"/>
          <w:lang w:val="es-EC"/>
        </w:rPr>
        <w:instrText>ADDIN CSL_CITATION {"citationItems":[{"id":"ITEM-1","itemData":{"DOI":"10.18004/rvspmi/","author":[{"dropping-particle":"de","family":"Romero","given":"Yrasema Hernández","non-dropping-particle":"","parse-names":false,"suffix":""}],"container-title":"Odous Cientifica","id":"ITEM-1","issue":"1","issued":{"date-parts":[["2015"]]},"page":"77-86","title":"Matricaria recutita, un agente fitoterapéutico en odontología","type":"article-journal","volume":"16"},"uris":["http://www.mendeley.com/documents/?uuid=7e72c708-207c-4414-a696-b33986744f29"]}],"mendeley":{"formattedCitation":"(Romero 2015)","manualFormatting":"(Romero, 2015)","plainTextFormattedCitation":"(Romero 2015)","previouslyFormattedCitation":"(Romero 2015)"},"properties":{"noteIndex":0},"schema":"https://github.com/citation-style-language/schema/raw/master/csl-citation.json"}</w:instrText>
      </w:r>
      <w:r w:rsidRPr="00E37FBA">
        <w:rPr>
          <w:rFonts w:ascii="Times New Roman" w:hAnsi="Times New Roman" w:cs="Times New Roman"/>
          <w:sz w:val="24"/>
          <w:szCs w:val="24"/>
        </w:rPr>
        <w:fldChar w:fldCharType="separate"/>
      </w:r>
      <w:r w:rsidRPr="00E37FBA">
        <w:rPr>
          <w:rFonts w:ascii="Times New Roman" w:hAnsi="Times New Roman" w:cs="Times New Roman"/>
          <w:noProof/>
          <w:sz w:val="24"/>
          <w:szCs w:val="24"/>
          <w:lang w:val="es-EC"/>
        </w:rPr>
        <w:t>(Romero, 2015)</w:t>
      </w:r>
      <w:r w:rsidRPr="00E37FBA">
        <w:rPr>
          <w:rFonts w:ascii="Times New Roman" w:hAnsi="Times New Roman" w:cs="Times New Roman"/>
          <w:sz w:val="24"/>
          <w:szCs w:val="24"/>
        </w:rPr>
        <w:fldChar w:fldCharType="end"/>
      </w:r>
      <w:r w:rsidRPr="00E37FBA">
        <w:rPr>
          <w:rFonts w:ascii="Times New Roman" w:hAnsi="Times New Roman" w:cs="Times New Roman"/>
          <w:sz w:val="24"/>
          <w:szCs w:val="24"/>
          <w:lang w:val="es-EC"/>
        </w:rPr>
        <w:t>.</w:t>
      </w:r>
    </w:p>
    <w:p w:rsidR="00435AAF" w:rsidRPr="0081018B" w:rsidRDefault="00EE3573" w:rsidP="0081018B">
      <w:pPr>
        <w:spacing w:line="276" w:lineRule="auto"/>
        <w:ind w:right="-1"/>
        <w:jc w:val="both"/>
        <w:rPr>
          <w:rFonts w:ascii="Times New Roman" w:hAnsi="Times New Roman" w:cs="Times New Roman"/>
          <w:sz w:val="24"/>
          <w:szCs w:val="24"/>
          <w:lang w:val="es-EC"/>
        </w:rPr>
      </w:pPr>
      <w:r w:rsidRPr="00E37FBA">
        <w:rPr>
          <w:rFonts w:ascii="Times New Roman" w:hAnsi="Times New Roman" w:cs="Times New Roman"/>
          <w:b/>
          <w:sz w:val="24"/>
          <w:szCs w:val="24"/>
          <w:lang w:val="es-EC"/>
        </w:rPr>
        <w:t>3.1.3. Taxonomía</w:t>
      </w:r>
    </w:p>
    <w:p w:rsidR="00435AAF" w:rsidRPr="00E37FBA" w:rsidRDefault="00A05245" w:rsidP="0081018B">
      <w:pPr>
        <w:spacing w:line="276" w:lineRule="auto"/>
        <w:ind w:right="-1"/>
        <w:rPr>
          <w:rFonts w:ascii="Times New Roman" w:hAnsi="Times New Roman" w:cs="Times New Roman"/>
          <w:b/>
          <w:sz w:val="24"/>
          <w:szCs w:val="24"/>
          <w:lang w:val="es-EC"/>
        </w:rPr>
      </w:pPr>
      <w:r>
        <w:rPr>
          <w:rFonts w:ascii="Times New Roman" w:hAnsi="Times New Roman" w:cs="Times New Roman"/>
          <w:b/>
          <w:sz w:val="24"/>
          <w:szCs w:val="24"/>
          <w:lang w:val="es-EC"/>
        </w:rPr>
        <w:t xml:space="preserve">Tabla </w:t>
      </w:r>
      <w:r w:rsidR="0051468C">
        <w:rPr>
          <w:rFonts w:ascii="Times New Roman" w:hAnsi="Times New Roman" w:cs="Times New Roman"/>
          <w:b/>
          <w:sz w:val="24"/>
          <w:szCs w:val="24"/>
          <w:lang w:val="es-EC"/>
        </w:rPr>
        <w:t>1. Taxonomía de la M</w:t>
      </w:r>
      <w:r w:rsidR="00EE3573" w:rsidRPr="00E37FBA">
        <w:rPr>
          <w:rFonts w:ascii="Times New Roman" w:hAnsi="Times New Roman" w:cs="Times New Roman"/>
          <w:b/>
          <w:sz w:val="24"/>
          <w:szCs w:val="24"/>
          <w:lang w:val="es-EC"/>
        </w:rPr>
        <w:t>anzanilla</w:t>
      </w:r>
    </w:p>
    <w:tbl>
      <w:tblPr>
        <w:tblStyle w:val="Tablaconcuadrcula"/>
        <w:tblW w:w="5000" w:type="pct"/>
        <w:jc w:val="center"/>
        <w:tblLook w:val="04A0" w:firstRow="1" w:lastRow="0" w:firstColumn="1" w:lastColumn="0" w:noHBand="0" w:noVBand="1"/>
      </w:tblPr>
      <w:tblGrid>
        <w:gridCol w:w="3898"/>
        <w:gridCol w:w="4456"/>
      </w:tblGrid>
      <w:tr w:rsidR="00EE3573" w:rsidRPr="005125F4" w:rsidTr="0051468C">
        <w:trPr>
          <w:jc w:val="center"/>
        </w:trPr>
        <w:tc>
          <w:tcPr>
            <w:tcW w:w="2333" w:type="pct"/>
          </w:tcPr>
          <w:p w:rsidR="00EE3573" w:rsidRPr="005125F4" w:rsidRDefault="00EE3573" w:rsidP="00920B62">
            <w:pPr>
              <w:spacing w:after="0"/>
              <w:ind w:right="-1"/>
              <w:rPr>
                <w:rFonts w:ascii="Times New Roman" w:hAnsi="Times New Roman" w:cs="Times New Roman"/>
                <w:b/>
                <w:sz w:val="24"/>
                <w:szCs w:val="24"/>
              </w:rPr>
            </w:pPr>
            <w:r w:rsidRPr="005125F4">
              <w:rPr>
                <w:rFonts w:ascii="Times New Roman" w:hAnsi="Times New Roman" w:cs="Times New Roman"/>
                <w:b/>
                <w:sz w:val="24"/>
                <w:szCs w:val="24"/>
                <w:lang w:val="es-EC"/>
              </w:rPr>
              <w:t>Dominio</w:t>
            </w:r>
            <w:r w:rsidRPr="005125F4">
              <w:rPr>
                <w:rFonts w:ascii="Times New Roman" w:hAnsi="Times New Roman" w:cs="Times New Roman"/>
                <w:b/>
                <w:sz w:val="24"/>
                <w:szCs w:val="24"/>
              </w:rPr>
              <w:t xml:space="preserve"> </w:t>
            </w:r>
          </w:p>
        </w:tc>
        <w:tc>
          <w:tcPr>
            <w:tcW w:w="2667" w:type="pct"/>
          </w:tcPr>
          <w:p w:rsidR="00EE3573" w:rsidRPr="005125F4" w:rsidRDefault="00EE3573" w:rsidP="00920B62">
            <w:pPr>
              <w:spacing w:after="0"/>
              <w:ind w:right="-1"/>
              <w:rPr>
                <w:rFonts w:ascii="Times New Roman" w:hAnsi="Times New Roman" w:cs="Times New Roman"/>
                <w:sz w:val="24"/>
                <w:szCs w:val="24"/>
              </w:rPr>
            </w:pPr>
            <w:r w:rsidRPr="005125F4">
              <w:rPr>
                <w:rFonts w:ascii="Times New Roman" w:hAnsi="Times New Roman" w:cs="Times New Roman"/>
                <w:sz w:val="24"/>
                <w:szCs w:val="24"/>
              </w:rPr>
              <w:t>Eucaria</w:t>
            </w:r>
          </w:p>
        </w:tc>
      </w:tr>
      <w:tr w:rsidR="00EE3573" w:rsidRPr="005125F4" w:rsidTr="0051468C">
        <w:trPr>
          <w:jc w:val="center"/>
        </w:trPr>
        <w:tc>
          <w:tcPr>
            <w:tcW w:w="2333" w:type="pct"/>
          </w:tcPr>
          <w:p w:rsidR="00EE3573" w:rsidRPr="005125F4" w:rsidRDefault="00EE3573" w:rsidP="00920B62">
            <w:pPr>
              <w:spacing w:after="0"/>
              <w:ind w:right="-1"/>
              <w:rPr>
                <w:rFonts w:ascii="Times New Roman" w:hAnsi="Times New Roman" w:cs="Times New Roman"/>
                <w:b/>
                <w:sz w:val="24"/>
                <w:szCs w:val="24"/>
              </w:rPr>
            </w:pPr>
            <w:r w:rsidRPr="005125F4">
              <w:rPr>
                <w:rFonts w:ascii="Times New Roman" w:hAnsi="Times New Roman" w:cs="Times New Roman"/>
                <w:b/>
                <w:sz w:val="24"/>
                <w:szCs w:val="24"/>
                <w:lang w:val="es-EC"/>
              </w:rPr>
              <w:t>Grupo</w:t>
            </w:r>
          </w:p>
        </w:tc>
        <w:tc>
          <w:tcPr>
            <w:tcW w:w="2667" w:type="pct"/>
          </w:tcPr>
          <w:p w:rsidR="00EE3573" w:rsidRPr="005125F4" w:rsidRDefault="00EE3573" w:rsidP="00920B62">
            <w:pPr>
              <w:spacing w:after="0"/>
              <w:ind w:right="-1"/>
              <w:rPr>
                <w:rFonts w:ascii="Times New Roman" w:hAnsi="Times New Roman" w:cs="Times New Roman"/>
                <w:sz w:val="24"/>
                <w:szCs w:val="24"/>
              </w:rPr>
            </w:pPr>
            <w:r w:rsidRPr="005125F4">
              <w:rPr>
                <w:rFonts w:ascii="Times New Roman" w:hAnsi="Times New Roman" w:cs="Times New Roman"/>
                <w:sz w:val="24"/>
                <w:szCs w:val="24"/>
              </w:rPr>
              <w:t>Angiosperma</w:t>
            </w:r>
          </w:p>
        </w:tc>
      </w:tr>
      <w:tr w:rsidR="00EE3573" w:rsidRPr="005125F4" w:rsidTr="0051468C">
        <w:trPr>
          <w:jc w:val="center"/>
        </w:trPr>
        <w:tc>
          <w:tcPr>
            <w:tcW w:w="2333" w:type="pct"/>
          </w:tcPr>
          <w:p w:rsidR="00EE3573" w:rsidRPr="005125F4" w:rsidRDefault="00EE3573" w:rsidP="00920B62">
            <w:pPr>
              <w:spacing w:after="0"/>
              <w:ind w:right="-1"/>
              <w:rPr>
                <w:rFonts w:ascii="Times New Roman" w:hAnsi="Times New Roman" w:cs="Times New Roman"/>
                <w:b/>
                <w:sz w:val="24"/>
                <w:szCs w:val="24"/>
                <w:lang w:val="es-EC"/>
              </w:rPr>
            </w:pPr>
            <w:r w:rsidRPr="005125F4">
              <w:rPr>
                <w:rFonts w:ascii="Times New Roman" w:hAnsi="Times New Roman" w:cs="Times New Roman"/>
                <w:b/>
                <w:sz w:val="24"/>
                <w:szCs w:val="24"/>
                <w:lang w:val="es-EC"/>
              </w:rPr>
              <w:t>Orden</w:t>
            </w:r>
          </w:p>
        </w:tc>
        <w:tc>
          <w:tcPr>
            <w:tcW w:w="2667" w:type="pct"/>
          </w:tcPr>
          <w:p w:rsidR="00EE3573" w:rsidRPr="005125F4" w:rsidRDefault="00EE3573" w:rsidP="00920B62">
            <w:pPr>
              <w:spacing w:after="0"/>
              <w:ind w:right="-1"/>
              <w:rPr>
                <w:rFonts w:ascii="Times New Roman" w:hAnsi="Times New Roman" w:cs="Times New Roman"/>
                <w:sz w:val="24"/>
                <w:szCs w:val="24"/>
              </w:rPr>
            </w:pPr>
            <w:r w:rsidRPr="005125F4">
              <w:rPr>
                <w:rFonts w:ascii="Times New Roman" w:hAnsi="Times New Roman" w:cs="Times New Roman"/>
                <w:sz w:val="24"/>
                <w:szCs w:val="24"/>
                <w:lang w:val="es-EC"/>
              </w:rPr>
              <w:t>Dicotiledóneas</w:t>
            </w:r>
          </w:p>
        </w:tc>
      </w:tr>
      <w:tr w:rsidR="00EE3573" w:rsidRPr="005125F4" w:rsidTr="0051468C">
        <w:trPr>
          <w:jc w:val="center"/>
        </w:trPr>
        <w:tc>
          <w:tcPr>
            <w:tcW w:w="2333" w:type="pct"/>
          </w:tcPr>
          <w:p w:rsidR="00EE3573" w:rsidRPr="005125F4" w:rsidRDefault="00EE3573" w:rsidP="00920B62">
            <w:pPr>
              <w:spacing w:after="0"/>
              <w:ind w:right="-1"/>
              <w:rPr>
                <w:rFonts w:ascii="Times New Roman" w:hAnsi="Times New Roman" w:cs="Times New Roman"/>
                <w:b/>
                <w:sz w:val="24"/>
                <w:szCs w:val="24"/>
              </w:rPr>
            </w:pPr>
            <w:r w:rsidRPr="005125F4">
              <w:rPr>
                <w:rFonts w:ascii="Times New Roman" w:hAnsi="Times New Roman" w:cs="Times New Roman"/>
                <w:b/>
                <w:sz w:val="24"/>
                <w:szCs w:val="24"/>
                <w:lang w:val="es-EC"/>
              </w:rPr>
              <w:t>Suborden</w:t>
            </w:r>
            <w:r w:rsidRPr="005125F4">
              <w:rPr>
                <w:rFonts w:ascii="Times New Roman" w:hAnsi="Times New Roman" w:cs="Times New Roman"/>
                <w:b/>
                <w:sz w:val="24"/>
                <w:szCs w:val="24"/>
              </w:rPr>
              <w:t xml:space="preserve"> </w:t>
            </w:r>
          </w:p>
        </w:tc>
        <w:tc>
          <w:tcPr>
            <w:tcW w:w="2667" w:type="pct"/>
          </w:tcPr>
          <w:p w:rsidR="00EE3573" w:rsidRPr="005125F4" w:rsidRDefault="00EE3573" w:rsidP="00920B62">
            <w:pPr>
              <w:spacing w:after="0"/>
              <w:ind w:right="-1"/>
              <w:rPr>
                <w:rFonts w:ascii="Times New Roman" w:hAnsi="Times New Roman" w:cs="Times New Roman"/>
                <w:sz w:val="24"/>
                <w:szCs w:val="24"/>
              </w:rPr>
            </w:pPr>
            <w:r w:rsidRPr="005125F4">
              <w:rPr>
                <w:rFonts w:ascii="Times New Roman" w:hAnsi="Times New Roman" w:cs="Times New Roman"/>
                <w:sz w:val="24"/>
                <w:szCs w:val="24"/>
              </w:rPr>
              <w:t>Espermatofitas</w:t>
            </w:r>
          </w:p>
        </w:tc>
      </w:tr>
      <w:tr w:rsidR="00EE3573" w:rsidRPr="005125F4" w:rsidTr="0051468C">
        <w:trPr>
          <w:jc w:val="center"/>
        </w:trPr>
        <w:tc>
          <w:tcPr>
            <w:tcW w:w="2333" w:type="pct"/>
          </w:tcPr>
          <w:p w:rsidR="00EE3573" w:rsidRPr="005125F4" w:rsidRDefault="00EE3573" w:rsidP="00920B62">
            <w:pPr>
              <w:spacing w:after="0"/>
              <w:ind w:right="-1"/>
              <w:rPr>
                <w:rFonts w:ascii="Times New Roman" w:hAnsi="Times New Roman" w:cs="Times New Roman"/>
                <w:b/>
                <w:sz w:val="24"/>
                <w:szCs w:val="24"/>
              </w:rPr>
            </w:pPr>
            <w:r w:rsidRPr="005125F4">
              <w:rPr>
                <w:rFonts w:ascii="Times New Roman" w:hAnsi="Times New Roman" w:cs="Times New Roman"/>
                <w:b/>
                <w:sz w:val="24"/>
                <w:szCs w:val="24"/>
                <w:lang w:val="es-EC"/>
              </w:rPr>
              <w:t>Familia</w:t>
            </w:r>
          </w:p>
        </w:tc>
        <w:tc>
          <w:tcPr>
            <w:tcW w:w="2667" w:type="pct"/>
          </w:tcPr>
          <w:p w:rsidR="00EE3573" w:rsidRPr="005125F4" w:rsidRDefault="00EE3573" w:rsidP="00920B62">
            <w:pPr>
              <w:spacing w:after="0"/>
              <w:ind w:right="-1"/>
              <w:rPr>
                <w:rFonts w:ascii="Times New Roman" w:hAnsi="Times New Roman" w:cs="Times New Roman"/>
                <w:sz w:val="24"/>
                <w:szCs w:val="24"/>
              </w:rPr>
            </w:pPr>
            <w:r w:rsidRPr="005125F4">
              <w:rPr>
                <w:rFonts w:ascii="Times New Roman" w:hAnsi="Times New Roman" w:cs="Times New Roman"/>
                <w:sz w:val="24"/>
                <w:szCs w:val="24"/>
              </w:rPr>
              <w:t>Asterácea</w:t>
            </w:r>
          </w:p>
        </w:tc>
      </w:tr>
      <w:tr w:rsidR="00EE3573" w:rsidRPr="005125F4" w:rsidTr="0051468C">
        <w:trPr>
          <w:jc w:val="center"/>
        </w:trPr>
        <w:tc>
          <w:tcPr>
            <w:tcW w:w="2333" w:type="pct"/>
          </w:tcPr>
          <w:p w:rsidR="00EE3573" w:rsidRPr="005125F4" w:rsidRDefault="00EE3573" w:rsidP="00920B62">
            <w:pPr>
              <w:spacing w:after="0"/>
              <w:ind w:right="-1"/>
              <w:rPr>
                <w:rFonts w:ascii="Times New Roman" w:hAnsi="Times New Roman" w:cs="Times New Roman"/>
                <w:b/>
                <w:sz w:val="24"/>
                <w:szCs w:val="24"/>
              </w:rPr>
            </w:pPr>
            <w:r w:rsidRPr="005125F4">
              <w:rPr>
                <w:rFonts w:ascii="Times New Roman" w:hAnsi="Times New Roman" w:cs="Times New Roman"/>
                <w:b/>
                <w:sz w:val="24"/>
                <w:szCs w:val="24"/>
                <w:lang w:val="es-EC"/>
              </w:rPr>
              <w:t>Genero</w:t>
            </w:r>
          </w:p>
        </w:tc>
        <w:tc>
          <w:tcPr>
            <w:tcW w:w="2667" w:type="pct"/>
          </w:tcPr>
          <w:p w:rsidR="00EE3573" w:rsidRPr="005125F4" w:rsidRDefault="00EE3573" w:rsidP="00920B62">
            <w:pPr>
              <w:spacing w:after="0"/>
              <w:ind w:right="-1"/>
              <w:rPr>
                <w:rFonts w:ascii="Times New Roman" w:hAnsi="Times New Roman" w:cs="Times New Roman"/>
                <w:sz w:val="24"/>
                <w:szCs w:val="24"/>
              </w:rPr>
            </w:pPr>
            <w:r w:rsidRPr="005125F4">
              <w:rPr>
                <w:rFonts w:ascii="Times New Roman" w:hAnsi="Times New Roman" w:cs="Times New Roman"/>
                <w:sz w:val="24"/>
                <w:szCs w:val="24"/>
              </w:rPr>
              <w:t>Matricaria</w:t>
            </w:r>
          </w:p>
        </w:tc>
      </w:tr>
      <w:tr w:rsidR="00EE3573" w:rsidRPr="005125F4" w:rsidTr="0051468C">
        <w:trPr>
          <w:jc w:val="center"/>
        </w:trPr>
        <w:tc>
          <w:tcPr>
            <w:tcW w:w="2333" w:type="pct"/>
          </w:tcPr>
          <w:p w:rsidR="00EE3573" w:rsidRPr="005125F4" w:rsidRDefault="00EE3573" w:rsidP="00920B62">
            <w:pPr>
              <w:spacing w:after="0"/>
              <w:ind w:right="-1"/>
              <w:rPr>
                <w:rFonts w:ascii="Times New Roman" w:hAnsi="Times New Roman" w:cs="Times New Roman"/>
                <w:b/>
                <w:sz w:val="24"/>
                <w:szCs w:val="24"/>
              </w:rPr>
            </w:pPr>
            <w:r w:rsidRPr="005125F4">
              <w:rPr>
                <w:rFonts w:ascii="Times New Roman" w:hAnsi="Times New Roman" w:cs="Times New Roman"/>
                <w:b/>
                <w:sz w:val="24"/>
                <w:szCs w:val="24"/>
                <w:lang w:val="es-EC"/>
              </w:rPr>
              <w:t>Especie</w:t>
            </w:r>
          </w:p>
        </w:tc>
        <w:tc>
          <w:tcPr>
            <w:tcW w:w="2667" w:type="pct"/>
          </w:tcPr>
          <w:p w:rsidR="00EE3573" w:rsidRPr="005125F4" w:rsidRDefault="00EE3573" w:rsidP="00920B62">
            <w:pPr>
              <w:spacing w:after="0"/>
              <w:ind w:right="-1"/>
              <w:rPr>
                <w:rFonts w:ascii="Times New Roman" w:hAnsi="Times New Roman" w:cs="Times New Roman"/>
                <w:sz w:val="24"/>
                <w:szCs w:val="24"/>
              </w:rPr>
            </w:pPr>
            <w:r w:rsidRPr="005125F4">
              <w:rPr>
                <w:rFonts w:ascii="Times New Roman" w:hAnsi="Times New Roman" w:cs="Times New Roman"/>
                <w:sz w:val="24"/>
                <w:szCs w:val="24"/>
              </w:rPr>
              <w:t>Recutita</w:t>
            </w:r>
          </w:p>
        </w:tc>
      </w:tr>
    </w:tbl>
    <w:p w:rsidR="00EE3573" w:rsidRPr="00E37FBA" w:rsidRDefault="00EE3573" w:rsidP="00EE3573">
      <w:pPr>
        <w:ind w:right="-1"/>
        <w:rPr>
          <w:rFonts w:ascii="Times New Roman" w:hAnsi="Times New Roman" w:cs="Times New Roman"/>
          <w:sz w:val="20"/>
          <w:szCs w:val="20"/>
        </w:rPr>
      </w:pPr>
      <w:r w:rsidRPr="00E37FBA">
        <w:rPr>
          <w:rFonts w:ascii="Times New Roman" w:hAnsi="Times New Roman" w:cs="Times New Roman"/>
          <w:b/>
          <w:sz w:val="20"/>
          <w:szCs w:val="20"/>
        </w:rPr>
        <w:t>Fuente</w:t>
      </w:r>
      <w:r w:rsidRPr="00E37FBA">
        <w:rPr>
          <w:rFonts w:ascii="Times New Roman" w:hAnsi="Times New Roman" w:cs="Times New Roman"/>
          <w:sz w:val="20"/>
          <w:szCs w:val="20"/>
        </w:rPr>
        <w:t>: López, 2012</w:t>
      </w:r>
    </w:p>
    <w:p w:rsidR="00EE3573" w:rsidRPr="00E37FBA" w:rsidRDefault="001F5369" w:rsidP="0081018B">
      <w:pPr>
        <w:spacing w:line="276" w:lineRule="auto"/>
        <w:ind w:right="-1"/>
        <w:rPr>
          <w:rFonts w:ascii="Times New Roman" w:hAnsi="Times New Roman" w:cs="Times New Roman"/>
          <w:b/>
          <w:sz w:val="24"/>
          <w:szCs w:val="24"/>
          <w:lang w:val="es-EC"/>
        </w:rPr>
      </w:pPr>
      <w:r>
        <w:rPr>
          <w:rFonts w:ascii="Times New Roman" w:hAnsi="Times New Roman" w:cs="Times New Roman"/>
          <w:b/>
          <w:sz w:val="24"/>
          <w:szCs w:val="24"/>
          <w:lang w:val="es-EC"/>
        </w:rPr>
        <w:t>3.1.4. Morfología de la M</w:t>
      </w:r>
      <w:r w:rsidR="00EE3573" w:rsidRPr="00E37FBA">
        <w:rPr>
          <w:rFonts w:ascii="Times New Roman" w:hAnsi="Times New Roman" w:cs="Times New Roman"/>
          <w:b/>
          <w:sz w:val="24"/>
          <w:szCs w:val="24"/>
          <w:lang w:val="es-EC"/>
        </w:rPr>
        <w:t>anzanilla</w:t>
      </w:r>
    </w:p>
    <w:p w:rsidR="00EE3573" w:rsidRPr="00E37FBA" w:rsidRDefault="00EE3573" w:rsidP="0081018B">
      <w:pPr>
        <w:spacing w:line="276" w:lineRule="auto"/>
        <w:ind w:right="-1"/>
        <w:rPr>
          <w:rFonts w:ascii="Times New Roman" w:hAnsi="Times New Roman" w:cs="Times New Roman"/>
          <w:b/>
          <w:sz w:val="24"/>
          <w:szCs w:val="24"/>
          <w:lang w:val="es-EC"/>
        </w:rPr>
      </w:pPr>
      <w:r w:rsidRPr="00E37FBA">
        <w:rPr>
          <w:rFonts w:ascii="Times New Roman" w:hAnsi="Times New Roman" w:cs="Times New Roman"/>
          <w:b/>
          <w:sz w:val="24"/>
          <w:szCs w:val="24"/>
          <w:lang w:val="es-EC"/>
        </w:rPr>
        <w:lastRenderedPageBreak/>
        <w:t>3.1.4.1. Raíz</w:t>
      </w:r>
    </w:p>
    <w:p w:rsidR="00EE3573" w:rsidRDefault="005125F4" w:rsidP="00EE3573">
      <w:pPr>
        <w:ind w:right="-1"/>
        <w:rPr>
          <w:rFonts w:ascii="Times New Roman" w:hAnsi="Times New Roman" w:cs="Times New Roman"/>
          <w:sz w:val="24"/>
          <w:szCs w:val="24"/>
          <w:lang w:val="es-EC"/>
        </w:rPr>
      </w:pPr>
      <w:r>
        <w:rPr>
          <w:rFonts w:ascii="Times New Roman" w:hAnsi="Times New Roman" w:cs="Times New Roman"/>
          <w:noProof/>
          <w:sz w:val="24"/>
          <w:szCs w:val="24"/>
          <w:lang w:val="en-US"/>
        </w:rPr>
        <w:drawing>
          <wp:anchor distT="0" distB="0" distL="114300" distR="114300" simplePos="0" relativeHeight="251724800" behindDoc="0" locked="0" layoutInCell="1" allowOverlap="1" wp14:anchorId="5B53F9B9" wp14:editId="3FA0074C">
            <wp:simplePos x="0" y="0"/>
            <wp:positionH relativeFrom="column">
              <wp:posOffset>1609090</wp:posOffset>
            </wp:positionH>
            <wp:positionV relativeFrom="paragraph">
              <wp:posOffset>329565</wp:posOffset>
            </wp:positionV>
            <wp:extent cx="2270125" cy="1782445"/>
            <wp:effectExtent l="0" t="0" r="0" b="8255"/>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1520351_1096717603850261_3108599992000970752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0125" cy="1782445"/>
                    </a:xfrm>
                    <a:prstGeom prst="rect">
                      <a:avLst/>
                    </a:prstGeom>
                  </pic:spPr>
                </pic:pic>
              </a:graphicData>
            </a:graphic>
            <wp14:sizeRelH relativeFrom="page">
              <wp14:pctWidth>0</wp14:pctWidth>
            </wp14:sizeRelH>
            <wp14:sizeRelV relativeFrom="page">
              <wp14:pctHeight>0</wp14:pctHeight>
            </wp14:sizeRelV>
          </wp:anchor>
        </w:drawing>
      </w:r>
      <w:r w:rsidR="00EE3573" w:rsidRPr="00E37FBA">
        <w:rPr>
          <w:rFonts w:ascii="Times New Roman" w:hAnsi="Times New Roman" w:cs="Times New Roman"/>
          <w:sz w:val="24"/>
          <w:szCs w:val="24"/>
          <w:lang w:val="es-EC"/>
        </w:rPr>
        <w:t>La raíz es pivotante, perenne, articula y fibrosa.</w:t>
      </w:r>
    </w:p>
    <w:p w:rsidR="001F5369" w:rsidRDefault="001F5369" w:rsidP="00EE3573">
      <w:pPr>
        <w:ind w:right="-1"/>
        <w:rPr>
          <w:rFonts w:ascii="Times New Roman" w:hAnsi="Times New Roman" w:cs="Times New Roman"/>
          <w:sz w:val="24"/>
          <w:szCs w:val="24"/>
          <w:lang w:val="es-EC"/>
        </w:rPr>
      </w:pPr>
    </w:p>
    <w:p w:rsidR="001F5369" w:rsidRDefault="001F5369" w:rsidP="00EE3573">
      <w:pPr>
        <w:ind w:right="-1"/>
        <w:rPr>
          <w:rFonts w:ascii="Times New Roman" w:hAnsi="Times New Roman" w:cs="Times New Roman"/>
          <w:sz w:val="24"/>
          <w:szCs w:val="24"/>
          <w:lang w:val="es-EC"/>
        </w:rPr>
      </w:pPr>
    </w:p>
    <w:p w:rsidR="001F5369" w:rsidRDefault="001F5369" w:rsidP="00EE3573">
      <w:pPr>
        <w:ind w:right="-1"/>
        <w:rPr>
          <w:rFonts w:ascii="Times New Roman" w:hAnsi="Times New Roman" w:cs="Times New Roman"/>
          <w:sz w:val="24"/>
          <w:szCs w:val="24"/>
          <w:lang w:val="es-EC"/>
        </w:rPr>
      </w:pPr>
    </w:p>
    <w:p w:rsidR="001F5369" w:rsidRDefault="001F5369" w:rsidP="00EE3573">
      <w:pPr>
        <w:ind w:right="-1"/>
        <w:rPr>
          <w:rFonts w:ascii="Times New Roman" w:hAnsi="Times New Roman" w:cs="Times New Roman"/>
          <w:sz w:val="24"/>
          <w:szCs w:val="24"/>
          <w:lang w:val="es-EC"/>
        </w:rPr>
      </w:pPr>
    </w:p>
    <w:p w:rsidR="001F5369" w:rsidRDefault="001F5369" w:rsidP="001F5369">
      <w:pPr>
        <w:spacing w:line="240" w:lineRule="auto"/>
        <w:ind w:right="-1"/>
        <w:jc w:val="center"/>
        <w:rPr>
          <w:rFonts w:ascii="Times New Roman" w:hAnsi="Times New Roman" w:cs="Times New Roman"/>
          <w:b/>
          <w:sz w:val="20"/>
          <w:szCs w:val="24"/>
        </w:rPr>
      </w:pPr>
    </w:p>
    <w:p w:rsidR="005125F4" w:rsidRDefault="005125F4" w:rsidP="001F5369">
      <w:pPr>
        <w:spacing w:after="0" w:line="276" w:lineRule="auto"/>
        <w:ind w:right="-1"/>
        <w:jc w:val="center"/>
        <w:rPr>
          <w:rFonts w:ascii="Times New Roman" w:hAnsi="Times New Roman" w:cs="Times New Roman"/>
          <w:b/>
          <w:sz w:val="20"/>
          <w:szCs w:val="24"/>
        </w:rPr>
      </w:pPr>
    </w:p>
    <w:p w:rsidR="001F5369" w:rsidRDefault="000904C3" w:rsidP="001F5369">
      <w:pPr>
        <w:spacing w:after="0" w:line="276" w:lineRule="auto"/>
        <w:ind w:right="-1"/>
        <w:jc w:val="center"/>
        <w:rPr>
          <w:rFonts w:ascii="Times New Roman" w:hAnsi="Times New Roman" w:cs="Times New Roman"/>
          <w:sz w:val="20"/>
          <w:szCs w:val="24"/>
        </w:rPr>
      </w:pPr>
      <w:r w:rsidRPr="000904C3">
        <w:rPr>
          <w:rFonts w:ascii="Times New Roman" w:hAnsi="Times New Roman" w:cs="Times New Roman"/>
          <w:b/>
          <w:sz w:val="20"/>
          <w:szCs w:val="24"/>
        </w:rPr>
        <w:t>Fuente</w:t>
      </w:r>
      <w:r w:rsidRPr="000904C3">
        <w:rPr>
          <w:rFonts w:ascii="Times New Roman" w:hAnsi="Times New Roman" w:cs="Times New Roman"/>
          <w:sz w:val="20"/>
          <w:szCs w:val="24"/>
        </w:rPr>
        <w:t xml:space="preserve">: </w:t>
      </w:r>
      <w:r w:rsidR="001F5369">
        <w:rPr>
          <w:rFonts w:ascii="Times New Roman" w:hAnsi="Times New Roman" w:cs="Times New Roman"/>
          <w:sz w:val="20"/>
          <w:szCs w:val="24"/>
        </w:rPr>
        <w:t>Chavez, 2019</w:t>
      </w:r>
    </w:p>
    <w:p w:rsidR="002D3673" w:rsidRPr="001F5369" w:rsidRDefault="001F5369" w:rsidP="001F5369">
      <w:pPr>
        <w:spacing w:line="240" w:lineRule="auto"/>
        <w:ind w:right="-1"/>
        <w:jc w:val="center"/>
        <w:rPr>
          <w:rFonts w:ascii="Times New Roman" w:hAnsi="Times New Roman" w:cs="Times New Roman"/>
          <w:b/>
          <w:sz w:val="24"/>
          <w:szCs w:val="24"/>
        </w:rPr>
      </w:pPr>
      <w:r w:rsidRPr="001F5369">
        <w:rPr>
          <w:rFonts w:ascii="Times New Roman" w:hAnsi="Times New Roman" w:cs="Times New Roman"/>
          <w:b/>
          <w:sz w:val="24"/>
          <w:szCs w:val="24"/>
        </w:rPr>
        <w:t>Figura 1.</w:t>
      </w:r>
      <w:r>
        <w:rPr>
          <w:rFonts w:ascii="Times New Roman" w:hAnsi="Times New Roman" w:cs="Times New Roman"/>
          <w:b/>
          <w:sz w:val="24"/>
          <w:szCs w:val="24"/>
        </w:rPr>
        <w:t xml:space="preserve"> </w:t>
      </w:r>
      <w:r w:rsidRPr="001F5369">
        <w:rPr>
          <w:rFonts w:ascii="Times New Roman" w:hAnsi="Times New Roman" w:cs="Times New Roman"/>
          <w:b/>
          <w:sz w:val="24"/>
          <w:szCs w:val="24"/>
        </w:rPr>
        <w:t>Raíz de la Manzanilla</w:t>
      </w:r>
    </w:p>
    <w:p w:rsidR="001F5369" w:rsidRPr="00E37FBA" w:rsidRDefault="00EE3573" w:rsidP="0081018B">
      <w:pPr>
        <w:spacing w:line="276" w:lineRule="auto"/>
        <w:ind w:right="-1"/>
        <w:rPr>
          <w:rFonts w:ascii="Times New Roman" w:hAnsi="Times New Roman" w:cs="Times New Roman"/>
          <w:b/>
          <w:sz w:val="24"/>
          <w:szCs w:val="24"/>
          <w:lang w:val="es-EC"/>
        </w:rPr>
      </w:pPr>
      <w:r w:rsidRPr="00E37FBA">
        <w:rPr>
          <w:rFonts w:ascii="Times New Roman" w:hAnsi="Times New Roman" w:cs="Times New Roman"/>
          <w:b/>
          <w:sz w:val="24"/>
          <w:szCs w:val="24"/>
          <w:lang w:val="es-EC"/>
        </w:rPr>
        <w:t>3.1.4.2. Tallo</w:t>
      </w:r>
    </w:p>
    <w:p w:rsidR="00EE3573" w:rsidRDefault="00EE3573" w:rsidP="0081018B">
      <w:pPr>
        <w:spacing w:line="360" w:lineRule="auto"/>
        <w:ind w:right="-1"/>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Alcanza entre los 40- 70 cm de altura, siendo muy ramificado en la parte alta, es redondo, hueco y rasurado.</w:t>
      </w:r>
    </w:p>
    <w:p w:rsidR="001768B8" w:rsidRDefault="00920B62" w:rsidP="0081018B">
      <w:pPr>
        <w:spacing w:line="360" w:lineRule="auto"/>
        <w:ind w:right="-1"/>
        <w:jc w:val="both"/>
        <w:rPr>
          <w:rFonts w:ascii="Times New Roman" w:hAnsi="Times New Roman" w:cs="Times New Roman"/>
          <w:sz w:val="24"/>
          <w:szCs w:val="24"/>
          <w:lang w:val="es-EC"/>
        </w:rPr>
      </w:pPr>
      <w:r>
        <w:rPr>
          <w:rFonts w:ascii="Times New Roman" w:hAnsi="Times New Roman" w:cs="Times New Roman"/>
          <w:noProof/>
          <w:sz w:val="24"/>
          <w:szCs w:val="24"/>
          <w:lang w:val="en-US"/>
        </w:rPr>
        <w:drawing>
          <wp:anchor distT="0" distB="0" distL="114300" distR="114300" simplePos="0" relativeHeight="251725824" behindDoc="0" locked="0" layoutInCell="1" allowOverlap="1" wp14:anchorId="37FE8C95" wp14:editId="3B63FBCF">
            <wp:simplePos x="0" y="0"/>
            <wp:positionH relativeFrom="column">
              <wp:posOffset>1450340</wp:posOffset>
            </wp:positionH>
            <wp:positionV relativeFrom="paragraph">
              <wp:posOffset>83820</wp:posOffset>
            </wp:positionV>
            <wp:extent cx="2270125" cy="1782445"/>
            <wp:effectExtent l="0" t="0" r="0" b="8255"/>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61051853_335609483769450_4576546064890331136_n.jpg"/>
                    <pic:cNvPicPr/>
                  </pic:nvPicPr>
                  <pic:blipFill rotWithShape="1">
                    <a:blip r:embed="rId13" cstate="print">
                      <a:extLst>
                        <a:ext uri="{28A0092B-C50C-407E-A947-70E740481C1C}">
                          <a14:useLocalDpi xmlns:a14="http://schemas.microsoft.com/office/drawing/2010/main" val="0"/>
                        </a:ext>
                      </a:extLst>
                    </a:blip>
                    <a:srcRect b="20262"/>
                    <a:stretch/>
                  </pic:blipFill>
                  <pic:spPr bwMode="auto">
                    <a:xfrm>
                      <a:off x="0" y="0"/>
                      <a:ext cx="2270125" cy="1782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68B8" w:rsidRPr="001768B8" w:rsidRDefault="001768B8" w:rsidP="0081018B">
      <w:pPr>
        <w:spacing w:line="360" w:lineRule="auto"/>
        <w:ind w:right="-1"/>
        <w:jc w:val="both"/>
        <w:rPr>
          <w:rFonts w:ascii="Times New Roman" w:hAnsi="Times New Roman" w:cs="Times New Roman"/>
          <w:noProof/>
          <w:sz w:val="24"/>
          <w:szCs w:val="24"/>
          <w:lang w:val="es-EC"/>
        </w:rPr>
      </w:pPr>
    </w:p>
    <w:p w:rsidR="00EE3573" w:rsidRDefault="00EE3573" w:rsidP="00EE3573">
      <w:pPr>
        <w:spacing w:line="360" w:lineRule="auto"/>
        <w:ind w:right="-1"/>
        <w:jc w:val="both"/>
        <w:rPr>
          <w:rFonts w:ascii="Times New Roman" w:hAnsi="Times New Roman" w:cs="Times New Roman"/>
          <w:sz w:val="24"/>
          <w:szCs w:val="24"/>
          <w:lang w:val="es-EC"/>
        </w:rPr>
      </w:pPr>
    </w:p>
    <w:p w:rsidR="00920B62" w:rsidRPr="00E37FBA" w:rsidRDefault="00920B62" w:rsidP="00EE3573">
      <w:pPr>
        <w:spacing w:line="360" w:lineRule="auto"/>
        <w:ind w:right="-1"/>
        <w:jc w:val="both"/>
        <w:rPr>
          <w:rFonts w:ascii="Times New Roman" w:hAnsi="Times New Roman" w:cs="Times New Roman"/>
          <w:sz w:val="24"/>
          <w:szCs w:val="24"/>
          <w:lang w:val="es-EC"/>
        </w:rPr>
      </w:pPr>
    </w:p>
    <w:p w:rsidR="005125F4" w:rsidRDefault="005125F4" w:rsidP="00943E15">
      <w:pPr>
        <w:spacing w:after="0" w:line="276" w:lineRule="auto"/>
        <w:ind w:right="-1"/>
        <w:jc w:val="center"/>
        <w:rPr>
          <w:rFonts w:ascii="Times New Roman" w:hAnsi="Times New Roman" w:cs="Times New Roman"/>
          <w:b/>
          <w:sz w:val="20"/>
          <w:szCs w:val="24"/>
        </w:rPr>
      </w:pPr>
    </w:p>
    <w:p w:rsidR="005125F4" w:rsidRDefault="005125F4" w:rsidP="00943E15">
      <w:pPr>
        <w:spacing w:after="0" w:line="276" w:lineRule="auto"/>
        <w:ind w:right="-1"/>
        <w:jc w:val="center"/>
        <w:rPr>
          <w:rFonts w:ascii="Times New Roman" w:hAnsi="Times New Roman" w:cs="Times New Roman"/>
          <w:b/>
          <w:sz w:val="20"/>
          <w:szCs w:val="24"/>
        </w:rPr>
      </w:pPr>
    </w:p>
    <w:p w:rsidR="00EE3573" w:rsidRDefault="000904C3" w:rsidP="00943E15">
      <w:pPr>
        <w:spacing w:after="0" w:line="276" w:lineRule="auto"/>
        <w:ind w:right="-1"/>
        <w:jc w:val="center"/>
        <w:rPr>
          <w:rFonts w:ascii="Times New Roman" w:hAnsi="Times New Roman" w:cs="Times New Roman"/>
          <w:sz w:val="20"/>
          <w:szCs w:val="24"/>
          <w:lang w:val="es-EC"/>
        </w:rPr>
      </w:pPr>
      <w:r w:rsidRPr="000904C3">
        <w:rPr>
          <w:rFonts w:ascii="Times New Roman" w:hAnsi="Times New Roman" w:cs="Times New Roman"/>
          <w:b/>
          <w:sz w:val="20"/>
          <w:szCs w:val="24"/>
        </w:rPr>
        <w:t>Fuente:</w:t>
      </w:r>
      <w:r w:rsidRPr="000904C3">
        <w:rPr>
          <w:rFonts w:ascii="Times New Roman" w:hAnsi="Times New Roman" w:cs="Times New Roman"/>
          <w:sz w:val="20"/>
          <w:szCs w:val="24"/>
        </w:rPr>
        <w:fldChar w:fldCharType="begin" w:fldLock="1"/>
      </w:r>
      <w:r w:rsidR="00BA1B0D">
        <w:rPr>
          <w:rFonts w:ascii="Times New Roman" w:hAnsi="Times New Roman" w:cs="Times New Roman"/>
          <w:sz w:val="20"/>
          <w:szCs w:val="24"/>
          <w:lang w:val="es-EC"/>
        </w:rPr>
        <w:instrText>ADDIN CSL_CITATION {"citationItems":[{"id":"ITEM-1","itemData":{"author":[{"dropping-particle":"","family":"Chila","given":"Victor Oswaldo Gonzalez","non-dropping-particle":"","parse-names":false,"suffix":""}],"id":"ITEM-1","issued":{"date-parts":[["2016"]]},"page":"80","title":"Efecto antimicrobiano de la infusión de manzanilla sobre el actinomyces odontolyticus y el actinomyces viscosus: estudio in vitro.","type":"article-journal"},"uris":["http://www.mendeley.com/documents/?uuid=06c3ac58-073f-4b6d-9898-30c8c61600ec"]}],"mendeley":{"formattedCitation":"(Chila 2016)","manualFormatting":" Chavez, 2019","plainTextFormattedCitation":"(Chila 2016)","previouslyFormattedCitation":"(Chila 2016)"},"properties":{"noteIndex":0},"schema":"https://github.com/citation-style-language/schema/raw/master/csl-citation.json"}</w:instrText>
      </w:r>
      <w:r w:rsidRPr="000904C3">
        <w:rPr>
          <w:rFonts w:ascii="Times New Roman" w:hAnsi="Times New Roman" w:cs="Times New Roman"/>
          <w:sz w:val="20"/>
          <w:szCs w:val="24"/>
        </w:rPr>
        <w:fldChar w:fldCharType="separate"/>
      </w:r>
      <w:r w:rsidRPr="000904C3">
        <w:rPr>
          <w:rFonts w:ascii="Times New Roman" w:hAnsi="Times New Roman" w:cs="Times New Roman"/>
          <w:noProof/>
          <w:sz w:val="20"/>
          <w:szCs w:val="24"/>
          <w:lang w:val="es-EC"/>
        </w:rPr>
        <w:t xml:space="preserve"> </w:t>
      </w:r>
      <w:r w:rsidR="001768B8">
        <w:rPr>
          <w:rFonts w:ascii="Times New Roman" w:hAnsi="Times New Roman" w:cs="Times New Roman"/>
          <w:noProof/>
          <w:sz w:val="20"/>
          <w:szCs w:val="24"/>
          <w:lang w:val="es-EC"/>
        </w:rPr>
        <w:t>Chavez, 2019</w:t>
      </w:r>
      <w:r w:rsidRPr="000904C3">
        <w:rPr>
          <w:rFonts w:ascii="Times New Roman" w:hAnsi="Times New Roman" w:cs="Times New Roman"/>
          <w:sz w:val="20"/>
          <w:szCs w:val="24"/>
          <w:lang w:val="es-EC"/>
        </w:rPr>
        <w:fldChar w:fldCharType="end"/>
      </w:r>
    </w:p>
    <w:p w:rsidR="002D3673" w:rsidRPr="002D3673" w:rsidRDefault="002D3673" w:rsidP="002D3673">
      <w:pPr>
        <w:spacing w:line="360" w:lineRule="auto"/>
        <w:ind w:right="-1"/>
        <w:jc w:val="center"/>
        <w:rPr>
          <w:rFonts w:ascii="Times New Roman" w:hAnsi="Times New Roman" w:cs="Times New Roman"/>
          <w:sz w:val="24"/>
          <w:szCs w:val="24"/>
          <w:lang w:val="es-EC"/>
        </w:rPr>
      </w:pPr>
      <w:r>
        <w:rPr>
          <w:rFonts w:ascii="Times New Roman" w:hAnsi="Times New Roman" w:cs="Times New Roman"/>
          <w:b/>
          <w:sz w:val="24"/>
          <w:szCs w:val="24"/>
          <w:lang w:val="es-EC"/>
        </w:rPr>
        <w:t xml:space="preserve">Figura </w:t>
      </w:r>
      <w:r w:rsidR="001768B8">
        <w:rPr>
          <w:rFonts w:ascii="Times New Roman" w:hAnsi="Times New Roman" w:cs="Times New Roman"/>
          <w:b/>
          <w:sz w:val="24"/>
          <w:szCs w:val="24"/>
          <w:lang w:val="es-EC"/>
        </w:rPr>
        <w:t>2. Tallo de la M</w:t>
      </w:r>
      <w:r w:rsidRPr="00E37FBA">
        <w:rPr>
          <w:rFonts w:ascii="Times New Roman" w:hAnsi="Times New Roman" w:cs="Times New Roman"/>
          <w:b/>
          <w:sz w:val="24"/>
          <w:szCs w:val="24"/>
          <w:lang w:val="es-EC"/>
        </w:rPr>
        <w:t>anzanilla</w:t>
      </w:r>
    </w:p>
    <w:p w:rsidR="00920B62" w:rsidRDefault="00EE3573" w:rsidP="00920B62">
      <w:pPr>
        <w:ind w:right="-1"/>
        <w:jc w:val="both"/>
        <w:rPr>
          <w:rFonts w:ascii="Times New Roman" w:hAnsi="Times New Roman" w:cs="Times New Roman"/>
          <w:b/>
          <w:sz w:val="24"/>
          <w:szCs w:val="24"/>
          <w:lang w:val="es-EC"/>
        </w:rPr>
      </w:pPr>
      <w:r w:rsidRPr="00E37FBA">
        <w:rPr>
          <w:rFonts w:ascii="Times New Roman" w:hAnsi="Times New Roman" w:cs="Times New Roman"/>
          <w:b/>
          <w:sz w:val="24"/>
          <w:szCs w:val="24"/>
          <w:lang w:val="es-EC"/>
        </w:rPr>
        <w:t xml:space="preserve">3.1.4.3. Hoja </w:t>
      </w:r>
    </w:p>
    <w:p w:rsidR="00920B62" w:rsidRPr="00920B62" w:rsidRDefault="00920B62" w:rsidP="00920B62">
      <w:pPr>
        <w:ind w:right="-1"/>
        <w:jc w:val="both"/>
        <w:rPr>
          <w:rFonts w:ascii="Times New Roman" w:hAnsi="Times New Roman" w:cs="Times New Roman"/>
          <w:sz w:val="24"/>
          <w:szCs w:val="24"/>
          <w:lang w:val="es-EC"/>
        </w:rPr>
      </w:pPr>
      <w:r w:rsidRPr="00920B62">
        <w:rPr>
          <w:rFonts w:ascii="Times New Roman" w:hAnsi="Times New Roman" w:cs="Times New Roman"/>
          <w:sz w:val="24"/>
          <w:szCs w:val="24"/>
          <w:lang w:val="es-EC"/>
        </w:rPr>
        <w:t>La hoja es compuesta, sus peciolos secundarios están dispuestos sobre el principal receptáculo, hoja brillante y lisa</w:t>
      </w:r>
    </w:p>
    <w:p w:rsidR="002D3673" w:rsidRPr="00920B62" w:rsidRDefault="00920B62" w:rsidP="00920B62">
      <w:pPr>
        <w:ind w:right="-1"/>
        <w:jc w:val="both"/>
        <w:rPr>
          <w:rFonts w:ascii="Times New Roman" w:hAnsi="Times New Roman" w:cs="Times New Roman"/>
          <w:b/>
          <w:sz w:val="24"/>
          <w:szCs w:val="24"/>
          <w:lang w:val="es-EC"/>
        </w:rPr>
      </w:pPr>
      <w:r>
        <w:rPr>
          <w:rFonts w:ascii="Times New Roman" w:hAnsi="Times New Roman" w:cs="Times New Roman"/>
          <w:noProof/>
          <w:sz w:val="24"/>
          <w:lang w:val="en-US"/>
        </w:rPr>
        <w:lastRenderedPageBreak/>
        <w:drawing>
          <wp:anchor distT="0" distB="0" distL="114300" distR="114300" simplePos="0" relativeHeight="251726848" behindDoc="0" locked="0" layoutInCell="1" allowOverlap="1" wp14:anchorId="53C7595D" wp14:editId="21BC1B54">
            <wp:simplePos x="0" y="0"/>
            <wp:positionH relativeFrom="column">
              <wp:posOffset>1463040</wp:posOffset>
            </wp:positionH>
            <wp:positionV relativeFrom="paragraph">
              <wp:posOffset>64770</wp:posOffset>
            </wp:positionV>
            <wp:extent cx="2270125" cy="1782445"/>
            <wp:effectExtent l="0" t="0" r="0" b="825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61294676_2881235185434882_1240196992408223744_n.jpg"/>
                    <pic:cNvPicPr/>
                  </pic:nvPicPr>
                  <pic:blipFill rotWithShape="1">
                    <a:blip r:embed="rId14" cstate="print">
                      <a:extLst>
                        <a:ext uri="{28A0092B-C50C-407E-A947-70E740481C1C}">
                          <a14:useLocalDpi xmlns:a14="http://schemas.microsoft.com/office/drawing/2010/main" val="0"/>
                        </a:ext>
                      </a:extLst>
                    </a:blip>
                    <a:srcRect r="26929" b="31523"/>
                    <a:stretch/>
                  </pic:blipFill>
                  <pic:spPr bwMode="auto">
                    <a:xfrm>
                      <a:off x="0" y="0"/>
                      <a:ext cx="2270125" cy="1782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3573" w:rsidRPr="00E37FBA">
        <w:rPr>
          <w:rFonts w:ascii="Times New Roman" w:hAnsi="Times New Roman" w:cs="Times New Roman"/>
          <w:sz w:val="24"/>
          <w:szCs w:val="24"/>
          <w:lang w:val="es-EC"/>
        </w:rPr>
        <w:t>.</w:t>
      </w:r>
    </w:p>
    <w:p w:rsidR="001768B8" w:rsidRPr="001768B8" w:rsidRDefault="001768B8" w:rsidP="00EE3573">
      <w:pPr>
        <w:spacing w:line="360" w:lineRule="auto"/>
        <w:ind w:right="-1"/>
        <w:jc w:val="both"/>
        <w:rPr>
          <w:rFonts w:ascii="Times New Roman" w:hAnsi="Times New Roman" w:cs="Times New Roman"/>
          <w:noProof/>
          <w:sz w:val="24"/>
          <w:lang w:val="es-EC"/>
        </w:rPr>
      </w:pPr>
    </w:p>
    <w:p w:rsidR="00EE3573" w:rsidRPr="00E37FBA" w:rsidRDefault="00EE3573" w:rsidP="00EE3573">
      <w:pPr>
        <w:spacing w:line="360" w:lineRule="auto"/>
        <w:ind w:right="-1"/>
        <w:jc w:val="both"/>
        <w:rPr>
          <w:rFonts w:ascii="Times New Roman" w:hAnsi="Times New Roman" w:cs="Times New Roman"/>
          <w:sz w:val="24"/>
          <w:szCs w:val="24"/>
          <w:lang w:val="es-EC"/>
        </w:rPr>
      </w:pPr>
    </w:p>
    <w:p w:rsidR="00EE3573" w:rsidRPr="00E37FBA" w:rsidRDefault="00EE3573" w:rsidP="00EE3573">
      <w:pPr>
        <w:spacing w:line="360" w:lineRule="auto"/>
        <w:ind w:right="-1"/>
        <w:jc w:val="both"/>
        <w:rPr>
          <w:rFonts w:ascii="Times New Roman" w:hAnsi="Times New Roman" w:cs="Times New Roman"/>
          <w:sz w:val="24"/>
          <w:szCs w:val="24"/>
          <w:lang w:val="es-EC"/>
        </w:rPr>
      </w:pPr>
    </w:p>
    <w:p w:rsidR="001768B8" w:rsidRDefault="001768B8" w:rsidP="002D3673">
      <w:pPr>
        <w:spacing w:after="0" w:line="276" w:lineRule="auto"/>
        <w:ind w:right="-1"/>
        <w:jc w:val="center"/>
        <w:rPr>
          <w:rFonts w:ascii="Times New Roman" w:hAnsi="Times New Roman" w:cs="Times New Roman"/>
          <w:sz w:val="24"/>
          <w:szCs w:val="24"/>
          <w:lang w:val="es-EC"/>
        </w:rPr>
      </w:pPr>
    </w:p>
    <w:p w:rsidR="001768B8" w:rsidRDefault="001768B8" w:rsidP="002D3673">
      <w:pPr>
        <w:spacing w:after="0" w:line="276" w:lineRule="auto"/>
        <w:ind w:right="-1"/>
        <w:jc w:val="center"/>
        <w:rPr>
          <w:rFonts w:ascii="Times New Roman" w:hAnsi="Times New Roman" w:cs="Times New Roman"/>
          <w:sz w:val="24"/>
          <w:szCs w:val="24"/>
          <w:lang w:val="es-EC"/>
        </w:rPr>
      </w:pPr>
    </w:p>
    <w:p w:rsidR="000904C3" w:rsidRDefault="000904C3" w:rsidP="00920B62">
      <w:pPr>
        <w:spacing w:after="0" w:line="276" w:lineRule="auto"/>
        <w:ind w:right="-1"/>
        <w:jc w:val="center"/>
        <w:rPr>
          <w:rFonts w:ascii="Times New Roman" w:hAnsi="Times New Roman" w:cs="Times New Roman"/>
          <w:sz w:val="20"/>
          <w:szCs w:val="24"/>
        </w:rPr>
      </w:pPr>
      <w:r w:rsidRPr="000904C3">
        <w:rPr>
          <w:rFonts w:ascii="Times New Roman" w:hAnsi="Times New Roman" w:cs="Times New Roman"/>
          <w:b/>
          <w:sz w:val="20"/>
          <w:szCs w:val="24"/>
        </w:rPr>
        <w:t>Fuente</w:t>
      </w:r>
      <w:r w:rsidR="001768B8">
        <w:rPr>
          <w:rFonts w:ascii="Times New Roman" w:hAnsi="Times New Roman" w:cs="Times New Roman"/>
          <w:sz w:val="20"/>
          <w:szCs w:val="24"/>
        </w:rPr>
        <w:t>: Chavez, 2019</w:t>
      </w:r>
    </w:p>
    <w:p w:rsidR="002D3673" w:rsidRPr="002D3673" w:rsidRDefault="002D3673" w:rsidP="002D3673">
      <w:pPr>
        <w:spacing w:after="0" w:line="360" w:lineRule="auto"/>
        <w:ind w:right="-1"/>
        <w:jc w:val="center"/>
        <w:rPr>
          <w:rFonts w:ascii="Times New Roman" w:hAnsi="Times New Roman" w:cs="Times New Roman"/>
          <w:noProof/>
          <w:sz w:val="24"/>
          <w:lang w:val="es-EC"/>
        </w:rPr>
      </w:pPr>
      <w:r>
        <w:rPr>
          <w:rFonts w:ascii="Times New Roman" w:hAnsi="Times New Roman" w:cs="Times New Roman"/>
          <w:b/>
          <w:noProof/>
          <w:sz w:val="24"/>
          <w:lang w:val="es-EC"/>
        </w:rPr>
        <w:t xml:space="preserve">Figura </w:t>
      </w:r>
      <w:r w:rsidR="001768B8">
        <w:rPr>
          <w:rFonts w:ascii="Times New Roman" w:hAnsi="Times New Roman" w:cs="Times New Roman"/>
          <w:b/>
          <w:noProof/>
          <w:sz w:val="24"/>
          <w:lang w:val="es-EC"/>
        </w:rPr>
        <w:t>3. Hoja de la M</w:t>
      </w:r>
      <w:r w:rsidRPr="00E37FBA">
        <w:rPr>
          <w:rFonts w:ascii="Times New Roman" w:hAnsi="Times New Roman" w:cs="Times New Roman"/>
          <w:b/>
          <w:noProof/>
          <w:sz w:val="24"/>
          <w:lang w:val="es-EC"/>
        </w:rPr>
        <w:t>anzanilla</w:t>
      </w:r>
    </w:p>
    <w:p w:rsidR="00EE3573" w:rsidRPr="00E37FBA" w:rsidRDefault="00EE3573" w:rsidP="00EE3573">
      <w:pPr>
        <w:ind w:right="-1"/>
        <w:jc w:val="both"/>
        <w:rPr>
          <w:rFonts w:ascii="Times New Roman" w:hAnsi="Times New Roman" w:cs="Times New Roman"/>
          <w:b/>
          <w:sz w:val="24"/>
          <w:szCs w:val="24"/>
          <w:lang w:val="es-EC"/>
        </w:rPr>
      </w:pPr>
      <w:r w:rsidRPr="00E37FBA">
        <w:rPr>
          <w:rFonts w:ascii="Times New Roman" w:hAnsi="Times New Roman" w:cs="Times New Roman"/>
          <w:b/>
          <w:sz w:val="24"/>
          <w:szCs w:val="24"/>
          <w:lang w:val="es-EC"/>
        </w:rPr>
        <w:t xml:space="preserve">3.1.4.4. Flores </w:t>
      </w:r>
    </w:p>
    <w:p w:rsidR="002D3673" w:rsidRDefault="00EE3573" w:rsidP="0095166B">
      <w:pPr>
        <w:spacing w:line="360" w:lineRule="auto"/>
        <w:ind w:right="-1"/>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 xml:space="preserve">Son andróginas agrupados en capítulos con largos pedúnculos puestos sobre un receptáculo vacío y las flores externas tienen la lígula blanca mientras las flores interiores son tubulosas con pétalos amarillos. </w:t>
      </w:r>
    </w:p>
    <w:p w:rsidR="006046F6" w:rsidRDefault="00920B62" w:rsidP="0095166B">
      <w:pPr>
        <w:spacing w:line="360" w:lineRule="auto"/>
        <w:ind w:right="-1"/>
        <w:jc w:val="both"/>
        <w:rPr>
          <w:rFonts w:ascii="Times New Roman" w:hAnsi="Times New Roman" w:cs="Times New Roman"/>
          <w:sz w:val="24"/>
          <w:szCs w:val="24"/>
          <w:lang w:val="es-EC"/>
        </w:rPr>
      </w:pPr>
      <w:r>
        <w:rPr>
          <w:rFonts w:ascii="Times New Roman" w:hAnsi="Times New Roman" w:cs="Times New Roman"/>
          <w:noProof/>
          <w:sz w:val="24"/>
          <w:szCs w:val="24"/>
          <w:lang w:val="en-US"/>
        </w:rPr>
        <w:drawing>
          <wp:anchor distT="0" distB="0" distL="114300" distR="114300" simplePos="0" relativeHeight="251727872" behindDoc="0" locked="0" layoutInCell="1" allowOverlap="1" wp14:anchorId="0F4C9D4B" wp14:editId="093AFF92">
            <wp:simplePos x="0" y="0"/>
            <wp:positionH relativeFrom="column">
              <wp:posOffset>1558290</wp:posOffset>
            </wp:positionH>
            <wp:positionV relativeFrom="paragraph">
              <wp:posOffset>111760</wp:posOffset>
            </wp:positionV>
            <wp:extent cx="2308225" cy="1782445"/>
            <wp:effectExtent l="0" t="0" r="0" b="8255"/>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61096962_2182426845145182_8483557202789924864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8225" cy="1782445"/>
                    </a:xfrm>
                    <a:prstGeom prst="rect">
                      <a:avLst/>
                    </a:prstGeom>
                  </pic:spPr>
                </pic:pic>
              </a:graphicData>
            </a:graphic>
            <wp14:sizeRelH relativeFrom="page">
              <wp14:pctWidth>0</wp14:pctWidth>
            </wp14:sizeRelH>
            <wp14:sizeRelV relativeFrom="page">
              <wp14:pctHeight>0</wp14:pctHeight>
            </wp14:sizeRelV>
          </wp:anchor>
        </w:drawing>
      </w:r>
    </w:p>
    <w:p w:rsidR="006046F6" w:rsidRDefault="006046F6" w:rsidP="0095166B">
      <w:pPr>
        <w:spacing w:line="360" w:lineRule="auto"/>
        <w:ind w:right="-1"/>
        <w:jc w:val="both"/>
        <w:rPr>
          <w:rFonts w:ascii="Times New Roman" w:hAnsi="Times New Roman" w:cs="Times New Roman"/>
          <w:sz w:val="24"/>
          <w:szCs w:val="24"/>
          <w:lang w:val="es-EC"/>
        </w:rPr>
      </w:pPr>
    </w:p>
    <w:p w:rsidR="006046F6" w:rsidRDefault="006046F6" w:rsidP="0095166B">
      <w:pPr>
        <w:spacing w:line="360" w:lineRule="auto"/>
        <w:ind w:right="-1"/>
        <w:jc w:val="both"/>
        <w:rPr>
          <w:rFonts w:ascii="Times New Roman" w:hAnsi="Times New Roman" w:cs="Times New Roman"/>
          <w:sz w:val="24"/>
          <w:szCs w:val="24"/>
          <w:lang w:val="es-EC"/>
        </w:rPr>
      </w:pPr>
    </w:p>
    <w:p w:rsidR="005125F4" w:rsidRDefault="005125F4" w:rsidP="0095166B">
      <w:pPr>
        <w:spacing w:line="360" w:lineRule="auto"/>
        <w:ind w:right="-1"/>
        <w:jc w:val="both"/>
        <w:rPr>
          <w:rFonts w:ascii="Times New Roman" w:hAnsi="Times New Roman" w:cs="Times New Roman"/>
          <w:sz w:val="24"/>
          <w:szCs w:val="24"/>
          <w:lang w:val="es-EC"/>
        </w:rPr>
      </w:pPr>
    </w:p>
    <w:p w:rsidR="00920B62" w:rsidRDefault="00920B62" w:rsidP="00920B62">
      <w:pPr>
        <w:spacing w:after="0" w:line="240" w:lineRule="auto"/>
        <w:ind w:right="-1"/>
        <w:rPr>
          <w:rFonts w:ascii="Times New Roman" w:hAnsi="Times New Roman" w:cs="Times New Roman"/>
          <w:sz w:val="24"/>
          <w:szCs w:val="24"/>
          <w:lang w:val="es-EC"/>
        </w:rPr>
      </w:pPr>
    </w:p>
    <w:p w:rsidR="00920B62" w:rsidRDefault="00920B62" w:rsidP="00920B62">
      <w:pPr>
        <w:spacing w:after="0" w:line="240" w:lineRule="auto"/>
        <w:ind w:right="-1"/>
        <w:rPr>
          <w:rFonts w:ascii="Times New Roman" w:hAnsi="Times New Roman" w:cs="Times New Roman"/>
          <w:sz w:val="24"/>
          <w:szCs w:val="24"/>
          <w:lang w:val="es-EC"/>
        </w:rPr>
      </w:pPr>
    </w:p>
    <w:p w:rsidR="006046F6" w:rsidRDefault="000904C3" w:rsidP="00920B62">
      <w:pPr>
        <w:spacing w:after="0" w:line="240" w:lineRule="auto"/>
        <w:ind w:right="-1"/>
        <w:jc w:val="center"/>
        <w:rPr>
          <w:rFonts w:ascii="Times New Roman" w:hAnsi="Times New Roman" w:cs="Times New Roman"/>
          <w:sz w:val="20"/>
          <w:szCs w:val="24"/>
        </w:rPr>
      </w:pPr>
      <w:r w:rsidRPr="000904C3">
        <w:rPr>
          <w:rFonts w:ascii="Times New Roman" w:hAnsi="Times New Roman" w:cs="Times New Roman"/>
          <w:b/>
          <w:sz w:val="20"/>
          <w:szCs w:val="24"/>
        </w:rPr>
        <w:t>Fuente</w:t>
      </w:r>
      <w:r w:rsidRPr="000904C3">
        <w:rPr>
          <w:rFonts w:ascii="Times New Roman" w:hAnsi="Times New Roman" w:cs="Times New Roman"/>
          <w:sz w:val="20"/>
          <w:szCs w:val="24"/>
        </w:rPr>
        <w:t xml:space="preserve">: </w:t>
      </w:r>
      <w:r w:rsidR="00943E15">
        <w:rPr>
          <w:rFonts w:ascii="Times New Roman" w:hAnsi="Times New Roman" w:cs="Times New Roman"/>
          <w:sz w:val="20"/>
          <w:szCs w:val="24"/>
        </w:rPr>
        <w:t>Chavez</w:t>
      </w:r>
      <w:r w:rsidR="00981197">
        <w:rPr>
          <w:rFonts w:ascii="Times New Roman" w:hAnsi="Times New Roman" w:cs="Times New Roman"/>
          <w:sz w:val="20"/>
          <w:szCs w:val="24"/>
        </w:rPr>
        <w:t>, 2019</w:t>
      </w:r>
    </w:p>
    <w:p w:rsidR="00943E15" w:rsidRDefault="002D3673" w:rsidP="00920B62">
      <w:pPr>
        <w:spacing w:after="0" w:line="360" w:lineRule="auto"/>
        <w:ind w:right="-1"/>
        <w:jc w:val="center"/>
        <w:rPr>
          <w:rFonts w:ascii="Times New Roman" w:hAnsi="Times New Roman" w:cs="Times New Roman"/>
          <w:b/>
          <w:sz w:val="24"/>
          <w:szCs w:val="24"/>
          <w:lang w:val="es-EC"/>
        </w:rPr>
      </w:pPr>
      <w:r>
        <w:rPr>
          <w:rFonts w:ascii="Times New Roman" w:hAnsi="Times New Roman" w:cs="Times New Roman"/>
          <w:b/>
          <w:sz w:val="24"/>
          <w:szCs w:val="24"/>
          <w:lang w:val="es-EC"/>
        </w:rPr>
        <w:t xml:space="preserve">Figura </w:t>
      </w:r>
      <w:r w:rsidRPr="00E37FBA">
        <w:rPr>
          <w:rFonts w:ascii="Times New Roman" w:hAnsi="Times New Roman" w:cs="Times New Roman"/>
          <w:b/>
          <w:sz w:val="24"/>
          <w:szCs w:val="24"/>
          <w:lang w:val="es-EC"/>
        </w:rPr>
        <w:t>4. Flores de la manzanilla</w:t>
      </w:r>
    </w:p>
    <w:p w:rsidR="00920B62" w:rsidRPr="00920B62" w:rsidRDefault="00920B62" w:rsidP="00920B62">
      <w:pPr>
        <w:spacing w:after="0" w:line="360" w:lineRule="auto"/>
        <w:ind w:right="-1"/>
        <w:jc w:val="center"/>
        <w:rPr>
          <w:rFonts w:ascii="Times New Roman" w:hAnsi="Times New Roman" w:cs="Times New Roman"/>
          <w:b/>
          <w:sz w:val="24"/>
          <w:szCs w:val="24"/>
          <w:lang w:val="es-EC"/>
        </w:rPr>
      </w:pPr>
    </w:p>
    <w:p w:rsidR="00EE3573" w:rsidRPr="00E37FBA" w:rsidRDefault="00EE3573" w:rsidP="00EE3573">
      <w:pPr>
        <w:ind w:right="-1"/>
        <w:jc w:val="both"/>
        <w:rPr>
          <w:rFonts w:ascii="Times New Roman" w:hAnsi="Times New Roman" w:cs="Times New Roman"/>
          <w:b/>
          <w:sz w:val="24"/>
          <w:szCs w:val="24"/>
          <w:lang w:val="es-EC"/>
        </w:rPr>
      </w:pPr>
      <w:r w:rsidRPr="00E37FBA">
        <w:rPr>
          <w:rFonts w:ascii="Times New Roman" w:hAnsi="Times New Roman" w:cs="Times New Roman"/>
          <w:b/>
          <w:sz w:val="24"/>
          <w:szCs w:val="24"/>
          <w:lang w:val="es-EC"/>
        </w:rPr>
        <w:t>3.1.4.5. Fruto</w:t>
      </w:r>
    </w:p>
    <w:p w:rsidR="00EE3573" w:rsidRPr="00E37FBA" w:rsidRDefault="00EE3573" w:rsidP="00EE3573">
      <w:pPr>
        <w:spacing w:line="360" w:lineRule="auto"/>
        <w:ind w:right="-1"/>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 xml:space="preserve">El fruto de la manzanilla es un aquenio, indehiscentes, contiene una sola semilla, es cilíndrico muy pequeño de 0,3 a 5,5 mm cuando el fruto está seco forma la colina del receptáculo consiguiendo ser más cónico </w:t>
      </w:r>
      <w:r w:rsidRPr="00E37FBA">
        <w:rPr>
          <w:rFonts w:ascii="Times New Roman" w:hAnsi="Times New Roman" w:cs="Times New Roman"/>
          <w:sz w:val="24"/>
          <w:szCs w:val="24"/>
        </w:rPr>
        <w:fldChar w:fldCharType="begin" w:fldLock="1"/>
      </w:r>
      <w:r w:rsidRPr="00E37FBA">
        <w:rPr>
          <w:rFonts w:ascii="Times New Roman" w:hAnsi="Times New Roman" w:cs="Times New Roman"/>
          <w:sz w:val="24"/>
          <w:szCs w:val="24"/>
          <w:lang w:val="es-EC"/>
        </w:rPr>
        <w:instrText>ADDIN CSL_CITATION {"citationItems":[{"id":"ITEM-1","itemData":{"author":[{"dropping-particle":"","family":"López","given":"Abraham González","non-dropping-particle":"","parse-names":false,"suffix":""}],"id":"ITEM-1","issued":{"date-parts":[["2012"]]},"publisher":"Universidad Autónoma Agraria ¨Antonio Narro¨","title":"Aceite de manzanilla(Matricaria chamomilla L.) y su potencial de producción sustentable para su uso medicinal","type":"thesis"},"uris":["http://www.mendeley.com/documents/?uuid=4e7c2d0a-ae01-4425-a91f-d620d5811e69"]}],"mendeley":{"formattedCitation":"(López 2012)","manualFormatting":"(López, 2012)","plainTextFormattedCitation":"(López 2012)","previouslyFormattedCitation":"(López 2012)"},"properties":{"noteIndex":0},"schema":"https://github.com/citation-style-language/schema/raw/master/csl-citation.json"}</w:instrText>
      </w:r>
      <w:r w:rsidRPr="00E37FBA">
        <w:rPr>
          <w:rFonts w:ascii="Times New Roman" w:hAnsi="Times New Roman" w:cs="Times New Roman"/>
          <w:sz w:val="24"/>
          <w:szCs w:val="24"/>
        </w:rPr>
        <w:fldChar w:fldCharType="separate"/>
      </w:r>
      <w:r w:rsidRPr="00E37FBA">
        <w:rPr>
          <w:rFonts w:ascii="Times New Roman" w:hAnsi="Times New Roman" w:cs="Times New Roman"/>
          <w:noProof/>
          <w:sz w:val="24"/>
          <w:szCs w:val="24"/>
          <w:lang w:val="es-EC"/>
        </w:rPr>
        <w:t>(López, 2012)</w:t>
      </w:r>
      <w:r w:rsidRPr="00E37FBA">
        <w:rPr>
          <w:rFonts w:ascii="Times New Roman" w:hAnsi="Times New Roman" w:cs="Times New Roman"/>
          <w:sz w:val="24"/>
          <w:szCs w:val="24"/>
        </w:rPr>
        <w:fldChar w:fldCharType="end"/>
      </w:r>
      <w:r w:rsidRPr="00E37FBA">
        <w:rPr>
          <w:rFonts w:ascii="Times New Roman" w:hAnsi="Times New Roman" w:cs="Times New Roman"/>
          <w:sz w:val="24"/>
          <w:szCs w:val="24"/>
          <w:lang w:val="es-EC"/>
        </w:rPr>
        <w:t>.</w:t>
      </w:r>
    </w:p>
    <w:p w:rsidR="00EE3573" w:rsidRPr="00E37FBA" w:rsidRDefault="00EE3573" w:rsidP="00EE3573">
      <w:pPr>
        <w:spacing w:line="276" w:lineRule="auto"/>
        <w:ind w:right="-1"/>
        <w:jc w:val="both"/>
        <w:rPr>
          <w:rFonts w:ascii="Times New Roman" w:hAnsi="Times New Roman" w:cs="Times New Roman"/>
          <w:b/>
          <w:sz w:val="24"/>
          <w:szCs w:val="24"/>
          <w:lang w:val="es-EC"/>
        </w:rPr>
      </w:pPr>
      <w:r w:rsidRPr="00E37FBA">
        <w:rPr>
          <w:rFonts w:ascii="Times New Roman" w:hAnsi="Times New Roman" w:cs="Times New Roman"/>
          <w:noProof/>
          <w:lang w:val="en-US"/>
        </w:rPr>
        <w:lastRenderedPageBreak/>
        <w:drawing>
          <wp:anchor distT="0" distB="0" distL="114300" distR="114300" simplePos="0" relativeHeight="251664384" behindDoc="0" locked="0" layoutInCell="1" allowOverlap="1" wp14:anchorId="0FF8C633" wp14:editId="55D83E96">
            <wp:simplePos x="0" y="0"/>
            <wp:positionH relativeFrom="column">
              <wp:posOffset>1430020</wp:posOffset>
            </wp:positionH>
            <wp:positionV relativeFrom="paragraph">
              <wp:posOffset>0</wp:posOffset>
            </wp:positionV>
            <wp:extent cx="2270125" cy="1763395"/>
            <wp:effectExtent l="0" t="0" r="0" b="0"/>
            <wp:wrapSquare wrapText="bothSides"/>
            <wp:docPr id="8" name="Imagen 8" descr="Resultado de imagen para fruit of chamo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fruit of chamomil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43908" b="38758"/>
                    <a:stretch/>
                  </pic:blipFill>
                  <pic:spPr bwMode="auto">
                    <a:xfrm>
                      <a:off x="0" y="0"/>
                      <a:ext cx="2270125" cy="1763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3573" w:rsidRPr="00E37FBA" w:rsidRDefault="00EE3573" w:rsidP="00EE3573">
      <w:pPr>
        <w:spacing w:line="360" w:lineRule="auto"/>
        <w:ind w:right="-1"/>
        <w:jc w:val="both"/>
        <w:rPr>
          <w:rFonts w:ascii="Times New Roman" w:hAnsi="Times New Roman" w:cs="Times New Roman"/>
          <w:noProof/>
          <w:lang w:val="es-EC"/>
        </w:rPr>
      </w:pPr>
    </w:p>
    <w:p w:rsidR="00EE3573" w:rsidRPr="00E37FBA" w:rsidRDefault="00EE3573" w:rsidP="00EE3573">
      <w:pPr>
        <w:spacing w:line="360" w:lineRule="auto"/>
        <w:ind w:right="-1"/>
        <w:jc w:val="both"/>
        <w:rPr>
          <w:rFonts w:ascii="Times New Roman" w:hAnsi="Times New Roman" w:cs="Times New Roman"/>
          <w:sz w:val="24"/>
          <w:szCs w:val="24"/>
          <w:lang w:val="es-EC"/>
        </w:rPr>
      </w:pPr>
    </w:p>
    <w:p w:rsidR="00EE3573" w:rsidRPr="00E37FBA" w:rsidRDefault="00EE3573" w:rsidP="00EE3573">
      <w:pPr>
        <w:spacing w:line="360" w:lineRule="auto"/>
        <w:ind w:right="-1"/>
        <w:jc w:val="both"/>
        <w:rPr>
          <w:rFonts w:ascii="Times New Roman" w:hAnsi="Times New Roman" w:cs="Times New Roman"/>
          <w:sz w:val="24"/>
          <w:szCs w:val="24"/>
          <w:lang w:val="es-EC"/>
        </w:rPr>
      </w:pPr>
    </w:p>
    <w:p w:rsidR="00EE3573" w:rsidRPr="00E37FBA" w:rsidRDefault="00EE3573" w:rsidP="00EE3573">
      <w:pPr>
        <w:spacing w:line="360" w:lineRule="auto"/>
        <w:ind w:right="-1"/>
        <w:jc w:val="both"/>
        <w:rPr>
          <w:rFonts w:ascii="Times New Roman" w:hAnsi="Times New Roman" w:cs="Times New Roman"/>
          <w:sz w:val="24"/>
          <w:szCs w:val="24"/>
          <w:lang w:val="es-EC"/>
        </w:rPr>
      </w:pPr>
    </w:p>
    <w:p w:rsidR="000904C3" w:rsidRDefault="000904C3" w:rsidP="00C57EAE">
      <w:pPr>
        <w:spacing w:after="0" w:line="276" w:lineRule="auto"/>
        <w:ind w:right="-1"/>
        <w:jc w:val="center"/>
        <w:rPr>
          <w:rFonts w:ascii="Times New Roman" w:hAnsi="Times New Roman" w:cs="Times New Roman"/>
          <w:sz w:val="20"/>
          <w:szCs w:val="24"/>
          <w:lang w:val="es-EC"/>
        </w:rPr>
      </w:pPr>
      <w:r w:rsidRPr="000904C3">
        <w:rPr>
          <w:rFonts w:ascii="Times New Roman" w:hAnsi="Times New Roman" w:cs="Times New Roman"/>
          <w:b/>
          <w:sz w:val="20"/>
          <w:szCs w:val="24"/>
        </w:rPr>
        <w:t>Fuente:</w:t>
      </w:r>
      <w:r w:rsidRPr="000904C3">
        <w:rPr>
          <w:rFonts w:ascii="Times New Roman" w:hAnsi="Times New Roman" w:cs="Times New Roman"/>
          <w:sz w:val="20"/>
          <w:szCs w:val="24"/>
        </w:rPr>
        <w:fldChar w:fldCharType="begin" w:fldLock="1"/>
      </w:r>
      <w:r>
        <w:rPr>
          <w:rFonts w:ascii="Times New Roman" w:hAnsi="Times New Roman" w:cs="Times New Roman"/>
          <w:sz w:val="20"/>
          <w:szCs w:val="24"/>
          <w:lang w:val="es-EC"/>
        </w:rPr>
        <w:instrText>ADDIN CSL_CITATION {"citationItems":[{"id":"ITEM-1","itemData":{"author":[{"dropping-particle":"","family":"Chila","given":"Victor Oswaldo Gonzalez","non-dropping-particle":"","parse-names":false,"suffix":""}],"id":"ITEM-1","issued":{"date-parts":[["2016"]]},"page":"80","title":"Efecto antimicrobiano de la infusión de manzanilla sobre el actinomyces odontolyticus y el actinomyces viscosus: estudio in vitro.","type":"article-journal"},"uris":["http://www.mendeley.com/documents/?uuid=06c3ac58-073f-4b6d-9898-30c8c61600ec"]}],"mendeley":{"formattedCitation":"(Chila 2016)","manualFormatting":" Chila, 2016","plainTextFormattedCitation":"(Chila 2016)","previouslyFormattedCitation":"(Chila 2016)"},"properties":{"noteIndex":0},"schema":"https://github.com/citation-style-language/schema/raw/master/csl-citation.json"}</w:instrText>
      </w:r>
      <w:r w:rsidRPr="000904C3">
        <w:rPr>
          <w:rFonts w:ascii="Times New Roman" w:hAnsi="Times New Roman" w:cs="Times New Roman"/>
          <w:sz w:val="20"/>
          <w:szCs w:val="24"/>
        </w:rPr>
        <w:fldChar w:fldCharType="separate"/>
      </w:r>
      <w:r w:rsidRPr="000904C3">
        <w:rPr>
          <w:rFonts w:ascii="Times New Roman" w:hAnsi="Times New Roman" w:cs="Times New Roman"/>
          <w:noProof/>
          <w:sz w:val="20"/>
          <w:szCs w:val="24"/>
          <w:lang w:val="es-EC"/>
        </w:rPr>
        <w:t xml:space="preserve"> Chila, 2016</w:t>
      </w:r>
      <w:r w:rsidRPr="000904C3">
        <w:rPr>
          <w:rFonts w:ascii="Times New Roman" w:hAnsi="Times New Roman" w:cs="Times New Roman"/>
          <w:sz w:val="20"/>
          <w:szCs w:val="24"/>
          <w:lang w:val="es-EC"/>
        </w:rPr>
        <w:fldChar w:fldCharType="end"/>
      </w:r>
    </w:p>
    <w:p w:rsidR="002D3673" w:rsidRPr="002D3673" w:rsidRDefault="002D3673" w:rsidP="002D3673">
      <w:pPr>
        <w:spacing w:after="0" w:line="276" w:lineRule="auto"/>
        <w:ind w:right="-1"/>
        <w:jc w:val="center"/>
        <w:rPr>
          <w:rFonts w:ascii="Times New Roman" w:hAnsi="Times New Roman" w:cs="Times New Roman"/>
          <w:b/>
          <w:sz w:val="24"/>
          <w:szCs w:val="24"/>
          <w:lang w:val="es-EC"/>
        </w:rPr>
      </w:pPr>
      <w:r>
        <w:rPr>
          <w:rFonts w:ascii="Times New Roman" w:hAnsi="Times New Roman" w:cs="Times New Roman"/>
          <w:b/>
          <w:sz w:val="24"/>
          <w:szCs w:val="24"/>
          <w:lang w:val="es-EC"/>
        </w:rPr>
        <w:t xml:space="preserve">Figura </w:t>
      </w:r>
      <w:r w:rsidRPr="00E37FBA">
        <w:rPr>
          <w:rFonts w:ascii="Times New Roman" w:hAnsi="Times New Roman" w:cs="Times New Roman"/>
          <w:b/>
          <w:sz w:val="24"/>
          <w:szCs w:val="24"/>
          <w:lang w:val="es-EC"/>
        </w:rPr>
        <w:t>5. Fruto de la manzanilla</w:t>
      </w:r>
    </w:p>
    <w:p w:rsidR="00EE3573" w:rsidRPr="00E37FBA" w:rsidRDefault="00EE3573" w:rsidP="00C57EAE">
      <w:pPr>
        <w:spacing w:line="276" w:lineRule="auto"/>
        <w:ind w:right="-1"/>
        <w:rPr>
          <w:rFonts w:ascii="Times New Roman" w:hAnsi="Times New Roman" w:cs="Times New Roman"/>
          <w:b/>
          <w:sz w:val="24"/>
          <w:szCs w:val="24"/>
          <w:lang w:val="es-EC"/>
        </w:rPr>
      </w:pPr>
      <w:r w:rsidRPr="00E37FBA">
        <w:rPr>
          <w:rFonts w:ascii="Times New Roman" w:hAnsi="Times New Roman" w:cs="Times New Roman"/>
          <w:b/>
          <w:sz w:val="24"/>
          <w:szCs w:val="24"/>
          <w:lang w:val="es-EC"/>
        </w:rPr>
        <w:t>3.1.5. Variedades</w:t>
      </w:r>
    </w:p>
    <w:p w:rsidR="00EE3573" w:rsidRPr="00E37FBA" w:rsidRDefault="00EE3573" w:rsidP="00C57EAE">
      <w:pPr>
        <w:pStyle w:val="Textoindependiente"/>
        <w:spacing w:line="276" w:lineRule="auto"/>
        <w:ind w:right="-1"/>
        <w:jc w:val="both"/>
        <w:rPr>
          <w:rFonts w:ascii="Times New Roman" w:hAnsi="Times New Roman" w:cs="Times New Roman"/>
          <w:lang w:val="es-EC"/>
        </w:rPr>
      </w:pPr>
      <w:r w:rsidRPr="00E37FBA">
        <w:rPr>
          <w:rFonts w:ascii="Times New Roman" w:hAnsi="Times New Roman" w:cs="Times New Roman"/>
          <w:lang w:val="es-EC"/>
        </w:rPr>
        <w:t xml:space="preserve">Tipos de manzanilla según </w:t>
      </w:r>
      <w:r w:rsidRPr="00E37FBA">
        <w:rPr>
          <w:rFonts w:ascii="Times New Roman" w:hAnsi="Times New Roman" w:cs="Times New Roman"/>
        </w:rPr>
        <w:fldChar w:fldCharType="begin" w:fldLock="1"/>
      </w:r>
      <w:r w:rsidRPr="00E37FBA">
        <w:rPr>
          <w:rFonts w:ascii="Times New Roman" w:hAnsi="Times New Roman" w:cs="Times New Roman"/>
          <w:lang w:val="es-EC"/>
        </w:rPr>
        <w:instrText>ADDIN CSL_CITATION {"citationItems":[{"id":"ITEM-1","itemData":{"author":[{"dropping-particle":"de","family":"Santaya","given":"Manuel Pardo","non-dropping-particle":"","parse-names":false,"suffix":""},{"dropping-particle":"","family":"Morales","given":"R.","non-dropping-particle":"","parse-names":false,"suffix":""}],"container-title":"Revista de fitoterapia","id":"ITEM-1","issue":"2","issued":{"date-parts":[["2006"]]},"page":"2006","title":"Manzanillas ibéricas: historia y usos tradicionales","type":"article-journal","volume":"6"},"uris":["http://www.mendeley.com/documents/?uuid=7f4df277-49f4-42a7-b4b4-5520a1fed2f8"]}],"mendeley":{"formattedCitation":"(Santaya y Morales 2006)","manualFormatting":"(Santaya y Morales, 2006)","plainTextFormattedCitation":"(Santaya y Morales 2006)","previouslyFormattedCitation":"(Santaya y Morales 2006)"},"properties":{"noteIndex":0},"schema":"https://github.com/citation-style-language/schema/raw/master/csl-citation.json"}</w:instrText>
      </w:r>
      <w:r w:rsidRPr="00E37FBA">
        <w:rPr>
          <w:rFonts w:ascii="Times New Roman" w:hAnsi="Times New Roman" w:cs="Times New Roman"/>
        </w:rPr>
        <w:fldChar w:fldCharType="separate"/>
      </w:r>
      <w:r w:rsidRPr="00E37FBA">
        <w:rPr>
          <w:rFonts w:ascii="Times New Roman" w:hAnsi="Times New Roman" w:cs="Times New Roman"/>
          <w:noProof/>
          <w:lang w:val="es-EC"/>
        </w:rPr>
        <w:t>(Santaya y Morales, 2006)</w:t>
      </w:r>
      <w:r w:rsidRPr="00E37FBA">
        <w:rPr>
          <w:rFonts w:ascii="Times New Roman" w:hAnsi="Times New Roman" w:cs="Times New Roman"/>
        </w:rPr>
        <w:fldChar w:fldCharType="end"/>
      </w:r>
      <w:r w:rsidRPr="00E37FBA">
        <w:rPr>
          <w:rFonts w:ascii="Times New Roman" w:hAnsi="Times New Roman" w:cs="Times New Roman"/>
        </w:rPr>
        <w:t>.</w:t>
      </w:r>
    </w:p>
    <w:p w:rsidR="00EE3573" w:rsidRPr="00E37FBA" w:rsidRDefault="006046F6" w:rsidP="00EE3573">
      <w:pPr>
        <w:pStyle w:val="Textoindependiente"/>
        <w:spacing w:line="276" w:lineRule="auto"/>
        <w:ind w:right="-1"/>
        <w:jc w:val="both"/>
        <w:rPr>
          <w:rFonts w:ascii="Times New Roman" w:hAnsi="Times New Roman" w:cs="Times New Roman"/>
          <w:b/>
          <w:i/>
          <w:lang w:val="es-EC"/>
        </w:rPr>
      </w:pPr>
      <w:r>
        <w:rPr>
          <w:rFonts w:ascii="Times New Roman" w:hAnsi="Times New Roman" w:cs="Times New Roman"/>
          <w:b/>
          <w:lang w:val="es-EC"/>
        </w:rPr>
        <w:t>3.1.5.1</w:t>
      </w:r>
      <w:r w:rsidR="002D3673">
        <w:rPr>
          <w:rFonts w:ascii="Times New Roman" w:hAnsi="Times New Roman" w:cs="Times New Roman"/>
          <w:b/>
          <w:lang w:val="es-EC"/>
        </w:rPr>
        <w:t xml:space="preserve">. </w:t>
      </w:r>
      <w:r w:rsidR="00EE3573" w:rsidRPr="00E37FBA">
        <w:rPr>
          <w:rFonts w:ascii="Times New Roman" w:hAnsi="Times New Roman" w:cs="Times New Roman"/>
          <w:b/>
          <w:lang w:val="es-EC"/>
        </w:rPr>
        <w:t>Manzanilla amarga (</w:t>
      </w:r>
      <w:r w:rsidR="00EE3573" w:rsidRPr="00E37FBA">
        <w:rPr>
          <w:rFonts w:ascii="Times New Roman" w:hAnsi="Times New Roman" w:cs="Times New Roman"/>
          <w:b/>
          <w:i/>
          <w:lang w:val="es-EC"/>
        </w:rPr>
        <w:t>Sabtolina</w:t>
      </w:r>
      <w:r w:rsidR="00EE3573" w:rsidRPr="00E37FBA">
        <w:rPr>
          <w:rFonts w:ascii="Times New Roman" w:hAnsi="Times New Roman" w:cs="Times New Roman"/>
          <w:b/>
          <w:i/>
          <w:spacing w:val="-1"/>
          <w:lang w:val="es-EC"/>
        </w:rPr>
        <w:t xml:space="preserve"> </w:t>
      </w:r>
      <w:r w:rsidR="00EE3573" w:rsidRPr="00E37FBA">
        <w:rPr>
          <w:rFonts w:ascii="Times New Roman" w:hAnsi="Times New Roman" w:cs="Times New Roman"/>
          <w:b/>
          <w:i/>
          <w:lang w:val="es-EC"/>
        </w:rPr>
        <w:t>chamaezyparissus)</w:t>
      </w:r>
    </w:p>
    <w:p w:rsidR="005125F4" w:rsidRPr="00E37FBA" w:rsidRDefault="00EE3573" w:rsidP="00EE3573">
      <w:pPr>
        <w:pStyle w:val="Textoindependiente"/>
        <w:spacing w:line="360" w:lineRule="auto"/>
        <w:ind w:right="-1"/>
        <w:jc w:val="both"/>
        <w:rPr>
          <w:rFonts w:ascii="Times New Roman" w:hAnsi="Times New Roman" w:cs="Times New Roman"/>
          <w:lang w:val="es-EC"/>
        </w:rPr>
      </w:pPr>
      <w:r w:rsidRPr="00E37FBA">
        <w:rPr>
          <w:rFonts w:ascii="Times New Roman" w:hAnsi="Times New Roman" w:cs="Times New Roman"/>
          <w:lang w:val="es-EC"/>
        </w:rPr>
        <w:t>Mata perenne cuya cepa ramificada da numerosas ramas blanquecinas debido a la gran cantidad de pelillos que tienen. Alcanza una altura entre 20 y 60 cm. Las hojas muy pequeñas, están muy divididas en segmentos estrechos verde apagados a la manera de peinecillos.</w:t>
      </w:r>
    </w:p>
    <w:p w:rsidR="00EE3573" w:rsidRPr="00E37FBA" w:rsidRDefault="006046F6" w:rsidP="006046F6">
      <w:pPr>
        <w:pStyle w:val="Textoindependiente"/>
        <w:spacing w:line="276" w:lineRule="auto"/>
        <w:ind w:right="-1"/>
        <w:jc w:val="both"/>
        <w:rPr>
          <w:rFonts w:ascii="Times New Roman" w:hAnsi="Times New Roman" w:cs="Times New Roman"/>
          <w:lang w:val="es-EC"/>
        </w:rPr>
      </w:pPr>
      <w:r>
        <w:rPr>
          <w:rFonts w:ascii="Times New Roman" w:hAnsi="Times New Roman" w:cs="Times New Roman"/>
          <w:b/>
          <w:lang w:val="es-EC"/>
        </w:rPr>
        <w:t>3.1.5.2.</w:t>
      </w:r>
      <w:r w:rsidR="002D3673">
        <w:rPr>
          <w:rFonts w:ascii="Times New Roman" w:hAnsi="Times New Roman" w:cs="Times New Roman"/>
          <w:b/>
          <w:lang w:val="es-EC"/>
        </w:rPr>
        <w:t xml:space="preserve"> </w:t>
      </w:r>
      <w:r w:rsidR="00EE3573" w:rsidRPr="00E37FBA">
        <w:rPr>
          <w:rFonts w:ascii="Times New Roman" w:hAnsi="Times New Roman" w:cs="Times New Roman"/>
          <w:b/>
          <w:lang w:val="es-EC"/>
        </w:rPr>
        <w:t xml:space="preserve">Manzanilla bastarda o </w:t>
      </w:r>
      <w:r w:rsidR="00EE3573" w:rsidRPr="00E37FBA">
        <w:rPr>
          <w:rFonts w:ascii="Times New Roman" w:hAnsi="Times New Roman" w:cs="Times New Roman"/>
          <w:b/>
          <w:spacing w:val="-5"/>
          <w:lang w:val="es-EC"/>
        </w:rPr>
        <w:t xml:space="preserve">de </w:t>
      </w:r>
      <w:r w:rsidR="00EE3573" w:rsidRPr="00E37FBA">
        <w:rPr>
          <w:rFonts w:ascii="Times New Roman" w:hAnsi="Times New Roman" w:cs="Times New Roman"/>
          <w:b/>
          <w:lang w:val="es-EC"/>
        </w:rPr>
        <w:t>los campos (</w:t>
      </w:r>
      <w:r w:rsidR="00EE3573" w:rsidRPr="00E37FBA">
        <w:rPr>
          <w:rFonts w:ascii="Times New Roman" w:hAnsi="Times New Roman" w:cs="Times New Roman"/>
          <w:b/>
          <w:i/>
          <w:lang w:val="es-EC"/>
        </w:rPr>
        <w:t>Anthemis arvensis)</w:t>
      </w:r>
    </w:p>
    <w:p w:rsidR="006046F6" w:rsidRDefault="00EE3573" w:rsidP="006046F6">
      <w:pPr>
        <w:pStyle w:val="Textoindependiente"/>
        <w:spacing w:line="360" w:lineRule="auto"/>
        <w:ind w:left="-11" w:right="-1"/>
        <w:jc w:val="both"/>
        <w:rPr>
          <w:rFonts w:ascii="Times New Roman" w:hAnsi="Times New Roman" w:cs="Times New Roman"/>
          <w:lang w:val="es-EC"/>
        </w:rPr>
      </w:pPr>
      <w:r w:rsidRPr="00E37FBA">
        <w:rPr>
          <w:rFonts w:ascii="Times New Roman" w:hAnsi="Times New Roman" w:cs="Times New Roman"/>
          <w:lang w:val="es-EC"/>
        </w:rPr>
        <w:t>Es una hierba anual nativa de Europa perteneciente a la familia de las asteráceas. Hasta 50 cm de altura. Los tallos son glabros muy numerosos de color rojizo en la región basal tornándose verdosos más cerca del extremo</w:t>
      </w:r>
      <w:r w:rsidR="006046F6">
        <w:rPr>
          <w:rFonts w:ascii="Times New Roman" w:hAnsi="Times New Roman" w:cs="Times New Roman"/>
          <w:lang w:val="es-EC"/>
        </w:rPr>
        <w:t>.</w:t>
      </w:r>
    </w:p>
    <w:p w:rsidR="00EE3573" w:rsidRPr="00E37FBA" w:rsidRDefault="006046F6" w:rsidP="00C57EAE">
      <w:pPr>
        <w:pStyle w:val="Textoindependiente"/>
        <w:spacing w:line="276" w:lineRule="auto"/>
        <w:ind w:left="-11" w:right="-1"/>
        <w:jc w:val="both"/>
        <w:rPr>
          <w:rFonts w:ascii="Times New Roman" w:hAnsi="Times New Roman" w:cs="Times New Roman"/>
        </w:rPr>
      </w:pPr>
      <w:r>
        <w:rPr>
          <w:rFonts w:ascii="Times New Roman" w:hAnsi="Times New Roman" w:cs="Times New Roman"/>
          <w:b/>
        </w:rPr>
        <w:t xml:space="preserve">3.1.5.3. </w:t>
      </w:r>
      <w:r w:rsidR="00EE3573" w:rsidRPr="00E37FBA">
        <w:rPr>
          <w:rFonts w:ascii="Times New Roman" w:hAnsi="Times New Roman" w:cs="Times New Roman"/>
          <w:b/>
        </w:rPr>
        <w:t>Manzanilla borriquera (</w:t>
      </w:r>
      <w:r w:rsidR="00EE3573" w:rsidRPr="00E37FBA">
        <w:rPr>
          <w:rFonts w:ascii="Times New Roman" w:hAnsi="Times New Roman" w:cs="Times New Roman"/>
          <w:b/>
          <w:i/>
        </w:rPr>
        <w:t>Anacyclus</w:t>
      </w:r>
      <w:r w:rsidR="00EE3573" w:rsidRPr="00E37FBA">
        <w:rPr>
          <w:rFonts w:ascii="Times New Roman" w:hAnsi="Times New Roman" w:cs="Times New Roman"/>
          <w:b/>
          <w:i/>
          <w:spacing w:val="-5"/>
        </w:rPr>
        <w:t xml:space="preserve"> </w:t>
      </w:r>
      <w:r w:rsidR="00EE3573" w:rsidRPr="00E37FBA">
        <w:rPr>
          <w:rFonts w:ascii="Times New Roman" w:hAnsi="Times New Roman" w:cs="Times New Roman"/>
          <w:b/>
          <w:i/>
        </w:rPr>
        <w:t>clavatus)</w:t>
      </w:r>
    </w:p>
    <w:p w:rsidR="0016438B" w:rsidRPr="00E37FBA" w:rsidRDefault="00EE3573" w:rsidP="00EE3573">
      <w:pPr>
        <w:pStyle w:val="Textoindependiente"/>
        <w:spacing w:line="360" w:lineRule="auto"/>
        <w:ind w:right="-1"/>
        <w:jc w:val="both"/>
        <w:rPr>
          <w:rFonts w:ascii="Times New Roman" w:hAnsi="Times New Roman" w:cs="Times New Roman"/>
          <w:lang w:val="es-EC"/>
        </w:rPr>
      </w:pPr>
      <w:r w:rsidRPr="00E37FBA">
        <w:rPr>
          <w:rFonts w:ascii="Times New Roman" w:hAnsi="Times New Roman" w:cs="Times New Roman"/>
          <w:lang w:val="es-EC"/>
        </w:rPr>
        <w:t xml:space="preserve">Es una especie de genero </w:t>
      </w:r>
      <w:r w:rsidRPr="00E37FBA">
        <w:rPr>
          <w:rFonts w:ascii="Times New Roman" w:hAnsi="Times New Roman" w:cs="Times New Roman"/>
          <w:i/>
          <w:lang w:val="es-EC"/>
        </w:rPr>
        <w:t>Anacyclus</w:t>
      </w:r>
      <w:r w:rsidRPr="00E37FBA">
        <w:rPr>
          <w:rFonts w:ascii="Times New Roman" w:hAnsi="Times New Roman" w:cs="Times New Roman"/>
          <w:lang w:val="es-EC"/>
        </w:rPr>
        <w:t xml:space="preserve">, familia de las </w:t>
      </w:r>
      <w:r w:rsidR="00E94A94" w:rsidRPr="00E37FBA">
        <w:rPr>
          <w:rFonts w:ascii="Times New Roman" w:hAnsi="Times New Roman" w:cs="Times New Roman"/>
          <w:lang w:val="es-EC"/>
        </w:rPr>
        <w:t>asteráceas.</w:t>
      </w:r>
      <w:r w:rsidRPr="00E37FBA">
        <w:rPr>
          <w:rFonts w:ascii="Times New Roman" w:hAnsi="Times New Roman" w:cs="Times New Roman"/>
          <w:spacing w:val="-1"/>
          <w:lang w:val="es-EC"/>
        </w:rPr>
        <w:t xml:space="preserve"> </w:t>
      </w:r>
      <w:r w:rsidRPr="00E37FBA">
        <w:rPr>
          <w:rFonts w:ascii="Times New Roman" w:hAnsi="Times New Roman" w:cs="Times New Roman"/>
          <w:spacing w:val="-2"/>
          <w:lang w:val="es-EC"/>
        </w:rPr>
        <w:t>Las</w:t>
      </w:r>
      <w:r w:rsidRPr="00E37FBA">
        <w:rPr>
          <w:rFonts w:ascii="Times New Roman" w:hAnsi="Times New Roman" w:cs="Times New Roman"/>
          <w:spacing w:val="-11"/>
          <w:lang w:val="es-EC"/>
        </w:rPr>
        <w:t xml:space="preserve"> </w:t>
      </w:r>
      <w:r w:rsidRPr="00E37FBA">
        <w:rPr>
          <w:rFonts w:ascii="Times New Roman" w:hAnsi="Times New Roman" w:cs="Times New Roman"/>
          <w:lang w:val="es-EC"/>
        </w:rPr>
        <w:t>hojas</w:t>
      </w:r>
      <w:r w:rsidRPr="00E37FBA">
        <w:rPr>
          <w:rFonts w:ascii="Times New Roman" w:hAnsi="Times New Roman" w:cs="Times New Roman"/>
          <w:spacing w:val="-10"/>
          <w:lang w:val="es-EC"/>
        </w:rPr>
        <w:t xml:space="preserve"> </w:t>
      </w:r>
      <w:r w:rsidRPr="00E37FBA">
        <w:rPr>
          <w:rFonts w:ascii="Times New Roman" w:hAnsi="Times New Roman" w:cs="Times New Roman"/>
          <w:lang w:val="es-EC"/>
        </w:rPr>
        <w:t xml:space="preserve">basales de </w:t>
      </w:r>
      <w:r w:rsidRPr="00E37FBA">
        <w:rPr>
          <w:rFonts w:ascii="Times New Roman" w:hAnsi="Times New Roman" w:cs="Times New Roman"/>
          <w:i/>
          <w:lang w:val="es-EC"/>
        </w:rPr>
        <w:t xml:space="preserve">Anacyclus clavatus </w:t>
      </w:r>
      <w:r w:rsidRPr="00E37FBA">
        <w:rPr>
          <w:rFonts w:ascii="Times New Roman" w:hAnsi="Times New Roman" w:cs="Times New Roman"/>
          <w:lang w:val="es-EC"/>
        </w:rPr>
        <w:t>se disponen en roseta, son elongadas, muy divididas y pinnadas. Las flores en forma de margaritas poseen capítulos con ligaduras blancas y floculos centrales</w:t>
      </w:r>
      <w:r w:rsidRPr="00E37FBA">
        <w:rPr>
          <w:rFonts w:ascii="Times New Roman" w:hAnsi="Times New Roman" w:cs="Times New Roman"/>
          <w:spacing w:val="-3"/>
          <w:lang w:val="es-EC"/>
        </w:rPr>
        <w:t xml:space="preserve"> </w:t>
      </w:r>
      <w:r w:rsidRPr="00E37FBA">
        <w:rPr>
          <w:rFonts w:ascii="Times New Roman" w:hAnsi="Times New Roman" w:cs="Times New Roman"/>
          <w:lang w:val="es-EC"/>
        </w:rPr>
        <w:t>amarillos.</w:t>
      </w:r>
    </w:p>
    <w:p w:rsidR="00EE3573" w:rsidRPr="00E37FBA" w:rsidRDefault="0016438B" w:rsidP="00924F23">
      <w:pPr>
        <w:pStyle w:val="Textoindependiente"/>
        <w:numPr>
          <w:ilvl w:val="3"/>
          <w:numId w:val="29"/>
        </w:numPr>
        <w:spacing w:line="276" w:lineRule="auto"/>
        <w:ind w:right="-1"/>
        <w:jc w:val="both"/>
        <w:rPr>
          <w:rFonts w:ascii="Times New Roman" w:hAnsi="Times New Roman" w:cs="Times New Roman"/>
          <w:b/>
          <w:lang w:val="es-EC"/>
        </w:rPr>
      </w:pPr>
      <w:r>
        <w:rPr>
          <w:rFonts w:ascii="Times New Roman" w:hAnsi="Times New Roman" w:cs="Times New Roman"/>
          <w:b/>
        </w:rPr>
        <w:t xml:space="preserve"> </w:t>
      </w:r>
      <w:r w:rsidR="00EE3573" w:rsidRPr="00E37FBA">
        <w:rPr>
          <w:rFonts w:ascii="Times New Roman" w:hAnsi="Times New Roman" w:cs="Times New Roman"/>
          <w:b/>
          <w:lang w:val="es-EC"/>
        </w:rPr>
        <w:t xml:space="preserve">Manzanilla de tintes </w:t>
      </w:r>
      <w:r w:rsidR="00EE3573" w:rsidRPr="00E37FBA">
        <w:rPr>
          <w:rFonts w:ascii="Times New Roman" w:hAnsi="Times New Roman" w:cs="Times New Roman"/>
          <w:b/>
          <w:i/>
          <w:lang w:val="es-EC"/>
        </w:rPr>
        <w:t>(Anthemis</w:t>
      </w:r>
      <w:r w:rsidR="00EE3573" w:rsidRPr="00E37FBA">
        <w:rPr>
          <w:rFonts w:ascii="Times New Roman" w:hAnsi="Times New Roman" w:cs="Times New Roman"/>
          <w:b/>
          <w:i/>
          <w:spacing w:val="-4"/>
          <w:lang w:val="es-EC"/>
        </w:rPr>
        <w:t xml:space="preserve"> </w:t>
      </w:r>
      <w:r w:rsidR="00EE3573" w:rsidRPr="00E37FBA">
        <w:rPr>
          <w:rFonts w:ascii="Times New Roman" w:hAnsi="Times New Roman" w:cs="Times New Roman"/>
          <w:b/>
          <w:i/>
          <w:lang w:val="es-EC"/>
        </w:rPr>
        <w:t>tinctoria)</w:t>
      </w:r>
      <w:bookmarkStart w:id="0" w:name="_GoBack"/>
      <w:bookmarkEnd w:id="0"/>
    </w:p>
    <w:p w:rsidR="0016438B" w:rsidRDefault="00EE3573" w:rsidP="0016438B">
      <w:pPr>
        <w:pStyle w:val="Textoindependiente"/>
        <w:spacing w:line="360" w:lineRule="auto"/>
        <w:ind w:right="-1"/>
        <w:jc w:val="both"/>
        <w:rPr>
          <w:rFonts w:ascii="Times New Roman" w:hAnsi="Times New Roman" w:cs="Times New Roman"/>
          <w:lang w:val="es-EC"/>
        </w:rPr>
      </w:pPr>
      <w:r w:rsidRPr="00E37FBA">
        <w:rPr>
          <w:rFonts w:ascii="Times New Roman" w:hAnsi="Times New Roman" w:cs="Times New Roman"/>
          <w:lang w:val="es-EC"/>
        </w:rPr>
        <w:t xml:space="preserve">Es una especie del genero Anthemis de la familia de los girasoles. Es una planta vivaz bienal que se presenta en el área mediterránea y en el oeste de Asia. Tiene un porte de follaje plumoso de hojas verdes brillantes aromáticas. Las hojas </w:t>
      </w:r>
      <w:r w:rsidR="0016438B">
        <w:rPr>
          <w:rFonts w:ascii="Times New Roman" w:hAnsi="Times New Roman" w:cs="Times New Roman"/>
          <w:lang w:val="es-EC"/>
        </w:rPr>
        <w:t>son serradas, finamente divididas</w:t>
      </w:r>
      <w:r w:rsidRPr="00E37FBA">
        <w:rPr>
          <w:rFonts w:ascii="Times New Roman" w:hAnsi="Times New Roman" w:cs="Times New Roman"/>
          <w:lang w:val="es-EC"/>
        </w:rPr>
        <w:t xml:space="preserve"> y suaves en el envés. Las plant</w:t>
      </w:r>
      <w:r w:rsidR="0016438B">
        <w:rPr>
          <w:rFonts w:ascii="Times New Roman" w:hAnsi="Times New Roman" w:cs="Times New Roman"/>
          <w:lang w:val="es-EC"/>
        </w:rPr>
        <w:t>as alcanzan una altura de 60cm.</w:t>
      </w:r>
    </w:p>
    <w:p w:rsidR="00EE3573" w:rsidRPr="00E37FBA" w:rsidRDefault="00EE3573" w:rsidP="0016438B">
      <w:pPr>
        <w:pStyle w:val="Textoindependiente"/>
        <w:spacing w:line="360" w:lineRule="auto"/>
        <w:ind w:right="-1"/>
        <w:jc w:val="both"/>
        <w:rPr>
          <w:rFonts w:ascii="Times New Roman" w:hAnsi="Times New Roman" w:cs="Times New Roman"/>
          <w:lang w:val="es-EC"/>
        </w:rPr>
      </w:pPr>
      <w:r w:rsidRPr="00E37FBA">
        <w:rPr>
          <w:rFonts w:ascii="Times New Roman" w:hAnsi="Times New Roman" w:cs="Times New Roman"/>
          <w:lang w:val="es-EC"/>
        </w:rPr>
        <w:lastRenderedPageBreak/>
        <w:t xml:space="preserve">Existen otros tipos de manzanilla en base a </w:t>
      </w:r>
      <w:r w:rsidRPr="00E37FBA">
        <w:rPr>
          <w:rFonts w:ascii="Times New Roman" w:hAnsi="Times New Roman" w:cs="Times New Roman"/>
        </w:rPr>
        <w:fldChar w:fldCharType="begin" w:fldLock="1"/>
      </w:r>
      <w:r w:rsidRPr="00E37FBA">
        <w:rPr>
          <w:rFonts w:ascii="Times New Roman" w:hAnsi="Times New Roman" w:cs="Times New Roman"/>
          <w:lang w:val="es-EC"/>
        </w:rPr>
        <w:instrText>ADDIN CSL_CITATION {"citationItems":[{"id":"ITEM-1","itemData":{"author":[{"dropping-particle":"","family":"López","given":"Abraham González","non-dropping-particle":"","parse-names":false,"suffix":""}],"id":"ITEM-1","issued":{"date-parts":[["2012"]]},"publisher":"Universidad Autónoma Agraria ¨Antonio Narro¨","title":"Aceite de manzanilla(Matricaria chamomilla L.) y su potencial de producción sustentable para su uso medicinal","type":"thesis"},"uris":["http://www.mendeley.com/documents/?uuid=4e7c2d0a-ae01-4425-a91f-d620d5811e69"]}],"mendeley":{"formattedCitation":"(López 2012)","manualFormatting":"(López, 2012)","plainTextFormattedCitation":"(López 2012)","previouslyFormattedCitation":"(López 2012)"},"properties":{"noteIndex":0},"schema":"https://github.com/citation-style-language/schema/raw/master/csl-citation.json"}</w:instrText>
      </w:r>
      <w:r w:rsidRPr="00E37FBA">
        <w:rPr>
          <w:rFonts w:ascii="Times New Roman" w:hAnsi="Times New Roman" w:cs="Times New Roman"/>
        </w:rPr>
        <w:fldChar w:fldCharType="separate"/>
      </w:r>
      <w:r w:rsidRPr="00E37FBA">
        <w:rPr>
          <w:rFonts w:ascii="Times New Roman" w:hAnsi="Times New Roman" w:cs="Times New Roman"/>
          <w:noProof/>
          <w:lang w:val="es-EC"/>
        </w:rPr>
        <w:t>(López, 2012)</w:t>
      </w:r>
      <w:r w:rsidRPr="00E37FBA">
        <w:rPr>
          <w:rFonts w:ascii="Times New Roman" w:hAnsi="Times New Roman" w:cs="Times New Roman"/>
        </w:rPr>
        <w:fldChar w:fldCharType="end"/>
      </w:r>
      <w:r w:rsidRPr="00E37FBA">
        <w:rPr>
          <w:rFonts w:ascii="Times New Roman" w:hAnsi="Times New Roman" w:cs="Times New Roman"/>
          <w:lang w:val="es-EC"/>
        </w:rPr>
        <w:t>.</w:t>
      </w:r>
    </w:p>
    <w:p w:rsidR="00EE3573" w:rsidRPr="00E37FBA" w:rsidRDefault="0016438B" w:rsidP="0016438B">
      <w:pPr>
        <w:pStyle w:val="Textoindependiente"/>
        <w:spacing w:line="276" w:lineRule="auto"/>
        <w:ind w:right="-1"/>
        <w:jc w:val="both"/>
        <w:rPr>
          <w:rFonts w:ascii="Times New Roman" w:hAnsi="Times New Roman" w:cs="Times New Roman"/>
          <w:b/>
        </w:rPr>
      </w:pPr>
      <w:r>
        <w:rPr>
          <w:rFonts w:ascii="Times New Roman" w:hAnsi="Times New Roman" w:cs="Times New Roman"/>
          <w:b/>
          <w:lang w:val="es-EC"/>
        </w:rPr>
        <w:t>1.1.5.5.</w:t>
      </w:r>
      <w:r w:rsidR="002D3673">
        <w:rPr>
          <w:rFonts w:ascii="Times New Roman" w:hAnsi="Times New Roman" w:cs="Times New Roman"/>
          <w:b/>
          <w:lang w:val="es-EC"/>
        </w:rPr>
        <w:t xml:space="preserve"> </w:t>
      </w:r>
      <w:r w:rsidR="00EE3573" w:rsidRPr="00E37FBA">
        <w:rPr>
          <w:rFonts w:ascii="Times New Roman" w:hAnsi="Times New Roman" w:cs="Times New Roman"/>
          <w:b/>
        </w:rPr>
        <w:t>Manzanilla común (</w:t>
      </w:r>
      <w:r w:rsidR="00EE3573" w:rsidRPr="00E37FBA">
        <w:rPr>
          <w:rFonts w:ascii="Times New Roman" w:hAnsi="Times New Roman" w:cs="Times New Roman"/>
          <w:b/>
          <w:i/>
        </w:rPr>
        <w:t>Matricaria</w:t>
      </w:r>
      <w:r w:rsidR="00EE3573" w:rsidRPr="00E37FBA">
        <w:rPr>
          <w:rFonts w:ascii="Times New Roman" w:hAnsi="Times New Roman" w:cs="Times New Roman"/>
          <w:b/>
          <w:i/>
          <w:spacing w:val="-5"/>
        </w:rPr>
        <w:t xml:space="preserve"> </w:t>
      </w:r>
      <w:r w:rsidR="00EE3573" w:rsidRPr="00E37FBA">
        <w:rPr>
          <w:rFonts w:ascii="Times New Roman" w:hAnsi="Times New Roman" w:cs="Times New Roman"/>
          <w:b/>
          <w:i/>
        </w:rPr>
        <w:t>chamomilla</w:t>
      </w:r>
      <w:r w:rsidR="00EE3573" w:rsidRPr="00E37FBA">
        <w:rPr>
          <w:rFonts w:ascii="Times New Roman" w:hAnsi="Times New Roman" w:cs="Times New Roman"/>
          <w:b/>
        </w:rPr>
        <w:t>)</w:t>
      </w:r>
    </w:p>
    <w:p w:rsidR="00EE3573" w:rsidRPr="00E37FBA" w:rsidRDefault="00EE3573" w:rsidP="00EE3573">
      <w:pPr>
        <w:pStyle w:val="Textoindependiente"/>
        <w:spacing w:line="360" w:lineRule="auto"/>
        <w:ind w:right="-1"/>
        <w:jc w:val="both"/>
        <w:rPr>
          <w:rFonts w:ascii="Times New Roman" w:hAnsi="Times New Roman" w:cs="Times New Roman"/>
          <w:lang w:val="es-EC"/>
        </w:rPr>
      </w:pPr>
      <w:r w:rsidRPr="00E37FBA">
        <w:rPr>
          <w:rFonts w:ascii="Times New Roman" w:hAnsi="Times New Roman" w:cs="Times New Roman"/>
          <w:lang w:val="es-EC"/>
        </w:rPr>
        <w:t>Es una hierba anual ramosa la lampiña con hojas profundamente divididas en lacinias muy finas, filiformes y con las ramitas terminadas en cabezuelas de botón amarrillo dorado y liguladas blancas. El involucro que rodea la cabezuela está formado por hojas verdes ovaladas cada una de ellas recubierta por una membrana incolora. La manzanilla se encuentra en estado silvestre en caminos potreros, sementeras y cultivadas en huertos, jardines y otros.</w:t>
      </w:r>
    </w:p>
    <w:p w:rsidR="00EE3573" w:rsidRPr="00E37FBA" w:rsidRDefault="0016438B" w:rsidP="0016438B">
      <w:pPr>
        <w:pStyle w:val="Textoindependiente"/>
        <w:tabs>
          <w:tab w:val="left" w:pos="2127"/>
        </w:tabs>
        <w:spacing w:line="276" w:lineRule="auto"/>
        <w:ind w:right="-1"/>
        <w:jc w:val="both"/>
        <w:rPr>
          <w:rFonts w:ascii="Times New Roman" w:hAnsi="Times New Roman" w:cs="Times New Roman"/>
        </w:rPr>
      </w:pPr>
      <w:r>
        <w:rPr>
          <w:rFonts w:ascii="Times New Roman" w:hAnsi="Times New Roman" w:cs="Times New Roman"/>
          <w:b/>
          <w:lang w:val="es-EC"/>
        </w:rPr>
        <w:t>3.1.5.6.</w:t>
      </w:r>
      <w:r w:rsidR="002D3673">
        <w:rPr>
          <w:rFonts w:ascii="Times New Roman" w:hAnsi="Times New Roman" w:cs="Times New Roman"/>
          <w:b/>
          <w:lang w:val="es-EC"/>
        </w:rPr>
        <w:t xml:space="preserve"> </w:t>
      </w:r>
      <w:r w:rsidR="00EE3573" w:rsidRPr="00E37FBA">
        <w:rPr>
          <w:rFonts w:ascii="Times New Roman" w:hAnsi="Times New Roman" w:cs="Times New Roman"/>
          <w:b/>
        </w:rPr>
        <w:t>Manzanilla romana (</w:t>
      </w:r>
      <w:r w:rsidR="00EE3573" w:rsidRPr="00E37FBA">
        <w:rPr>
          <w:rFonts w:ascii="Times New Roman" w:hAnsi="Times New Roman" w:cs="Times New Roman"/>
          <w:b/>
          <w:i/>
        </w:rPr>
        <w:t>Arthemis</w:t>
      </w:r>
      <w:r w:rsidR="00EE3573" w:rsidRPr="00E37FBA">
        <w:rPr>
          <w:rFonts w:ascii="Times New Roman" w:hAnsi="Times New Roman" w:cs="Times New Roman"/>
          <w:b/>
          <w:i/>
          <w:spacing w:val="-5"/>
        </w:rPr>
        <w:t xml:space="preserve"> </w:t>
      </w:r>
      <w:r w:rsidR="00EE3573" w:rsidRPr="00E37FBA">
        <w:rPr>
          <w:rFonts w:ascii="Times New Roman" w:hAnsi="Times New Roman" w:cs="Times New Roman"/>
          <w:b/>
          <w:i/>
        </w:rPr>
        <w:t>nobilis</w:t>
      </w:r>
      <w:r w:rsidR="00EE3573" w:rsidRPr="00E37FBA">
        <w:rPr>
          <w:rFonts w:ascii="Times New Roman" w:hAnsi="Times New Roman" w:cs="Times New Roman"/>
          <w:b/>
        </w:rPr>
        <w:t>)</w:t>
      </w:r>
    </w:p>
    <w:p w:rsidR="00EE3573" w:rsidRPr="00E37FBA" w:rsidRDefault="00EE3573" w:rsidP="002D3673">
      <w:pPr>
        <w:pStyle w:val="Textoindependiente"/>
        <w:spacing w:line="360" w:lineRule="auto"/>
        <w:ind w:right="-1"/>
        <w:jc w:val="both"/>
        <w:rPr>
          <w:rFonts w:ascii="Times New Roman" w:hAnsi="Times New Roman" w:cs="Times New Roman"/>
          <w:lang w:val="es-EC"/>
        </w:rPr>
      </w:pPr>
      <w:r w:rsidRPr="00E37FBA">
        <w:rPr>
          <w:rFonts w:ascii="Times New Roman" w:hAnsi="Times New Roman" w:cs="Times New Roman"/>
          <w:lang w:val="es-EC"/>
        </w:rPr>
        <w:t xml:space="preserve">Esta variedad corresponde a una hierba vivaz con hojas cortadas y recortadas en segmentos muy finos el receptáculo en el cual se insieren las flores, </w:t>
      </w:r>
      <w:r w:rsidRPr="00E37FBA">
        <w:rPr>
          <w:rFonts w:ascii="Times New Roman" w:hAnsi="Times New Roman" w:cs="Times New Roman"/>
          <w:spacing w:val="2"/>
          <w:lang w:val="es-EC"/>
        </w:rPr>
        <w:t xml:space="preserve">tienen </w:t>
      </w:r>
      <w:r w:rsidRPr="00E37FBA">
        <w:rPr>
          <w:rFonts w:ascii="Times New Roman" w:hAnsi="Times New Roman" w:cs="Times New Roman"/>
          <w:lang w:val="es-EC"/>
        </w:rPr>
        <w:t>figura ostensiblemente cónica, cabezuela aromática sin lígulas periféricas que se reproducen al botón</w:t>
      </w:r>
      <w:r w:rsidRPr="00E37FBA">
        <w:rPr>
          <w:rFonts w:ascii="Times New Roman" w:hAnsi="Times New Roman" w:cs="Times New Roman"/>
          <w:spacing w:val="-6"/>
          <w:lang w:val="es-EC"/>
        </w:rPr>
        <w:t xml:space="preserve"> </w:t>
      </w:r>
      <w:r w:rsidRPr="00E37FBA">
        <w:rPr>
          <w:rFonts w:ascii="Times New Roman" w:hAnsi="Times New Roman" w:cs="Times New Roman"/>
          <w:lang w:val="es-EC"/>
        </w:rPr>
        <w:t>central.</w:t>
      </w:r>
      <w:r w:rsidRPr="00E37FBA">
        <w:rPr>
          <w:rFonts w:ascii="Times New Roman" w:hAnsi="Times New Roman" w:cs="Times New Roman"/>
          <w:spacing w:val="-2"/>
          <w:lang w:val="es-EC"/>
        </w:rPr>
        <w:t xml:space="preserve"> </w:t>
      </w:r>
    </w:p>
    <w:p w:rsidR="00EE3573" w:rsidRPr="00E37FBA" w:rsidRDefault="002D3673" w:rsidP="00924F23">
      <w:pPr>
        <w:pStyle w:val="Textoindependiente"/>
        <w:numPr>
          <w:ilvl w:val="3"/>
          <w:numId w:val="30"/>
        </w:numPr>
        <w:spacing w:line="276" w:lineRule="auto"/>
        <w:ind w:right="-1"/>
        <w:jc w:val="both"/>
        <w:rPr>
          <w:rFonts w:ascii="Times New Roman" w:hAnsi="Times New Roman" w:cs="Times New Roman"/>
        </w:rPr>
      </w:pPr>
      <w:r>
        <w:rPr>
          <w:rFonts w:ascii="Times New Roman" w:hAnsi="Times New Roman" w:cs="Times New Roman"/>
          <w:b/>
        </w:rPr>
        <w:t xml:space="preserve"> </w:t>
      </w:r>
      <w:r w:rsidR="00EE3573" w:rsidRPr="00E37FBA">
        <w:rPr>
          <w:rFonts w:ascii="Times New Roman" w:hAnsi="Times New Roman" w:cs="Times New Roman"/>
          <w:b/>
        </w:rPr>
        <w:t>Manzanilla fina (</w:t>
      </w:r>
      <w:r w:rsidR="00EE3573" w:rsidRPr="00E37FBA">
        <w:rPr>
          <w:rFonts w:ascii="Times New Roman" w:hAnsi="Times New Roman" w:cs="Times New Roman"/>
          <w:b/>
          <w:i/>
        </w:rPr>
        <w:t>Matricaria</w:t>
      </w:r>
      <w:r w:rsidR="00EE3573" w:rsidRPr="00E37FBA">
        <w:rPr>
          <w:rFonts w:ascii="Times New Roman" w:hAnsi="Times New Roman" w:cs="Times New Roman"/>
          <w:b/>
          <w:i/>
          <w:spacing w:val="-4"/>
        </w:rPr>
        <w:t xml:space="preserve"> </w:t>
      </w:r>
      <w:r w:rsidR="00EE3573" w:rsidRPr="00E37FBA">
        <w:rPr>
          <w:rFonts w:ascii="Times New Roman" w:hAnsi="Times New Roman" w:cs="Times New Roman"/>
          <w:b/>
          <w:i/>
        </w:rPr>
        <w:t>aurea)</w:t>
      </w:r>
    </w:p>
    <w:p w:rsidR="0016438B" w:rsidRPr="00E37FBA" w:rsidRDefault="00EE3573" w:rsidP="00EE3573">
      <w:pPr>
        <w:spacing w:line="360" w:lineRule="auto"/>
        <w:ind w:right="-1"/>
        <w:rPr>
          <w:rFonts w:ascii="Times New Roman" w:hAnsi="Times New Roman" w:cs="Times New Roman"/>
          <w:sz w:val="24"/>
          <w:szCs w:val="24"/>
          <w:lang w:val="es-EC"/>
        </w:rPr>
      </w:pPr>
      <w:r w:rsidRPr="00E37FBA">
        <w:rPr>
          <w:rFonts w:ascii="Times New Roman" w:hAnsi="Times New Roman" w:cs="Times New Roman"/>
          <w:sz w:val="24"/>
          <w:szCs w:val="24"/>
          <w:lang w:val="es-EC"/>
        </w:rPr>
        <w:t>La manzanilla fina es una hierbecilla anual de 5-20 cm de altura con uno o varios tallos simples, hoja finalmente dividida, cabezuela de 5-7 mm</w:t>
      </w:r>
      <w:r w:rsidR="000B0547">
        <w:rPr>
          <w:rFonts w:ascii="Times New Roman" w:hAnsi="Times New Roman" w:cs="Times New Roman"/>
          <w:sz w:val="24"/>
          <w:szCs w:val="24"/>
          <w:lang w:val="es-EC"/>
        </w:rPr>
        <w:t>.</w:t>
      </w:r>
    </w:p>
    <w:p w:rsidR="00EE3573" w:rsidRPr="00E37FBA" w:rsidRDefault="00EE3573" w:rsidP="00CD207B">
      <w:pPr>
        <w:pStyle w:val="Prrafodelista"/>
        <w:keepNext/>
        <w:keepLines/>
        <w:numPr>
          <w:ilvl w:val="0"/>
          <w:numId w:val="3"/>
        </w:numPr>
        <w:spacing w:line="276" w:lineRule="auto"/>
        <w:ind w:left="0" w:right="-1"/>
        <w:outlineLvl w:val="0"/>
        <w:rPr>
          <w:rFonts w:ascii="Times New Roman" w:eastAsiaTheme="majorEastAsia" w:hAnsi="Times New Roman" w:cs="Times New Roman"/>
          <w:vanish/>
          <w:color w:val="2E74B5" w:themeColor="accent1" w:themeShade="BF"/>
          <w:sz w:val="24"/>
          <w:szCs w:val="24"/>
        </w:rPr>
      </w:pPr>
    </w:p>
    <w:p w:rsidR="00EE3573" w:rsidRPr="00E37FBA" w:rsidRDefault="00EE3573" w:rsidP="00CD207B">
      <w:pPr>
        <w:pStyle w:val="Prrafodelista"/>
        <w:keepNext/>
        <w:keepLines/>
        <w:numPr>
          <w:ilvl w:val="0"/>
          <w:numId w:val="3"/>
        </w:numPr>
        <w:spacing w:line="276" w:lineRule="auto"/>
        <w:ind w:left="0" w:right="-1"/>
        <w:outlineLvl w:val="0"/>
        <w:rPr>
          <w:rFonts w:ascii="Times New Roman" w:eastAsiaTheme="majorEastAsia" w:hAnsi="Times New Roman" w:cs="Times New Roman"/>
          <w:vanish/>
          <w:color w:val="2E74B5" w:themeColor="accent1" w:themeShade="BF"/>
          <w:sz w:val="24"/>
          <w:szCs w:val="24"/>
        </w:rPr>
      </w:pPr>
    </w:p>
    <w:p w:rsidR="00EE3573" w:rsidRPr="00E37FBA" w:rsidRDefault="00EE3573" w:rsidP="00CD207B">
      <w:pPr>
        <w:pStyle w:val="Prrafodelista"/>
        <w:keepNext/>
        <w:keepLines/>
        <w:numPr>
          <w:ilvl w:val="0"/>
          <w:numId w:val="3"/>
        </w:numPr>
        <w:spacing w:line="276" w:lineRule="auto"/>
        <w:ind w:left="0" w:right="-1"/>
        <w:outlineLvl w:val="0"/>
        <w:rPr>
          <w:rFonts w:ascii="Times New Roman" w:eastAsiaTheme="majorEastAsia" w:hAnsi="Times New Roman" w:cs="Times New Roman"/>
          <w:vanish/>
          <w:color w:val="2E74B5" w:themeColor="accent1" w:themeShade="BF"/>
          <w:sz w:val="24"/>
          <w:szCs w:val="24"/>
        </w:rPr>
      </w:pPr>
    </w:p>
    <w:p w:rsidR="00EE3573" w:rsidRPr="00E37FBA" w:rsidRDefault="00EE3573" w:rsidP="00CD207B">
      <w:pPr>
        <w:pStyle w:val="Prrafodelista"/>
        <w:numPr>
          <w:ilvl w:val="1"/>
          <w:numId w:val="3"/>
        </w:numPr>
        <w:spacing w:line="276" w:lineRule="auto"/>
        <w:ind w:left="0" w:right="-1"/>
        <w:outlineLvl w:val="1"/>
        <w:rPr>
          <w:rFonts w:ascii="Times New Roman" w:hAnsi="Times New Roman" w:cs="Times New Roman"/>
          <w:b/>
          <w:bCs/>
          <w:vanish/>
          <w:sz w:val="24"/>
          <w:szCs w:val="24"/>
        </w:rPr>
      </w:pPr>
    </w:p>
    <w:p w:rsidR="00EE3573" w:rsidRPr="00E37FBA" w:rsidRDefault="00EE3573" w:rsidP="00CD207B">
      <w:pPr>
        <w:pStyle w:val="Prrafodelista"/>
        <w:numPr>
          <w:ilvl w:val="1"/>
          <w:numId w:val="3"/>
        </w:numPr>
        <w:spacing w:line="276" w:lineRule="auto"/>
        <w:ind w:left="0" w:right="-1"/>
        <w:outlineLvl w:val="1"/>
        <w:rPr>
          <w:rFonts w:ascii="Times New Roman" w:hAnsi="Times New Roman" w:cs="Times New Roman"/>
          <w:b/>
          <w:bCs/>
          <w:vanish/>
          <w:sz w:val="24"/>
          <w:szCs w:val="24"/>
        </w:rPr>
      </w:pPr>
    </w:p>
    <w:p w:rsidR="00EE3573" w:rsidRPr="0016438B" w:rsidRDefault="0016438B" w:rsidP="0016438B">
      <w:pPr>
        <w:pStyle w:val="Prrafodelista"/>
        <w:spacing w:line="276" w:lineRule="auto"/>
        <w:ind w:left="0" w:right="-1"/>
        <w:outlineLvl w:val="1"/>
        <w:rPr>
          <w:rFonts w:ascii="Times New Roman" w:hAnsi="Times New Roman" w:cs="Times New Roman"/>
          <w:b/>
          <w:sz w:val="24"/>
          <w:szCs w:val="24"/>
          <w:lang w:val="es-EC"/>
        </w:rPr>
      </w:pPr>
      <w:r w:rsidRPr="0016438B">
        <w:rPr>
          <w:rFonts w:ascii="Times New Roman" w:hAnsi="Times New Roman" w:cs="Times New Roman"/>
          <w:b/>
          <w:sz w:val="24"/>
          <w:szCs w:val="24"/>
          <w:lang w:val="es-EC"/>
        </w:rPr>
        <w:t>3.2.</w:t>
      </w:r>
      <w:r w:rsidR="00EE3573" w:rsidRPr="0016438B">
        <w:rPr>
          <w:rFonts w:ascii="Times New Roman" w:hAnsi="Times New Roman" w:cs="Times New Roman"/>
          <w:b/>
          <w:sz w:val="24"/>
          <w:szCs w:val="24"/>
          <w:lang w:val="es-EC"/>
        </w:rPr>
        <w:t xml:space="preserve"> Jengibre</w:t>
      </w:r>
    </w:p>
    <w:p w:rsidR="0016438B" w:rsidRPr="0016438B" w:rsidRDefault="0016438B" w:rsidP="0016438B">
      <w:pPr>
        <w:rPr>
          <w:rFonts w:ascii="Times New Roman" w:hAnsi="Times New Roman" w:cs="Times New Roman"/>
          <w:b/>
          <w:sz w:val="24"/>
          <w:szCs w:val="24"/>
        </w:rPr>
      </w:pPr>
      <w:r>
        <w:rPr>
          <w:rFonts w:ascii="Times New Roman" w:hAnsi="Times New Roman" w:cs="Times New Roman"/>
          <w:b/>
          <w:sz w:val="24"/>
          <w:szCs w:val="24"/>
          <w:lang w:val="es-EC"/>
        </w:rPr>
        <w:t xml:space="preserve">3.2.1. </w:t>
      </w:r>
      <w:r w:rsidR="002C68BA">
        <w:rPr>
          <w:rFonts w:ascii="Times New Roman" w:hAnsi="Times New Roman" w:cs="Times New Roman"/>
          <w:b/>
          <w:sz w:val="24"/>
          <w:szCs w:val="24"/>
        </w:rPr>
        <w:t>Generalidades del J</w:t>
      </w:r>
      <w:r w:rsidRPr="0016438B">
        <w:rPr>
          <w:rFonts w:ascii="Times New Roman" w:hAnsi="Times New Roman" w:cs="Times New Roman"/>
          <w:b/>
          <w:sz w:val="24"/>
          <w:szCs w:val="24"/>
        </w:rPr>
        <w:t>engibre</w:t>
      </w:r>
    </w:p>
    <w:p w:rsidR="00EE3573" w:rsidRPr="009E6D09" w:rsidRDefault="0016438B" w:rsidP="00EE3573">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El J</w:t>
      </w:r>
      <w:r w:rsidR="00EE3573" w:rsidRPr="00E37FBA">
        <w:rPr>
          <w:rFonts w:ascii="Times New Roman" w:hAnsi="Times New Roman" w:cs="Times New Roman"/>
          <w:sz w:val="24"/>
          <w:szCs w:val="24"/>
          <w:lang w:val="es-EC"/>
        </w:rPr>
        <w:t xml:space="preserve">engibre </w:t>
      </w:r>
      <w:r w:rsidR="009E6D09" w:rsidRPr="00E37FBA">
        <w:rPr>
          <w:rFonts w:ascii="Times New Roman" w:hAnsi="Times New Roman" w:cs="Times New Roman"/>
          <w:sz w:val="24"/>
          <w:szCs w:val="24"/>
          <w:lang w:val="es-EC"/>
        </w:rPr>
        <w:t>corresponde</w:t>
      </w:r>
      <w:r w:rsidR="00EE3573" w:rsidRPr="00E37FBA">
        <w:rPr>
          <w:rFonts w:ascii="Times New Roman" w:hAnsi="Times New Roman" w:cs="Times New Roman"/>
          <w:sz w:val="24"/>
          <w:szCs w:val="24"/>
          <w:lang w:val="es-EC"/>
        </w:rPr>
        <w:t xml:space="preserve"> a la familia Zingiberaceae, cuyo nombre científico es </w:t>
      </w:r>
      <w:r w:rsidR="00EE3573" w:rsidRPr="0016438B">
        <w:rPr>
          <w:rFonts w:ascii="Times New Roman" w:hAnsi="Times New Roman" w:cs="Times New Roman"/>
          <w:i/>
          <w:sz w:val="24"/>
          <w:szCs w:val="24"/>
          <w:lang w:val="es-EC"/>
        </w:rPr>
        <w:t>Zingiber Officinale Roscoe</w:t>
      </w:r>
      <w:r w:rsidR="00EE3573" w:rsidRPr="00E37FBA">
        <w:rPr>
          <w:rFonts w:ascii="Times New Roman" w:hAnsi="Times New Roman" w:cs="Times New Roman"/>
          <w:sz w:val="24"/>
          <w:szCs w:val="24"/>
          <w:lang w:val="es-EC"/>
        </w:rPr>
        <w:t>. Ambos nombres, Zingiber y</w:t>
      </w:r>
      <w:r>
        <w:rPr>
          <w:rFonts w:ascii="Times New Roman" w:hAnsi="Times New Roman" w:cs="Times New Roman"/>
          <w:sz w:val="24"/>
          <w:szCs w:val="24"/>
          <w:lang w:val="es-EC"/>
        </w:rPr>
        <w:t xml:space="preserve"> Jengibre, provienen del hindú Z</w:t>
      </w:r>
      <w:r w:rsidR="00EE3573" w:rsidRPr="00E37FBA">
        <w:rPr>
          <w:rFonts w:ascii="Times New Roman" w:hAnsi="Times New Roman" w:cs="Times New Roman"/>
          <w:sz w:val="24"/>
          <w:szCs w:val="24"/>
          <w:lang w:val="es-EC"/>
        </w:rPr>
        <w:t>ingibil, n</w:t>
      </w:r>
      <w:r w:rsidR="009E6D09">
        <w:rPr>
          <w:rFonts w:ascii="Times New Roman" w:hAnsi="Times New Roman" w:cs="Times New Roman"/>
          <w:sz w:val="24"/>
          <w:szCs w:val="24"/>
          <w:lang w:val="es-EC"/>
        </w:rPr>
        <w:t>ombre común dado a esta planta. Es una planta</w:t>
      </w:r>
      <w:r w:rsidR="00EE3573" w:rsidRPr="00E37FBA">
        <w:rPr>
          <w:rFonts w:ascii="Times New Roman" w:hAnsi="Times New Roman" w:cs="Times New Roman"/>
          <w:sz w:val="24"/>
          <w:szCs w:val="24"/>
          <w:lang w:val="es-EC"/>
        </w:rPr>
        <w:t xml:space="preserve"> herbácea cuyo rizoma es perenne, nudoso, tuberoso, con una corteza de color ceniciento y rugosidades transversas de sabor picante e intensamente aromático. </w:t>
      </w:r>
      <w:r w:rsidR="00EE3573" w:rsidRPr="00E37FBA">
        <w:rPr>
          <w:rFonts w:ascii="Times New Roman" w:hAnsi="Times New Roman" w:cs="Times New Roman"/>
          <w:sz w:val="24"/>
          <w:szCs w:val="24"/>
        </w:rPr>
        <w:fldChar w:fldCharType="begin" w:fldLock="1"/>
      </w:r>
      <w:r w:rsidR="00EE3573" w:rsidRPr="00E37FBA">
        <w:rPr>
          <w:rFonts w:ascii="Times New Roman" w:hAnsi="Times New Roman" w:cs="Times New Roman"/>
          <w:sz w:val="24"/>
          <w:szCs w:val="24"/>
          <w:lang w:val="es-EC"/>
        </w:rPr>
        <w:instrText>ADDIN CSL_CITATION {"citationItems":[{"id":"ITEM-1","itemData":{"author":[{"dropping-particle":"","family":"Platinetti","given":"Leticia Aldana","non-dropping-particle":"","parse-names":false,"suffix":""}],"id":"ITEM-1","issued":{"date-parts":[["2016"]]},"title":"¨Galletas a Base de Harina de Trigo Enriquecidas con Extracto de Jengibre rico en Polifenoles¨","type":"thesis"},"uris":["http://www.mendeley.com/documents/?uuid=b908f6db-124e-4a49-8399-aa51feef6141"]}],"mendeley":{"formattedCitation":"(Platinetti 2016)","manualFormatting":"(Platinetti, 2016)","plainTextFormattedCitation":"(Platinetti 2016)","previouslyFormattedCitation":"(Platinetti 2016)"},"properties":{"noteIndex":0},"schema":"https://github.com/citation-style-language/schema/raw/master/csl-citation.json"}</w:instrText>
      </w:r>
      <w:r w:rsidR="00EE3573" w:rsidRPr="00E37FBA">
        <w:rPr>
          <w:rFonts w:ascii="Times New Roman" w:hAnsi="Times New Roman" w:cs="Times New Roman"/>
          <w:sz w:val="24"/>
          <w:szCs w:val="24"/>
        </w:rPr>
        <w:fldChar w:fldCharType="separate"/>
      </w:r>
      <w:r w:rsidR="00EE3573" w:rsidRPr="00E37FBA">
        <w:rPr>
          <w:rFonts w:ascii="Times New Roman" w:hAnsi="Times New Roman" w:cs="Times New Roman"/>
          <w:noProof/>
          <w:sz w:val="24"/>
          <w:szCs w:val="24"/>
          <w:lang w:val="es-EC"/>
        </w:rPr>
        <w:t>(Platinetti, 2016)</w:t>
      </w:r>
      <w:r w:rsidR="00EE3573" w:rsidRPr="00E37FBA">
        <w:rPr>
          <w:rFonts w:ascii="Times New Roman" w:hAnsi="Times New Roman" w:cs="Times New Roman"/>
          <w:sz w:val="24"/>
          <w:szCs w:val="24"/>
        </w:rPr>
        <w:fldChar w:fldCharType="end"/>
      </w:r>
      <w:r w:rsidR="00EE3573" w:rsidRPr="00E37FBA">
        <w:rPr>
          <w:rFonts w:ascii="Times New Roman" w:hAnsi="Times New Roman" w:cs="Times New Roman"/>
          <w:sz w:val="24"/>
          <w:szCs w:val="24"/>
          <w:lang w:val="es-EC"/>
        </w:rPr>
        <w:t>.</w:t>
      </w:r>
    </w:p>
    <w:p w:rsidR="00EE3573" w:rsidRPr="00E37FBA" w:rsidRDefault="0016438B" w:rsidP="00EE3573">
      <w:pPr>
        <w:spacing w:line="360" w:lineRule="auto"/>
        <w:jc w:val="both"/>
        <w:rPr>
          <w:rFonts w:ascii="Times New Roman" w:hAnsi="Times New Roman" w:cs="Times New Roman"/>
          <w:b/>
          <w:sz w:val="24"/>
          <w:szCs w:val="24"/>
          <w:lang w:val="es-EC"/>
        </w:rPr>
      </w:pPr>
      <w:r>
        <w:rPr>
          <w:rFonts w:ascii="Times New Roman" w:hAnsi="Times New Roman" w:cs="Times New Roman"/>
          <w:sz w:val="24"/>
          <w:szCs w:val="24"/>
          <w:lang w:val="es-EC"/>
        </w:rPr>
        <w:t>E</w:t>
      </w:r>
      <w:r w:rsidR="00EE3573" w:rsidRPr="00E37FBA">
        <w:rPr>
          <w:rFonts w:ascii="Times New Roman" w:hAnsi="Times New Roman" w:cs="Times New Roman"/>
          <w:sz w:val="24"/>
          <w:szCs w:val="24"/>
          <w:lang w:val="es-EC"/>
        </w:rPr>
        <w:t xml:space="preserve">s una especie medicinal, aromática y condimentaría que se cultiva principalmente en regiones tropicales y subtropicales del mundo. Por tratarse de una especie de propagación vegetativa, su variabilidad genética tiende a ser baja; sin embargo es posible hallar una amplia variabilidad genética principalmente en la China e India, considerándose actualmente como el principal centro de origen y diversidad de esta especie </w:t>
      </w:r>
      <w:r w:rsidR="00EE3573" w:rsidRPr="00E37FBA">
        <w:rPr>
          <w:rFonts w:ascii="Times New Roman" w:hAnsi="Times New Roman" w:cs="Times New Roman"/>
          <w:sz w:val="24"/>
          <w:szCs w:val="24"/>
        </w:rPr>
        <w:fldChar w:fldCharType="begin" w:fldLock="1"/>
      </w:r>
      <w:r w:rsidR="00EE3573" w:rsidRPr="00E37FBA">
        <w:rPr>
          <w:rFonts w:ascii="Times New Roman" w:hAnsi="Times New Roman" w:cs="Times New Roman"/>
          <w:sz w:val="24"/>
          <w:szCs w:val="24"/>
          <w:lang w:val="es-EC"/>
        </w:rPr>
        <w:instrText>ADDIN CSL_CITATION {"citationItems":[{"id":"ITEM-1","itemData":{"DOI":"10.18041/entramado.2015v11n2.22239","ISBN":"1239479050","ISSN":"19003803","PMID":"24479275","URL":"http://www.unilibrecali.edu.co/images/revista-entramado/pdf/pdf_articulos/volumen11_2/Entramado_19003803_Julio-Diciembre_2015_190-199.pdf%0Ahttp://www.scielo.org.co/pdf/entra/v11n2/v11n2a13.pdf","abstract":"El estudio estuvo orientado a la determinación del método más adecuado para la obtención de aceite esencial de jengibre, así como a la identificación de los componentes del aceite esencial. En forma adicional se realizaron pruebas para determinar si el aceite obtenido puede ejercer alguna acción antimicrobiana. Se encontró que las características físico-químicas del rizoma están dentro del rango reportado en la literatura (85% de humedad, 4.5% de grasa, 1.25% de cenizas, 2.12% de proteínas) sobre esta especie colectada en otras latitudes. En cuanto al aceite esencial, se encontró que el mejor método de extracción se realiza por arrastre de vapor, siendo necesario realizar un secado previo de la materia prima, así como una molienda adecuada. La separación final del aceite esencial se realizó por decantación y luego por congelación, obteniéndose un rendimiento de 0.8% del peso del material seco. Las características físicas del aceite esencial son: índice de refracción 1.49, densidad 0.877 y soluble en etanol de 96o. El análisis del aceite por CG y EM, mostró una mayor presencia de sesquiterpenos, siendo que los principales componentes son el zingibereno (22.2%) y el α-curcumeno (13.3%). La evaluación sensorial muestra un aceite con las características adecuadas, y la prueba de sensibilidad biológica indica que es activo ante el Bacillus cereus, y medianamente activo contra el Staphylococcus aureus y S. faecalis.","author":[{"dropping-particle":"","family":"Blanco","given":"Eleonora Zambrano","non-dropping-particle":"","parse-names":false,"suffix":""}],"container-title":"Entramado","id":"ITEM-1","issue":"2","issued":{"date-parts":[["2015"]]},"page":"190-199","title":"Diversidad genética del jengibre ( Zingiber officinale Roscoe . ) A nivel molecular: Avances de la última década","type":"webpage","volume":"11"},"uris":["http://www.mendeley.com/documents/?uuid=1f38374e-1b04-481a-b810-ebfd770e7828"]}],"mendeley":{"formattedCitation":"(Blanco 2015)","manualFormatting":"(Blanco, 2015)","plainTextFormattedCitation":"(Blanco 2015)","previouslyFormattedCitation":"(Blanco 2015)"},"properties":{"noteIndex":0},"schema":"https://github.com/citation-style-language/schema/raw/master/csl-citation.json"}</w:instrText>
      </w:r>
      <w:r w:rsidR="00EE3573" w:rsidRPr="00E37FBA">
        <w:rPr>
          <w:rFonts w:ascii="Times New Roman" w:hAnsi="Times New Roman" w:cs="Times New Roman"/>
          <w:sz w:val="24"/>
          <w:szCs w:val="24"/>
        </w:rPr>
        <w:fldChar w:fldCharType="separate"/>
      </w:r>
      <w:r w:rsidR="00EE3573" w:rsidRPr="00E37FBA">
        <w:rPr>
          <w:rFonts w:ascii="Times New Roman" w:hAnsi="Times New Roman" w:cs="Times New Roman"/>
          <w:noProof/>
          <w:sz w:val="24"/>
          <w:szCs w:val="24"/>
          <w:lang w:val="es-EC"/>
        </w:rPr>
        <w:t>(Blanco, 2015)</w:t>
      </w:r>
      <w:r w:rsidR="00EE3573" w:rsidRPr="00E37FBA">
        <w:rPr>
          <w:rFonts w:ascii="Times New Roman" w:hAnsi="Times New Roman" w:cs="Times New Roman"/>
          <w:sz w:val="24"/>
          <w:szCs w:val="24"/>
        </w:rPr>
        <w:fldChar w:fldCharType="end"/>
      </w:r>
      <w:r w:rsidR="00EE3573" w:rsidRPr="00E37FBA">
        <w:rPr>
          <w:rFonts w:ascii="Times New Roman" w:hAnsi="Times New Roman" w:cs="Times New Roman"/>
          <w:sz w:val="24"/>
          <w:szCs w:val="24"/>
          <w:lang w:val="es-EC"/>
        </w:rPr>
        <w:t>.</w:t>
      </w:r>
    </w:p>
    <w:p w:rsidR="00EE3573" w:rsidRPr="00E37FBA" w:rsidRDefault="00EE3573" w:rsidP="00EE3573">
      <w:pPr>
        <w:spacing w:line="276" w:lineRule="auto"/>
        <w:rPr>
          <w:rFonts w:ascii="Times New Roman" w:hAnsi="Times New Roman" w:cs="Times New Roman"/>
          <w:b/>
          <w:sz w:val="24"/>
          <w:szCs w:val="24"/>
          <w:lang w:val="es-EC"/>
        </w:rPr>
      </w:pPr>
      <w:r w:rsidRPr="00E37FBA">
        <w:rPr>
          <w:rFonts w:ascii="Times New Roman" w:hAnsi="Times New Roman" w:cs="Times New Roman"/>
          <w:b/>
          <w:sz w:val="24"/>
          <w:szCs w:val="24"/>
          <w:lang w:val="es-EC"/>
        </w:rPr>
        <w:lastRenderedPageBreak/>
        <w:t>3.2.2. Origen</w:t>
      </w:r>
    </w:p>
    <w:p w:rsidR="00EE3573" w:rsidRPr="0049607A" w:rsidRDefault="00920B62" w:rsidP="0049607A">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Proviene del s</w:t>
      </w:r>
      <w:r w:rsidR="00EE3573" w:rsidRPr="00E37FBA">
        <w:rPr>
          <w:rFonts w:ascii="Times New Roman" w:hAnsi="Times New Roman" w:cs="Times New Roman"/>
          <w:sz w:val="24"/>
          <w:szCs w:val="24"/>
          <w:lang w:val="es-EC"/>
        </w:rPr>
        <w:t>ánscrito Springavera, cuyo significado es en forma de cuerno y este nombre se aplicó probablemente por la forma de la raíz; de esta voz se originó el nombre griego Zingiberi y más tarde el nombre latino Zingiber, y el Officinna</w:t>
      </w:r>
      <w:r w:rsidR="0049607A">
        <w:rPr>
          <w:rFonts w:ascii="Times New Roman" w:hAnsi="Times New Roman" w:cs="Times New Roman"/>
          <w:sz w:val="24"/>
          <w:szCs w:val="24"/>
          <w:lang w:val="es-EC"/>
        </w:rPr>
        <w:t xml:space="preserve">le, que quiere decir medicinal, </w:t>
      </w:r>
      <w:r w:rsidR="00EE3573" w:rsidRPr="00E37FBA">
        <w:rPr>
          <w:rFonts w:ascii="Times New Roman" w:hAnsi="Times New Roman" w:cs="Times New Roman"/>
          <w:lang w:val="es-EC"/>
        </w:rPr>
        <w:t xml:space="preserve">se conoce como una de las especies aromáticas de uso doméstico más antigua, ya que su cultivo se remonta </w:t>
      </w:r>
      <w:r w:rsidR="0049607A">
        <w:rPr>
          <w:rFonts w:ascii="Times New Roman" w:hAnsi="Times New Roman" w:cs="Times New Roman"/>
          <w:lang w:val="es-EC"/>
        </w:rPr>
        <w:t xml:space="preserve">a más de 4500 años en la India </w:t>
      </w:r>
      <w:r w:rsidR="00EE3573" w:rsidRPr="00E37FBA">
        <w:rPr>
          <w:rFonts w:ascii="Times New Roman" w:hAnsi="Times New Roman" w:cs="Times New Roman"/>
          <w:lang w:val="es-EC"/>
        </w:rPr>
        <w:t xml:space="preserve">y en el sur de China. En el siglo IX fue introducido del continente asiático a Europa por los árabes. En el siglo XIII navegantes árabes lo llevaron a la India a la parte oriental de África, los portugueses en el siglo XVI lo introdujeron al occidente africano </w:t>
      </w:r>
      <w:r w:rsidR="00EE3573" w:rsidRPr="00E37FBA">
        <w:rPr>
          <w:rFonts w:ascii="Times New Roman" w:hAnsi="Times New Roman" w:cs="Times New Roman"/>
        </w:rPr>
        <w:fldChar w:fldCharType="begin" w:fldLock="1"/>
      </w:r>
      <w:r w:rsidR="00EE3573" w:rsidRPr="00E37FBA">
        <w:rPr>
          <w:rFonts w:ascii="Times New Roman" w:hAnsi="Times New Roman" w:cs="Times New Roman"/>
          <w:lang w:val="es-EC"/>
        </w:rPr>
        <w:instrText>ADDIN CSL_CITATION {"citationItems":[{"id":"ITEM-1","itemData":{"author":[{"dropping-particle":"","family":"Polo","given":"Benny Alberto Refulio","non-dropping-particle":"","parse-names":false,"suffix":""}],"id":"ITEM-1","issued":{"date-parts":[["2018"]]},"publisher":"Universidad Nacional Agraria La Molina","title":"Procesamiento de Jengibre Fresco Orgánico Para Exportació","type":"thesis"},"uris":["http://www.mendeley.com/documents/?uuid=d59829c6-d929-4a03-a130-27de751c48fb"]}],"mendeley":{"formattedCitation":"(Polo 2018)","manualFormatting":"(Polo, 2018)","plainTextFormattedCitation":"(Polo 2018)","previouslyFormattedCitation":"(Polo 2018)"},"properties":{"noteIndex":0},"schema":"https://github.com/citation-style-language/schema/raw/master/csl-citation.json"}</w:instrText>
      </w:r>
      <w:r w:rsidR="00EE3573" w:rsidRPr="00E37FBA">
        <w:rPr>
          <w:rFonts w:ascii="Times New Roman" w:hAnsi="Times New Roman" w:cs="Times New Roman"/>
        </w:rPr>
        <w:fldChar w:fldCharType="separate"/>
      </w:r>
      <w:r w:rsidR="00EE3573" w:rsidRPr="00E37FBA">
        <w:rPr>
          <w:rFonts w:ascii="Times New Roman" w:hAnsi="Times New Roman" w:cs="Times New Roman"/>
          <w:noProof/>
          <w:lang w:val="es-EC"/>
        </w:rPr>
        <w:t>(Polo, 2018)</w:t>
      </w:r>
      <w:r w:rsidR="00EE3573" w:rsidRPr="00E37FBA">
        <w:rPr>
          <w:rFonts w:ascii="Times New Roman" w:hAnsi="Times New Roman" w:cs="Times New Roman"/>
        </w:rPr>
        <w:fldChar w:fldCharType="end"/>
      </w:r>
      <w:r w:rsidR="00EE3573" w:rsidRPr="00E37FBA">
        <w:rPr>
          <w:rFonts w:ascii="Times New Roman" w:hAnsi="Times New Roman" w:cs="Times New Roman"/>
          <w:lang w:val="es-EC"/>
        </w:rPr>
        <w:t>.</w:t>
      </w:r>
    </w:p>
    <w:p w:rsidR="00EE3573" w:rsidRPr="00E37FBA" w:rsidRDefault="00EE3573" w:rsidP="007E6032">
      <w:pPr>
        <w:spacing w:line="276" w:lineRule="auto"/>
        <w:rPr>
          <w:rFonts w:ascii="Times New Roman" w:hAnsi="Times New Roman" w:cs="Times New Roman"/>
          <w:b/>
          <w:sz w:val="24"/>
          <w:szCs w:val="24"/>
          <w:lang w:val="es-EC"/>
        </w:rPr>
      </w:pPr>
      <w:r w:rsidRPr="00E37FBA">
        <w:rPr>
          <w:rFonts w:ascii="Times New Roman" w:hAnsi="Times New Roman" w:cs="Times New Roman"/>
          <w:b/>
          <w:sz w:val="24"/>
          <w:szCs w:val="24"/>
          <w:lang w:val="es-EC"/>
        </w:rPr>
        <w:t>3.2.3. Taxonomía</w:t>
      </w:r>
    </w:p>
    <w:p w:rsidR="0049607A" w:rsidRPr="005125F4" w:rsidRDefault="00EE3573" w:rsidP="005125F4">
      <w:pPr>
        <w:spacing w:line="360" w:lineRule="auto"/>
        <w:ind w:right="-1"/>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 xml:space="preserve">Son plantas tropicales usadas como condimentos. Los rizomas tienen internamente aceites que dan pungencia y aroma agradable a las comidas. Hay especies usadas en decoración floral </w:t>
      </w:r>
      <w:r w:rsidRPr="00E37FBA">
        <w:rPr>
          <w:rFonts w:ascii="Times New Roman" w:hAnsi="Times New Roman" w:cs="Times New Roman"/>
          <w:sz w:val="24"/>
          <w:szCs w:val="24"/>
        </w:rPr>
        <w:fldChar w:fldCharType="begin" w:fldLock="1"/>
      </w:r>
      <w:r w:rsidRPr="00E37FBA">
        <w:rPr>
          <w:rFonts w:ascii="Times New Roman" w:hAnsi="Times New Roman" w:cs="Times New Roman"/>
          <w:sz w:val="24"/>
          <w:szCs w:val="24"/>
          <w:lang w:val="es-EC"/>
        </w:rPr>
        <w:instrText>ADDIN CSL_CITATION {"citationItems":[{"id":"ITEM-1","itemData":{"ISBN":"8484083462","author":[{"dropping-particle":"","family":"Montenegro","given":"Mayra Alejandra Torres","non-dropping-particle":"","parse-names":false,"suffix":""}],"id":"ITEM-1","issued":{"date-parts":[["2011"]]},"publisher":"Escuela Politecnica Nacional","title":"Aprovechamiento de las Propiedades Funcionales Del Jengibre (Zingiber officinale) En La Elaboración De Condimento En Polvo,Infusión Filtrante Y Aromatizante Para Quema Directa","type":"thesis"},"uris":["http://www.mendeley.com/documents/?uuid=e2920878-3d17-4156-82c9-0e3ba1150267"]}],"mendeley":{"formattedCitation":"(Montenegro 2011)","manualFormatting":"(Montenegro, 2011)","plainTextFormattedCitation":"(Montenegro 2011)","previouslyFormattedCitation":"(Montenegro 2011)"},"properties":{"noteIndex":0},"schema":"https://github.com/citation-style-language/schema/raw/master/csl-citation.json"}</w:instrText>
      </w:r>
      <w:r w:rsidRPr="00E37FBA">
        <w:rPr>
          <w:rFonts w:ascii="Times New Roman" w:hAnsi="Times New Roman" w:cs="Times New Roman"/>
          <w:sz w:val="24"/>
          <w:szCs w:val="24"/>
        </w:rPr>
        <w:fldChar w:fldCharType="separate"/>
      </w:r>
      <w:r w:rsidRPr="00E37FBA">
        <w:rPr>
          <w:rFonts w:ascii="Times New Roman" w:hAnsi="Times New Roman" w:cs="Times New Roman"/>
          <w:noProof/>
          <w:sz w:val="24"/>
          <w:szCs w:val="24"/>
          <w:lang w:val="es-EC"/>
        </w:rPr>
        <w:t>(Montenegro, 2011)</w:t>
      </w:r>
      <w:r w:rsidRPr="00E37FBA">
        <w:rPr>
          <w:rFonts w:ascii="Times New Roman" w:hAnsi="Times New Roman" w:cs="Times New Roman"/>
          <w:sz w:val="24"/>
          <w:szCs w:val="24"/>
        </w:rPr>
        <w:fldChar w:fldCharType="end"/>
      </w:r>
      <w:r w:rsidRPr="00E37FBA">
        <w:rPr>
          <w:rFonts w:ascii="Times New Roman" w:hAnsi="Times New Roman" w:cs="Times New Roman"/>
          <w:sz w:val="24"/>
          <w:szCs w:val="24"/>
          <w:lang w:val="es-EC"/>
        </w:rPr>
        <w:t>.</w:t>
      </w:r>
    </w:p>
    <w:p w:rsidR="0049607A" w:rsidRPr="00E37FBA" w:rsidRDefault="00A05245" w:rsidP="00EE3573">
      <w:pPr>
        <w:ind w:right="-1"/>
        <w:rPr>
          <w:rFonts w:ascii="Times New Roman" w:hAnsi="Times New Roman" w:cs="Times New Roman"/>
          <w:b/>
          <w:sz w:val="24"/>
          <w:szCs w:val="24"/>
          <w:lang w:val="es-EC"/>
        </w:rPr>
      </w:pPr>
      <w:r>
        <w:rPr>
          <w:rFonts w:ascii="Times New Roman" w:hAnsi="Times New Roman" w:cs="Times New Roman"/>
          <w:b/>
          <w:sz w:val="24"/>
          <w:szCs w:val="24"/>
          <w:lang w:val="es-EC"/>
        </w:rPr>
        <w:t xml:space="preserve">Tabla </w:t>
      </w:r>
      <w:r w:rsidR="00EE3573" w:rsidRPr="00E37FBA">
        <w:rPr>
          <w:rFonts w:ascii="Times New Roman" w:hAnsi="Times New Roman" w:cs="Times New Roman"/>
          <w:b/>
          <w:sz w:val="24"/>
          <w:szCs w:val="24"/>
          <w:lang w:val="es-EC"/>
        </w:rPr>
        <w:t>2. Taxonomía del Jengibre</w:t>
      </w:r>
    </w:p>
    <w:tbl>
      <w:tblPr>
        <w:tblStyle w:val="Tablaconcuadrcula"/>
        <w:tblW w:w="5000" w:type="pct"/>
        <w:jc w:val="center"/>
        <w:tblLook w:val="04A0" w:firstRow="1" w:lastRow="0" w:firstColumn="1" w:lastColumn="0" w:noHBand="0" w:noVBand="1"/>
      </w:tblPr>
      <w:tblGrid>
        <w:gridCol w:w="3121"/>
        <w:gridCol w:w="5233"/>
      </w:tblGrid>
      <w:tr w:rsidR="00EE3573" w:rsidRPr="00E37FBA" w:rsidTr="0049607A">
        <w:trPr>
          <w:jc w:val="center"/>
        </w:trPr>
        <w:tc>
          <w:tcPr>
            <w:tcW w:w="1868" w:type="pct"/>
          </w:tcPr>
          <w:p w:rsidR="00EE3573" w:rsidRPr="00E37FBA" w:rsidRDefault="00EE3573" w:rsidP="00920B62">
            <w:pPr>
              <w:spacing w:after="0"/>
              <w:ind w:right="-1"/>
              <w:rPr>
                <w:rFonts w:ascii="Times New Roman" w:hAnsi="Times New Roman" w:cs="Times New Roman"/>
                <w:b/>
                <w:sz w:val="24"/>
                <w:szCs w:val="24"/>
              </w:rPr>
            </w:pPr>
            <w:r w:rsidRPr="00E37FBA">
              <w:rPr>
                <w:rFonts w:ascii="Times New Roman" w:hAnsi="Times New Roman" w:cs="Times New Roman"/>
                <w:b/>
                <w:sz w:val="24"/>
                <w:szCs w:val="24"/>
              </w:rPr>
              <w:t>Reino</w:t>
            </w:r>
          </w:p>
        </w:tc>
        <w:tc>
          <w:tcPr>
            <w:tcW w:w="3132" w:type="pct"/>
          </w:tcPr>
          <w:p w:rsidR="00EE3573" w:rsidRPr="00E37FBA" w:rsidRDefault="00EE3573" w:rsidP="00920B62">
            <w:pPr>
              <w:spacing w:after="0"/>
              <w:ind w:right="-1"/>
              <w:rPr>
                <w:rFonts w:ascii="Times New Roman" w:hAnsi="Times New Roman" w:cs="Times New Roman"/>
                <w:sz w:val="24"/>
                <w:szCs w:val="24"/>
              </w:rPr>
            </w:pPr>
            <w:r w:rsidRPr="00E37FBA">
              <w:rPr>
                <w:rFonts w:ascii="Times New Roman" w:hAnsi="Times New Roman" w:cs="Times New Roman"/>
                <w:sz w:val="24"/>
                <w:szCs w:val="24"/>
              </w:rPr>
              <w:t>Plantae</w:t>
            </w:r>
          </w:p>
        </w:tc>
      </w:tr>
      <w:tr w:rsidR="00EE3573" w:rsidRPr="00E37FBA" w:rsidTr="0049607A">
        <w:trPr>
          <w:jc w:val="center"/>
        </w:trPr>
        <w:tc>
          <w:tcPr>
            <w:tcW w:w="1868" w:type="pct"/>
          </w:tcPr>
          <w:p w:rsidR="00EE3573" w:rsidRPr="00E37FBA" w:rsidRDefault="00EE3573" w:rsidP="00920B62">
            <w:pPr>
              <w:spacing w:after="0"/>
              <w:ind w:right="-1"/>
              <w:rPr>
                <w:rFonts w:ascii="Times New Roman" w:hAnsi="Times New Roman" w:cs="Times New Roman"/>
                <w:b/>
                <w:sz w:val="24"/>
                <w:szCs w:val="24"/>
              </w:rPr>
            </w:pPr>
            <w:r w:rsidRPr="00E37FBA">
              <w:rPr>
                <w:rFonts w:ascii="Times New Roman" w:hAnsi="Times New Roman" w:cs="Times New Roman"/>
                <w:b/>
                <w:sz w:val="24"/>
                <w:szCs w:val="24"/>
              </w:rPr>
              <w:t xml:space="preserve">División </w:t>
            </w:r>
          </w:p>
        </w:tc>
        <w:tc>
          <w:tcPr>
            <w:tcW w:w="3132" w:type="pct"/>
          </w:tcPr>
          <w:p w:rsidR="00EE3573" w:rsidRPr="00E37FBA" w:rsidRDefault="00EE3573" w:rsidP="00920B62">
            <w:pPr>
              <w:spacing w:after="0"/>
              <w:ind w:right="-1"/>
              <w:rPr>
                <w:rFonts w:ascii="Times New Roman" w:hAnsi="Times New Roman" w:cs="Times New Roman"/>
                <w:sz w:val="24"/>
                <w:szCs w:val="24"/>
              </w:rPr>
            </w:pPr>
            <w:r w:rsidRPr="00E37FBA">
              <w:rPr>
                <w:rFonts w:ascii="Times New Roman" w:hAnsi="Times New Roman" w:cs="Times New Roman"/>
                <w:sz w:val="24"/>
                <w:szCs w:val="24"/>
              </w:rPr>
              <w:t>Magnoliophyta</w:t>
            </w:r>
          </w:p>
        </w:tc>
      </w:tr>
      <w:tr w:rsidR="00EE3573" w:rsidRPr="00E37FBA" w:rsidTr="0049607A">
        <w:trPr>
          <w:jc w:val="center"/>
        </w:trPr>
        <w:tc>
          <w:tcPr>
            <w:tcW w:w="1868" w:type="pct"/>
          </w:tcPr>
          <w:p w:rsidR="00EE3573" w:rsidRPr="00E37FBA" w:rsidRDefault="00EE3573" w:rsidP="00920B62">
            <w:pPr>
              <w:spacing w:after="0"/>
              <w:ind w:right="-1"/>
              <w:rPr>
                <w:rFonts w:ascii="Times New Roman" w:hAnsi="Times New Roman" w:cs="Times New Roman"/>
                <w:b/>
                <w:sz w:val="24"/>
                <w:szCs w:val="24"/>
              </w:rPr>
            </w:pPr>
            <w:r w:rsidRPr="00E37FBA">
              <w:rPr>
                <w:rFonts w:ascii="Times New Roman" w:hAnsi="Times New Roman" w:cs="Times New Roman"/>
                <w:b/>
                <w:sz w:val="24"/>
                <w:szCs w:val="24"/>
              </w:rPr>
              <w:t>Clase</w:t>
            </w:r>
          </w:p>
        </w:tc>
        <w:tc>
          <w:tcPr>
            <w:tcW w:w="3132" w:type="pct"/>
          </w:tcPr>
          <w:p w:rsidR="00EE3573" w:rsidRPr="00E37FBA" w:rsidRDefault="00EE3573" w:rsidP="00920B62">
            <w:pPr>
              <w:spacing w:after="0"/>
              <w:ind w:right="-1"/>
              <w:rPr>
                <w:rFonts w:ascii="Times New Roman" w:hAnsi="Times New Roman" w:cs="Times New Roman"/>
                <w:sz w:val="24"/>
                <w:szCs w:val="24"/>
              </w:rPr>
            </w:pPr>
            <w:r w:rsidRPr="00E37FBA">
              <w:rPr>
                <w:rFonts w:ascii="Times New Roman" w:hAnsi="Times New Roman" w:cs="Times New Roman"/>
                <w:sz w:val="24"/>
                <w:szCs w:val="24"/>
              </w:rPr>
              <w:t>Liliopsida</w:t>
            </w:r>
          </w:p>
        </w:tc>
      </w:tr>
      <w:tr w:rsidR="00EE3573" w:rsidRPr="00E37FBA" w:rsidTr="0049607A">
        <w:trPr>
          <w:jc w:val="center"/>
        </w:trPr>
        <w:tc>
          <w:tcPr>
            <w:tcW w:w="1868" w:type="pct"/>
          </w:tcPr>
          <w:p w:rsidR="00EE3573" w:rsidRPr="00E37FBA" w:rsidRDefault="00EE3573" w:rsidP="00920B62">
            <w:pPr>
              <w:spacing w:after="0"/>
              <w:ind w:right="-1"/>
              <w:rPr>
                <w:rFonts w:ascii="Times New Roman" w:hAnsi="Times New Roman" w:cs="Times New Roman"/>
                <w:b/>
                <w:sz w:val="24"/>
                <w:szCs w:val="24"/>
              </w:rPr>
            </w:pPr>
            <w:r w:rsidRPr="00E37FBA">
              <w:rPr>
                <w:rFonts w:ascii="Times New Roman" w:hAnsi="Times New Roman" w:cs="Times New Roman"/>
                <w:b/>
                <w:sz w:val="24"/>
                <w:szCs w:val="24"/>
              </w:rPr>
              <w:t>Orden</w:t>
            </w:r>
          </w:p>
        </w:tc>
        <w:tc>
          <w:tcPr>
            <w:tcW w:w="3132" w:type="pct"/>
          </w:tcPr>
          <w:p w:rsidR="00EE3573" w:rsidRPr="00E37FBA" w:rsidRDefault="00EE3573" w:rsidP="00920B62">
            <w:pPr>
              <w:spacing w:after="0"/>
              <w:ind w:right="-1"/>
              <w:rPr>
                <w:rFonts w:ascii="Times New Roman" w:hAnsi="Times New Roman" w:cs="Times New Roman"/>
                <w:sz w:val="24"/>
                <w:szCs w:val="24"/>
              </w:rPr>
            </w:pPr>
            <w:r w:rsidRPr="00E37FBA">
              <w:rPr>
                <w:rFonts w:ascii="Times New Roman" w:hAnsi="Times New Roman" w:cs="Times New Roman"/>
                <w:sz w:val="24"/>
                <w:szCs w:val="24"/>
              </w:rPr>
              <w:t>Zingiberales</w:t>
            </w:r>
          </w:p>
        </w:tc>
      </w:tr>
      <w:tr w:rsidR="00EE3573" w:rsidRPr="00E37FBA" w:rsidTr="0049607A">
        <w:trPr>
          <w:jc w:val="center"/>
        </w:trPr>
        <w:tc>
          <w:tcPr>
            <w:tcW w:w="1868" w:type="pct"/>
          </w:tcPr>
          <w:p w:rsidR="00EE3573" w:rsidRPr="00E37FBA" w:rsidRDefault="00EE3573" w:rsidP="00920B62">
            <w:pPr>
              <w:spacing w:after="0"/>
              <w:ind w:right="-1"/>
              <w:rPr>
                <w:rFonts w:ascii="Times New Roman" w:hAnsi="Times New Roman" w:cs="Times New Roman"/>
                <w:b/>
                <w:sz w:val="24"/>
                <w:szCs w:val="24"/>
              </w:rPr>
            </w:pPr>
            <w:r w:rsidRPr="00E37FBA">
              <w:rPr>
                <w:rFonts w:ascii="Times New Roman" w:hAnsi="Times New Roman" w:cs="Times New Roman"/>
                <w:b/>
                <w:sz w:val="24"/>
                <w:szCs w:val="24"/>
              </w:rPr>
              <w:t xml:space="preserve">Familia </w:t>
            </w:r>
          </w:p>
        </w:tc>
        <w:tc>
          <w:tcPr>
            <w:tcW w:w="3132" w:type="pct"/>
          </w:tcPr>
          <w:p w:rsidR="00EE3573" w:rsidRPr="00E37FBA" w:rsidRDefault="00EE3573" w:rsidP="00920B62">
            <w:pPr>
              <w:spacing w:after="0"/>
              <w:ind w:right="-1"/>
              <w:rPr>
                <w:rFonts w:ascii="Times New Roman" w:hAnsi="Times New Roman" w:cs="Times New Roman"/>
                <w:sz w:val="24"/>
                <w:szCs w:val="24"/>
              </w:rPr>
            </w:pPr>
            <w:r w:rsidRPr="00E37FBA">
              <w:rPr>
                <w:rFonts w:ascii="Times New Roman" w:hAnsi="Times New Roman" w:cs="Times New Roman"/>
                <w:sz w:val="24"/>
                <w:szCs w:val="24"/>
              </w:rPr>
              <w:t>Zingiberaceae</w:t>
            </w:r>
          </w:p>
        </w:tc>
      </w:tr>
      <w:tr w:rsidR="00EE3573" w:rsidRPr="00E37FBA" w:rsidTr="0049607A">
        <w:trPr>
          <w:jc w:val="center"/>
        </w:trPr>
        <w:tc>
          <w:tcPr>
            <w:tcW w:w="1868" w:type="pct"/>
          </w:tcPr>
          <w:p w:rsidR="00EE3573" w:rsidRPr="00E37FBA" w:rsidRDefault="00CD0910" w:rsidP="00920B62">
            <w:pPr>
              <w:spacing w:after="0"/>
              <w:ind w:right="-1"/>
              <w:rPr>
                <w:rFonts w:ascii="Times New Roman" w:hAnsi="Times New Roman" w:cs="Times New Roman"/>
                <w:b/>
                <w:sz w:val="24"/>
                <w:szCs w:val="24"/>
              </w:rPr>
            </w:pPr>
            <w:r w:rsidRPr="00E37FBA">
              <w:rPr>
                <w:rFonts w:ascii="Times New Roman" w:hAnsi="Times New Roman" w:cs="Times New Roman"/>
                <w:b/>
                <w:sz w:val="24"/>
                <w:szCs w:val="24"/>
              </w:rPr>
              <w:t>Sub</w:t>
            </w:r>
            <w:r w:rsidR="00EE3573" w:rsidRPr="00E37FBA">
              <w:rPr>
                <w:rFonts w:ascii="Times New Roman" w:hAnsi="Times New Roman" w:cs="Times New Roman"/>
                <w:b/>
                <w:sz w:val="24"/>
                <w:szCs w:val="24"/>
              </w:rPr>
              <w:t>familia</w:t>
            </w:r>
          </w:p>
        </w:tc>
        <w:tc>
          <w:tcPr>
            <w:tcW w:w="3132" w:type="pct"/>
          </w:tcPr>
          <w:p w:rsidR="00EE3573" w:rsidRPr="00E37FBA" w:rsidRDefault="00EE3573" w:rsidP="00920B62">
            <w:pPr>
              <w:spacing w:after="0"/>
              <w:ind w:right="-1"/>
              <w:rPr>
                <w:rFonts w:ascii="Times New Roman" w:hAnsi="Times New Roman" w:cs="Times New Roman"/>
                <w:sz w:val="24"/>
                <w:szCs w:val="24"/>
              </w:rPr>
            </w:pPr>
            <w:r w:rsidRPr="00E37FBA">
              <w:rPr>
                <w:rFonts w:ascii="Times New Roman" w:hAnsi="Times New Roman" w:cs="Times New Roman"/>
                <w:sz w:val="24"/>
                <w:szCs w:val="24"/>
              </w:rPr>
              <w:t>Zingiberoideae</w:t>
            </w:r>
          </w:p>
        </w:tc>
      </w:tr>
      <w:tr w:rsidR="00EE3573" w:rsidRPr="00E37FBA" w:rsidTr="0049607A">
        <w:trPr>
          <w:jc w:val="center"/>
        </w:trPr>
        <w:tc>
          <w:tcPr>
            <w:tcW w:w="1868" w:type="pct"/>
          </w:tcPr>
          <w:p w:rsidR="00EE3573" w:rsidRPr="00E37FBA" w:rsidRDefault="00EE3573" w:rsidP="00920B62">
            <w:pPr>
              <w:spacing w:after="0"/>
              <w:ind w:right="-1"/>
              <w:rPr>
                <w:rFonts w:ascii="Times New Roman" w:hAnsi="Times New Roman" w:cs="Times New Roman"/>
                <w:b/>
                <w:sz w:val="24"/>
                <w:szCs w:val="24"/>
              </w:rPr>
            </w:pPr>
            <w:r w:rsidRPr="00E37FBA">
              <w:rPr>
                <w:rFonts w:ascii="Times New Roman" w:hAnsi="Times New Roman" w:cs="Times New Roman"/>
                <w:b/>
                <w:sz w:val="24"/>
                <w:szCs w:val="24"/>
              </w:rPr>
              <w:t>Tribu</w:t>
            </w:r>
          </w:p>
        </w:tc>
        <w:tc>
          <w:tcPr>
            <w:tcW w:w="3132" w:type="pct"/>
          </w:tcPr>
          <w:p w:rsidR="00EE3573" w:rsidRPr="00E37FBA" w:rsidRDefault="00EE3573" w:rsidP="00920B62">
            <w:pPr>
              <w:spacing w:after="0"/>
              <w:ind w:right="-1"/>
              <w:rPr>
                <w:rFonts w:ascii="Times New Roman" w:hAnsi="Times New Roman" w:cs="Times New Roman"/>
                <w:sz w:val="24"/>
                <w:szCs w:val="24"/>
              </w:rPr>
            </w:pPr>
            <w:r w:rsidRPr="00E37FBA">
              <w:rPr>
                <w:rFonts w:ascii="Times New Roman" w:hAnsi="Times New Roman" w:cs="Times New Roman"/>
                <w:sz w:val="24"/>
                <w:szCs w:val="24"/>
              </w:rPr>
              <w:t>Zingibereae</w:t>
            </w:r>
          </w:p>
        </w:tc>
      </w:tr>
      <w:tr w:rsidR="00EE3573" w:rsidRPr="00E37FBA" w:rsidTr="0049607A">
        <w:trPr>
          <w:jc w:val="center"/>
        </w:trPr>
        <w:tc>
          <w:tcPr>
            <w:tcW w:w="1868" w:type="pct"/>
          </w:tcPr>
          <w:p w:rsidR="00EE3573" w:rsidRPr="00E37FBA" w:rsidRDefault="00EE3573" w:rsidP="00920B62">
            <w:pPr>
              <w:spacing w:after="0"/>
              <w:ind w:right="-1"/>
              <w:rPr>
                <w:rFonts w:ascii="Times New Roman" w:hAnsi="Times New Roman" w:cs="Times New Roman"/>
                <w:b/>
                <w:sz w:val="24"/>
                <w:szCs w:val="24"/>
              </w:rPr>
            </w:pPr>
            <w:r w:rsidRPr="00E37FBA">
              <w:rPr>
                <w:rFonts w:ascii="Times New Roman" w:hAnsi="Times New Roman" w:cs="Times New Roman"/>
                <w:b/>
                <w:sz w:val="24"/>
                <w:szCs w:val="24"/>
              </w:rPr>
              <w:t>Género</w:t>
            </w:r>
          </w:p>
        </w:tc>
        <w:tc>
          <w:tcPr>
            <w:tcW w:w="3132" w:type="pct"/>
          </w:tcPr>
          <w:p w:rsidR="00EE3573" w:rsidRPr="00E37FBA" w:rsidRDefault="00EE3573" w:rsidP="00920B62">
            <w:pPr>
              <w:spacing w:after="0"/>
              <w:ind w:right="-1"/>
              <w:rPr>
                <w:rFonts w:ascii="Times New Roman" w:hAnsi="Times New Roman" w:cs="Times New Roman"/>
                <w:sz w:val="24"/>
                <w:szCs w:val="24"/>
              </w:rPr>
            </w:pPr>
            <w:r w:rsidRPr="00E37FBA">
              <w:rPr>
                <w:rFonts w:ascii="Times New Roman" w:hAnsi="Times New Roman" w:cs="Times New Roman"/>
                <w:sz w:val="24"/>
                <w:szCs w:val="24"/>
              </w:rPr>
              <w:t>Zingiber</w:t>
            </w:r>
          </w:p>
        </w:tc>
      </w:tr>
      <w:tr w:rsidR="00EE3573" w:rsidRPr="00E37FBA" w:rsidTr="0049607A">
        <w:trPr>
          <w:jc w:val="center"/>
        </w:trPr>
        <w:tc>
          <w:tcPr>
            <w:tcW w:w="1868" w:type="pct"/>
          </w:tcPr>
          <w:p w:rsidR="00EE3573" w:rsidRPr="00E37FBA" w:rsidRDefault="00EE3573" w:rsidP="00920B62">
            <w:pPr>
              <w:spacing w:after="0"/>
              <w:ind w:right="-1"/>
              <w:rPr>
                <w:rFonts w:ascii="Times New Roman" w:hAnsi="Times New Roman" w:cs="Times New Roman"/>
                <w:b/>
                <w:sz w:val="24"/>
                <w:szCs w:val="24"/>
              </w:rPr>
            </w:pPr>
            <w:r w:rsidRPr="00E37FBA">
              <w:rPr>
                <w:rFonts w:ascii="Times New Roman" w:hAnsi="Times New Roman" w:cs="Times New Roman"/>
                <w:b/>
                <w:sz w:val="24"/>
                <w:szCs w:val="24"/>
              </w:rPr>
              <w:t>Especie</w:t>
            </w:r>
          </w:p>
        </w:tc>
        <w:tc>
          <w:tcPr>
            <w:tcW w:w="3132" w:type="pct"/>
          </w:tcPr>
          <w:p w:rsidR="00EE3573" w:rsidRPr="00E37FBA" w:rsidRDefault="00EE3573" w:rsidP="00920B62">
            <w:pPr>
              <w:spacing w:after="0"/>
              <w:ind w:right="-1"/>
              <w:rPr>
                <w:rFonts w:ascii="Times New Roman" w:hAnsi="Times New Roman" w:cs="Times New Roman"/>
                <w:sz w:val="24"/>
                <w:szCs w:val="24"/>
              </w:rPr>
            </w:pPr>
            <w:r w:rsidRPr="00E37FBA">
              <w:rPr>
                <w:rFonts w:ascii="Times New Roman" w:hAnsi="Times New Roman" w:cs="Times New Roman"/>
                <w:sz w:val="24"/>
                <w:szCs w:val="24"/>
              </w:rPr>
              <w:t>Zingiber officinale R</w:t>
            </w:r>
          </w:p>
        </w:tc>
      </w:tr>
    </w:tbl>
    <w:p w:rsidR="00CD207B" w:rsidRPr="00E37FBA" w:rsidRDefault="00EE3573" w:rsidP="00EE3573">
      <w:pPr>
        <w:ind w:right="-1"/>
        <w:rPr>
          <w:rFonts w:ascii="Times New Roman" w:hAnsi="Times New Roman" w:cs="Times New Roman"/>
          <w:sz w:val="20"/>
          <w:szCs w:val="20"/>
        </w:rPr>
      </w:pPr>
      <w:r w:rsidRPr="00E37FBA">
        <w:rPr>
          <w:rFonts w:ascii="Times New Roman" w:hAnsi="Times New Roman" w:cs="Times New Roman"/>
          <w:b/>
          <w:sz w:val="20"/>
          <w:szCs w:val="20"/>
        </w:rPr>
        <w:t xml:space="preserve">Fuente: </w:t>
      </w:r>
      <w:r w:rsidRPr="00E37FBA">
        <w:rPr>
          <w:rFonts w:ascii="Times New Roman" w:hAnsi="Times New Roman" w:cs="Times New Roman"/>
          <w:sz w:val="20"/>
          <w:szCs w:val="20"/>
        </w:rPr>
        <w:fldChar w:fldCharType="begin" w:fldLock="1"/>
      </w:r>
      <w:r w:rsidRPr="00E37FBA">
        <w:rPr>
          <w:rFonts w:ascii="Times New Roman" w:hAnsi="Times New Roman" w:cs="Times New Roman"/>
          <w:sz w:val="20"/>
          <w:szCs w:val="20"/>
        </w:rPr>
        <w:instrText>ADDIN CSL_CITATION {"citationItems":[{"id":"ITEM-1","itemData":{"author":[{"dropping-particle":"","family":"Castro","given":"Jhoana Marianela Vera","non-dropping-particle":"","parse-names":false,"suffix":""}],"id":"ITEM-1","issued":{"date-parts":[["2018"]]},"publisher":"Universidad Politécnica Salesiana","title":"Evaluación del efecto antimicrobiano de los aceites esenciales de jengibre (Zingiber officinale) y cúrcuma (Curcuma longa) frente a la bacteria Staphylococcus aureus ATCC: 12600","type":"thesis"},"uris":["http://www.mendeley.com/documents/?uuid=c98d104a-a721-4c5f-90e0-47ad788c5e6e"]}],"mendeley":{"formattedCitation":"(Castro 2018)","manualFormatting":"Castro, 2018","plainTextFormattedCitation":"(Castro 2018)","previouslyFormattedCitation":"(Castro 2018)"},"properties":{"noteIndex":0},"schema":"https://github.com/citation-style-language/schema/raw/master/csl-citation.json"}</w:instrText>
      </w:r>
      <w:r w:rsidRPr="00E37FBA">
        <w:rPr>
          <w:rFonts w:ascii="Times New Roman" w:hAnsi="Times New Roman" w:cs="Times New Roman"/>
          <w:sz w:val="20"/>
          <w:szCs w:val="20"/>
        </w:rPr>
        <w:fldChar w:fldCharType="separate"/>
      </w:r>
      <w:r w:rsidRPr="00E37FBA">
        <w:rPr>
          <w:rFonts w:ascii="Times New Roman" w:hAnsi="Times New Roman" w:cs="Times New Roman"/>
          <w:noProof/>
          <w:sz w:val="20"/>
          <w:szCs w:val="20"/>
        </w:rPr>
        <w:t>Castro, 2018</w:t>
      </w:r>
      <w:r w:rsidRPr="00E37FBA">
        <w:rPr>
          <w:rFonts w:ascii="Times New Roman" w:hAnsi="Times New Roman" w:cs="Times New Roman"/>
          <w:sz w:val="20"/>
          <w:szCs w:val="20"/>
        </w:rPr>
        <w:fldChar w:fldCharType="end"/>
      </w:r>
    </w:p>
    <w:p w:rsidR="00EE3573" w:rsidRPr="00E37FBA" w:rsidRDefault="0049607A" w:rsidP="00CD207B">
      <w:pPr>
        <w:pStyle w:val="Ttulo3"/>
        <w:spacing w:before="0" w:after="240" w:line="276" w:lineRule="auto"/>
        <w:ind w:left="578" w:hanging="578"/>
        <w:rPr>
          <w:rFonts w:ascii="Times New Roman" w:hAnsi="Times New Roman" w:cs="Times New Roman"/>
          <w:b/>
          <w:color w:val="auto"/>
          <w:lang w:val="es-EC"/>
        </w:rPr>
      </w:pPr>
      <w:r>
        <w:rPr>
          <w:rFonts w:ascii="Times New Roman" w:hAnsi="Times New Roman" w:cs="Times New Roman"/>
          <w:b/>
          <w:color w:val="auto"/>
          <w:lang w:val="es-EC"/>
        </w:rPr>
        <w:t>3.2.4. Morfología del J</w:t>
      </w:r>
      <w:r w:rsidR="00EE3573" w:rsidRPr="00E37FBA">
        <w:rPr>
          <w:rFonts w:ascii="Times New Roman" w:hAnsi="Times New Roman" w:cs="Times New Roman"/>
          <w:b/>
          <w:color w:val="auto"/>
          <w:lang w:val="es-EC"/>
        </w:rPr>
        <w:t>engibre</w:t>
      </w:r>
    </w:p>
    <w:p w:rsidR="00EE3573" w:rsidRPr="00E37FBA" w:rsidRDefault="00EE3573" w:rsidP="00CD207B">
      <w:pPr>
        <w:pStyle w:val="Textoindependiente"/>
        <w:spacing w:line="276" w:lineRule="auto"/>
        <w:jc w:val="both"/>
        <w:rPr>
          <w:rFonts w:ascii="Times New Roman" w:hAnsi="Times New Roman" w:cs="Times New Roman"/>
          <w:b/>
          <w:lang w:val="es-EC"/>
        </w:rPr>
      </w:pPr>
      <w:r w:rsidRPr="00E37FBA">
        <w:rPr>
          <w:rFonts w:ascii="Times New Roman" w:hAnsi="Times New Roman" w:cs="Times New Roman"/>
          <w:b/>
          <w:lang w:val="es-EC"/>
        </w:rPr>
        <w:t>3.2.4.1. Planta</w:t>
      </w:r>
    </w:p>
    <w:p w:rsidR="00CD207B" w:rsidRDefault="0049607A" w:rsidP="00EE3573">
      <w:pPr>
        <w:pStyle w:val="Textoindependiente"/>
        <w:spacing w:line="360" w:lineRule="auto"/>
        <w:ind w:right="-1"/>
        <w:jc w:val="both"/>
        <w:rPr>
          <w:rFonts w:ascii="Times New Roman" w:hAnsi="Times New Roman" w:cs="Times New Roman"/>
          <w:lang w:val="es-EC"/>
        </w:rPr>
      </w:pPr>
      <w:r>
        <w:rPr>
          <w:rFonts w:ascii="Times New Roman" w:hAnsi="Times New Roman" w:cs="Times New Roman"/>
          <w:lang w:val="es-EC"/>
        </w:rPr>
        <w:t>La planta de J</w:t>
      </w:r>
      <w:r w:rsidR="00EE3573" w:rsidRPr="00E37FBA">
        <w:rPr>
          <w:rFonts w:ascii="Times New Roman" w:hAnsi="Times New Roman" w:cs="Times New Roman"/>
          <w:lang w:val="es-EC"/>
        </w:rPr>
        <w:t>engibre s</w:t>
      </w:r>
      <w:r w:rsidR="00233F32">
        <w:rPr>
          <w:rFonts w:ascii="Times New Roman" w:hAnsi="Times New Roman" w:cs="Times New Roman"/>
          <w:lang w:val="es-EC"/>
        </w:rPr>
        <w:t>e forma de un rizoma</w:t>
      </w:r>
      <w:r w:rsidR="00EE3573" w:rsidRPr="00E37FBA">
        <w:rPr>
          <w:rFonts w:ascii="Times New Roman" w:hAnsi="Times New Roman" w:cs="Times New Roman"/>
          <w:lang w:val="es-EC"/>
        </w:rPr>
        <w:t xml:space="preserve"> del que parten vástagos aéreos en posición oblicua, cubiertos por las vainas envolventes de las hojas. La </w:t>
      </w:r>
      <w:r w:rsidR="00233F32" w:rsidRPr="00E37FBA">
        <w:rPr>
          <w:rFonts w:ascii="Times New Roman" w:hAnsi="Times New Roman" w:cs="Times New Roman"/>
          <w:lang w:val="es-EC"/>
        </w:rPr>
        <w:t>mata</w:t>
      </w:r>
      <w:r w:rsidR="00EE3573" w:rsidRPr="00E37FBA">
        <w:rPr>
          <w:rFonts w:ascii="Times New Roman" w:hAnsi="Times New Roman" w:cs="Times New Roman"/>
          <w:lang w:val="es-EC"/>
        </w:rPr>
        <w:t xml:space="preserve"> alcanza hasta un metro de altura; el follaje es de color verde pálido característico. </w:t>
      </w:r>
    </w:p>
    <w:p w:rsidR="009E6D09" w:rsidRPr="00CD207B" w:rsidRDefault="009E6D09" w:rsidP="00EE3573">
      <w:pPr>
        <w:pStyle w:val="Textoindependiente"/>
        <w:spacing w:line="360" w:lineRule="auto"/>
        <w:ind w:right="-1"/>
        <w:jc w:val="both"/>
        <w:rPr>
          <w:rFonts w:ascii="Times New Roman" w:hAnsi="Times New Roman" w:cs="Times New Roman"/>
          <w:lang w:val="es-EC"/>
        </w:rPr>
      </w:pPr>
    </w:p>
    <w:p w:rsidR="00EE3573" w:rsidRPr="00E37FBA" w:rsidRDefault="00EE3573" w:rsidP="00EE3573">
      <w:pPr>
        <w:pStyle w:val="Textoindependiente"/>
        <w:spacing w:line="360" w:lineRule="auto"/>
        <w:ind w:right="-1"/>
        <w:jc w:val="both"/>
        <w:rPr>
          <w:rFonts w:ascii="Times New Roman" w:hAnsi="Times New Roman" w:cs="Times New Roman"/>
          <w:b/>
          <w:lang w:val="es-EC"/>
        </w:rPr>
      </w:pPr>
    </w:p>
    <w:p w:rsidR="00EE3573" w:rsidRPr="00E37FBA" w:rsidRDefault="00920B62" w:rsidP="00EE3573">
      <w:pPr>
        <w:pStyle w:val="Textoindependiente"/>
        <w:spacing w:line="276" w:lineRule="auto"/>
        <w:ind w:right="-1"/>
        <w:jc w:val="both"/>
        <w:rPr>
          <w:rFonts w:ascii="Times New Roman" w:hAnsi="Times New Roman" w:cs="Times New Roman"/>
          <w:lang w:val="es-EC"/>
        </w:rPr>
      </w:pPr>
      <w:r w:rsidRPr="00E37FBA">
        <w:rPr>
          <w:rFonts w:ascii="Times New Roman" w:hAnsi="Times New Roman" w:cs="Times New Roman"/>
          <w:noProof/>
          <w:lang w:val="en-US"/>
        </w:rPr>
        <w:lastRenderedPageBreak/>
        <w:drawing>
          <wp:anchor distT="0" distB="0" distL="114300" distR="114300" simplePos="0" relativeHeight="251756544" behindDoc="1" locked="0" layoutInCell="1" allowOverlap="1" wp14:anchorId="0657993A" wp14:editId="699DF054">
            <wp:simplePos x="0" y="0"/>
            <wp:positionH relativeFrom="margin">
              <wp:posOffset>1653540</wp:posOffset>
            </wp:positionH>
            <wp:positionV relativeFrom="paragraph">
              <wp:posOffset>4445</wp:posOffset>
            </wp:positionV>
            <wp:extent cx="2192020" cy="1809750"/>
            <wp:effectExtent l="0" t="0" r="0" b="0"/>
            <wp:wrapTight wrapText="bothSides">
              <wp:wrapPolygon edited="0">
                <wp:start x="0" y="0"/>
                <wp:lineTo x="0" y="21373"/>
                <wp:lineTo x="21400" y="21373"/>
                <wp:lineTo x="21400" y="0"/>
                <wp:lineTo x="0" y="0"/>
              </wp:wrapPolygon>
            </wp:wrapTight>
            <wp:docPr id="10" name="Imagen 1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n relacionad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202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3573" w:rsidRPr="00E37FBA" w:rsidRDefault="00EE3573" w:rsidP="00EE3573">
      <w:pPr>
        <w:pStyle w:val="Textoindependiente"/>
        <w:spacing w:line="276" w:lineRule="auto"/>
        <w:ind w:right="-1"/>
        <w:jc w:val="both"/>
        <w:rPr>
          <w:rFonts w:ascii="Times New Roman" w:hAnsi="Times New Roman" w:cs="Times New Roman"/>
          <w:lang w:val="es-EC"/>
        </w:rPr>
      </w:pPr>
    </w:p>
    <w:p w:rsidR="00EE3573" w:rsidRDefault="00EE3573" w:rsidP="00EE3573">
      <w:pPr>
        <w:pStyle w:val="Textoindependiente"/>
        <w:spacing w:line="276" w:lineRule="auto"/>
        <w:ind w:right="-1"/>
        <w:jc w:val="both"/>
        <w:rPr>
          <w:rFonts w:ascii="Times New Roman" w:hAnsi="Times New Roman" w:cs="Times New Roman"/>
          <w:lang w:val="es-EC"/>
        </w:rPr>
      </w:pPr>
    </w:p>
    <w:p w:rsidR="00920B62" w:rsidRDefault="00920B62" w:rsidP="00CD207B">
      <w:pPr>
        <w:pStyle w:val="Textoindependiente"/>
        <w:spacing w:after="0" w:line="276" w:lineRule="auto"/>
        <w:ind w:right="-1"/>
        <w:jc w:val="center"/>
        <w:rPr>
          <w:rFonts w:ascii="Times New Roman" w:hAnsi="Times New Roman" w:cs="Times New Roman"/>
          <w:b/>
          <w:sz w:val="20"/>
        </w:rPr>
      </w:pPr>
    </w:p>
    <w:p w:rsidR="00920B62" w:rsidRDefault="00920B62" w:rsidP="00CD207B">
      <w:pPr>
        <w:pStyle w:val="Textoindependiente"/>
        <w:spacing w:after="0" w:line="276" w:lineRule="auto"/>
        <w:ind w:right="-1"/>
        <w:jc w:val="center"/>
        <w:rPr>
          <w:rFonts w:ascii="Times New Roman" w:hAnsi="Times New Roman" w:cs="Times New Roman"/>
          <w:b/>
          <w:sz w:val="20"/>
        </w:rPr>
      </w:pPr>
    </w:p>
    <w:p w:rsidR="00920B62" w:rsidRDefault="00920B62" w:rsidP="00CD207B">
      <w:pPr>
        <w:pStyle w:val="Textoindependiente"/>
        <w:spacing w:after="0" w:line="276" w:lineRule="auto"/>
        <w:ind w:right="-1"/>
        <w:jc w:val="center"/>
        <w:rPr>
          <w:rFonts w:ascii="Times New Roman" w:hAnsi="Times New Roman" w:cs="Times New Roman"/>
          <w:b/>
          <w:sz w:val="20"/>
        </w:rPr>
      </w:pPr>
    </w:p>
    <w:p w:rsidR="00920B62" w:rsidRDefault="00920B62" w:rsidP="00CD207B">
      <w:pPr>
        <w:pStyle w:val="Textoindependiente"/>
        <w:spacing w:after="0" w:line="276" w:lineRule="auto"/>
        <w:ind w:right="-1"/>
        <w:jc w:val="center"/>
        <w:rPr>
          <w:rFonts w:ascii="Times New Roman" w:hAnsi="Times New Roman" w:cs="Times New Roman"/>
          <w:b/>
          <w:sz w:val="20"/>
        </w:rPr>
      </w:pPr>
    </w:p>
    <w:p w:rsidR="00920B62" w:rsidRDefault="00920B62" w:rsidP="00CD207B">
      <w:pPr>
        <w:pStyle w:val="Textoindependiente"/>
        <w:spacing w:after="0" w:line="276" w:lineRule="auto"/>
        <w:ind w:right="-1"/>
        <w:jc w:val="center"/>
        <w:rPr>
          <w:rFonts w:ascii="Times New Roman" w:hAnsi="Times New Roman" w:cs="Times New Roman"/>
          <w:b/>
          <w:sz w:val="20"/>
        </w:rPr>
      </w:pPr>
    </w:p>
    <w:p w:rsidR="009E6D09" w:rsidRDefault="000904C3" w:rsidP="00920B62">
      <w:pPr>
        <w:pStyle w:val="Textoindependiente"/>
        <w:spacing w:after="0" w:line="276" w:lineRule="auto"/>
        <w:ind w:right="-1"/>
        <w:jc w:val="center"/>
        <w:rPr>
          <w:rFonts w:ascii="Times New Roman" w:hAnsi="Times New Roman" w:cs="Times New Roman"/>
          <w:sz w:val="20"/>
          <w:lang w:val="es-EC"/>
        </w:rPr>
      </w:pPr>
      <w:r w:rsidRPr="000904C3">
        <w:rPr>
          <w:rFonts w:ascii="Times New Roman" w:hAnsi="Times New Roman" w:cs="Times New Roman"/>
          <w:b/>
          <w:sz w:val="20"/>
        </w:rPr>
        <w:t xml:space="preserve">Fuente: </w:t>
      </w:r>
      <w:r w:rsidRPr="000904C3">
        <w:rPr>
          <w:rFonts w:ascii="Times New Roman" w:hAnsi="Times New Roman" w:cs="Times New Roman"/>
          <w:sz w:val="20"/>
        </w:rPr>
        <w:fldChar w:fldCharType="begin" w:fldLock="1"/>
      </w:r>
      <w:r w:rsidRPr="000904C3">
        <w:rPr>
          <w:rFonts w:ascii="Times New Roman" w:hAnsi="Times New Roman" w:cs="Times New Roman"/>
          <w:sz w:val="20"/>
        </w:rPr>
        <w:instrText>ADDIN CSL_CITATION {"citationItems":[{"id":"ITEM-1","itemData":{"author":[{"dropping-particle":"","family":"Castro","given":"Jhoana Marianela Vera","non-dropping-particle":"","parse-names":false,"suffix":""}],"id":"ITEM-1","issued":{"date-parts":[["2018"]]},"publisher":"Universidad Politécnica Salesiana","title":"Evaluación del efecto antimicrobiano de los aceites esenciales de jengibre (Zingiber officinale) y cúrcuma (Curcuma longa) frente a la bacteria Staphylococcus aureus ATCC: 12600","type":"thesis"},"uris":["http://www.mendeley.com/documents/?uuid=c98d104a-a721-4c5f-90e0-47ad788c5e6e"]}],"mendeley":{"formattedCitation":"(Castro 2018)","manualFormatting":"Castro, 2018","plainTextFormattedCitation":"(Castro 2018)","previouslyFormattedCitation":"(Castro 2018)"},"properties":{"noteIndex":0},"schema":"https://github.com/citation-style-language/schema/raw/master/csl-citation.json"}</w:instrText>
      </w:r>
      <w:r w:rsidRPr="000904C3">
        <w:rPr>
          <w:rFonts w:ascii="Times New Roman" w:hAnsi="Times New Roman" w:cs="Times New Roman"/>
          <w:sz w:val="20"/>
        </w:rPr>
        <w:fldChar w:fldCharType="separate"/>
      </w:r>
      <w:r w:rsidRPr="000904C3">
        <w:rPr>
          <w:rFonts w:ascii="Times New Roman" w:hAnsi="Times New Roman" w:cs="Times New Roman"/>
          <w:noProof/>
          <w:sz w:val="20"/>
        </w:rPr>
        <w:t>Castro, 2018</w:t>
      </w:r>
      <w:r w:rsidRPr="000904C3">
        <w:rPr>
          <w:rFonts w:ascii="Times New Roman" w:hAnsi="Times New Roman" w:cs="Times New Roman"/>
          <w:sz w:val="20"/>
          <w:lang w:val="es-EC"/>
        </w:rPr>
        <w:fldChar w:fldCharType="end"/>
      </w:r>
    </w:p>
    <w:p w:rsidR="0049607A" w:rsidRDefault="0049607A" w:rsidP="00920B62">
      <w:pPr>
        <w:pStyle w:val="Textoindependiente"/>
        <w:spacing w:after="0" w:line="360" w:lineRule="auto"/>
        <w:ind w:right="-1"/>
        <w:jc w:val="center"/>
        <w:rPr>
          <w:rFonts w:ascii="Times New Roman" w:hAnsi="Times New Roman" w:cs="Times New Roman"/>
          <w:b/>
          <w:lang w:val="es-EC"/>
        </w:rPr>
      </w:pPr>
      <w:r>
        <w:rPr>
          <w:rFonts w:ascii="Times New Roman" w:hAnsi="Times New Roman" w:cs="Times New Roman"/>
          <w:b/>
          <w:lang w:val="es-EC"/>
        </w:rPr>
        <w:t>Figura 6. Planta del J</w:t>
      </w:r>
      <w:r w:rsidR="00943E15">
        <w:rPr>
          <w:rFonts w:ascii="Times New Roman" w:hAnsi="Times New Roman" w:cs="Times New Roman"/>
          <w:b/>
          <w:lang w:val="es-EC"/>
        </w:rPr>
        <w:t>engibre</w:t>
      </w:r>
    </w:p>
    <w:p w:rsidR="00920B62" w:rsidRPr="00CD207B" w:rsidRDefault="00920B62" w:rsidP="00920B62">
      <w:pPr>
        <w:pStyle w:val="Textoindependiente"/>
        <w:spacing w:after="0" w:line="360" w:lineRule="auto"/>
        <w:ind w:right="-1"/>
        <w:jc w:val="center"/>
        <w:rPr>
          <w:rFonts w:ascii="Times New Roman" w:hAnsi="Times New Roman" w:cs="Times New Roman"/>
          <w:b/>
          <w:lang w:val="es-EC"/>
        </w:rPr>
      </w:pPr>
    </w:p>
    <w:p w:rsidR="00EE3573" w:rsidRPr="00E37FBA" w:rsidRDefault="00EE3573" w:rsidP="00EE3573">
      <w:pPr>
        <w:pStyle w:val="Textoindependiente"/>
        <w:spacing w:line="276" w:lineRule="auto"/>
        <w:ind w:left="849" w:right="-1" w:hanging="849"/>
        <w:jc w:val="both"/>
        <w:rPr>
          <w:rFonts w:ascii="Times New Roman" w:hAnsi="Times New Roman" w:cs="Times New Roman"/>
          <w:b/>
          <w:lang w:val="es-EC"/>
        </w:rPr>
      </w:pPr>
      <w:r w:rsidRPr="00E37FBA">
        <w:rPr>
          <w:rFonts w:ascii="Times New Roman" w:hAnsi="Times New Roman" w:cs="Times New Roman"/>
          <w:b/>
          <w:lang w:val="es-EC"/>
        </w:rPr>
        <w:t>3.2.4.2</w:t>
      </w:r>
      <w:r w:rsidR="00CD207B">
        <w:rPr>
          <w:rFonts w:ascii="Times New Roman" w:hAnsi="Times New Roman" w:cs="Times New Roman"/>
          <w:b/>
          <w:lang w:val="es-EC"/>
        </w:rPr>
        <w:t>.</w:t>
      </w:r>
      <w:r w:rsidRPr="00E37FBA">
        <w:rPr>
          <w:rFonts w:ascii="Times New Roman" w:hAnsi="Times New Roman" w:cs="Times New Roman"/>
          <w:b/>
          <w:lang w:val="es-EC"/>
        </w:rPr>
        <w:t xml:space="preserve"> Sistema radicular</w:t>
      </w:r>
    </w:p>
    <w:p w:rsidR="00CD207B" w:rsidRDefault="0049607A" w:rsidP="00CD207B">
      <w:pPr>
        <w:pStyle w:val="Textoindependiente"/>
        <w:spacing w:line="360" w:lineRule="auto"/>
        <w:ind w:right="-1"/>
        <w:jc w:val="both"/>
        <w:rPr>
          <w:rFonts w:ascii="Times New Roman" w:hAnsi="Times New Roman" w:cs="Times New Roman"/>
          <w:lang w:val="es-EC"/>
        </w:rPr>
      </w:pPr>
      <w:r w:rsidRPr="00E37FBA">
        <w:rPr>
          <w:rFonts w:ascii="Times New Roman" w:hAnsi="Times New Roman" w:cs="Times New Roman"/>
          <w:noProof/>
          <w:lang w:val="en-US"/>
        </w:rPr>
        <w:drawing>
          <wp:anchor distT="0" distB="0" distL="114300" distR="114300" simplePos="0" relativeHeight="251666432" behindDoc="0" locked="0" layoutInCell="1" allowOverlap="1" wp14:anchorId="38AC815D" wp14:editId="4CEBAABF">
            <wp:simplePos x="0" y="0"/>
            <wp:positionH relativeFrom="column">
              <wp:posOffset>1605915</wp:posOffset>
            </wp:positionH>
            <wp:positionV relativeFrom="paragraph">
              <wp:posOffset>1139731</wp:posOffset>
            </wp:positionV>
            <wp:extent cx="2106930" cy="1962150"/>
            <wp:effectExtent l="0" t="0" r="7620" b="0"/>
            <wp:wrapSquare wrapText="bothSides"/>
            <wp:docPr id="11" name="Imagen 1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n relacionad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693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EE3573" w:rsidRPr="00E37FBA">
        <w:rPr>
          <w:rFonts w:ascii="Times New Roman" w:hAnsi="Times New Roman" w:cs="Times New Roman"/>
          <w:lang w:val="es-EC"/>
        </w:rPr>
        <w:t>Las raíces están junto a los riz</w:t>
      </w:r>
      <w:r>
        <w:rPr>
          <w:rFonts w:ascii="Times New Roman" w:hAnsi="Times New Roman" w:cs="Times New Roman"/>
          <w:lang w:val="es-EC"/>
        </w:rPr>
        <w:t>omas del J</w:t>
      </w:r>
      <w:r w:rsidR="00CD207B">
        <w:rPr>
          <w:rFonts w:ascii="Times New Roman" w:hAnsi="Times New Roman" w:cs="Times New Roman"/>
          <w:lang w:val="es-EC"/>
        </w:rPr>
        <w:t>engibre en forma semi-</w:t>
      </w:r>
      <w:r w:rsidR="00EE3573" w:rsidRPr="00E37FBA">
        <w:rPr>
          <w:rFonts w:ascii="Times New Roman" w:hAnsi="Times New Roman" w:cs="Times New Roman"/>
          <w:lang w:val="es-EC"/>
        </w:rPr>
        <w:t>horizontales y superficialmente a milímetros del suelo porque necesitan absorber los nutrientes. Muchas de las veces las raíces aparecen fuera de la tierra junto con el rizoma obligando a realizar el aporque p</w:t>
      </w:r>
      <w:r w:rsidR="00CD207B">
        <w:rPr>
          <w:rFonts w:ascii="Times New Roman" w:hAnsi="Times New Roman" w:cs="Times New Roman"/>
          <w:lang w:val="es-EC"/>
        </w:rPr>
        <w:t>ara que no se dañe los rizomas.</w:t>
      </w:r>
    </w:p>
    <w:p w:rsidR="00EE3573" w:rsidRPr="00CD207B" w:rsidRDefault="00EE3573" w:rsidP="00CD207B">
      <w:pPr>
        <w:pStyle w:val="Textoindependiente"/>
        <w:spacing w:line="360" w:lineRule="auto"/>
        <w:ind w:right="-1"/>
        <w:jc w:val="both"/>
        <w:rPr>
          <w:rFonts w:ascii="Times New Roman" w:hAnsi="Times New Roman" w:cs="Times New Roman"/>
          <w:lang w:val="es-EC"/>
        </w:rPr>
      </w:pPr>
    </w:p>
    <w:p w:rsidR="00EE3573" w:rsidRPr="00E37FBA" w:rsidRDefault="00EE3573" w:rsidP="00EE3573">
      <w:pPr>
        <w:pStyle w:val="Textoindependiente"/>
        <w:spacing w:line="360" w:lineRule="auto"/>
        <w:ind w:right="-1"/>
        <w:jc w:val="both"/>
        <w:rPr>
          <w:rFonts w:ascii="Times New Roman" w:hAnsi="Times New Roman" w:cs="Times New Roman"/>
          <w:b/>
          <w:lang w:val="es-EC"/>
        </w:rPr>
      </w:pPr>
    </w:p>
    <w:p w:rsidR="00EE3573" w:rsidRPr="00E37FBA" w:rsidRDefault="00EE3573" w:rsidP="00EE3573">
      <w:pPr>
        <w:pStyle w:val="Textoindependiente"/>
        <w:spacing w:line="276" w:lineRule="auto"/>
        <w:ind w:right="-1"/>
        <w:jc w:val="both"/>
        <w:rPr>
          <w:rFonts w:ascii="Times New Roman" w:hAnsi="Times New Roman" w:cs="Times New Roman"/>
          <w:lang w:val="es-EC"/>
        </w:rPr>
      </w:pPr>
    </w:p>
    <w:p w:rsidR="00EE3573" w:rsidRPr="00E37FBA" w:rsidRDefault="00EE3573" w:rsidP="00EE3573">
      <w:pPr>
        <w:pStyle w:val="Textoindependiente"/>
        <w:spacing w:line="276" w:lineRule="auto"/>
        <w:ind w:right="-1"/>
        <w:jc w:val="both"/>
        <w:rPr>
          <w:rFonts w:ascii="Times New Roman" w:hAnsi="Times New Roman" w:cs="Times New Roman"/>
          <w:lang w:val="es-EC"/>
        </w:rPr>
      </w:pPr>
    </w:p>
    <w:p w:rsidR="00791FC7" w:rsidRDefault="00791FC7" w:rsidP="000904C3">
      <w:pPr>
        <w:pStyle w:val="Textoindependiente"/>
        <w:spacing w:line="276" w:lineRule="auto"/>
        <w:ind w:right="-1"/>
        <w:jc w:val="center"/>
        <w:rPr>
          <w:rFonts w:ascii="Times New Roman" w:hAnsi="Times New Roman" w:cs="Times New Roman"/>
          <w:lang w:val="es-EC"/>
        </w:rPr>
      </w:pPr>
    </w:p>
    <w:p w:rsidR="00CD207B" w:rsidRDefault="00CD207B" w:rsidP="00CD207B">
      <w:pPr>
        <w:pStyle w:val="Textoindependiente"/>
        <w:spacing w:after="0" w:line="276" w:lineRule="auto"/>
        <w:ind w:right="-1"/>
        <w:jc w:val="center"/>
        <w:rPr>
          <w:rFonts w:ascii="Times New Roman" w:hAnsi="Times New Roman" w:cs="Times New Roman"/>
          <w:b/>
          <w:sz w:val="20"/>
        </w:rPr>
      </w:pPr>
    </w:p>
    <w:p w:rsidR="00EE3573" w:rsidRDefault="000904C3" w:rsidP="0049607A">
      <w:pPr>
        <w:pStyle w:val="Textoindependiente"/>
        <w:spacing w:after="0" w:line="240" w:lineRule="auto"/>
        <w:ind w:right="-1"/>
        <w:jc w:val="center"/>
        <w:rPr>
          <w:rFonts w:ascii="Times New Roman" w:hAnsi="Times New Roman" w:cs="Times New Roman"/>
          <w:sz w:val="20"/>
          <w:lang w:val="es-EC"/>
        </w:rPr>
      </w:pPr>
      <w:r w:rsidRPr="000904C3">
        <w:rPr>
          <w:rFonts w:ascii="Times New Roman" w:hAnsi="Times New Roman" w:cs="Times New Roman"/>
          <w:b/>
          <w:sz w:val="20"/>
        </w:rPr>
        <w:t xml:space="preserve">Fuente: </w:t>
      </w:r>
      <w:r w:rsidRPr="000904C3">
        <w:rPr>
          <w:rFonts w:ascii="Times New Roman" w:hAnsi="Times New Roman" w:cs="Times New Roman"/>
          <w:sz w:val="20"/>
        </w:rPr>
        <w:fldChar w:fldCharType="begin" w:fldLock="1"/>
      </w:r>
      <w:r w:rsidRPr="000904C3">
        <w:rPr>
          <w:rFonts w:ascii="Times New Roman" w:hAnsi="Times New Roman" w:cs="Times New Roman"/>
          <w:sz w:val="20"/>
        </w:rPr>
        <w:instrText>ADDIN CSL_CITATION {"citationItems":[{"id":"ITEM-1","itemData":{"author":[{"dropping-particle":"","family":"Castro","given":"Jhoana Marianela Vera","non-dropping-particle":"","parse-names":false,"suffix":""}],"id":"ITEM-1","issued":{"date-parts":[["2018"]]},"publisher":"Universidad Politécnica Salesiana","title":"Evaluación del efecto antimicrobiano de los aceites esenciales de jengibre (Zingiber officinale) y cúrcuma (Curcuma longa) frente a la bacteria Staphylococcus aureus ATCC: 12600","type":"thesis"},"uris":["http://www.mendeley.com/documents/?uuid=c98d104a-a721-4c5f-90e0-47ad788c5e6e"]}],"mendeley":{"formattedCitation":"(Castro 2018)","manualFormatting":"Castro, 2018","plainTextFormattedCitation":"(Castro 2018)","previouslyFormattedCitation":"(Castro 2018)"},"properties":{"noteIndex":0},"schema":"https://github.com/citation-style-language/schema/raw/master/csl-citation.json"}</w:instrText>
      </w:r>
      <w:r w:rsidRPr="000904C3">
        <w:rPr>
          <w:rFonts w:ascii="Times New Roman" w:hAnsi="Times New Roman" w:cs="Times New Roman"/>
          <w:sz w:val="20"/>
        </w:rPr>
        <w:fldChar w:fldCharType="separate"/>
      </w:r>
      <w:r w:rsidRPr="000904C3">
        <w:rPr>
          <w:rFonts w:ascii="Times New Roman" w:hAnsi="Times New Roman" w:cs="Times New Roman"/>
          <w:noProof/>
          <w:sz w:val="20"/>
        </w:rPr>
        <w:t>Castro, 2018</w:t>
      </w:r>
      <w:r w:rsidRPr="000904C3">
        <w:rPr>
          <w:rFonts w:ascii="Times New Roman" w:hAnsi="Times New Roman" w:cs="Times New Roman"/>
          <w:sz w:val="20"/>
          <w:lang w:val="es-EC"/>
        </w:rPr>
        <w:fldChar w:fldCharType="end"/>
      </w:r>
    </w:p>
    <w:p w:rsidR="00791FC7" w:rsidRPr="00CD207B" w:rsidRDefault="00CD207B" w:rsidP="00CD207B">
      <w:pPr>
        <w:pStyle w:val="Textoindependiente"/>
        <w:spacing w:line="276" w:lineRule="auto"/>
        <w:ind w:right="-1"/>
        <w:jc w:val="center"/>
        <w:rPr>
          <w:rFonts w:ascii="Times New Roman" w:hAnsi="Times New Roman" w:cs="Times New Roman"/>
          <w:b/>
          <w:lang w:val="es-EC"/>
        </w:rPr>
      </w:pPr>
      <w:r>
        <w:rPr>
          <w:rFonts w:ascii="Times New Roman" w:hAnsi="Times New Roman" w:cs="Times New Roman"/>
          <w:b/>
          <w:lang w:val="es-EC"/>
        </w:rPr>
        <w:t xml:space="preserve">Figura </w:t>
      </w:r>
      <w:r w:rsidR="0049607A">
        <w:rPr>
          <w:rFonts w:ascii="Times New Roman" w:hAnsi="Times New Roman" w:cs="Times New Roman"/>
          <w:b/>
          <w:lang w:val="es-EC"/>
        </w:rPr>
        <w:t>7. Sistema radicular del J</w:t>
      </w:r>
      <w:r w:rsidRPr="00E37FBA">
        <w:rPr>
          <w:rFonts w:ascii="Times New Roman" w:hAnsi="Times New Roman" w:cs="Times New Roman"/>
          <w:b/>
          <w:lang w:val="es-EC"/>
        </w:rPr>
        <w:t>engibre</w:t>
      </w:r>
    </w:p>
    <w:p w:rsidR="00EE3573" w:rsidRPr="00E37FBA" w:rsidRDefault="00EE3573" w:rsidP="00EE3573">
      <w:pPr>
        <w:pStyle w:val="Textoindependiente"/>
        <w:spacing w:line="276" w:lineRule="auto"/>
        <w:ind w:right="-1"/>
        <w:jc w:val="both"/>
        <w:rPr>
          <w:rFonts w:ascii="Times New Roman" w:hAnsi="Times New Roman" w:cs="Times New Roman"/>
          <w:b/>
          <w:lang w:val="es-EC"/>
        </w:rPr>
      </w:pPr>
      <w:r w:rsidRPr="00E37FBA">
        <w:rPr>
          <w:rFonts w:ascii="Times New Roman" w:hAnsi="Times New Roman" w:cs="Times New Roman"/>
          <w:b/>
          <w:lang w:val="es-EC"/>
        </w:rPr>
        <w:t>3.2.4.3</w:t>
      </w:r>
      <w:r w:rsidR="00CD207B">
        <w:rPr>
          <w:rFonts w:ascii="Times New Roman" w:hAnsi="Times New Roman" w:cs="Times New Roman"/>
          <w:b/>
          <w:lang w:val="es-EC"/>
        </w:rPr>
        <w:t>.</w:t>
      </w:r>
      <w:r w:rsidRPr="00E37FBA">
        <w:rPr>
          <w:rFonts w:ascii="Times New Roman" w:hAnsi="Times New Roman" w:cs="Times New Roman"/>
          <w:b/>
          <w:lang w:val="es-EC"/>
        </w:rPr>
        <w:t xml:space="preserve"> El tallo </w:t>
      </w:r>
    </w:p>
    <w:p w:rsidR="00CD207B" w:rsidRDefault="00EE3573" w:rsidP="00CD207B">
      <w:pPr>
        <w:pStyle w:val="Textoindependiente"/>
        <w:spacing w:line="360" w:lineRule="auto"/>
        <w:ind w:right="-1"/>
        <w:jc w:val="both"/>
        <w:rPr>
          <w:rFonts w:ascii="Times New Roman" w:hAnsi="Times New Roman" w:cs="Times New Roman"/>
          <w:lang w:val="es-EC"/>
        </w:rPr>
      </w:pPr>
      <w:r w:rsidRPr="00E37FBA">
        <w:rPr>
          <w:rFonts w:ascii="Times New Roman" w:hAnsi="Times New Roman" w:cs="Times New Roman"/>
          <w:lang w:val="es-EC"/>
        </w:rPr>
        <w:t>El tallo presenta un limbo amplio con nervios paralelos y en perpendicular a una gruesa costilla central; ésta se prolonga en un pecíolo o tallo foliar y en una base abrazadera. Estas bases o vainas foliares están imbricadas y forman un pseudotallo rígido</w:t>
      </w:r>
      <w:r w:rsidR="00920B62">
        <w:rPr>
          <w:rFonts w:ascii="Times New Roman" w:hAnsi="Times New Roman" w:cs="Times New Roman"/>
          <w:lang w:val="es-EC"/>
        </w:rPr>
        <w:t>, similar al tronco del banano</w:t>
      </w:r>
      <w:r w:rsidRPr="00E37FBA">
        <w:rPr>
          <w:rFonts w:ascii="Times New Roman" w:hAnsi="Times New Roman" w:cs="Times New Roman"/>
          <w:lang w:val="es-EC"/>
        </w:rPr>
        <w:t>, sino el resultado del solapamiento d</w:t>
      </w:r>
      <w:r w:rsidR="000904C3">
        <w:rPr>
          <w:rFonts w:ascii="Times New Roman" w:hAnsi="Times New Roman" w:cs="Times New Roman"/>
          <w:lang w:val="es-EC"/>
        </w:rPr>
        <w:t>e las bases de numerosas hojas.</w:t>
      </w:r>
    </w:p>
    <w:p w:rsidR="00EE3573" w:rsidRPr="00CD207B" w:rsidRDefault="000904C3" w:rsidP="00CD207B">
      <w:pPr>
        <w:pStyle w:val="Textoindependiente"/>
        <w:spacing w:line="360" w:lineRule="auto"/>
        <w:ind w:right="-1"/>
        <w:jc w:val="both"/>
        <w:rPr>
          <w:rFonts w:ascii="Times New Roman" w:hAnsi="Times New Roman" w:cs="Times New Roman"/>
          <w:lang w:val="es-EC"/>
        </w:rPr>
      </w:pPr>
      <w:r w:rsidRPr="00E37FBA">
        <w:rPr>
          <w:rFonts w:ascii="Times New Roman" w:hAnsi="Times New Roman" w:cs="Times New Roman"/>
          <w:noProof/>
          <w:lang w:val="en-US"/>
        </w:rPr>
        <w:lastRenderedPageBreak/>
        <w:drawing>
          <wp:anchor distT="0" distB="0" distL="114300" distR="114300" simplePos="0" relativeHeight="251668480" behindDoc="0" locked="0" layoutInCell="1" allowOverlap="1" wp14:anchorId="5D272A2D" wp14:editId="4289D6BD">
            <wp:simplePos x="0" y="0"/>
            <wp:positionH relativeFrom="column">
              <wp:posOffset>1558290</wp:posOffset>
            </wp:positionH>
            <wp:positionV relativeFrom="paragraph">
              <wp:posOffset>16510</wp:posOffset>
            </wp:positionV>
            <wp:extent cx="2371725" cy="1905000"/>
            <wp:effectExtent l="0" t="0" r="9525" b="0"/>
            <wp:wrapSquare wrapText="bothSides"/>
            <wp:docPr id="15" name="Imagen 15" descr="Resultado de imagen para tallo jeng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tallo jengibr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9463" r="27235" b="36820"/>
                    <a:stretch/>
                  </pic:blipFill>
                  <pic:spPr bwMode="auto">
                    <a:xfrm>
                      <a:off x="0" y="0"/>
                      <a:ext cx="2371725" cy="190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3573" w:rsidRPr="00E37FBA" w:rsidRDefault="00EE3573" w:rsidP="00EE3573">
      <w:pPr>
        <w:pStyle w:val="Textoindependiente"/>
        <w:spacing w:line="360" w:lineRule="auto"/>
        <w:ind w:right="-1"/>
        <w:jc w:val="both"/>
        <w:rPr>
          <w:rFonts w:ascii="Times New Roman" w:hAnsi="Times New Roman" w:cs="Times New Roman"/>
          <w:b/>
          <w:lang w:val="es-EC"/>
        </w:rPr>
      </w:pPr>
      <w:r w:rsidRPr="00E37FBA">
        <w:rPr>
          <w:rFonts w:ascii="Times New Roman" w:hAnsi="Times New Roman" w:cs="Times New Roman"/>
          <w:noProof/>
          <w:lang w:val="en-US"/>
        </w:rPr>
        <mc:AlternateContent>
          <mc:Choice Requires="wps">
            <w:drawing>
              <wp:inline distT="0" distB="0" distL="0" distR="0" wp14:anchorId="5587CF53" wp14:editId="56298C20">
                <wp:extent cx="301625" cy="301625"/>
                <wp:effectExtent l="0" t="0" r="0" b="0"/>
                <wp:docPr id="12" name="Rectángulo 12" descr="plantas de jengibre, excelente calida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340AA7F9" id="Rectángulo 12" o:spid="_x0000_s1026" alt="plantas de jengibre, excelente calidad."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" filled="f" stroked="f">
                <o:lock v:ext="edit" aspectratio="t"/>
                <w10:anchorlock/>
              </v:rect>
            </w:pict>
          </mc:Fallback>
        </mc:AlternateContent>
      </w:r>
      <w:r w:rsidRPr="00E37FBA">
        <w:rPr>
          <w:rFonts w:ascii="Times New Roman" w:hAnsi="Times New Roman" w:cs="Times New Roman"/>
          <w:lang w:val="es-EC"/>
        </w:rPr>
        <w:t xml:space="preserve"> </w:t>
      </w:r>
    </w:p>
    <w:p w:rsidR="00EE3573" w:rsidRPr="00E37FBA" w:rsidRDefault="00EE3573" w:rsidP="00EE3573">
      <w:pPr>
        <w:pStyle w:val="Textoindependiente"/>
        <w:spacing w:line="360" w:lineRule="auto"/>
        <w:ind w:right="-1"/>
        <w:jc w:val="both"/>
        <w:rPr>
          <w:rFonts w:ascii="Times New Roman" w:hAnsi="Times New Roman" w:cs="Times New Roman"/>
          <w:b/>
          <w:lang w:val="es-EC"/>
        </w:rPr>
      </w:pPr>
    </w:p>
    <w:p w:rsidR="00EE3573" w:rsidRPr="00E37FBA" w:rsidRDefault="00EE3573" w:rsidP="00EE3573">
      <w:pPr>
        <w:pStyle w:val="Textoindependiente"/>
        <w:spacing w:line="360" w:lineRule="auto"/>
        <w:ind w:right="-1"/>
        <w:jc w:val="both"/>
        <w:rPr>
          <w:rFonts w:ascii="Times New Roman" w:hAnsi="Times New Roman" w:cs="Times New Roman"/>
          <w:b/>
          <w:lang w:val="es-EC"/>
        </w:rPr>
      </w:pPr>
    </w:p>
    <w:p w:rsidR="00791FC7" w:rsidRDefault="00791FC7" w:rsidP="000904C3">
      <w:pPr>
        <w:pStyle w:val="Textoindependiente"/>
        <w:spacing w:line="276" w:lineRule="auto"/>
        <w:ind w:right="-1"/>
        <w:jc w:val="center"/>
        <w:rPr>
          <w:rFonts w:ascii="Times New Roman" w:hAnsi="Times New Roman" w:cs="Times New Roman"/>
          <w:b/>
          <w:sz w:val="20"/>
        </w:rPr>
      </w:pPr>
    </w:p>
    <w:p w:rsidR="00EE3573" w:rsidRDefault="000904C3" w:rsidP="00CD207B">
      <w:pPr>
        <w:pStyle w:val="Textoindependiente"/>
        <w:spacing w:after="0" w:line="276" w:lineRule="auto"/>
        <w:ind w:right="-1"/>
        <w:jc w:val="center"/>
        <w:rPr>
          <w:rFonts w:ascii="Times New Roman" w:hAnsi="Times New Roman" w:cs="Times New Roman"/>
          <w:sz w:val="20"/>
          <w:lang w:val="es-EC"/>
        </w:rPr>
      </w:pPr>
      <w:r w:rsidRPr="000904C3">
        <w:rPr>
          <w:rFonts w:ascii="Times New Roman" w:hAnsi="Times New Roman" w:cs="Times New Roman"/>
          <w:b/>
          <w:sz w:val="20"/>
        </w:rPr>
        <w:t xml:space="preserve">Fuente: </w:t>
      </w:r>
      <w:r w:rsidRPr="000904C3">
        <w:rPr>
          <w:rFonts w:ascii="Times New Roman" w:hAnsi="Times New Roman" w:cs="Times New Roman"/>
          <w:sz w:val="20"/>
        </w:rPr>
        <w:fldChar w:fldCharType="begin" w:fldLock="1"/>
      </w:r>
      <w:r w:rsidRPr="000904C3">
        <w:rPr>
          <w:rFonts w:ascii="Times New Roman" w:hAnsi="Times New Roman" w:cs="Times New Roman"/>
          <w:sz w:val="20"/>
        </w:rPr>
        <w:instrText>ADDIN CSL_CITATION {"citationItems":[{"id":"ITEM-1","itemData":{"author":[{"dropping-particle":"","family":"Castro","given":"Jhoana Marianela Vera","non-dropping-particle":"","parse-names":false,"suffix":""}],"id":"ITEM-1","issued":{"date-parts":[["2018"]]},"publisher":"Universidad Politécnica Salesiana","title":"Evaluación del efecto antimicrobiano de los aceites esenciales de jengibre (Zingiber officinale) y cúrcuma (Curcuma longa) frente a la bacteria Staphylococcus aureus ATCC: 12600","type":"thesis"},"uris":["http://www.mendeley.com/documents/?uuid=c98d104a-a721-4c5f-90e0-47ad788c5e6e"]}],"mendeley":{"formattedCitation":"(Castro 2018)","manualFormatting":"Castro, 2018","plainTextFormattedCitation":"(Castro 2018)","previouslyFormattedCitation":"(Castro 2018)"},"properties":{"noteIndex":0},"schema":"https://github.com/citation-style-language/schema/raw/master/csl-citation.json"}</w:instrText>
      </w:r>
      <w:r w:rsidRPr="000904C3">
        <w:rPr>
          <w:rFonts w:ascii="Times New Roman" w:hAnsi="Times New Roman" w:cs="Times New Roman"/>
          <w:sz w:val="20"/>
        </w:rPr>
        <w:fldChar w:fldCharType="separate"/>
      </w:r>
      <w:r w:rsidRPr="000904C3">
        <w:rPr>
          <w:rFonts w:ascii="Times New Roman" w:hAnsi="Times New Roman" w:cs="Times New Roman"/>
          <w:noProof/>
          <w:sz w:val="20"/>
        </w:rPr>
        <w:t>Castro, 2018</w:t>
      </w:r>
      <w:r w:rsidRPr="000904C3">
        <w:rPr>
          <w:rFonts w:ascii="Times New Roman" w:hAnsi="Times New Roman" w:cs="Times New Roman"/>
          <w:sz w:val="20"/>
          <w:lang w:val="es-EC"/>
        </w:rPr>
        <w:fldChar w:fldCharType="end"/>
      </w:r>
    </w:p>
    <w:p w:rsidR="0049607A" w:rsidRDefault="00CD207B" w:rsidP="00920B62">
      <w:pPr>
        <w:pStyle w:val="Textoindependiente"/>
        <w:spacing w:after="0" w:line="276" w:lineRule="auto"/>
        <w:ind w:right="-1"/>
        <w:jc w:val="center"/>
        <w:rPr>
          <w:rFonts w:ascii="Times New Roman" w:hAnsi="Times New Roman" w:cs="Times New Roman"/>
          <w:b/>
          <w:lang w:val="es-EC"/>
        </w:rPr>
      </w:pPr>
      <w:r>
        <w:rPr>
          <w:rFonts w:ascii="Times New Roman" w:hAnsi="Times New Roman" w:cs="Times New Roman"/>
          <w:b/>
          <w:lang w:val="es-EC"/>
        </w:rPr>
        <w:t xml:space="preserve">Figura </w:t>
      </w:r>
      <w:r w:rsidR="0049607A">
        <w:rPr>
          <w:rFonts w:ascii="Times New Roman" w:hAnsi="Times New Roman" w:cs="Times New Roman"/>
          <w:b/>
          <w:lang w:val="es-EC"/>
        </w:rPr>
        <w:t>8. Tallo del J</w:t>
      </w:r>
      <w:r w:rsidRPr="00E37FBA">
        <w:rPr>
          <w:rFonts w:ascii="Times New Roman" w:hAnsi="Times New Roman" w:cs="Times New Roman"/>
          <w:b/>
          <w:lang w:val="es-EC"/>
        </w:rPr>
        <w:t>engibr</w:t>
      </w:r>
      <w:r>
        <w:rPr>
          <w:rFonts w:ascii="Times New Roman" w:hAnsi="Times New Roman" w:cs="Times New Roman"/>
          <w:b/>
          <w:lang w:val="es-EC"/>
        </w:rPr>
        <w:t>e</w:t>
      </w:r>
    </w:p>
    <w:p w:rsidR="0049607A" w:rsidRPr="000904C3" w:rsidRDefault="0049607A" w:rsidP="00CD207B">
      <w:pPr>
        <w:pStyle w:val="Textoindependiente"/>
        <w:spacing w:after="0" w:line="276" w:lineRule="auto"/>
        <w:ind w:right="-1"/>
        <w:jc w:val="center"/>
        <w:rPr>
          <w:rFonts w:ascii="Times New Roman" w:hAnsi="Times New Roman" w:cs="Times New Roman"/>
          <w:sz w:val="20"/>
          <w:lang w:val="es-EC"/>
        </w:rPr>
      </w:pPr>
    </w:p>
    <w:p w:rsidR="00EE3573" w:rsidRPr="00E37FBA" w:rsidRDefault="00EE3573" w:rsidP="00EE3573">
      <w:pPr>
        <w:pStyle w:val="Textoindependiente"/>
        <w:spacing w:line="276" w:lineRule="auto"/>
        <w:ind w:right="-1"/>
        <w:jc w:val="both"/>
        <w:rPr>
          <w:rFonts w:ascii="Times New Roman" w:hAnsi="Times New Roman" w:cs="Times New Roman"/>
          <w:b/>
          <w:lang w:val="es-EC"/>
        </w:rPr>
      </w:pPr>
      <w:r w:rsidRPr="00E37FBA">
        <w:rPr>
          <w:rFonts w:ascii="Times New Roman" w:hAnsi="Times New Roman" w:cs="Times New Roman"/>
          <w:b/>
          <w:lang w:val="es-EC"/>
        </w:rPr>
        <w:t>3.2.4.4</w:t>
      </w:r>
      <w:r w:rsidR="00CD207B">
        <w:rPr>
          <w:rFonts w:ascii="Times New Roman" w:hAnsi="Times New Roman" w:cs="Times New Roman"/>
          <w:b/>
          <w:lang w:val="es-EC"/>
        </w:rPr>
        <w:t>.</w:t>
      </w:r>
      <w:r w:rsidRPr="00E37FBA">
        <w:rPr>
          <w:rFonts w:ascii="Times New Roman" w:hAnsi="Times New Roman" w:cs="Times New Roman"/>
          <w:b/>
          <w:lang w:val="es-EC"/>
        </w:rPr>
        <w:t xml:space="preserve"> Hojas </w:t>
      </w:r>
    </w:p>
    <w:p w:rsidR="00EE3573" w:rsidRPr="00E37FBA" w:rsidRDefault="0049607A" w:rsidP="00EE3573">
      <w:pPr>
        <w:pStyle w:val="Textoindependiente"/>
        <w:spacing w:line="360" w:lineRule="auto"/>
        <w:ind w:right="-1"/>
        <w:jc w:val="both"/>
        <w:rPr>
          <w:rFonts w:ascii="Times New Roman" w:hAnsi="Times New Roman" w:cs="Times New Roman"/>
          <w:lang w:val="es-EC"/>
        </w:rPr>
      </w:pPr>
      <w:r>
        <w:rPr>
          <w:rFonts w:ascii="Times New Roman" w:hAnsi="Times New Roman" w:cs="Times New Roman"/>
          <w:lang w:val="es-EC"/>
        </w:rPr>
        <w:t>Las hojas de J</w:t>
      </w:r>
      <w:r w:rsidR="00EE3573" w:rsidRPr="00E37FBA">
        <w:rPr>
          <w:rFonts w:ascii="Times New Roman" w:hAnsi="Times New Roman" w:cs="Times New Roman"/>
          <w:lang w:val="es-EC"/>
        </w:rPr>
        <w:t>engibre están sujetas y espaciadas a lo largo del tallo aéreo en forma semi</w:t>
      </w:r>
      <w:r>
        <w:rPr>
          <w:rFonts w:ascii="Times New Roman" w:hAnsi="Times New Roman" w:cs="Times New Roman"/>
          <w:lang w:val="es-EC"/>
        </w:rPr>
        <w:t xml:space="preserve"> </w:t>
      </w:r>
      <w:r w:rsidR="00EE3573" w:rsidRPr="00E37FBA">
        <w:rPr>
          <w:rFonts w:ascii="Times New Roman" w:hAnsi="Times New Roman" w:cs="Times New Roman"/>
          <w:lang w:val="es-EC"/>
        </w:rPr>
        <w:t>horizontal, en un tallo hay hasta 30 hojas, la separación entre las hojas es de 2 cm aproximadamente, se desprende del tallo con un pecíolo que mide hasta 0,5 cm, las hojas miden hasta 28 cm de largo y 3 cm de ancho.</w:t>
      </w:r>
    </w:p>
    <w:p w:rsidR="00EE3573" w:rsidRPr="00E37FBA" w:rsidRDefault="000904C3" w:rsidP="00EE3573">
      <w:pPr>
        <w:pStyle w:val="Textoindependiente"/>
        <w:spacing w:line="360" w:lineRule="auto"/>
        <w:ind w:right="-1"/>
        <w:jc w:val="both"/>
        <w:rPr>
          <w:rFonts w:ascii="Times New Roman" w:hAnsi="Times New Roman" w:cs="Times New Roman"/>
          <w:b/>
        </w:rPr>
      </w:pPr>
      <w:r w:rsidRPr="00E37FBA">
        <w:rPr>
          <w:rFonts w:ascii="Times New Roman" w:hAnsi="Times New Roman" w:cs="Times New Roman"/>
          <w:noProof/>
          <w:lang w:val="en-US"/>
        </w:rPr>
        <w:drawing>
          <wp:anchor distT="0" distB="0" distL="114300" distR="114300" simplePos="0" relativeHeight="251667456" behindDoc="0" locked="0" layoutInCell="1" allowOverlap="1" wp14:anchorId="58C1E19C" wp14:editId="20F911D0">
            <wp:simplePos x="0" y="0"/>
            <wp:positionH relativeFrom="column">
              <wp:posOffset>1462405</wp:posOffset>
            </wp:positionH>
            <wp:positionV relativeFrom="paragraph">
              <wp:posOffset>132101</wp:posOffset>
            </wp:positionV>
            <wp:extent cx="2390775" cy="2007870"/>
            <wp:effectExtent l="0" t="0" r="9525" b="0"/>
            <wp:wrapSquare wrapText="bothSides"/>
            <wp:docPr id="14" name="Imagen 1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0775" cy="2007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3573" w:rsidRPr="00E37FBA" w:rsidRDefault="00EE3573" w:rsidP="00EE3573">
      <w:pPr>
        <w:pStyle w:val="Textoindependiente"/>
        <w:spacing w:line="360" w:lineRule="auto"/>
        <w:ind w:right="-1"/>
        <w:jc w:val="both"/>
        <w:rPr>
          <w:rFonts w:ascii="Times New Roman" w:hAnsi="Times New Roman" w:cs="Times New Roman"/>
          <w:b/>
        </w:rPr>
      </w:pPr>
    </w:p>
    <w:p w:rsidR="00EE3573" w:rsidRPr="00E37FBA" w:rsidRDefault="00EE3573" w:rsidP="00EE3573">
      <w:pPr>
        <w:pStyle w:val="Textoindependiente"/>
        <w:spacing w:line="360" w:lineRule="auto"/>
        <w:ind w:right="-1"/>
        <w:jc w:val="both"/>
        <w:rPr>
          <w:rFonts w:ascii="Times New Roman" w:hAnsi="Times New Roman" w:cs="Times New Roman"/>
          <w:b/>
        </w:rPr>
      </w:pPr>
    </w:p>
    <w:p w:rsidR="00EE3573" w:rsidRDefault="00EE3573" w:rsidP="000904C3">
      <w:pPr>
        <w:pStyle w:val="Textoindependiente"/>
        <w:spacing w:line="360" w:lineRule="auto"/>
        <w:ind w:right="-1"/>
        <w:jc w:val="center"/>
        <w:rPr>
          <w:rFonts w:ascii="Times New Roman" w:hAnsi="Times New Roman" w:cs="Times New Roman"/>
          <w:sz w:val="20"/>
        </w:rPr>
      </w:pPr>
    </w:p>
    <w:p w:rsidR="000904C3" w:rsidRDefault="000904C3" w:rsidP="000904C3">
      <w:pPr>
        <w:pStyle w:val="Textoindependiente"/>
        <w:spacing w:line="360" w:lineRule="auto"/>
        <w:ind w:right="-1"/>
        <w:jc w:val="center"/>
        <w:rPr>
          <w:rFonts w:ascii="Times New Roman" w:hAnsi="Times New Roman" w:cs="Times New Roman"/>
          <w:sz w:val="20"/>
        </w:rPr>
      </w:pPr>
    </w:p>
    <w:p w:rsidR="00791FC7" w:rsidRDefault="00791FC7" w:rsidP="000904C3">
      <w:pPr>
        <w:pStyle w:val="Textoindependiente"/>
        <w:spacing w:line="360" w:lineRule="auto"/>
        <w:ind w:right="-1"/>
        <w:jc w:val="center"/>
        <w:rPr>
          <w:rFonts w:ascii="Times New Roman" w:hAnsi="Times New Roman" w:cs="Times New Roman"/>
          <w:b/>
          <w:sz w:val="20"/>
        </w:rPr>
      </w:pPr>
    </w:p>
    <w:p w:rsidR="00EE3573" w:rsidRDefault="000904C3" w:rsidP="0049607A">
      <w:pPr>
        <w:pStyle w:val="Textoindependiente"/>
        <w:spacing w:after="0" w:line="240" w:lineRule="auto"/>
        <w:ind w:right="-1"/>
        <w:jc w:val="center"/>
        <w:rPr>
          <w:rFonts w:ascii="Times New Roman" w:hAnsi="Times New Roman" w:cs="Times New Roman"/>
          <w:sz w:val="20"/>
        </w:rPr>
      </w:pPr>
      <w:r w:rsidRPr="000904C3">
        <w:rPr>
          <w:rFonts w:ascii="Times New Roman" w:hAnsi="Times New Roman" w:cs="Times New Roman"/>
          <w:b/>
          <w:sz w:val="20"/>
        </w:rPr>
        <w:t>Fuente</w:t>
      </w:r>
      <w:r w:rsidRPr="000904C3">
        <w:rPr>
          <w:rFonts w:ascii="Times New Roman" w:hAnsi="Times New Roman" w:cs="Times New Roman"/>
          <w:sz w:val="20"/>
        </w:rPr>
        <w:t>:</w:t>
      </w:r>
      <w:r w:rsidRPr="000904C3">
        <w:rPr>
          <w:rFonts w:ascii="Times New Roman" w:hAnsi="Times New Roman" w:cs="Times New Roman"/>
          <w:sz w:val="20"/>
        </w:rPr>
        <w:fldChar w:fldCharType="begin" w:fldLock="1"/>
      </w:r>
      <w:r>
        <w:rPr>
          <w:rFonts w:ascii="Times New Roman" w:hAnsi="Times New Roman" w:cs="Times New Roman"/>
          <w:sz w:val="20"/>
        </w:rPr>
        <w:instrText>ADDIN CSL_CITATION {"citationItems":[{"id":"ITEM-1","itemData":{"URL":"http://repositorio.usfq.edu.ec/bitstream/23000/1237/1/101833.pdf","author":[{"dropping-particle":"","family":"Cattani","given":"Ángela Piedad Oscullo","non-dropping-particle":"","parse-names":false,"suffix":""}],"id":"ITEM-1","issued":{"date-parts":[["2011"]]},"title":"“Estudio de factibilidad para la producción y comercialización de jengibre (Zingiber officinale Roscoe) variedad hawaiano, en San Lorenzo provincia de Esmeraldas”","type":"webpage"},"uris":["http://www.mendeley.com/documents/?uuid=48202278-9567-4f20-b0f1-ccd7a9be67c2"]}],"mendeley":{"formattedCitation":"(Cattani 2011)","manualFormatting":" Cattani, 2011","plainTextFormattedCitation":"(Cattani 2011)","previouslyFormattedCitation":"(Cattani 2011)"},"properties":{"noteIndex":0},"schema":"https://github.com/citation-style-language/schema/raw/master/csl-citation.json"}</w:instrText>
      </w:r>
      <w:r w:rsidRPr="000904C3">
        <w:rPr>
          <w:rFonts w:ascii="Times New Roman" w:hAnsi="Times New Roman" w:cs="Times New Roman"/>
          <w:sz w:val="20"/>
        </w:rPr>
        <w:fldChar w:fldCharType="separate"/>
      </w:r>
      <w:r w:rsidRPr="000904C3">
        <w:rPr>
          <w:rFonts w:ascii="Times New Roman" w:hAnsi="Times New Roman" w:cs="Times New Roman"/>
          <w:noProof/>
          <w:sz w:val="20"/>
        </w:rPr>
        <w:t xml:space="preserve"> Cattani, 2011</w:t>
      </w:r>
      <w:r w:rsidRPr="000904C3">
        <w:rPr>
          <w:rFonts w:ascii="Times New Roman" w:hAnsi="Times New Roman" w:cs="Times New Roman"/>
          <w:sz w:val="20"/>
        </w:rPr>
        <w:fldChar w:fldCharType="end"/>
      </w:r>
    </w:p>
    <w:p w:rsidR="00CD207B" w:rsidRPr="00CD207B" w:rsidRDefault="00CD207B" w:rsidP="00CD207B">
      <w:pPr>
        <w:pStyle w:val="Textoindependiente"/>
        <w:spacing w:after="0" w:line="276" w:lineRule="auto"/>
        <w:ind w:right="-1"/>
        <w:jc w:val="center"/>
        <w:rPr>
          <w:rFonts w:ascii="Times New Roman" w:hAnsi="Times New Roman" w:cs="Times New Roman"/>
          <w:b/>
        </w:rPr>
      </w:pPr>
      <w:r>
        <w:rPr>
          <w:rFonts w:ascii="Times New Roman" w:hAnsi="Times New Roman" w:cs="Times New Roman"/>
          <w:b/>
        </w:rPr>
        <w:t xml:space="preserve">Figura </w:t>
      </w:r>
      <w:r w:rsidR="0049607A">
        <w:rPr>
          <w:rFonts w:ascii="Times New Roman" w:hAnsi="Times New Roman" w:cs="Times New Roman"/>
          <w:b/>
        </w:rPr>
        <w:t>9. Hojas del J</w:t>
      </w:r>
      <w:r w:rsidRPr="00E37FBA">
        <w:rPr>
          <w:rFonts w:ascii="Times New Roman" w:hAnsi="Times New Roman" w:cs="Times New Roman"/>
          <w:b/>
        </w:rPr>
        <w:t>engibre</w:t>
      </w:r>
    </w:p>
    <w:p w:rsidR="00EE3573" w:rsidRPr="00E37FBA" w:rsidRDefault="00EE3573" w:rsidP="00924F23">
      <w:pPr>
        <w:pStyle w:val="Prrafodelista"/>
        <w:numPr>
          <w:ilvl w:val="0"/>
          <w:numId w:val="4"/>
        </w:numPr>
        <w:spacing w:line="360" w:lineRule="auto"/>
        <w:ind w:right="-1"/>
        <w:contextualSpacing w:val="0"/>
        <w:jc w:val="both"/>
        <w:rPr>
          <w:rFonts w:ascii="Times New Roman" w:hAnsi="Times New Roman" w:cs="Times New Roman"/>
          <w:b/>
          <w:vanish/>
          <w:sz w:val="24"/>
          <w:szCs w:val="24"/>
        </w:rPr>
      </w:pPr>
    </w:p>
    <w:p w:rsidR="00EE3573" w:rsidRPr="00E37FBA" w:rsidRDefault="00EE3573" w:rsidP="00924F23">
      <w:pPr>
        <w:pStyle w:val="Prrafodelista"/>
        <w:numPr>
          <w:ilvl w:val="2"/>
          <w:numId w:val="4"/>
        </w:numPr>
        <w:spacing w:line="360" w:lineRule="auto"/>
        <w:ind w:right="-1"/>
        <w:contextualSpacing w:val="0"/>
        <w:jc w:val="both"/>
        <w:rPr>
          <w:rFonts w:ascii="Times New Roman" w:hAnsi="Times New Roman" w:cs="Times New Roman"/>
          <w:b/>
          <w:vanish/>
          <w:sz w:val="24"/>
          <w:szCs w:val="24"/>
        </w:rPr>
      </w:pPr>
    </w:p>
    <w:p w:rsidR="00EE3573" w:rsidRPr="00E37FBA" w:rsidRDefault="00EE3573" w:rsidP="00924F23">
      <w:pPr>
        <w:pStyle w:val="Prrafodelista"/>
        <w:numPr>
          <w:ilvl w:val="3"/>
          <w:numId w:val="4"/>
        </w:numPr>
        <w:spacing w:line="360" w:lineRule="auto"/>
        <w:ind w:right="-1"/>
        <w:contextualSpacing w:val="0"/>
        <w:jc w:val="both"/>
        <w:rPr>
          <w:rFonts w:ascii="Times New Roman" w:hAnsi="Times New Roman" w:cs="Times New Roman"/>
          <w:b/>
          <w:vanish/>
          <w:sz w:val="24"/>
          <w:szCs w:val="24"/>
        </w:rPr>
      </w:pPr>
    </w:p>
    <w:p w:rsidR="00EE3573" w:rsidRPr="00E37FBA" w:rsidRDefault="00EE3573" w:rsidP="00924F23">
      <w:pPr>
        <w:pStyle w:val="Prrafodelista"/>
        <w:numPr>
          <w:ilvl w:val="3"/>
          <w:numId w:val="4"/>
        </w:numPr>
        <w:spacing w:line="360" w:lineRule="auto"/>
        <w:ind w:right="-1"/>
        <w:contextualSpacing w:val="0"/>
        <w:jc w:val="both"/>
        <w:rPr>
          <w:rFonts w:ascii="Times New Roman" w:hAnsi="Times New Roman" w:cs="Times New Roman"/>
          <w:b/>
          <w:vanish/>
          <w:sz w:val="24"/>
          <w:szCs w:val="24"/>
        </w:rPr>
      </w:pPr>
    </w:p>
    <w:p w:rsidR="00EE3573" w:rsidRPr="00E37FBA" w:rsidRDefault="00EE3573" w:rsidP="00924F23">
      <w:pPr>
        <w:pStyle w:val="Prrafodelista"/>
        <w:numPr>
          <w:ilvl w:val="3"/>
          <w:numId w:val="4"/>
        </w:numPr>
        <w:spacing w:line="360" w:lineRule="auto"/>
        <w:ind w:right="-1"/>
        <w:contextualSpacing w:val="0"/>
        <w:jc w:val="both"/>
        <w:rPr>
          <w:rFonts w:ascii="Times New Roman" w:hAnsi="Times New Roman" w:cs="Times New Roman"/>
          <w:b/>
          <w:vanish/>
          <w:sz w:val="24"/>
          <w:szCs w:val="24"/>
        </w:rPr>
      </w:pPr>
    </w:p>
    <w:p w:rsidR="00EE3573" w:rsidRPr="00E37FBA" w:rsidRDefault="00EE3573" w:rsidP="00924F23">
      <w:pPr>
        <w:pStyle w:val="Prrafodelista"/>
        <w:numPr>
          <w:ilvl w:val="3"/>
          <w:numId w:val="4"/>
        </w:numPr>
        <w:spacing w:line="360" w:lineRule="auto"/>
        <w:ind w:right="-1"/>
        <w:contextualSpacing w:val="0"/>
        <w:jc w:val="both"/>
        <w:rPr>
          <w:rFonts w:ascii="Times New Roman" w:hAnsi="Times New Roman" w:cs="Times New Roman"/>
          <w:b/>
          <w:vanish/>
          <w:sz w:val="24"/>
          <w:szCs w:val="24"/>
        </w:rPr>
      </w:pPr>
    </w:p>
    <w:p w:rsidR="00EE3573" w:rsidRPr="00E37FBA" w:rsidRDefault="00620C21" w:rsidP="00620C21">
      <w:pPr>
        <w:pStyle w:val="Textoindependiente"/>
        <w:spacing w:line="276" w:lineRule="auto"/>
        <w:ind w:right="-1"/>
        <w:jc w:val="both"/>
        <w:rPr>
          <w:rFonts w:ascii="Times New Roman" w:hAnsi="Times New Roman" w:cs="Times New Roman"/>
          <w:b/>
        </w:rPr>
      </w:pPr>
      <w:r>
        <w:rPr>
          <w:rFonts w:ascii="Times New Roman" w:hAnsi="Times New Roman" w:cs="Times New Roman"/>
          <w:b/>
        </w:rPr>
        <w:t xml:space="preserve">3.2.4.5. </w:t>
      </w:r>
      <w:r w:rsidR="00EE3573" w:rsidRPr="00E37FBA">
        <w:rPr>
          <w:rFonts w:ascii="Times New Roman" w:hAnsi="Times New Roman" w:cs="Times New Roman"/>
          <w:b/>
        </w:rPr>
        <w:t xml:space="preserve">Flores </w:t>
      </w:r>
    </w:p>
    <w:p w:rsidR="00EE3573" w:rsidRPr="00E37FBA" w:rsidRDefault="00EE3573" w:rsidP="00EE3573">
      <w:pPr>
        <w:pStyle w:val="Textoindependiente"/>
        <w:spacing w:line="360" w:lineRule="auto"/>
        <w:ind w:right="-1"/>
        <w:jc w:val="both"/>
        <w:rPr>
          <w:rFonts w:ascii="Times New Roman" w:hAnsi="Times New Roman" w:cs="Times New Roman"/>
          <w:b/>
          <w:lang w:val="es-EC"/>
        </w:rPr>
      </w:pPr>
      <w:r w:rsidRPr="00E37FBA">
        <w:rPr>
          <w:rFonts w:ascii="Times New Roman" w:hAnsi="Times New Roman" w:cs="Times New Roman"/>
          <w:lang w:val="es-EC"/>
        </w:rPr>
        <w:t xml:space="preserve">En el jengibre normalmente hay un tallo sin hojas que lleva la inflorescencia, aunque en ocasiones sucede que un tallo foliar produce una inflorescencia en el ápice. El tallo floral es un vástago de 10 a 30 cm de largo por medio centímetro de diámetro, cubierto de brácteas en su parte inferior; en el ápice lleva una espiga cónica, de cuatro a seis centímetros de largo, forrada por brácteas compactas. </w:t>
      </w:r>
      <w:r w:rsidRPr="00E37FBA">
        <w:rPr>
          <w:rFonts w:ascii="Times New Roman" w:hAnsi="Times New Roman" w:cs="Times New Roman"/>
          <w:b/>
          <w:lang w:val="es-EC"/>
        </w:rPr>
        <w:t xml:space="preserve"> </w:t>
      </w:r>
    </w:p>
    <w:p w:rsidR="00EE3573" w:rsidRPr="00CD207B" w:rsidRDefault="000904C3" w:rsidP="00CD207B">
      <w:pPr>
        <w:pStyle w:val="Textoindependiente"/>
        <w:spacing w:line="360" w:lineRule="auto"/>
        <w:ind w:right="-1"/>
        <w:jc w:val="both"/>
        <w:rPr>
          <w:rFonts w:ascii="Times New Roman" w:hAnsi="Times New Roman" w:cs="Times New Roman"/>
          <w:lang w:val="es-EC"/>
        </w:rPr>
      </w:pPr>
      <w:r w:rsidRPr="00E37FBA">
        <w:rPr>
          <w:rFonts w:ascii="Times New Roman" w:hAnsi="Times New Roman" w:cs="Times New Roman"/>
          <w:noProof/>
          <w:lang w:val="en-US"/>
        </w:rPr>
        <w:lastRenderedPageBreak/>
        <w:drawing>
          <wp:anchor distT="0" distB="0" distL="114300" distR="114300" simplePos="0" relativeHeight="251669504" behindDoc="0" locked="0" layoutInCell="1" allowOverlap="1" wp14:anchorId="046C6D39" wp14:editId="4EA6CE91">
            <wp:simplePos x="0" y="0"/>
            <wp:positionH relativeFrom="column">
              <wp:posOffset>1567815</wp:posOffset>
            </wp:positionH>
            <wp:positionV relativeFrom="paragraph">
              <wp:posOffset>3810</wp:posOffset>
            </wp:positionV>
            <wp:extent cx="2250440" cy="2190750"/>
            <wp:effectExtent l="19050" t="19050" r="16510" b="19050"/>
            <wp:wrapSquare wrapText="bothSides"/>
            <wp:docPr id="16" name="Imagen 1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 relacionad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0440" cy="21907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EE3573" w:rsidRPr="00E37FBA" w:rsidRDefault="00EE3573" w:rsidP="00EE3573">
      <w:pPr>
        <w:pStyle w:val="Textoindependiente"/>
        <w:spacing w:line="360" w:lineRule="auto"/>
        <w:ind w:right="-1"/>
        <w:jc w:val="both"/>
        <w:rPr>
          <w:rFonts w:ascii="Times New Roman" w:hAnsi="Times New Roman" w:cs="Times New Roman"/>
        </w:rPr>
      </w:pPr>
    </w:p>
    <w:p w:rsidR="00EE3573" w:rsidRPr="00E37FBA" w:rsidRDefault="00EE3573" w:rsidP="00EE3573">
      <w:pPr>
        <w:pStyle w:val="Textoindependiente"/>
        <w:spacing w:line="360" w:lineRule="auto"/>
        <w:ind w:right="-1"/>
        <w:jc w:val="both"/>
        <w:rPr>
          <w:rFonts w:ascii="Times New Roman" w:hAnsi="Times New Roman" w:cs="Times New Roman"/>
        </w:rPr>
      </w:pPr>
    </w:p>
    <w:p w:rsidR="00EE3573" w:rsidRPr="00E37FBA" w:rsidRDefault="00EE3573" w:rsidP="00EE3573">
      <w:pPr>
        <w:pStyle w:val="Textoindependiente"/>
        <w:spacing w:line="360" w:lineRule="auto"/>
        <w:ind w:right="-1"/>
        <w:jc w:val="both"/>
        <w:rPr>
          <w:rFonts w:ascii="Times New Roman" w:hAnsi="Times New Roman" w:cs="Times New Roman"/>
        </w:rPr>
      </w:pPr>
    </w:p>
    <w:p w:rsidR="00EE3573" w:rsidRPr="00E37FBA" w:rsidRDefault="00EE3573" w:rsidP="00EE3573">
      <w:pPr>
        <w:pStyle w:val="Textoindependiente"/>
        <w:spacing w:line="360" w:lineRule="auto"/>
        <w:ind w:right="-1"/>
        <w:jc w:val="both"/>
        <w:rPr>
          <w:rFonts w:ascii="Times New Roman" w:hAnsi="Times New Roman" w:cs="Times New Roman"/>
        </w:rPr>
      </w:pPr>
    </w:p>
    <w:p w:rsidR="00791FC7" w:rsidRDefault="00791FC7" w:rsidP="00CD207B">
      <w:pPr>
        <w:pStyle w:val="Textoindependiente"/>
        <w:spacing w:line="276" w:lineRule="auto"/>
        <w:rPr>
          <w:rFonts w:ascii="Times New Roman" w:hAnsi="Times New Roman" w:cs="Times New Roman"/>
          <w:b/>
          <w:sz w:val="20"/>
        </w:rPr>
      </w:pPr>
    </w:p>
    <w:p w:rsidR="000904C3" w:rsidRDefault="000904C3" w:rsidP="0049607A">
      <w:pPr>
        <w:pStyle w:val="Textoindependiente"/>
        <w:spacing w:after="0" w:line="240" w:lineRule="auto"/>
        <w:jc w:val="center"/>
        <w:rPr>
          <w:rFonts w:ascii="Times New Roman" w:hAnsi="Times New Roman" w:cs="Times New Roman"/>
          <w:sz w:val="20"/>
        </w:rPr>
      </w:pPr>
      <w:r w:rsidRPr="000904C3">
        <w:rPr>
          <w:rFonts w:ascii="Times New Roman" w:hAnsi="Times New Roman" w:cs="Times New Roman"/>
          <w:b/>
          <w:sz w:val="20"/>
        </w:rPr>
        <w:t>Fuente:</w:t>
      </w:r>
      <w:r w:rsidRPr="000904C3">
        <w:rPr>
          <w:rFonts w:ascii="Times New Roman" w:hAnsi="Times New Roman" w:cs="Times New Roman"/>
          <w:sz w:val="20"/>
        </w:rPr>
        <w:fldChar w:fldCharType="begin" w:fldLock="1"/>
      </w:r>
      <w:r>
        <w:rPr>
          <w:rFonts w:ascii="Times New Roman" w:hAnsi="Times New Roman" w:cs="Times New Roman"/>
          <w:sz w:val="20"/>
        </w:rPr>
        <w:instrText>ADDIN CSL_CITATION {"citationItems":[{"id":"ITEM-1","itemData":{"URL":"http://repositorio.usfq.edu.ec/bitstream/23000/1237/1/101833.pdf","author":[{"dropping-particle":"","family":"Cattani","given":"Ángela Piedad Oscullo","non-dropping-particle":"","parse-names":false,"suffix":""}],"id":"ITEM-1","issued":{"date-parts":[["2011"]]},"title":"“Estudio de factibilidad para la producción y comercialización de jengibre (Zingiber officinale Roscoe) variedad hawaiano, en San Lorenzo provincia de Esmeraldas”","type":"webpage"},"uris":["http://www.mendeley.com/documents/?uuid=48202278-9567-4f20-b0f1-ccd7a9be67c2"]}],"mendeley":{"formattedCitation":"(Cattani 2011)","manualFormatting":" Cattani, 2011","plainTextFormattedCitation":"(Cattani 2011)","previouslyFormattedCitation":"(Cattani 2011)"},"properties":{"noteIndex":0},"schema":"https://github.com/citation-style-language/schema/raw/master/csl-citation.json"}</w:instrText>
      </w:r>
      <w:r w:rsidRPr="000904C3">
        <w:rPr>
          <w:rFonts w:ascii="Times New Roman" w:hAnsi="Times New Roman" w:cs="Times New Roman"/>
          <w:sz w:val="20"/>
        </w:rPr>
        <w:fldChar w:fldCharType="separate"/>
      </w:r>
      <w:r w:rsidRPr="000904C3">
        <w:rPr>
          <w:rFonts w:ascii="Times New Roman" w:hAnsi="Times New Roman" w:cs="Times New Roman"/>
          <w:noProof/>
          <w:sz w:val="20"/>
        </w:rPr>
        <w:t xml:space="preserve"> Cattani, 2011</w:t>
      </w:r>
      <w:r w:rsidRPr="000904C3">
        <w:rPr>
          <w:rFonts w:ascii="Times New Roman" w:hAnsi="Times New Roman" w:cs="Times New Roman"/>
          <w:sz w:val="20"/>
        </w:rPr>
        <w:fldChar w:fldCharType="end"/>
      </w:r>
    </w:p>
    <w:p w:rsidR="00CD207B" w:rsidRDefault="00CD207B" w:rsidP="00CD207B">
      <w:pPr>
        <w:pStyle w:val="Textoindependiente"/>
        <w:spacing w:after="0" w:line="276" w:lineRule="auto"/>
        <w:ind w:right="-1"/>
        <w:jc w:val="center"/>
        <w:rPr>
          <w:rFonts w:ascii="Times New Roman" w:hAnsi="Times New Roman" w:cs="Times New Roman"/>
          <w:b/>
        </w:rPr>
      </w:pPr>
      <w:r>
        <w:rPr>
          <w:rFonts w:ascii="Times New Roman" w:hAnsi="Times New Roman" w:cs="Times New Roman"/>
          <w:b/>
        </w:rPr>
        <w:t>Figura</w:t>
      </w:r>
      <w:r w:rsidR="0049607A">
        <w:rPr>
          <w:rFonts w:ascii="Times New Roman" w:hAnsi="Times New Roman" w:cs="Times New Roman"/>
          <w:b/>
        </w:rPr>
        <w:t xml:space="preserve"> 10. Flor del J</w:t>
      </w:r>
      <w:r w:rsidRPr="00E37FBA">
        <w:rPr>
          <w:rFonts w:ascii="Times New Roman" w:hAnsi="Times New Roman" w:cs="Times New Roman"/>
          <w:b/>
        </w:rPr>
        <w:t>engibre</w:t>
      </w:r>
    </w:p>
    <w:p w:rsidR="0049607A" w:rsidRPr="00CD207B" w:rsidRDefault="0049607A" w:rsidP="00CD207B">
      <w:pPr>
        <w:pStyle w:val="Textoindependiente"/>
        <w:spacing w:after="0" w:line="276" w:lineRule="auto"/>
        <w:ind w:right="-1"/>
        <w:jc w:val="center"/>
        <w:rPr>
          <w:rFonts w:ascii="Times New Roman" w:hAnsi="Times New Roman" w:cs="Times New Roman"/>
          <w:b/>
        </w:rPr>
      </w:pPr>
    </w:p>
    <w:p w:rsidR="00EE3573" w:rsidRPr="00E37FBA" w:rsidRDefault="00FC3817" w:rsidP="00924F23">
      <w:pPr>
        <w:pStyle w:val="Textoindependiente"/>
        <w:numPr>
          <w:ilvl w:val="3"/>
          <w:numId w:val="23"/>
        </w:numPr>
        <w:spacing w:line="276" w:lineRule="auto"/>
        <w:ind w:right="-1"/>
        <w:jc w:val="both"/>
        <w:rPr>
          <w:rFonts w:ascii="Times New Roman" w:hAnsi="Times New Roman" w:cs="Times New Roman"/>
          <w:b/>
        </w:rPr>
      </w:pPr>
      <w:r>
        <w:rPr>
          <w:rFonts w:ascii="Times New Roman" w:hAnsi="Times New Roman" w:cs="Times New Roman"/>
          <w:b/>
        </w:rPr>
        <w:t xml:space="preserve"> </w:t>
      </w:r>
      <w:r w:rsidR="00EE3573" w:rsidRPr="00E37FBA">
        <w:rPr>
          <w:rFonts w:ascii="Times New Roman" w:hAnsi="Times New Roman" w:cs="Times New Roman"/>
          <w:b/>
        </w:rPr>
        <w:t xml:space="preserve">El fruto o rizoma </w:t>
      </w:r>
    </w:p>
    <w:p w:rsidR="000904C3" w:rsidRPr="00E37FBA" w:rsidRDefault="00DB05AA" w:rsidP="00EE3573">
      <w:pPr>
        <w:pStyle w:val="Textoindependiente"/>
        <w:spacing w:line="360" w:lineRule="auto"/>
        <w:ind w:right="-1"/>
        <w:jc w:val="both"/>
        <w:rPr>
          <w:rFonts w:ascii="Times New Roman" w:hAnsi="Times New Roman" w:cs="Times New Roman"/>
          <w:lang w:val="es-EC"/>
        </w:rPr>
      </w:pPr>
      <w:r>
        <w:rPr>
          <w:noProof/>
          <w:lang w:val="en-US"/>
        </w:rPr>
        <w:drawing>
          <wp:anchor distT="0" distB="0" distL="114300" distR="114300" simplePos="0" relativeHeight="251754496" behindDoc="0" locked="0" layoutInCell="1" allowOverlap="1" wp14:anchorId="0E74139D" wp14:editId="162128DB">
            <wp:simplePos x="0" y="0"/>
            <wp:positionH relativeFrom="column">
              <wp:posOffset>1548765</wp:posOffset>
            </wp:positionH>
            <wp:positionV relativeFrom="paragraph">
              <wp:posOffset>1666875</wp:posOffset>
            </wp:positionV>
            <wp:extent cx="2406015" cy="1981200"/>
            <wp:effectExtent l="0" t="0" r="0" b="0"/>
            <wp:wrapSquare wrapText="bothSides"/>
            <wp:docPr id="2049" name="Imagen 2049" descr="Resultado de imagen para Jengibre fr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Jengibre frut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601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E3573" w:rsidRPr="00E37FBA">
        <w:rPr>
          <w:rFonts w:ascii="Times New Roman" w:hAnsi="Times New Roman" w:cs="Times New Roman"/>
          <w:lang w:val="es-EC"/>
        </w:rPr>
        <w:t>Los frutos son los rizomas</w:t>
      </w:r>
      <w:r w:rsidR="00311D3C">
        <w:rPr>
          <w:rFonts w:ascii="Times New Roman" w:hAnsi="Times New Roman" w:cs="Times New Roman"/>
          <w:lang w:val="es-EC"/>
        </w:rPr>
        <w:t xml:space="preserve">, </w:t>
      </w:r>
      <w:r w:rsidR="00EE3573" w:rsidRPr="00E37FBA">
        <w:rPr>
          <w:rFonts w:ascii="Times New Roman" w:hAnsi="Times New Roman" w:cs="Times New Roman"/>
          <w:lang w:val="es-EC"/>
        </w:rPr>
        <w:t>entre dos o divididos parecidos a los dedos de la mano. Tienen nudos prominentes, que son las bases de las hojas escamiformes; en los rizomas vie</w:t>
      </w:r>
      <w:r w:rsidR="00311D3C">
        <w:rPr>
          <w:rFonts w:ascii="Times New Roman" w:hAnsi="Times New Roman" w:cs="Times New Roman"/>
          <w:lang w:val="es-EC"/>
        </w:rPr>
        <w:t xml:space="preserve">jos salen abundantes raicillas, </w:t>
      </w:r>
      <w:r w:rsidR="00EE3573" w:rsidRPr="00E37FBA">
        <w:rPr>
          <w:rFonts w:ascii="Times New Roman" w:hAnsi="Times New Roman" w:cs="Times New Roman"/>
          <w:lang w:val="es-EC"/>
        </w:rPr>
        <w:t>el rizoma se forma de tres partes esenciales: capas de corcho, regió</w:t>
      </w:r>
      <w:r w:rsidR="00311D3C">
        <w:rPr>
          <w:rFonts w:ascii="Times New Roman" w:hAnsi="Times New Roman" w:cs="Times New Roman"/>
          <w:lang w:val="es-EC"/>
        </w:rPr>
        <w:t>n cortical y cilindro central, el sabor picante del J</w:t>
      </w:r>
      <w:r w:rsidR="00EE3573" w:rsidRPr="00E37FBA">
        <w:rPr>
          <w:rFonts w:ascii="Times New Roman" w:hAnsi="Times New Roman" w:cs="Times New Roman"/>
          <w:lang w:val="es-EC"/>
        </w:rPr>
        <w:t xml:space="preserve">engibre se debe a resinas y el aroma a aceites. Además el almidón de los rizomas contiene hierro, fósforo y ácido ascórbico en cantidades apreciables </w:t>
      </w:r>
      <w:r w:rsidR="00EE3573" w:rsidRPr="00E37FBA">
        <w:rPr>
          <w:rFonts w:ascii="Times New Roman" w:hAnsi="Times New Roman" w:cs="Times New Roman"/>
          <w:lang w:val="es-EC"/>
        </w:rPr>
        <w:fldChar w:fldCharType="begin" w:fldLock="1"/>
      </w:r>
      <w:r w:rsidR="00EE3573" w:rsidRPr="00E37FBA">
        <w:rPr>
          <w:rFonts w:ascii="Times New Roman" w:hAnsi="Times New Roman" w:cs="Times New Roman"/>
          <w:lang w:val="es-EC"/>
        </w:rPr>
        <w:instrText>ADDIN CSL_CITATION {"citationItems":[{"id":"ITEM-1","itemData":{"ISBN":"1104604531","author":[{"dropping-particle":"","family":"Paredes","given":"Ismael Reynerio Silva","non-dropping-particle":"","parse-names":false,"suffix":""}],"id":"ITEM-1","issued":{"date-parts":[["2006"]]},"publisher":"Universidad Nacional de Loja","title":"Establecimiento Del Cultivo,Cosecha y Postcosecha De Jengibre.Con Dos Densidades De Siembra, En El Cantón Lago Agrio","type":"thesis"},"uris":["http://www.mendeley.com/documents/?uuid=8608e7d4-c33f-452a-8789-0669a1440791"]}],"mendeley":{"formattedCitation":"(Paredes 2006)","manualFormatting":"(Paredes, 2006)","plainTextFormattedCitation":"(Paredes 2006)","previouslyFormattedCitation":"(Paredes 2006)"},"properties":{"noteIndex":0},"schema":"https://github.com/citation-style-language/schema/raw/master/csl-citation.json"}</w:instrText>
      </w:r>
      <w:r w:rsidR="00EE3573" w:rsidRPr="00E37FBA">
        <w:rPr>
          <w:rFonts w:ascii="Times New Roman" w:hAnsi="Times New Roman" w:cs="Times New Roman"/>
          <w:lang w:val="es-EC"/>
        </w:rPr>
        <w:fldChar w:fldCharType="separate"/>
      </w:r>
      <w:r w:rsidR="00EE3573" w:rsidRPr="00E37FBA">
        <w:rPr>
          <w:rFonts w:ascii="Times New Roman" w:hAnsi="Times New Roman" w:cs="Times New Roman"/>
          <w:noProof/>
          <w:lang w:val="es-EC"/>
        </w:rPr>
        <w:t>(Paredes, 2006)</w:t>
      </w:r>
      <w:r w:rsidR="00EE3573" w:rsidRPr="00E37FBA">
        <w:rPr>
          <w:rFonts w:ascii="Times New Roman" w:hAnsi="Times New Roman" w:cs="Times New Roman"/>
          <w:lang w:val="es-EC"/>
        </w:rPr>
        <w:fldChar w:fldCharType="end"/>
      </w:r>
      <w:r w:rsidR="00EE3573" w:rsidRPr="00E37FBA">
        <w:rPr>
          <w:rFonts w:ascii="Times New Roman" w:hAnsi="Times New Roman" w:cs="Times New Roman"/>
          <w:lang w:val="es-EC"/>
        </w:rPr>
        <w:t>.</w:t>
      </w:r>
    </w:p>
    <w:p w:rsidR="00EE3573" w:rsidRPr="00E37FBA" w:rsidRDefault="00EE3573" w:rsidP="00EE3573">
      <w:pPr>
        <w:pStyle w:val="Textoindependiente"/>
        <w:spacing w:line="360" w:lineRule="auto"/>
        <w:ind w:right="-1"/>
        <w:jc w:val="both"/>
        <w:rPr>
          <w:rFonts w:ascii="Times New Roman" w:hAnsi="Times New Roman" w:cs="Times New Roman"/>
          <w:lang w:val="es-EC"/>
        </w:rPr>
      </w:pPr>
    </w:p>
    <w:p w:rsidR="00EE3573" w:rsidRPr="00E37FBA" w:rsidRDefault="00EE3573" w:rsidP="00EE3573">
      <w:pPr>
        <w:pStyle w:val="Textoindependiente"/>
        <w:spacing w:line="360" w:lineRule="auto"/>
        <w:ind w:right="-1"/>
        <w:jc w:val="both"/>
        <w:rPr>
          <w:rFonts w:ascii="Times New Roman" w:hAnsi="Times New Roman" w:cs="Times New Roman"/>
          <w:lang w:val="es-EC"/>
        </w:rPr>
      </w:pPr>
    </w:p>
    <w:p w:rsidR="00EE3573" w:rsidRPr="00E37FBA" w:rsidRDefault="00EE3573" w:rsidP="00EE3573">
      <w:pPr>
        <w:pStyle w:val="Textoindependiente"/>
        <w:spacing w:line="360" w:lineRule="auto"/>
        <w:ind w:right="-1"/>
        <w:jc w:val="both"/>
        <w:rPr>
          <w:rFonts w:ascii="Times New Roman" w:hAnsi="Times New Roman" w:cs="Times New Roman"/>
          <w:lang w:val="es-EC"/>
        </w:rPr>
      </w:pPr>
    </w:p>
    <w:p w:rsidR="00EE3573" w:rsidRDefault="00EE3573" w:rsidP="00EE3573">
      <w:pPr>
        <w:spacing w:line="276" w:lineRule="auto"/>
        <w:ind w:right="-1"/>
        <w:rPr>
          <w:rFonts w:ascii="Times New Roman" w:hAnsi="Times New Roman" w:cs="Times New Roman"/>
          <w:b/>
          <w:sz w:val="24"/>
          <w:szCs w:val="24"/>
          <w:lang w:val="es-EC"/>
        </w:rPr>
      </w:pPr>
    </w:p>
    <w:p w:rsidR="000904C3" w:rsidRDefault="000904C3" w:rsidP="000904C3">
      <w:pPr>
        <w:spacing w:line="276" w:lineRule="auto"/>
        <w:ind w:right="-1"/>
        <w:jc w:val="center"/>
        <w:rPr>
          <w:rFonts w:ascii="Times New Roman" w:hAnsi="Times New Roman" w:cs="Times New Roman"/>
          <w:b/>
          <w:sz w:val="20"/>
          <w:szCs w:val="24"/>
        </w:rPr>
      </w:pPr>
    </w:p>
    <w:p w:rsidR="00CD207B" w:rsidRDefault="00CD207B" w:rsidP="00CD207B">
      <w:pPr>
        <w:spacing w:after="0" w:line="276" w:lineRule="auto"/>
        <w:ind w:right="-1"/>
        <w:rPr>
          <w:rFonts w:ascii="Times New Roman" w:hAnsi="Times New Roman" w:cs="Times New Roman"/>
          <w:b/>
          <w:sz w:val="20"/>
          <w:szCs w:val="24"/>
        </w:rPr>
      </w:pPr>
    </w:p>
    <w:p w:rsidR="000904C3" w:rsidRDefault="000904C3" w:rsidP="00311D3C">
      <w:pPr>
        <w:spacing w:after="0" w:line="240" w:lineRule="auto"/>
        <w:ind w:right="-1"/>
        <w:jc w:val="center"/>
        <w:rPr>
          <w:rFonts w:ascii="Times New Roman" w:hAnsi="Times New Roman" w:cs="Times New Roman"/>
          <w:sz w:val="20"/>
          <w:szCs w:val="24"/>
          <w:lang w:val="es-EC"/>
        </w:rPr>
      </w:pPr>
      <w:r w:rsidRPr="000904C3">
        <w:rPr>
          <w:rFonts w:ascii="Times New Roman" w:hAnsi="Times New Roman" w:cs="Times New Roman"/>
          <w:b/>
          <w:sz w:val="20"/>
          <w:szCs w:val="24"/>
        </w:rPr>
        <w:t>Fuente:</w:t>
      </w:r>
      <w:r w:rsidRPr="000904C3">
        <w:rPr>
          <w:rFonts w:ascii="Times New Roman" w:hAnsi="Times New Roman" w:cs="Times New Roman"/>
          <w:sz w:val="20"/>
          <w:szCs w:val="24"/>
        </w:rPr>
        <w:fldChar w:fldCharType="begin" w:fldLock="1"/>
      </w:r>
      <w:r>
        <w:rPr>
          <w:rFonts w:ascii="Times New Roman" w:hAnsi="Times New Roman" w:cs="Times New Roman"/>
          <w:sz w:val="20"/>
          <w:szCs w:val="24"/>
        </w:rPr>
        <w:instrText>ADDIN CSL_CITATION {"citationItems":[{"id":"ITEM-1","itemData":{"URL":"http://repositorio.usfq.edu.ec/bitstream/23000/1237/1/101833.pdf","author":[{"dropping-particle":"","family":"Cattani","given":"Ángela Piedad Oscullo","non-dropping-particle":"","parse-names":false,"suffix":""}],"id":"ITEM-1","issued":{"date-parts":[["2011"]]},"title":"“Estudio de factibilidad para la producción y comercialización de jengibre (Zingiber officinale Roscoe) variedad hawaiano, en San Lorenzo provincia de Esmeraldas”","type":"webpage"},"uris":["http://www.mendeley.com/documents/?uuid=48202278-9567-4f20-b0f1-ccd7a9be67c2"]}],"mendeley":{"formattedCitation":"(Cattani 2011)","manualFormatting":" Cattani, 2011","plainTextFormattedCitation":"(Cattani 2011)","previouslyFormattedCitation":"(Cattani 2011)"},"properties":{"noteIndex":0},"schema":"https://github.com/citation-style-language/schema/raw/master/csl-citation.json"}</w:instrText>
      </w:r>
      <w:r w:rsidRPr="000904C3">
        <w:rPr>
          <w:rFonts w:ascii="Times New Roman" w:hAnsi="Times New Roman" w:cs="Times New Roman"/>
          <w:sz w:val="20"/>
          <w:szCs w:val="24"/>
        </w:rPr>
        <w:fldChar w:fldCharType="separate"/>
      </w:r>
      <w:r w:rsidRPr="000904C3">
        <w:rPr>
          <w:rFonts w:ascii="Times New Roman" w:hAnsi="Times New Roman" w:cs="Times New Roman"/>
          <w:noProof/>
          <w:sz w:val="20"/>
          <w:szCs w:val="24"/>
        </w:rPr>
        <w:t xml:space="preserve"> Cattani, 2011</w:t>
      </w:r>
      <w:r w:rsidRPr="000904C3">
        <w:rPr>
          <w:rFonts w:ascii="Times New Roman" w:hAnsi="Times New Roman" w:cs="Times New Roman"/>
          <w:sz w:val="20"/>
          <w:szCs w:val="24"/>
          <w:lang w:val="es-EC"/>
        </w:rPr>
        <w:fldChar w:fldCharType="end"/>
      </w:r>
    </w:p>
    <w:p w:rsidR="00CD207B" w:rsidRPr="00CD207B" w:rsidRDefault="00CD207B" w:rsidP="00CD207B">
      <w:pPr>
        <w:pStyle w:val="Textoindependiente"/>
        <w:spacing w:after="0" w:line="276" w:lineRule="auto"/>
        <w:ind w:right="-1"/>
        <w:jc w:val="center"/>
        <w:rPr>
          <w:rFonts w:ascii="Times New Roman" w:hAnsi="Times New Roman" w:cs="Times New Roman"/>
          <w:b/>
          <w:lang w:val="es-EC"/>
        </w:rPr>
      </w:pPr>
      <w:r>
        <w:rPr>
          <w:rFonts w:ascii="Times New Roman" w:hAnsi="Times New Roman" w:cs="Times New Roman"/>
          <w:b/>
          <w:lang w:val="es-EC"/>
        </w:rPr>
        <w:t xml:space="preserve">Figura </w:t>
      </w:r>
      <w:r w:rsidRPr="00E37FBA">
        <w:rPr>
          <w:rFonts w:ascii="Times New Roman" w:hAnsi="Times New Roman" w:cs="Times New Roman"/>
          <w:b/>
          <w:lang w:val="es-EC"/>
        </w:rPr>
        <w:t>11. Fruto del jengibre</w:t>
      </w:r>
    </w:p>
    <w:p w:rsidR="00EE3573" w:rsidRPr="00E37FBA" w:rsidRDefault="00EE3573" w:rsidP="00924F23">
      <w:pPr>
        <w:pStyle w:val="Prrafodelista"/>
        <w:keepNext/>
        <w:keepLines/>
        <w:numPr>
          <w:ilvl w:val="2"/>
          <w:numId w:val="5"/>
        </w:numPr>
        <w:spacing w:after="0" w:line="240" w:lineRule="auto"/>
        <w:ind w:right="-1"/>
        <w:contextualSpacing w:val="0"/>
        <w:outlineLvl w:val="2"/>
        <w:rPr>
          <w:rFonts w:ascii="Times New Roman" w:eastAsiaTheme="majorEastAsia" w:hAnsi="Times New Roman" w:cs="Times New Roman"/>
          <w:b/>
          <w:vanish/>
          <w:sz w:val="24"/>
          <w:szCs w:val="24"/>
          <w:lang w:val="es-EC"/>
        </w:rPr>
      </w:pPr>
    </w:p>
    <w:p w:rsidR="00EE3573" w:rsidRPr="00E37FBA" w:rsidRDefault="00EE3573" w:rsidP="00924F23">
      <w:pPr>
        <w:pStyle w:val="Prrafodelista"/>
        <w:keepNext/>
        <w:keepLines/>
        <w:numPr>
          <w:ilvl w:val="2"/>
          <w:numId w:val="5"/>
        </w:numPr>
        <w:spacing w:after="0" w:line="240" w:lineRule="auto"/>
        <w:ind w:right="-1"/>
        <w:contextualSpacing w:val="0"/>
        <w:outlineLvl w:val="2"/>
        <w:rPr>
          <w:rFonts w:ascii="Times New Roman" w:eastAsiaTheme="majorEastAsia" w:hAnsi="Times New Roman" w:cs="Times New Roman"/>
          <w:b/>
          <w:vanish/>
          <w:sz w:val="24"/>
          <w:szCs w:val="24"/>
          <w:lang w:val="es-EC"/>
        </w:rPr>
      </w:pPr>
    </w:p>
    <w:p w:rsidR="00EE3573" w:rsidRPr="00E37FBA" w:rsidRDefault="00EE3573" w:rsidP="00924F23">
      <w:pPr>
        <w:pStyle w:val="Prrafodelista"/>
        <w:keepNext/>
        <w:keepLines/>
        <w:numPr>
          <w:ilvl w:val="2"/>
          <w:numId w:val="5"/>
        </w:numPr>
        <w:spacing w:after="0" w:line="240" w:lineRule="auto"/>
        <w:ind w:right="-1"/>
        <w:contextualSpacing w:val="0"/>
        <w:outlineLvl w:val="2"/>
        <w:rPr>
          <w:rFonts w:ascii="Times New Roman" w:eastAsiaTheme="majorEastAsia" w:hAnsi="Times New Roman" w:cs="Times New Roman"/>
          <w:b/>
          <w:vanish/>
          <w:sz w:val="24"/>
          <w:szCs w:val="24"/>
          <w:lang w:val="es-EC"/>
        </w:rPr>
      </w:pPr>
    </w:p>
    <w:p w:rsidR="00EE3573" w:rsidRPr="00E37FBA" w:rsidRDefault="002C68BA" w:rsidP="002C68BA">
      <w:pPr>
        <w:pStyle w:val="Ttulo3"/>
        <w:spacing w:before="0" w:line="276" w:lineRule="auto"/>
        <w:ind w:right="-1"/>
        <w:rPr>
          <w:rFonts w:ascii="Times New Roman" w:hAnsi="Times New Roman" w:cs="Times New Roman"/>
          <w:b/>
          <w:color w:val="auto"/>
        </w:rPr>
      </w:pPr>
      <w:r>
        <w:rPr>
          <w:rFonts w:ascii="Times New Roman" w:hAnsi="Times New Roman" w:cs="Times New Roman"/>
          <w:b/>
          <w:color w:val="auto"/>
        </w:rPr>
        <w:t>3.2.5.</w:t>
      </w:r>
      <w:r w:rsidR="00CD207B">
        <w:rPr>
          <w:rFonts w:ascii="Times New Roman" w:hAnsi="Times New Roman" w:cs="Times New Roman"/>
          <w:b/>
          <w:color w:val="auto"/>
        </w:rPr>
        <w:t xml:space="preserve"> </w:t>
      </w:r>
      <w:r w:rsidR="00EE3573" w:rsidRPr="00E37FBA">
        <w:rPr>
          <w:rFonts w:ascii="Times New Roman" w:hAnsi="Times New Roman" w:cs="Times New Roman"/>
          <w:b/>
          <w:color w:val="auto"/>
        </w:rPr>
        <w:t>Variedades</w:t>
      </w:r>
    </w:p>
    <w:p w:rsidR="00EE3573" w:rsidRPr="00E37FBA" w:rsidRDefault="00EE3573" w:rsidP="00EE3573">
      <w:pPr>
        <w:spacing w:after="0" w:line="276" w:lineRule="auto"/>
        <w:rPr>
          <w:rFonts w:ascii="Times New Roman" w:hAnsi="Times New Roman" w:cs="Times New Roman"/>
        </w:rPr>
      </w:pPr>
    </w:p>
    <w:p w:rsidR="00EE3573" w:rsidRPr="00E37FBA" w:rsidRDefault="00EE3573" w:rsidP="00924F23">
      <w:pPr>
        <w:pStyle w:val="Prrafodelista"/>
        <w:numPr>
          <w:ilvl w:val="2"/>
          <w:numId w:val="19"/>
        </w:numPr>
        <w:spacing w:line="276" w:lineRule="auto"/>
        <w:ind w:left="0" w:right="-1"/>
        <w:jc w:val="both"/>
        <w:rPr>
          <w:rFonts w:ascii="Times New Roman" w:hAnsi="Times New Roman" w:cs="Times New Roman"/>
          <w:b/>
          <w:vanish/>
          <w:sz w:val="24"/>
          <w:szCs w:val="24"/>
        </w:rPr>
      </w:pPr>
    </w:p>
    <w:p w:rsidR="00EE3573" w:rsidRPr="00920B62" w:rsidRDefault="00EE3573" w:rsidP="00920B62">
      <w:pPr>
        <w:pStyle w:val="Textoindependiente"/>
        <w:numPr>
          <w:ilvl w:val="3"/>
          <w:numId w:val="31"/>
        </w:numPr>
        <w:spacing w:line="276" w:lineRule="auto"/>
        <w:ind w:right="-1"/>
        <w:jc w:val="both"/>
        <w:rPr>
          <w:rFonts w:ascii="Times New Roman" w:hAnsi="Times New Roman" w:cs="Times New Roman"/>
          <w:b/>
        </w:rPr>
      </w:pPr>
      <w:r w:rsidRPr="00E37FBA">
        <w:rPr>
          <w:rFonts w:ascii="Times New Roman" w:hAnsi="Times New Roman" w:cs="Times New Roman"/>
          <w:b/>
        </w:rPr>
        <w:t>Jengibre Rojo</w:t>
      </w:r>
      <w:r w:rsidR="00311D3C">
        <w:rPr>
          <w:rFonts w:ascii="Times New Roman" w:hAnsi="Times New Roman" w:cs="Times New Roman"/>
          <w:b/>
        </w:rPr>
        <w:t xml:space="preserve"> (</w:t>
      </w:r>
      <w:r w:rsidR="00311D3C" w:rsidRPr="00311D3C">
        <w:rPr>
          <w:rFonts w:ascii="Times New Roman" w:hAnsi="Times New Roman" w:cs="Times New Roman"/>
          <w:i/>
        </w:rPr>
        <w:t>Alpinia purpurata</w:t>
      </w:r>
      <w:r w:rsidR="00311D3C">
        <w:rPr>
          <w:rFonts w:ascii="Times New Roman" w:hAnsi="Times New Roman" w:cs="Times New Roman"/>
          <w:b/>
          <w:i/>
        </w:rPr>
        <w:t>)</w:t>
      </w:r>
      <w:r w:rsidR="00920B62">
        <w:rPr>
          <w:rFonts w:ascii="Times New Roman" w:hAnsi="Times New Roman" w:cs="Times New Roman"/>
          <w:b/>
        </w:rPr>
        <w:t xml:space="preserve">: </w:t>
      </w:r>
      <w:r w:rsidR="00920B62">
        <w:rPr>
          <w:rFonts w:ascii="Times New Roman" w:hAnsi="Times New Roman" w:cs="Times New Roman"/>
        </w:rPr>
        <w:t>El</w:t>
      </w:r>
      <w:r w:rsidR="00233F32" w:rsidRPr="00920B62">
        <w:rPr>
          <w:rFonts w:ascii="Times New Roman" w:hAnsi="Times New Roman" w:cs="Times New Roman"/>
          <w:b/>
        </w:rPr>
        <w:t xml:space="preserve"> </w:t>
      </w:r>
      <w:r w:rsidR="00233F32" w:rsidRPr="00920B62">
        <w:rPr>
          <w:rFonts w:ascii="Times New Roman" w:hAnsi="Times New Roman" w:cs="Times New Roman"/>
          <w:lang w:val="es-EC"/>
        </w:rPr>
        <w:t>asiento</w:t>
      </w:r>
      <w:r w:rsidRPr="00920B62">
        <w:rPr>
          <w:rFonts w:ascii="Times New Roman" w:hAnsi="Times New Roman" w:cs="Times New Roman"/>
          <w:lang w:val="es-EC"/>
        </w:rPr>
        <w:t xml:space="preserve"> de su tallo es de color rojo.</w:t>
      </w:r>
    </w:p>
    <w:p w:rsidR="00EE3573" w:rsidRPr="00920B62" w:rsidRDefault="00E052D2" w:rsidP="00920B62">
      <w:pPr>
        <w:pStyle w:val="Textoindependiente"/>
        <w:spacing w:line="276" w:lineRule="auto"/>
        <w:ind w:right="-1"/>
        <w:jc w:val="both"/>
        <w:rPr>
          <w:rFonts w:ascii="Times New Roman" w:hAnsi="Times New Roman" w:cs="Times New Roman"/>
          <w:b/>
        </w:rPr>
      </w:pPr>
      <w:r>
        <w:rPr>
          <w:rFonts w:ascii="Times New Roman" w:hAnsi="Times New Roman" w:cs="Times New Roman"/>
          <w:b/>
          <w:lang w:val="es-EC"/>
        </w:rPr>
        <w:t>3.2.5.2.</w:t>
      </w:r>
      <w:r w:rsidR="00EE3573" w:rsidRPr="00E37FBA">
        <w:rPr>
          <w:rFonts w:ascii="Times New Roman" w:hAnsi="Times New Roman" w:cs="Times New Roman"/>
          <w:b/>
          <w:lang w:val="es-EC"/>
        </w:rPr>
        <w:t xml:space="preserve"> </w:t>
      </w:r>
      <w:r w:rsidR="00EE3573" w:rsidRPr="00E37FBA">
        <w:rPr>
          <w:rFonts w:ascii="Times New Roman" w:hAnsi="Times New Roman" w:cs="Times New Roman"/>
          <w:b/>
        </w:rPr>
        <w:t>Jengibre corneo</w:t>
      </w:r>
      <w:r w:rsidR="00311D3C">
        <w:rPr>
          <w:rFonts w:ascii="Times New Roman" w:hAnsi="Times New Roman" w:cs="Times New Roman"/>
          <w:b/>
        </w:rPr>
        <w:t xml:space="preserve"> </w:t>
      </w:r>
      <w:r w:rsidR="00311D3C" w:rsidRPr="00311D3C">
        <w:rPr>
          <w:rFonts w:ascii="Times New Roman" w:hAnsi="Times New Roman" w:cs="Times New Roman"/>
        </w:rPr>
        <w:t>(</w:t>
      </w:r>
      <w:r w:rsidR="00311D3C" w:rsidRPr="00311D3C">
        <w:rPr>
          <w:rFonts w:ascii="Times New Roman" w:hAnsi="Times New Roman" w:cs="Times New Roman"/>
          <w:i/>
        </w:rPr>
        <w:t>Amomum zingibe. L)</w:t>
      </w:r>
      <w:r w:rsidR="00920B62">
        <w:rPr>
          <w:rFonts w:ascii="Times New Roman" w:hAnsi="Times New Roman" w:cs="Times New Roman"/>
          <w:b/>
        </w:rPr>
        <w:t xml:space="preserve">: </w:t>
      </w:r>
      <w:r w:rsidR="00EE3573" w:rsidRPr="00E37FBA">
        <w:rPr>
          <w:rFonts w:ascii="Times New Roman" w:hAnsi="Times New Roman" w:cs="Times New Roman"/>
          <w:lang w:val="es-EC"/>
        </w:rPr>
        <w:t>Sus rizomas son fibrosos, duros y su sabor es menos picante</w:t>
      </w:r>
      <w:r w:rsidR="00EE3573" w:rsidRPr="00E37FBA">
        <w:rPr>
          <w:rFonts w:ascii="Times New Roman" w:hAnsi="Times New Roman" w:cs="Times New Roman"/>
          <w:b/>
          <w:lang w:val="es-EC"/>
        </w:rPr>
        <w:t>.</w:t>
      </w:r>
    </w:p>
    <w:p w:rsidR="00EE3573" w:rsidRPr="00E37FBA" w:rsidRDefault="00E052D2" w:rsidP="00920B62">
      <w:pPr>
        <w:pStyle w:val="Textoindependiente"/>
        <w:spacing w:line="360" w:lineRule="auto"/>
        <w:ind w:right="-1"/>
        <w:jc w:val="both"/>
        <w:rPr>
          <w:rFonts w:ascii="Times New Roman" w:hAnsi="Times New Roman" w:cs="Times New Roman"/>
          <w:b/>
        </w:rPr>
      </w:pPr>
      <w:r>
        <w:rPr>
          <w:rFonts w:ascii="Times New Roman" w:hAnsi="Times New Roman" w:cs="Times New Roman"/>
          <w:b/>
          <w:lang w:val="es-EC"/>
        </w:rPr>
        <w:lastRenderedPageBreak/>
        <w:t>3.2.5.3.</w:t>
      </w:r>
      <w:r w:rsidR="00EE3573" w:rsidRPr="00E37FBA">
        <w:rPr>
          <w:rFonts w:ascii="Times New Roman" w:hAnsi="Times New Roman" w:cs="Times New Roman"/>
          <w:b/>
          <w:lang w:val="es-EC"/>
        </w:rPr>
        <w:t xml:space="preserve"> </w:t>
      </w:r>
      <w:r w:rsidR="00EE3573" w:rsidRPr="00E37FBA">
        <w:rPr>
          <w:rFonts w:ascii="Times New Roman" w:hAnsi="Times New Roman" w:cs="Times New Roman"/>
          <w:b/>
        </w:rPr>
        <w:t>Jengibre Brasileño</w:t>
      </w:r>
      <w:r w:rsidR="00311D3C">
        <w:rPr>
          <w:rFonts w:ascii="Times New Roman" w:hAnsi="Times New Roman" w:cs="Times New Roman"/>
          <w:b/>
        </w:rPr>
        <w:t xml:space="preserve"> </w:t>
      </w:r>
      <w:r w:rsidR="00311D3C" w:rsidRPr="00311D3C">
        <w:rPr>
          <w:rFonts w:ascii="Times New Roman" w:hAnsi="Times New Roman" w:cs="Times New Roman"/>
        </w:rPr>
        <w:t>(</w:t>
      </w:r>
      <w:r w:rsidR="00311D3C" w:rsidRPr="00311D3C">
        <w:rPr>
          <w:rFonts w:ascii="Times New Roman" w:hAnsi="Times New Roman" w:cs="Times New Roman"/>
          <w:i/>
        </w:rPr>
        <w:t>Zingiber majus)</w:t>
      </w:r>
      <w:r w:rsidR="00920B62">
        <w:rPr>
          <w:rFonts w:ascii="Times New Roman" w:hAnsi="Times New Roman" w:cs="Times New Roman"/>
          <w:b/>
        </w:rPr>
        <w:t xml:space="preserve"> </w:t>
      </w:r>
      <w:r w:rsidR="00EE3573" w:rsidRPr="00E37FBA">
        <w:rPr>
          <w:rFonts w:ascii="Times New Roman" w:hAnsi="Times New Roman" w:cs="Times New Roman"/>
          <w:lang w:val="es-EC"/>
        </w:rPr>
        <w:t xml:space="preserve">Rizomas con grandes dimensiones, alto rendimiento y con gran porcentaje de agua </w:t>
      </w:r>
      <w:r w:rsidR="00EE3573" w:rsidRPr="00E37FBA">
        <w:rPr>
          <w:rFonts w:ascii="Times New Roman" w:hAnsi="Times New Roman" w:cs="Times New Roman"/>
          <w:lang w:val="en-US"/>
        </w:rPr>
        <w:fldChar w:fldCharType="begin" w:fldLock="1"/>
      </w:r>
      <w:r w:rsidR="00EE3573" w:rsidRPr="00E37FBA">
        <w:rPr>
          <w:rFonts w:ascii="Times New Roman" w:hAnsi="Times New Roman" w:cs="Times New Roman"/>
          <w:lang w:val="es-EC"/>
        </w:rPr>
        <w:instrText>ADDIN CSL_CITATION {"citationItems":[{"id":"ITEM-1","itemData":{"DOI":"10.18041/entramado.2015v11n2.22239","ISBN":"1239479050","ISSN":"19003803","PMID":"24479275","URL":"http://www.unilibrecali.edu.co/images/revista-entramado/pdf/pdf_articulos/volumen11_2/Entramado_19003803_Julio-Diciembre_2015_190-199.pdf%0Ahttp://www.scielo.org.co/pdf/entra/v11n2/v11n2a13.pdf","abstract":"El estudio estuvo orientado a la determinación del método más adecuado para la obtención de aceite esencial de jengibre, así como a la identificación de los componentes del aceite esencial. En forma adicional se realizaron pruebas para determinar si el aceite obtenido puede ejercer alguna acción antimicrobiana. Se encontró que las características físico-químicas del rizoma están dentro del rango reportado en la literatura (85% de humedad, 4.5% de grasa, 1.25% de cenizas, 2.12% de proteínas) sobre esta especie colectada en otras latitudes. En cuanto al aceite esencial, se encontró que el mejor método de extracción se realiza por arrastre de vapor, siendo necesario realizar un secado previo de la materia prima, así como una molienda adecuada. La separación final del aceite esencial se realizó por decantación y luego por congelación, obteniéndose un rendimiento de 0.8% del peso del material seco. Las características físicas del aceite esencial son: índice de refracción 1.49, densidad 0.877 y soluble en etanol de 96o. El análisis del aceite por CG y EM, mostró una mayor presencia de sesquiterpenos, siendo que los principales componentes son el zingibereno (22.2%) y el α-curcumeno (13.3%). La evaluación sensorial muestra un aceite con las características adecuadas, y la prueba de sensibilidad biológica indica que es activo ante el Bacillus cereus, y medianamente activo contra el Staphylococcus aureus y S. faecalis.","author":[{"dropping-particle":"","family":"Blanco","given":"Eleonora Zambrano","non-dropping-particle":"","parse-names":false,"suffix":""}],"container-title":"Entramado","id":"ITEM-1","issue":"2","issued":{"date-parts":[["2015"]]},"page":"190-199","title":"Diversidad genética del jengibre ( Zingiber officinale Roscoe . ) A nivel molecular: Avances de la última década","type":"webpage","volume":"11"},"uris":["http://www.mendeley.com/documents/?uuid=1f38374e-1b04-481a-b810-ebfd770e7828"]}],"mendeley":{"formattedCitation":"(Blanco 2015)","manualFormatting":"(Blanco, 2015)","plainTextFormattedCitation":"(Blanco 2015)","previouslyFormattedCitation":"(Blanco 2015)"},"properties":{"noteIndex":0},"schema":"https://github.com/citation-style-language/schema/raw/master/csl-citation.json"}</w:instrText>
      </w:r>
      <w:r w:rsidR="00EE3573" w:rsidRPr="00E37FBA">
        <w:rPr>
          <w:rFonts w:ascii="Times New Roman" w:hAnsi="Times New Roman" w:cs="Times New Roman"/>
          <w:lang w:val="en-US"/>
        </w:rPr>
        <w:fldChar w:fldCharType="separate"/>
      </w:r>
      <w:r w:rsidR="00EE3573" w:rsidRPr="00E37FBA">
        <w:rPr>
          <w:rFonts w:ascii="Times New Roman" w:hAnsi="Times New Roman" w:cs="Times New Roman"/>
          <w:noProof/>
          <w:lang w:val="es-EC"/>
        </w:rPr>
        <w:t>(Blanco, 2015)</w:t>
      </w:r>
      <w:r w:rsidR="00EE3573" w:rsidRPr="00E37FBA">
        <w:rPr>
          <w:rFonts w:ascii="Times New Roman" w:hAnsi="Times New Roman" w:cs="Times New Roman"/>
          <w:lang w:val="es-EC"/>
        </w:rPr>
        <w:fldChar w:fldCharType="end"/>
      </w:r>
      <w:r w:rsidR="00EE3573" w:rsidRPr="00E37FBA">
        <w:rPr>
          <w:rFonts w:ascii="Times New Roman" w:hAnsi="Times New Roman" w:cs="Times New Roman"/>
          <w:lang w:val="es-EC"/>
        </w:rPr>
        <w:t>.</w:t>
      </w:r>
    </w:p>
    <w:p w:rsidR="00EE3573" w:rsidRPr="00E37FBA" w:rsidRDefault="00EE3573" w:rsidP="00924F23">
      <w:pPr>
        <w:pStyle w:val="Prrafodelista"/>
        <w:keepNext/>
        <w:keepLines/>
        <w:numPr>
          <w:ilvl w:val="2"/>
          <w:numId w:val="6"/>
        </w:numPr>
        <w:spacing w:after="0" w:line="240" w:lineRule="auto"/>
        <w:ind w:right="-1"/>
        <w:contextualSpacing w:val="0"/>
        <w:outlineLvl w:val="2"/>
        <w:rPr>
          <w:rFonts w:ascii="Times New Roman" w:eastAsiaTheme="majorEastAsia" w:hAnsi="Times New Roman" w:cs="Times New Roman"/>
          <w:b/>
          <w:vanish/>
          <w:sz w:val="24"/>
          <w:szCs w:val="24"/>
          <w:lang w:val="es-EC"/>
        </w:rPr>
      </w:pPr>
    </w:p>
    <w:p w:rsidR="00EE3573" w:rsidRPr="00E37FBA" w:rsidRDefault="00EE3573" w:rsidP="00924F23">
      <w:pPr>
        <w:pStyle w:val="Prrafodelista"/>
        <w:keepNext/>
        <w:keepLines/>
        <w:numPr>
          <w:ilvl w:val="2"/>
          <w:numId w:val="6"/>
        </w:numPr>
        <w:spacing w:after="0" w:line="240" w:lineRule="auto"/>
        <w:ind w:right="-1"/>
        <w:contextualSpacing w:val="0"/>
        <w:outlineLvl w:val="2"/>
        <w:rPr>
          <w:rFonts w:ascii="Times New Roman" w:eastAsiaTheme="majorEastAsia" w:hAnsi="Times New Roman" w:cs="Times New Roman"/>
          <w:b/>
          <w:vanish/>
          <w:sz w:val="24"/>
          <w:szCs w:val="24"/>
          <w:lang w:val="es-EC"/>
        </w:rPr>
      </w:pPr>
    </w:p>
    <w:p w:rsidR="00EE3573" w:rsidRPr="00E37FBA" w:rsidRDefault="00EE3573" w:rsidP="00924F23">
      <w:pPr>
        <w:pStyle w:val="Prrafodelista"/>
        <w:keepNext/>
        <w:keepLines/>
        <w:numPr>
          <w:ilvl w:val="2"/>
          <w:numId w:val="6"/>
        </w:numPr>
        <w:spacing w:after="0" w:line="240" w:lineRule="auto"/>
        <w:ind w:right="-1"/>
        <w:contextualSpacing w:val="0"/>
        <w:outlineLvl w:val="2"/>
        <w:rPr>
          <w:rFonts w:ascii="Times New Roman" w:eastAsiaTheme="majorEastAsia" w:hAnsi="Times New Roman" w:cs="Times New Roman"/>
          <w:b/>
          <w:vanish/>
          <w:sz w:val="24"/>
          <w:szCs w:val="24"/>
          <w:lang w:val="es-EC"/>
        </w:rPr>
      </w:pPr>
    </w:p>
    <w:p w:rsidR="00EE3573" w:rsidRPr="00E37FBA" w:rsidRDefault="00EE3573" w:rsidP="00924F23">
      <w:pPr>
        <w:pStyle w:val="Prrafodelista"/>
        <w:keepNext/>
        <w:keepLines/>
        <w:numPr>
          <w:ilvl w:val="2"/>
          <w:numId w:val="6"/>
        </w:numPr>
        <w:spacing w:after="0" w:line="240" w:lineRule="auto"/>
        <w:ind w:right="-1"/>
        <w:contextualSpacing w:val="0"/>
        <w:outlineLvl w:val="2"/>
        <w:rPr>
          <w:rFonts w:ascii="Times New Roman" w:eastAsiaTheme="majorEastAsia" w:hAnsi="Times New Roman" w:cs="Times New Roman"/>
          <w:b/>
          <w:vanish/>
          <w:sz w:val="24"/>
          <w:szCs w:val="24"/>
          <w:lang w:val="es-EC"/>
        </w:rPr>
      </w:pPr>
    </w:p>
    <w:p w:rsidR="00EE3573" w:rsidRPr="00E37FBA" w:rsidRDefault="00E052D2" w:rsidP="00E052D2">
      <w:pPr>
        <w:pStyle w:val="Ttulo3"/>
        <w:spacing w:before="0" w:line="360" w:lineRule="auto"/>
        <w:ind w:right="-1"/>
        <w:rPr>
          <w:rFonts w:ascii="Times New Roman" w:hAnsi="Times New Roman" w:cs="Times New Roman"/>
          <w:b/>
          <w:color w:val="auto"/>
        </w:rPr>
      </w:pPr>
      <w:r>
        <w:rPr>
          <w:rFonts w:ascii="Times New Roman" w:hAnsi="Times New Roman" w:cs="Times New Roman"/>
          <w:b/>
          <w:color w:val="auto"/>
        </w:rPr>
        <w:t>3.2.6.</w:t>
      </w:r>
      <w:r w:rsidR="00CD207B">
        <w:rPr>
          <w:rFonts w:ascii="Times New Roman" w:hAnsi="Times New Roman" w:cs="Times New Roman"/>
          <w:b/>
          <w:color w:val="auto"/>
        </w:rPr>
        <w:t xml:space="preserve"> </w:t>
      </w:r>
      <w:r w:rsidR="00EE3573" w:rsidRPr="00E37FBA">
        <w:rPr>
          <w:rFonts w:ascii="Times New Roman" w:hAnsi="Times New Roman" w:cs="Times New Roman"/>
          <w:b/>
          <w:color w:val="auto"/>
        </w:rPr>
        <w:t>Composición Nutricional del jengibre</w:t>
      </w:r>
    </w:p>
    <w:p w:rsidR="00311D3C" w:rsidRDefault="00EE3573" w:rsidP="00791FC7">
      <w:pPr>
        <w:spacing w:line="360" w:lineRule="auto"/>
        <w:ind w:right="-1"/>
        <w:jc w:val="both"/>
        <w:rPr>
          <w:rFonts w:ascii="Times New Roman" w:hAnsi="Times New Roman" w:cs="Times New Roman"/>
          <w:sz w:val="24"/>
          <w:szCs w:val="24"/>
        </w:rPr>
      </w:pPr>
      <w:r w:rsidRPr="00E37FBA">
        <w:rPr>
          <w:rFonts w:ascii="Times New Roman" w:hAnsi="Times New Roman" w:cs="Times New Roman"/>
          <w:sz w:val="24"/>
          <w:szCs w:val="24"/>
          <w:lang w:val="es-EC"/>
        </w:rPr>
        <w:t xml:space="preserve">Los valores nutricionales por cada 100 gramos de jengibre, este rizoma contiene, calcio, hierro, vitamina B1, B2, B3 y C, además de contener propiedades diuréticas y medicinales </w:t>
      </w:r>
      <w:r w:rsidRPr="00E37FBA">
        <w:rPr>
          <w:rFonts w:ascii="Times New Roman" w:hAnsi="Times New Roman" w:cs="Times New Roman"/>
          <w:b/>
          <w:sz w:val="24"/>
          <w:szCs w:val="24"/>
        </w:rPr>
        <w:fldChar w:fldCharType="begin" w:fldLock="1"/>
      </w:r>
      <w:r w:rsidRPr="00E37FBA">
        <w:rPr>
          <w:rFonts w:ascii="Times New Roman" w:hAnsi="Times New Roman" w:cs="Times New Roman"/>
          <w:b/>
          <w:sz w:val="24"/>
          <w:szCs w:val="24"/>
        </w:rPr>
        <w:instrText>ADDIN CSL_CITATION {"citationItems":[{"id":"ITEM-1","itemData":{"URL":"http://repositorio.usfq.edu.ec/bitstream/23000/1237/1/101833.pdf","author":[{"dropping-particle":"","family":"Cattani","given":"Ángela Piedad Oscullo","non-dropping-particle":"","parse-names":false,"suffix":""}],"id":"ITEM-1","issued":{"date-parts":[["2011"]]},"title":"“Estudio de factibilidad para la producción y comercialización de jengibre (Zingiber officinale Roscoe) variedad hawaiano, en San Lorenzo provincia de Esmeraldas”","type":"webpage"},"uris":["http://www.mendeley.com/documents/?uuid=48202278-9567-4f20-b0f1-ccd7a9be67c2"]}],"mendeley":{"formattedCitation":"(Cattani 2011)","manualFormatting":"(Cattani, 2011)","plainTextFormattedCitation":"(Cattani 2011)","previouslyFormattedCitation":"(Cattani 2011)"},"properties":{"noteIndex":0},"schema":"https://github.com/citation-style-language/schema/raw/master/csl-citation.json"}</w:instrText>
      </w:r>
      <w:r w:rsidRPr="00E37FBA">
        <w:rPr>
          <w:rFonts w:ascii="Times New Roman" w:hAnsi="Times New Roman" w:cs="Times New Roman"/>
          <w:b/>
          <w:sz w:val="24"/>
          <w:szCs w:val="24"/>
        </w:rPr>
        <w:fldChar w:fldCharType="separate"/>
      </w:r>
      <w:r w:rsidRPr="00E37FBA">
        <w:rPr>
          <w:rFonts w:ascii="Times New Roman" w:hAnsi="Times New Roman" w:cs="Times New Roman"/>
          <w:noProof/>
          <w:sz w:val="24"/>
          <w:szCs w:val="24"/>
        </w:rPr>
        <w:t>(Cattani, 2011)</w:t>
      </w:r>
      <w:r w:rsidRPr="00E37FBA">
        <w:rPr>
          <w:rFonts w:ascii="Times New Roman" w:hAnsi="Times New Roman" w:cs="Times New Roman"/>
          <w:sz w:val="24"/>
          <w:szCs w:val="24"/>
          <w:lang w:val="es-EC"/>
        </w:rPr>
        <w:fldChar w:fldCharType="end"/>
      </w:r>
      <w:r w:rsidRPr="00E37FBA">
        <w:rPr>
          <w:rFonts w:ascii="Times New Roman" w:hAnsi="Times New Roman" w:cs="Times New Roman"/>
          <w:sz w:val="24"/>
          <w:szCs w:val="24"/>
        </w:rPr>
        <w:t>.</w:t>
      </w:r>
    </w:p>
    <w:p w:rsidR="00311D3C" w:rsidRDefault="00A05245" w:rsidP="00233F32">
      <w:pPr>
        <w:spacing w:after="0" w:line="360" w:lineRule="auto"/>
        <w:ind w:right="-1"/>
        <w:jc w:val="both"/>
        <w:rPr>
          <w:rFonts w:ascii="Times New Roman" w:hAnsi="Times New Roman" w:cs="Times New Roman"/>
          <w:b/>
          <w:sz w:val="24"/>
          <w:lang w:val="es-EC"/>
        </w:rPr>
      </w:pPr>
      <w:r w:rsidRPr="002C68BA">
        <w:rPr>
          <w:rFonts w:ascii="Times New Roman" w:hAnsi="Times New Roman" w:cs="Times New Roman"/>
          <w:b/>
          <w:sz w:val="24"/>
          <w:lang w:val="es-EC"/>
        </w:rPr>
        <w:t xml:space="preserve">Tabla </w:t>
      </w:r>
      <w:r w:rsidR="00311D3C" w:rsidRPr="002C68BA">
        <w:rPr>
          <w:rFonts w:ascii="Times New Roman" w:hAnsi="Times New Roman" w:cs="Times New Roman"/>
          <w:b/>
          <w:sz w:val="24"/>
          <w:lang w:val="es-EC"/>
        </w:rPr>
        <w:t>3. Composición Nutricional del J</w:t>
      </w:r>
      <w:r w:rsidR="00EE3573" w:rsidRPr="002C68BA">
        <w:rPr>
          <w:rFonts w:ascii="Times New Roman" w:hAnsi="Times New Roman" w:cs="Times New Roman"/>
          <w:b/>
          <w:sz w:val="24"/>
          <w:lang w:val="es-EC"/>
        </w:rPr>
        <w:t>engibre fresco en 100g</w:t>
      </w:r>
    </w:p>
    <w:p w:rsidR="00920B62" w:rsidRPr="00920B62" w:rsidRDefault="00920B62" w:rsidP="00233F32">
      <w:pPr>
        <w:spacing w:after="0" w:line="360" w:lineRule="auto"/>
        <w:ind w:right="-1"/>
        <w:jc w:val="both"/>
        <w:rPr>
          <w:rFonts w:ascii="Times New Roman" w:hAnsi="Times New Roman" w:cs="Times New Roman"/>
          <w:b/>
          <w:sz w:val="24"/>
          <w:lang w:val="es-EC"/>
        </w:rPr>
      </w:pPr>
    </w:p>
    <w:tbl>
      <w:tblPr>
        <w:tblStyle w:val="Tablaconcuadrcula"/>
        <w:tblW w:w="5000" w:type="pct"/>
        <w:jc w:val="center"/>
        <w:tblLook w:val="04A0" w:firstRow="1" w:lastRow="0" w:firstColumn="1" w:lastColumn="0" w:noHBand="0" w:noVBand="1"/>
      </w:tblPr>
      <w:tblGrid>
        <w:gridCol w:w="3116"/>
        <w:gridCol w:w="5238"/>
      </w:tblGrid>
      <w:tr w:rsidR="00EE3573" w:rsidRPr="00E37FBA" w:rsidTr="00311D3C">
        <w:trPr>
          <w:jc w:val="center"/>
        </w:trPr>
        <w:tc>
          <w:tcPr>
            <w:tcW w:w="1865" w:type="pct"/>
            <w:vAlign w:val="center"/>
          </w:tcPr>
          <w:p w:rsidR="00EE3573" w:rsidRPr="00E37FBA" w:rsidRDefault="00EE3573" w:rsidP="00920B62">
            <w:pPr>
              <w:pStyle w:val="Textoindependiente"/>
              <w:spacing w:after="0" w:line="276" w:lineRule="auto"/>
              <w:ind w:right="-1"/>
              <w:jc w:val="center"/>
              <w:rPr>
                <w:rFonts w:ascii="Times New Roman" w:hAnsi="Times New Roman" w:cs="Times New Roman"/>
                <w:b/>
              </w:rPr>
            </w:pPr>
            <w:r w:rsidRPr="00E37FBA">
              <w:rPr>
                <w:rFonts w:ascii="Times New Roman" w:hAnsi="Times New Roman" w:cs="Times New Roman"/>
                <w:b/>
              </w:rPr>
              <w:t>Componentes</w:t>
            </w:r>
          </w:p>
        </w:tc>
        <w:tc>
          <w:tcPr>
            <w:tcW w:w="3135" w:type="pct"/>
            <w:vAlign w:val="center"/>
          </w:tcPr>
          <w:p w:rsidR="00EE3573" w:rsidRPr="00E37FBA" w:rsidRDefault="00EE3573" w:rsidP="00920B62">
            <w:pPr>
              <w:pStyle w:val="Textoindependiente"/>
              <w:spacing w:after="0" w:line="276" w:lineRule="auto"/>
              <w:ind w:right="-1"/>
              <w:jc w:val="center"/>
              <w:rPr>
                <w:rFonts w:ascii="Times New Roman" w:hAnsi="Times New Roman" w:cs="Times New Roman"/>
                <w:b/>
                <w:lang w:val="es-EC"/>
              </w:rPr>
            </w:pPr>
            <w:r w:rsidRPr="00E37FBA">
              <w:rPr>
                <w:rFonts w:ascii="Times New Roman" w:hAnsi="Times New Roman" w:cs="Times New Roman"/>
                <w:b/>
                <w:lang w:val="es-EC"/>
              </w:rPr>
              <w:t>Contenido 100 g de parte comestible</w:t>
            </w:r>
          </w:p>
        </w:tc>
      </w:tr>
      <w:tr w:rsidR="00EE3573" w:rsidRPr="00E37FBA" w:rsidTr="00311D3C">
        <w:trPr>
          <w:jc w:val="center"/>
        </w:trPr>
        <w:tc>
          <w:tcPr>
            <w:tcW w:w="1865" w:type="pct"/>
          </w:tcPr>
          <w:p w:rsidR="00EE3573" w:rsidRPr="00E37FBA" w:rsidRDefault="00EE3573" w:rsidP="00920B62">
            <w:pPr>
              <w:pStyle w:val="Textoindependiente"/>
              <w:spacing w:after="0" w:line="276" w:lineRule="auto"/>
              <w:ind w:right="-1"/>
              <w:rPr>
                <w:rFonts w:ascii="Times New Roman" w:hAnsi="Times New Roman" w:cs="Times New Roman"/>
                <w:b/>
              </w:rPr>
            </w:pPr>
            <w:r w:rsidRPr="00E37FBA">
              <w:rPr>
                <w:rFonts w:ascii="Times New Roman" w:hAnsi="Times New Roman" w:cs="Times New Roman"/>
                <w:b/>
              </w:rPr>
              <w:t>Calorías</w:t>
            </w:r>
          </w:p>
        </w:tc>
        <w:tc>
          <w:tcPr>
            <w:tcW w:w="3135" w:type="pct"/>
            <w:vAlign w:val="center"/>
          </w:tcPr>
          <w:p w:rsidR="00EE3573" w:rsidRPr="00E37FBA" w:rsidRDefault="00EE3573" w:rsidP="00920B62">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47</w:t>
            </w:r>
          </w:p>
        </w:tc>
      </w:tr>
      <w:tr w:rsidR="00EE3573" w:rsidRPr="00E37FBA" w:rsidTr="00311D3C">
        <w:trPr>
          <w:jc w:val="center"/>
        </w:trPr>
        <w:tc>
          <w:tcPr>
            <w:tcW w:w="1865" w:type="pct"/>
          </w:tcPr>
          <w:p w:rsidR="00EE3573" w:rsidRPr="00E37FBA" w:rsidRDefault="00EE3573" w:rsidP="00920B62">
            <w:pPr>
              <w:pStyle w:val="Textoindependiente"/>
              <w:spacing w:after="0" w:line="276" w:lineRule="auto"/>
              <w:ind w:right="-1"/>
              <w:rPr>
                <w:rFonts w:ascii="Times New Roman" w:hAnsi="Times New Roman" w:cs="Times New Roman"/>
                <w:b/>
              </w:rPr>
            </w:pPr>
            <w:r w:rsidRPr="00E37FBA">
              <w:rPr>
                <w:rFonts w:ascii="Times New Roman" w:hAnsi="Times New Roman" w:cs="Times New Roman"/>
                <w:b/>
              </w:rPr>
              <w:t>Carbohidratos</w:t>
            </w:r>
          </w:p>
        </w:tc>
        <w:tc>
          <w:tcPr>
            <w:tcW w:w="3135" w:type="pct"/>
            <w:vAlign w:val="center"/>
          </w:tcPr>
          <w:p w:rsidR="00EE3573" w:rsidRPr="00E37FBA" w:rsidRDefault="00EE3573" w:rsidP="00920B62">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9</w:t>
            </w:r>
          </w:p>
        </w:tc>
      </w:tr>
      <w:tr w:rsidR="00EE3573" w:rsidRPr="00E37FBA" w:rsidTr="00311D3C">
        <w:trPr>
          <w:jc w:val="center"/>
        </w:trPr>
        <w:tc>
          <w:tcPr>
            <w:tcW w:w="1865" w:type="pct"/>
          </w:tcPr>
          <w:p w:rsidR="00EE3573" w:rsidRPr="00E37FBA" w:rsidRDefault="00EE3573" w:rsidP="00920B62">
            <w:pPr>
              <w:pStyle w:val="Textoindependiente"/>
              <w:spacing w:after="0" w:line="276" w:lineRule="auto"/>
              <w:ind w:right="-1"/>
              <w:rPr>
                <w:rFonts w:ascii="Times New Roman" w:hAnsi="Times New Roman" w:cs="Times New Roman"/>
                <w:b/>
              </w:rPr>
            </w:pPr>
            <w:r w:rsidRPr="00E37FBA">
              <w:rPr>
                <w:rFonts w:ascii="Times New Roman" w:hAnsi="Times New Roman" w:cs="Times New Roman"/>
                <w:b/>
              </w:rPr>
              <w:t>Cenizas</w:t>
            </w:r>
          </w:p>
        </w:tc>
        <w:tc>
          <w:tcPr>
            <w:tcW w:w="3135" w:type="pct"/>
            <w:vAlign w:val="center"/>
          </w:tcPr>
          <w:p w:rsidR="00EE3573" w:rsidRPr="00E37FBA" w:rsidRDefault="00EE3573" w:rsidP="00920B62">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1</w:t>
            </w:r>
          </w:p>
        </w:tc>
      </w:tr>
      <w:tr w:rsidR="00EE3573" w:rsidRPr="00E37FBA" w:rsidTr="00311D3C">
        <w:trPr>
          <w:jc w:val="center"/>
        </w:trPr>
        <w:tc>
          <w:tcPr>
            <w:tcW w:w="1865" w:type="pct"/>
          </w:tcPr>
          <w:p w:rsidR="00EE3573" w:rsidRPr="00E37FBA" w:rsidRDefault="00EE3573" w:rsidP="00920B62">
            <w:pPr>
              <w:pStyle w:val="Textoindependiente"/>
              <w:spacing w:after="0" w:line="276" w:lineRule="auto"/>
              <w:ind w:right="-1"/>
              <w:rPr>
                <w:rFonts w:ascii="Times New Roman" w:hAnsi="Times New Roman" w:cs="Times New Roman"/>
                <w:b/>
              </w:rPr>
            </w:pPr>
            <w:r w:rsidRPr="00E37FBA">
              <w:rPr>
                <w:rFonts w:ascii="Times New Roman" w:hAnsi="Times New Roman" w:cs="Times New Roman"/>
                <w:b/>
              </w:rPr>
              <w:t>Fibra</w:t>
            </w:r>
          </w:p>
        </w:tc>
        <w:tc>
          <w:tcPr>
            <w:tcW w:w="3135" w:type="pct"/>
            <w:vAlign w:val="center"/>
          </w:tcPr>
          <w:p w:rsidR="00EE3573" w:rsidRPr="00E37FBA" w:rsidRDefault="00EE3573" w:rsidP="00920B62">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0,9</w:t>
            </w:r>
          </w:p>
        </w:tc>
      </w:tr>
      <w:tr w:rsidR="00EE3573" w:rsidRPr="00E37FBA" w:rsidTr="00311D3C">
        <w:trPr>
          <w:jc w:val="center"/>
        </w:trPr>
        <w:tc>
          <w:tcPr>
            <w:tcW w:w="1865" w:type="pct"/>
          </w:tcPr>
          <w:p w:rsidR="00EE3573" w:rsidRPr="00E37FBA" w:rsidRDefault="00EE3573" w:rsidP="00920B62">
            <w:pPr>
              <w:pStyle w:val="Textoindependiente"/>
              <w:spacing w:after="0" w:line="276" w:lineRule="auto"/>
              <w:ind w:right="-1"/>
              <w:rPr>
                <w:rFonts w:ascii="Times New Roman" w:hAnsi="Times New Roman" w:cs="Times New Roman"/>
                <w:b/>
              </w:rPr>
            </w:pPr>
            <w:r w:rsidRPr="00E37FBA">
              <w:rPr>
                <w:rFonts w:ascii="Times New Roman" w:hAnsi="Times New Roman" w:cs="Times New Roman"/>
                <w:b/>
              </w:rPr>
              <w:t>Grasa total</w:t>
            </w:r>
          </w:p>
        </w:tc>
        <w:tc>
          <w:tcPr>
            <w:tcW w:w="3135" w:type="pct"/>
            <w:vAlign w:val="center"/>
          </w:tcPr>
          <w:p w:rsidR="00EE3573" w:rsidRPr="00E37FBA" w:rsidRDefault="00EE3573" w:rsidP="00920B62">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1,6</w:t>
            </w:r>
          </w:p>
        </w:tc>
      </w:tr>
      <w:tr w:rsidR="00EE3573" w:rsidRPr="00E37FBA" w:rsidTr="00311D3C">
        <w:trPr>
          <w:jc w:val="center"/>
        </w:trPr>
        <w:tc>
          <w:tcPr>
            <w:tcW w:w="1865" w:type="pct"/>
          </w:tcPr>
          <w:p w:rsidR="00EE3573" w:rsidRPr="00E37FBA" w:rsidRDefault="00EE3573" w:rsidP="00920B62">
            <w:pPr>
              <w:pStyle w:val="Textoindependiente"/>
              <w:spacing w:after="0" w:line="276" w:lineRule="auto"/>
              <w:ind w:right="-1"/>
              <w:rPr>
                <w:rFonts w:ascii="Times New Roman" w:hAnsi="Times New Roman" w:cs="Times New Roman"/>
                <w:b/>
              </w:rPr>
            </w:pPr>
            <w:r w:rsidRPr="00E37FBA">
              <w:rPr>
                <w:rFonts w:ascii="Times New Roman" w:hAnsi="Times New Roman" w:cs="Times New Roman"/>
                <w:b/>
              </w:rPr>
              <w:t>Ácido ascórbico</w:t>
            </w:r>
          </w:p>
        </w:tc>
        <w:tc>
          <w:tcPr>
            <w:tcW w:w="3135" w:type="pct"/>
            <w:vAlign w:val="center"/>
          </w:tcPr>
          <w:p w:rsidR="00EE3573" w:rsidRPr="00E37FBA" w:rsidRDefault="00EE3573" w:rsidP="00920B62">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2 mg</w:t>
            </w:r>
          </w:p>
        </w:tc>
      </w:tr>
      <w:tr w:rsidR="00EE3573" w:rsidRPr="00E37FBA" w:rsidTr="00311D3C">
        <w:trPr>
          <w:jc w:val="center"/>
        </w:trPr>
        <w:tc>
          <w:tcPr>
            <w:tcW w:w="1865" w:type="pct"/>
          </w:tcPr>
          <w:p w:rsidR="00EE3573" w:rsidRPr="00E37FBA" w:rsidRDefault="00EE3573" w:rsidP="00920B62">
            <w:pPr>
              <w:pStyle w:val="Textoindependiente"/>
              <w:spacing w:after="0" w:line="276" w:lineRule="auto"/>
              <w:ind w:right="-1"/>
              <w:rPr>
                <w:rFonts w:ascii="Times New Roman" w:hAnsi="Times New Roman" w:cs="Times New Roman"/>
                <w:b/>
              </w:rPr>
            </w:pPr>
            <w:r w:rsidRPr="00E37FBA">
              <w:rPr>
                <w:rFonts w:ascii="Times New Roman" w:hAnsi="Times New Roman" w:cs="Times New Roman"/>
                <w:b/>
              </w:rPr>
              <w:t>Calcio</w:t>
            </w:r>
          </w:p>
        </w:tc>
        <w:tc>
          <w:tcPr>
            <w:tcW w:w="3135" w:type="pct"/>
            <w:vAlign w:val="center"/>
          </w:tcPr>
          <w:p w:rsidR="00EE3573" w:rsidRPr="00E37FBA" w:rsidRDefault="00EE3573" w:rsidP="00920B62">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44 mg</w:t>
            </w:r>
          </w:p>
        </w:tc>
      </w:tr>
      <w:tr w:rsidR="00EE3573" w:rsidRPr="00E37FBA" w:rsidTr="00311D3C">
        <w:trPr>
          <w:jc w:val="center"/>
        </w:trPr>
        <w:tc>
          <w:tcPr>
            <w:tcW w:w="1865" w:type="pct"/>
          </w:tcPr>
          <w:p w:rsidR="00EE3573" w:rsidRPr="00E37FBA" w:rsidRDefault="00EE3573" w:rsidP="00920B62">
            <w:pPr>
              <w:pStyle w:val="Textoindependiente"/>
              <w:spacing w:after="0" w:line="276" w:lineRule="auto"/>
              <w:ind w:right="-1"/>
              <w:rPr>
                <w:rFonts w:ascii="Times New Roman" w:hAnsi="Times New Roman" w:cs="Times New Roman"/>
                <w:b/>
              </w:rPr>
            </w:pPr>
            <w:r w:rsidRPr="00E37FBA">
              <w:rPr>
                <w:rFonts w:ascii="Times New Roman" w:hAnsi="Times New Roman" w:cs="Times New Roman"/>
                <w:b/>
              </w:rPr>
              <w:t>Fosforo</w:t>
            </w:r>
          </w:p>
        </w:tc>
        <w:tc>
          <w:tcPr>
            <w:tcW w:w="3135" w:type="pct"/>
            <w:vAlign w:val="center"/>
          </w:tcPr>
          <w:p w:rsidR="00EE3573" w:rsidRPr="00E37FBA" w:rsidRDefault="00EE3573" w:rsidP="00920B62">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66 mg</w:t>
            </w:r>
          </w:p>
        </w:tc>
      </w:tr>
      <w:tr w:rsidR="00EE3573" w:rsidRPr="00E37FBA" w:rsidTr="00311D3C">
        <w:trPr>
          <w:jc w:val="center"/>
        </w:trPr>
        <w:tc>
          <w:tcPr>
            <w:tcW w:w="1865" w:type="pct"/>
          </w:tcPr>
          <w:p w:rsidR="00EE3573" w:rsidRPr="00E37FBA" w:rsidRDefault="00EE3573" w:rsidP="00920B62">
            <w:pPr>
              <w:pStyle w:val="Textoindependiente"/>
              <w:spacing w:after="0" w:line="276" w:lineRule="auto"/>
              <w:ind w:right="-1"/>
              <w:rPr>
                <w:rFonts w:ascii="Times New Roman" w:hAnsi="Times New Roman" w:cs="Times New Roman"/>
                <w:b/>
              </w:rPr>
            </w:pPr>
            <w:r w:rsidRPr="00E37FBA">
              <w:rPr>
                <w:rFonts w:ascii="Times New Roman" w:hAnsi="Times New Roman" w:cs="Times New Roman"/>
                <w:b/>
              </w:rPr>
              <w:t>Hierro</w:t>
            </w:r>
          </w:p>
        </w:tc>
        <w:tc>
          <w:tcPr>
            <w:tcW w:w="3135" w:type="pct"/>
            <w:vAlign w:val="center"/>
          </w:tcPr>
          <w:p w:rsidR="00EE3573" w:rsidRPr="00E37FBA" w:rsidRDefault="00EE3573" w:rsidP="00920B62">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1,8 mg</w:t>
            </w:r>
          </w:p>
        </w:tc>
      </w:tr>
      <w:tr w:rsidR="00EE3573" w:rsidRPr="00E37FBA" w:rsidTr="00311D3C">
        <w:trPr>
          <w:jc w:val="center"/>
        </w:trPr>
        <w:tc>
          <w:tcPr>
            <w:tcW w:w="1865" w:type="pct"/>
          </w:tcPr>
          <w:p w:rsidR="00EE3573" w:rsidRPr="00E37FBA" w:rsidRDefault="00EE3573" w:rsidP="00920B62">
            <w:pPr>
              <w:pStyle w:val="Textoindependiente"/>
              <w:spacing w:after="0" w:line="276" w:lineRule="auto"/>
              <w:ind w:right="-1"/>
              <w:rPr>
                <w:rFonts w:ascii="Times New Roman" w:hAnsi="Times New Roman" w:cs="Times New Roman"/>
                <w:b/>
              </w:rPr>
            </w:pPr>
            <w:r w:rsidRPr="00E37FBA">
              <w:rPr>
                <w:rFonts w:ascii="Times New Roman" w:hAnsi="Times New Roman" w:cs="Times New Roman"/>
                <w:b/>
              </w:rPr>
              <w:t>Niacina (B3)</w:t>
            </w:r>
          </w:p>
        </w:tc>
        <w:tc>
          <w:tcPr>
            <w:tcW w:w="3135" w:type="pct"/>
            <w:vAlign w:val="center"/>
          </w:tcPr>
          <w:p w:rsidR="00EE3573" w:rsidRPr="00E37FBA" w:rsidRDefault="00EE3573" w:rsidP="00920B62">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0,7 mg</w:t>
            </w:r>
          </w:p>
        </w:tc>
      </w:tr>
      <w:tr w:rsidR="00EE3573" w:rsidRPr="00E37FBA" w:rsidTr="00311D3C">
        <w:trPr>
          <w:jc w:val="center"/>
        </w:trPr>
        <w:tc>
          <w:tcPr>
            <w:tcW w:w="1865" w:type="pct"/>
          </w:tcPr>
          <w:p w:rsidR="00EE3573" w:rsidRPr="00E37FBA" w:rsidRDefault="00EE3573" w:rsidP="00920B62">
            <w:pPr>
              <w:pStyle w:val="Textoindependiente"/>
              <w:spacing w:after="0" w:line="276" w:lineRule="auto"/>
              <w:ind w:right="-1"/>
              <w:rPr>
                <w:rFonts w:ascii="Times New Roman" w:hAnsi="Times New Roman" w:cs="Times New Roman"/>
                <w:b/>
              </w:rPr>
            </w:pPr>
            <w:r w:rsidRPr="00E37FBA">
              <w:rPr>
                <w:rFonts w:ascii="Times New Roman" w:hAnsi="Times New Roman" w:cs="Times New Roman"/>
                <w:b/>
              </w:rPr>
              <w:t>Riboflavina</w:t>
            </w:r>
          </w:p>
        </w:tc>
        <w:tc>
          <w:tcPr>
            <w:tcW w:w="3135" w:type="pct"/>
            <w:vAlign w:val="center"/>
          </w:tcPr>
          <w:p w:rsidR="00EE3573" w:rsidRPr="00E37FBA" w:rsidRDefault="00EE3573" w:rsidP="00920B62">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0,06 mg</w:t>
            </w:r>
          </w:p>
        </w:tc>
      </w:tr>
      <w:tr w:rsidR="00EE3573" w:rsidRPr="00E37FBA" w:rsidTr="00311D3C">
        <w:trPr>
          <w:jc w:val="center"/>
        </w:trPr>
        <w:tc>
          <w:tcPr>
            <w:tcW w:w="1865" w:type="pct"/>
          </w:tcPr>
          <w:p w:rsidR="00EE3573" w:rsidRPr="00E37FBA" w:rsidRDefault="00EE3573" w:rsidP="00920B62">
            <w:pPr>
              <w:pStyle w:val="Textoindependiente"/>
              <w:spacing w:after="0" w:line="276" w:lineRule="auto"/>
              <w:ind w:right="-1"/>
              <w:rPr>
                <w:rFonts w:ascii="Times New Roman" w:hAnsi="Times New Roman" w:cs="Times New Roman"/>
                <w:b/>
              </w:rPr>
            </w:pPr>
            <w:r w:rsidRPr="00E37FBA">
              <w:rPr>
                <w:rFonts w:ascii="Times New Roman" w:hAnsi="Times New Roman" w:cs="Times New Roman"/>
                <w:b/>
              </w:rPr>
              <w:t>Tiamina</w:t>
            </w:r>
          </w:p>
        </w:tc>
        <w:tc>
          <w:tcPr>
            <w:tcW w:w="3135" w:type="pct"/>
            <w:vAlign w:val="center"/>
          </w:tcPr>
          <w:p w:rsidR="00EE3573" w:rsidRPr="00E37FBA" w:rsidRDefault="00EE3573" w:rsidP="00920B62">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0,02 mg</w:t>
            </w:r>
          </w:p>
        </w:tc>
      </w:tr>
    </w:tbl>
    <w:p w:rsidR="00EE3573" w:rsidRPr="00E37FBA" w:rsidRDefault="00EE3573" w:rsidP="00EE3573">
      <w:pPr>
        <w:pStyle w:val="Textoindependiente"/>
        <w:spacing w:line="276" w:lineRule="auto"/>
        <w:ind w:right="-1"/>
        <w:jc w:val="both"/>
        <w:rPr>
          <w:rFonts w:ascii="Times New Roman" w:hAnsi="Times New Roman" w:cs="Times New Roman"/>
          <w:sz w:val="20"/>
          <w:szCs w:val="20"/>
        </w:rPr>
      </w:pPr>
      <w:r w:rsidRPr="00E37FBA">
        <w:rPr>
          <w:rFonts w:ascii="Times New Roman" w:hAnsi="Times New Roman" w:cs="Times New Roman"/>
          <w:b/>
        </w:rPr>
        <w:t xml:space="preserve"> </w:t>
      </w:r>
      <w:r w:rsidRPr="00E37FBA">
        <w:rPr>
          <w:rFonts w:ascii="Times New Roman" w:hAnsi="Times New Roman" w:cs="Times New Roman"/>
          <w:b/>
          <w:sz w:val="20"/>
          <w:szCs w:val="20"/>
        </w:rPr>
        <w:t xml:space="preserve">Fuente: </w:t>
      </w:r>
      <w:r w:rsidRPr="00E37FBA">
        <w:rPr>
          <w:rFonts w:ascii="Times New Roman" w:hAnsi="Times New Roman" w:cs="Times New Roman"/>
          <w:sz w:val="20"/>
          <w:szCs w:val="20"/>
        </w:rPr>
        <w:t>Cattani, 2011</w:t>
      </w:r>
    </w:p>
    <w:p w:rsidR="00EE3573" w:rsidRDefault="00311D3C" w:rsidP="00204855">
      <w:pPr>
        <w:pStyle w:val="Textoindependiente"/>
        <w:spacing w:line="276" w:lineRule="auto"/>
        <w:ind w:right="-1"/>
        <w:jc w:val="both"/>
        <w:rPr>
          <w:rFonts w:ascii="Times New Roman" w:hAnsi="Times New Roman" w:cs="Times New Roman"/>
          <w:b/>
        </w:rPr>
      </w:pPr>
      <w:r>
        <w:rPr>
          <w:rFonts w:ascii="Times New Roman" w:hAnsi="Times New Roman" w:cs="Times New Roman"/>
          <w:b/>
        </w:rPr>
        <w:t>3.3</w:t>
      </w:r>
      <w:r w:rsidR="00EE3573" w:rsidRPr="00E37FBA">
        <w:rPr>
          <w:rFonts w:ascii="Times New Roman" w:hAnsi="Times New Roman" w:cs="Times New Roman"/>
          <w:b/>
        </w:rPr>
        <w:t xml:space="preserve">. Moringa </w:t>
      </w:r>
    </w:p>
    <w:p w:rsidR="00311D3C" w:rsidRPr="00311D3C" w:rsidRDefault="00311D3C" w:rsidP="00311D3C">
      <w:pPr>
        <w:pStyle w:val="Textoindependiente"/>
        <w:spacing w:line="276" w:lineRule="auto"/>
        <w:ind w:right="-1"/>
        <w:jc w:val="both"/>
        <w:rPr>
          <w:rFonts w:ascii="Times New Roman" w:hAnsi="Times New Roman" w:cs="Times New Roman"/>
          <w:b/>
        </w:rPr>
      </w:pPr>
      <w:r>
        <w:rPr>
          <w:rFonts w:ascii="Times New Roman" w:hAnsi="Times New Roman" w:cs="Times New Roman"/>
          <w:b/>
        </w:rPr>
        <w:t>3.3.1.</w:t>
      </w:r>
      <w:r w:rsidR="00E052D2">
        <w:rPr>
          <w:rFonts w:ascii="Times New Roman" w:hAnsi="Times New Roman" w:cs="Times New Roman"/>
          <w:b/>
        </w:rPr>
        <w:t xml:space="preserve"> </w:t>
      </w:r>
      <w:r w:rsidRPr="00E37FBA">
        <w:rPr>
          <w:rFonts w:ascii="Times New Roman" w:hAnsi="Times New Roman" w:cs="Times New Roman"/>
          <w:b/>
        </w:rPr>
        <w:t>Generalidades de la Moringa</w:t>
      </w:r>
    </w:p>
    <w:p w:rsidR="00791FC7" w:rsidRDefault="00EE3573" w:rsidP="00EE3573">
      <w:pPr>
        <w:pStyle w:val="Textoindependiente"/>
        <w:spacing w:line="360" w:lineRule="auto"/>
        <w:ind w:right="-1"/>
        <w:jc w:val="both"/>
        <w:rPr>
          <w:rFonts w:ascii="Times New Roman" w:hAnsi="Times New Roman" w:cs="Times New Roman"/>
          <w:lang w:val="es-EC"/>
        </w:rPr>
      </w:pPr>
      <w:r w:rsidRPr="00E37FBA">
        <w:rPr>
          <w:rFonts w:ascii="Times New Roman" w:hAnsi="Times New Roman" w:cs="Times New Roman"/>
          <w:lang w:val="es-EC"/>
        </w:rPr>
        <w:t xml:space="preserve">Moringa oleífera, árbol perteneciente a la familia Moringaceae, es nativo de las estribaciones meridionales del Himalaya y en la actualidad se cultiva prácticamente en todas las regiones tropicales, subtropicales y semiáridas del mundo. Puede crecer en condiciones de escasez de agua, pero su cultivo intensivo, con irrigación y fertilización, aumenta los rendimientos de biomasa 138 Pastos y Forrajes, hasta superar las 100 toneladas por hectárea </w:t>
      </w:r>
      <w:r w:rsidRPr="00E37FBA">
        <w:rPr>
          <w:rFonts w:ascii="Times New Roman" w:hAnsi="Times New Roman" w:cs="Times New Roman"/>
          <w:lang w:val="es-EC"/>
        </w:rPr>
        <w:fldChar w:fldCharType="begin" w:fldLock="1"/>
      </w:r>
      <w:r w:rsidRPr="00E37FBA">
        <w:rPr>
          <w:rFonts w:ascii="Times New Roman" w:hAnsi="Times New Roman" w:cs="Times New Roman"/>
          <w:lang w:val="es-EC"/>
        </w:rPr>
        <w:instrText>ADDIN CSL_CITATION {"citationItems":[{"id":"ITEM-1","itemData":{"ISSN":"0864-0394","abstract":"Moringa oleifeira is a tree from India to which many benefits for human welfare are ascribed. It grows fast, is little demanding on the soil and is cultivated throughout the inter-tropical strip. One of the main uses of its leaves and the seed press cake is in the formulation of rations for animal feeding. However, practically all the parts of the tree have diverse applications, about which there are testimonies since ancient times. This work reviews the available literature about the utilization of this plant. Different application fields of M. oleifera are presented in the light of the increasing scientific interest it has generated in recent years. The objective is to show the evidence contributed by the scientific literature which confirms and explains the properties and applications of M. oleifera, which are far from unconfirmed versions provided by popular literature and publicity. Key","author":[{"dropping-particle":"","family":"Martín","given":"C","non-dropping-particle":"","parse-names":false,"suffix":""},{"dropping-particle":"","family":"Martín","given":"G","non-dropping-particle":"","parse-names":false,"suffix":""},{"dropping-particle":"","family":"García","given":"A","non-dropping-particle":"","parse-names":false,"suffix":""},{"dropping-particle":"","family":"Fernández","given":"Teresa","non-dropping-particle":"","parse-names":false,"suffix":""},{"dropping-particle":"","family":"Hernández","given":"Ena","non-dropping-particle":"","parse-names":false,"suffix":""},{"dropping-particle":"","family":"Jürgen","given":"P","non-dropping-particle":"","parse-names":false,"suffix":""}],"container-title":"Pastos y Forrajes","id":"ITEM-1","issue":"2","issued":{"date-parts":[["2013"]]},"page":"137-149","title":"Potentiales applicaciones de Moringa oleifera . Una revisión crítica","type":"article-journal","volume":"36"},"uris":["http://www.mendeley.com/documents/?uuid=d2daf59d-2b21-4dca-bc39-10dc0760af79"]}],"mendeley":{"formattedCitation":"(Martín et al. 2013)","manualFormatting":"(Martín et al. 2013)","plainTextFormattedCitation":"(Martín et al. 2013)","previouslyFormattedCitation":"(Martín et al. 2013)"},"properties":{"noteIndex":0},"schema":"https://github.com/citation-style-language/schema/raw/master/csl-citation.json"}</w:instrText>
      </w:r>
      <w:r w:rsidRPr="00E37FBA">
        <w:rPr>
          <w:rFonts w:ascii="Times New Roman" w:hAnsi="Times New Roman" w:cs="Times New Roman"/>
          <w:lang w:val="es-EC"/>
        </w:rPr>
        <w:fldChar w:fldCharType="separate"/>
      </w:r>
      <w:r w:rsidRPr="00E37FBA">
        <w:rPr>
          <w:rFonts w:ascii="Times New Roman" w:hAnsi="Times New Roman" w:cs="Times New Roman"/>
          <w:noProof/>
          <w:lang w:val="es-EC"/>
        </w:rPr>
        <w:t xml:space="preserve">(Martín </w:t>
      </w:r>
      <w:r w:rsidRPr="00050521">
        <w:rPr>
          <w:rFonts w:ascii="Times New Roman" w:hAnsi="Times New Roman" w:cs="Times New Roman"/>
          <w:b/>
          <w:i/>
          <w:noProof/>
          <w:lang w:val="es-EC"/>
        </w:rPr>
        <w:t>et al</w:t>
      </w:r>
      <w:r w:rsidRPr="00E37FBA">
        <w:rPr>
          <w:rFonts w:ascii="Times New Roman" w:hAnsi="Times New Roman" w:cs="Times New Roman"/>
          <w:noProof/>
          <w:lang w:val="es-EC"/>
        </w:rPr>
        <w:t>. 2013)</w:t>
      </w:r>
      <w:r w:rsidRPr="00E37FBA">
        <w:rPr>
          <w:rFonts w:ascii="Times New Roman" w:hAnsi="Times New Roman" w:cs="Times New Roman"/>
          <w:lang w:val="es-EC"/>
        </w:rPr>
        <w:fldChar w:fldCharType="end"/>
      </w:r>
      <w:r w:rsidR="005F2464">
        <w:rPr>
          <w:rFonts w:ascii="Times New Roman" w:hAnsi="Times New Roman" w:cs="Times New Roman"/>
          <w:lang w:val="es-EC"/>
        </w:rPr>
        <w:t>.E</w:t>
      </w:r>
      <w:r w:rsidRPr="00E37FBA">
        <w:rPr>
          <w:rFonts w:ascii="Times New Roman" w:hAnsi="Times New Roman" w:cs="Times New Roman"/>
          <w:lang w:val="es-EC"/>
        </w:rPr>
        <w:t xml:space="preserve">s un género de arbusto cuyas hojas, raíces y vainas no maduras se consumen como hortaliza. Todas sus partes (corteza, vainas, hojas, semillas, tubérculos, raíces y flores) son comestibles </w:t>
      </w:r>
      <w:r w:rsidRPr="00E37FBA">
        <w:rPr>
          <w:rFonts w:ascii="Times New Roman" w:hAnsi="Times New Roman" w:cs="Times New Roman"/>
          <w:lang w:val="es-EC"/>
        </w:rPr>
        <w:fldChar w:fldCharType="begin" w:fldLock="1"/>
      </w:r>
      <w:r w:rsidRPr="00E37FBA">
        <w:rPr>
          <w:rFonts w:ascii="Times New Roman" w:hAnsi="Times New Roman" w:cs="Times New Roman"/>
          <w:lang w:val="es-EC"/>
        </w:rPr>
        <w:instrText>ADDIN CSL_CITATION {"citationItems":[{"id":"ITEM-1","itemData":{"ISSN":"2389-878X","abstract":"El libro del Éxodo, del Antiguo Testamento, hace referencia a una planta purificadora del agua que varios autores señalan que podría ser la  Moringa oleifera . Esta planta es una opción eficiente en todos los aspectos: nutricional, medicinal y medioambiental.","author":[{"dropping-particle":"","family":"Mora","given":"Juan Sebastián","non-dropping-particle":"","parse-names":false,"suffix":""},{"dropping-particle":"","family":"Gacharná","given":"Nicolás","non-dropping-particle":"","parse-names":false,"suffix":""}],"container-title":"Biodiversidad Colombia","id":"ITEM-1","issue":"5","issued":{"date-parts":[["2015"]]},"page":"49-58","title":"El árbol milagroso: la moringa oleifera","type":"article-journal","volume":"0"},"uris":["http://www.mendeley.com/documents/?uuid=8bbb59b2-28df-4323-b711-3f8daffea1e9"]}],"mendeley":{"formattedCitation":"(Mora y Gacharná 2015)","manualFormatting":"(Mora y Gacharná. 2015)","plainTextFormattedCitation":"(Mora y Gacharná 2015)","previouslyFormattedCitation":"(Mora y Gacharná 2015)"},"properties":{"noteIndex":0},"schema":"https://github.com/citation-style-language/schema/raw/master/csl-citation.json"}</w:instrText>
      </w:r>
      <w:r w:rsidRPr="00E37FBA">
        <w:rPr>
          <w:rFonts w:ascii="Times New Roman" w:hAnsi="Times New Roman" w:cs="Times New Roman"/>
          <w:lang w:val="es-EC"/>
        </w:rPr>
        <w:fldChar w:fldCharType="separate"/>
      </w:r>
      <w:r w:rsidRPr="00E37FBA">
        <w:rPr>
          <w:rFonts w:ascii="Times New Roman" w:hAnsi="Times New Roman" w:cs="Times New Roman"/>
          <w:noProof/>
          <w:lang w:val="es-EC"/>
        </w:rPr>
        <w:t>(Mora y Gacharná. 2015)</w:t>
      </w:r>
      <w:r w:rsidRPr="00E37FBA">
        <w:rPr>
          <w:rFonts w:ascii="Times New Roman" w:hAnsi="Times New Roman" w:cs="Times New Roman"/>
          <w:lang w:val="es-EC"/>
        </w:rPr>
        <w:fldChar w:fldCharType="end"/>
      </w:r>
      <w:r w:rsidRPr="00E37FBA">
        <w:rPr>
          <w:rFonts w:ascii="Times New Roman" w:hAnsi="Times New Roman" w:cs="Times New Roman"/>
          <w:lang w:val="es-EC"/>
        </w:rPr>
        <w:t>.</w:t>
      </w:r>
    </w:p>
    <w:p w:rsidR="005F2464" w:rsidRPr="00E37FBA" w:rsidRDefault="005F2464" w:rsidP="00EE3573">
      <w:pPr>
        <w:pStyle w:val="Textoindependiente"/>
        <w:spacing w:line="360" w:lineRule="auto"/>
        <w:ind w:right="-1"/>
        <w:jc w:val="both"/>
        <w:rPr>
          <w:rFonts w:ascii="Times New Roman" w:hAnsi="Times New Roman" w:cs="Times New Roman"/>
          <w:lang w:val="es-EC"/>
        </w:rPr>
      </w:pPr>
    </w:p>
    <w:p w:rsidR="00EE3573" w:rsidRPr="00E37FBA" w:rsidRDefault="00EE3573" w:rsidP="00EE3573">
      <w:pPr>
        <w:pStyle w:val="Textoindependiente"/>
        <w:spacing w:line="276" w:lineRule="auto"/>
        <w:ind w:right="-1"/>
        <w:jc w:val="both"/>
        <w:rPr>
          <w:rFonts w:ascii="Times New Roman" w:hAnsi="Times New Roman" w:cs="Times New Roman"/>
          <w:b/>
          <w:lang w:val="es-EC"/>
        </w:rPr>
      </w:pPr>
      <w:r w:rsidRPr="00E37FBA">
        <w:rPr>
          <w:rFonts w:ascii="Times New Roman" w:hAnsi="Times New Roman" w:cs="Times New Roman"/>
          <w:b/>
          <w:lang w:val="es-EC"/>
        </w:rPr>
        <w:lastRenderedPageBreak/>
        <w:t>3.3.2. Origen</w:t>
      </w:r>
    </w:p>
    <w:p w:rsidR="00EE3573" w:rsidRPr="00E37FBA" w:rsidRDefault="005F2464" w:rsidP="00EE3573">
      <w:pPr>
        <w:pStyle w:val="Textoindependiente"/>
        <w:spacing w:line="360" w:lineRule="auto"/>
        <w:ind w:right="-1"/>
        <w:jc w:val="both"/>
        <w:rPr>
          <w:rFonts w:ascii="Times New Roman" w:hAnsi="Times New Roman" w:cs="Times New Roman"/>
          <w:b/>
          <w:lang w:val="es-EC"/>
        </w:rPr>
      </w:pPr>
      <w:r>
        <w:rPr>
          <w:rFonts w:ascii="Times New Roman" w:hAnsi="Times New Roman" w:cs="Times New Roman"/>
          <w:lang w:val="es-EC"/>
        </w:rPr>
        <w:t>E</w:t>
      </w:r>
      <w:r w:rsidR="00EE3573" w:rsidRPr="00E37FBA">
        <w:rPr>
          <w:rFonts w:ascii="Times New Roman" w:hAnsi="Times New Roman" w:cs="Times New Roman"/>
          <w:lang w:val="es-EC"/>
        </w:rPr>
        <w:t xml:space="preserve">s un árbol originario del sur del Himalaya, Nordeste de la India, Bangladesh, Afganistán y Pakistán. Se encuentra diseminada en una gran parte del planeta </w:t>
      </w:r>
      <w:r w:rsidR="00EE3573" w:rsidRPr="00E37FBA">
        <w:rPr>
          <w:rFonts w:ascii="Times New Roman" w:hAnsi="Times New Roman" w:cs="Times New Roman"/>
          <w:lang w:val="es-EC"/>
        </w:rPr>
        <w:fldChar w:fldCharType="begin" w:fldLock="1"/>
      </w:r>
      <w:r w:rsidR="00EE3573" w:rsidRPr="00E37FBA">
        <w:rPr>
          <w:rFonts w:ascii="Times New Roman" w:hAnsi="Times New Roman" w:cs="Times New Roman"/>
          <w:lang w:val="es-EC"/>
        </w:rPr>
        <w:instrText>ADDIN CSL_CITATION {"citationItems":[{"id":"ITEM-1","itemData":{"author":[{"dropping-particle":"","family":"Cavero","given":"Mauricio Andrés Chepote","non-dropping-particle":"","parse-names":false,"suffix":""}],"id":"ITEM-1","issued":{"date-parts":[["2018"]]},"title":"¨Siembre Del Cultivo de moringa (Moringa oleífera) En La Pampa De Villacurí,Departamento de ICA¨","type":"thesis"},"uris":["http://www.mendeley.com/documents/?uuid=03bace20-ccb6-4b55-8ea9-35fb6e0b1554"]}],"mendeley":{"formattedCitation":"(Cavero 2018)","manualFormatting":"(Cavero, 2018)","plainTextFormattedCitation":"(Cavero 2018)","previouslyFormattedCitation":"(Cavero 2018)"},"properties":{"noteIndex":0},"schema":"https://github.com/citation-style-language/schema/raw/master/csl-citation.json"}</w:instrText>
      </w:r>
      <w:r w:rsidR="00EE3573" w:rsidRPr="00E37FBA">
        <w:rPr>
          <w:rFonts w:ascii="Times New Roman" w:hAnsi="Times New Roman" w:cs="Times New Roman"/>
          <w:lang w:val="es-EC"/>
        </w:rPr>
        <w:fldChar w:fldCharType="separate"/>
      </w:r>
      <w:r w:rsidR="00EE3573" w:rsidRPr="00E37FBA">
        <w:rPr>
          <w:rFonts w:ascii="Times New Roman" w:hAnsi="Times New Roman" w:cs="Times New Roman"/>
          <w:noProof/>
          <w:lang w:val="es-EC"/>
        </w:rPr>
        <w:t>(Cavero, 2018)</w:t>
      </w:r>
      <w:r w:rsidR="00EE3573" w:rsidRPr="00E37FBA">
        <w:rPr>
          <w:rFonts w:ascii="Times New Roman" w:hAnsi="Times New Roman" w:cs="Times New Roman"/>
          <w:lang w:val="es-EC"/>
        </w:rPr>
        <w:fldChar w:fldCharType="end"/>
      </w:r>
      <w:r w:rsidR="00EE3573" w:rsidRPr="00E37FBA">
        <w:rPr>
          <w:rFonts w:ascii="Times New Roman" w:hAnsi="Times New Roman" w:cs="Times New Roman"/>
          <w:lang w:val="es-EC"/>
        </w:rPr>
        <w:t>.</w:t>
      </w:r>
    </w:p>
    <w:p w:rsidR="00EE3573" w:rsidRPr="00E37FBA" w:rsidRDefault="00EE3573" w:rsidP="00E94A94">
      <w:pPr>
        <w:pStyle w:val="Textoindependiente"/>
        <w:spacing w:line="276" w:lineRule="auto"/>
        <w:ind w:right="-1"/>
        <w:jc w:val="both"/>
        <w:rPr>
          <w:rFonts w:ascii="Times New Roman" w:hAnsi="Times New Roman" w:cs="Times New Roman"/>
          <w:b/>
          <w:lang w:val="es-EC"/>
        </w:rPr>
      </w:pPr>
      <w:r w:rsidRPr="00E37FBA">
        <w:rPr>
          <w:rFonts w:ascii="Times New Roman" w:hAnsi="Times New Roman" w:cs="Times New Roman"/>
          <w:b/>
          <w:lang w:val="es-EC"/>
        </w:rPr>
        <w:t>Ta</w:t>
      </w:r>
      <w:r w:rsidR="00A05245">
        <w:rPr>
          <w:rFonts w:ascii="Times New Roman" w:hAnsi="Times New Roman" w:cs="Times New Roman"/>
          <w:b/>
          <w:lang w:val="es-EC"/>
        </w:rPr>
        <w:t xml:space="preserve">bla </w:t>
      </w:r>
      <w:r w:rsidR="00920B62">
        <w:rPr>
          <w:rFonts w:ascii="Times New Roman" w:hAnsi="Times New Roman" w:cs="Times New Roman"/>
          <w:b/>
          <w:lang w:val="es-EC"/>
        </w:rPr>
        <w:t xml:space="preserve">4. Taxonomía de la moringa </w:t>
      </w:r>
    </w:p>
    <w:tbl>
      <w:tblPr>
        <w:tblStyle w:val="Tablaconcuadrcula"/>
        <w:tblpPr w:leftFromText="180" w:rightFromText="180" w:vertAnchor="text" w:horzAnchor="margin" w:tblpXSpec="center" w:tblpY="121"/>
        <w:tblW w:w="5000" w:type="pct"/>
        <w:tblLook w:val="04A0" w:firstRow="1" w:lastRow="0" w:firstColumn="1" w:lastColumn="0" w:noHBand="0" w:noVBand="1"/>
      </w:tblPr>
      <w:tblGrid>
        <w:gridCol w:w="3148"/>
        <w:gridCol w:w="5206"/>
      </w:tblGrid>
      <w:tr w:rsidR="00EE3573" w:rsidRPr="00E37FBA" w:rsidTr="00920B62">
        <w:trPr>
          <w:trHeight w:val="170"/>
        </w:trPr>
        <w:tc>
          <w:tcPr>
            <w:tcW w:w="1884" w:type="pct"/>
            <w:vAlign w:val="center"/>
          </w:tcPr>
          <w:p w:rsidR="00EE3573" w:rsidRPr="00E37FBA" w:rsidRDefault="00EE3573" w:rsidP="00920B62">
            <w:pPr>
              <w:pStyle w:val="Textoindependiente"/>
              <w:spacing w:after="0" w:line="276" w:lineRule="auto"/>
              <w:ind w:right="-1"/>
              <w:rPr>
                <w:rFonts w:ascii="Times New Roman" w:hAnsi="Times New Roman" w:cs="Times New Roman"/>
                <w:b/>
              </w:rPr>
            </w:pPr>
            <w:r w:rsidRPr="00E37FBA">
              <w:rPr>
                <w:rFonts w:ascii="Times New Roman" w:hAnsi="Times New Roman" w:cs="Times New Roman"/>
                <w:b/>
              </w:rPr>
              <w:t>Reino</w:t>
            </w:r>
          </w:p>
        </w:tc>
        <w:tc>
          <w:tcPr>
            <w:tcW w:w="3116" w:type="pct"/>
            <w:vAlign w:val="center"/>
          </w:tcPr>
          <w:p w:rsidR="00EE3573" w:rsidRPr="00E37FBA" w:rsidRDefault="00EE3573" w:rsidP="00920B62">
            <w:pPr>
              <w:pStyle w:val="Textoindependiente"/>
              <w:spacing w:after="0" w:line="276" w:lineRule="auto"/>
              <w:ind w:right="-1"/>
              <w:rPr>
                <w:rFonts w:ascii="Times New Roman" w:hAnsi="Times New Roman" w:cs="Times New Roman"/>
              </w:rPr>
            </w:pPr>
            <w:r w:rsidRPr="00E37FBA">
              <w:rPr>
                <w:rFonts w:ascii="Times New Roman" w:hAnsi="Times New Roman" w:cs="Times New Roman"/>
              </w:rPr>
              <w:t>Plantae</w:t>
            </w:r>
          </w:p>
        </w:tc>
      </w:tr>
      <w:tr w:rsidR="00EE3573" w:rsidRPr="00E37FBA" w:rsidTr="00920B62">
        <w:trPr>
          <w:trHeight w:val="170"/>
        </w:trPr>
        <w:tc>
          <w:tcPr>
            <w:tcW w:w="1884" w:type="pct"/>
            <w:vAlign w:val="center"/>
          </w:tcPr>
          <w:p w:rsidR="00EE3573" w:rsidRPr="00E37FBA" w:rsidRDefault="00EE3573" w:rsidP="00920B62">
            <w:pPr>
              <w:pStyle w:val="Textoindependiente"/>
              <w:spacing w:after="0" w:line="276" w:lineRule="auto"/>
              <w:ind w:right="-1"/>
              <w:rPr>
                <w:rFonts w:ascii="Times New Roman" w:hAnsi="Times New Roman" w:cs="Times New Roman"/>
                <w:b/>
              </w:rPr>
            </w:pPr>
            <w:r w:rsidRPr="00E37FBA">
              <w:rPr>
                <w:rFonts w:ascii="Times New Roman" w:hAnsi="Times New Roman" w:cs="Times New Roman"/>
                <w:b/>
              </w:rPr>
              <w:t>División</w:t>
            </w:r>
          </w:p>
        </w:tc>
        <w:tc>
          <w:tcPr>
            <w:tcW w:w="3116" w:type="pct"/>
            <w:vAlign w:val="center"/>
          </w:tcPr>
          <w:p w:rsidR="00EE3573" w:rsidRPr="00E37FBA" w:rsidRDefault="00EE3573" w:rsidP="00920B62">
            <w:pPr>
              <w:pStyle w:val="Textoindependiente"/>
              <w:spacing w:after="0" w:line="276" w:lineRule="auto"/>
              <w:ind w:right="-1"/>
              <w:rPr>
                <w:rFonts w:ascii="Times New Roman" w:hAnsi="Times New Roman" w:cs="Times New Roman"/>
              </w:rPr>
            </w:pPr>
            <w:r w:rsidRPr="00E37FBA">
              <w:rPr>
                <w:rFonts w:ascii="Times New Roman" w:hAnsi="Times New Roman" w:cs="Times New Roman"/>
              </w:rPr>
              <w:t>Magnoliophyta</w:t>
            </w:r>
          </w:p>
        </w:tc>
      </w:tr>
      <w:tr w:rsidR="00EE3573" w:rsidRPr="00E37FBA" w:rsidTr="00920B62">
        <w:trPr>
          <w:trHeight w:val="170"/>
        </w:trPr>
        <w:tc>
          <w:tcPr>
            <w:tcW w:w="1884" w:type="pct"/>
            <w:vAlign w:val="center"/>
          </w:tcPr>
          <w:p w:rsidR="00EE3573" w:rsidRPr="00E37FBA" w:rsidRDefault="00EE3573" w:rsidP="00920B62">
            <w:pPr>
              <w:pStyle w:val="Textoindependiente"/>
              <w:spacing w:after="0" w:line="276" w:lineRule="auto"/>
              <w:ind w:right="-1"/>
              <w:rPr>
                <w:rFonts w:ascii="Times New Roman" w:hAnsi="Times New Roman" w:cs="Times New Roman"/>
                <w:b/>
              </w:rPr>
            </w:pPr>
            <w:r w:rsidRPr="00E37FBA">
              <w:rPr>
                <w:rFonts w:ascii="Times New Roman" w:hAnsi="Times New Roman" w:cs="Times New Roman"/>
                <w:b/>
              </w:rPr>
              <w:t>Subclase</w:t>
            </w:r>
          </w:p>
        </w:tc>
        <w:tc>
          <w:tcPr>
            <w:tcW w:w="3116" w:type="pct"/>
            <w:vAlign w:val="center"/>
          </w:tcPr>
          <w:p w:rsidR="00EE3573" w:rsidRPr="00E37FBA" w:rsidRDefault="00EE3573" w:rsidP="00920B62">
            <w:pPr>
              <w:pStyle w:val="Textoindependiente"/>
              <w:spacing w:after="0" w:line="276" w:lineRule="auto"/>
              <w:ind w:right="-1"/>
              <w:rPr>
                <w:rFonts w:ascii="Times New Roman" w:hAnsi="Times New Roman" w:cs="Times New Roman"/>
              </w:rPr>
            </w:pPr>
            <w:r w:rsidRPr="00E37FBA">
              <w:rPr>
                <w:rFonts w:ascii="Times New Roman" w:hAnsi="Times New Roman" w:cs="Times New Roman"/>
              </w:rPr>
              <w:t>Dilleniidae</w:t>
            </w:r>
          </w:p>
        </w:tc>
      </w:tr>
      <w:tr w:rsidR="00EE3573" w:rsidRPr="00E37FBA" w:rsidTr="00920B62">
        <w:trPr>
          <w:trHeight w:val="170"/>
        </w:trPr>
        <w:tc>
          <w:tcPr>
            <w:tcW w:w="1884" w:type="pct"/>
            <w:vAlign w:val="center"/>
          </w:tcPr>
          <w:p w:rsidR="00EE3573" w:rsidRPr="00E37FBA" w:rsidRDefault="00EE3573" w:rsidP="00920B62">
            <w:pPr>
              <w:pStyle w:val="Textoindependiente"/>
              <w:spacing w:after="0" w:line="276" w:lineRule="auto"/>
              <w:ind w:right="-1"/>
              <w:rPr>
                <w:rFonts w:ascii="Times New Roman" w:hAnsi="Times New Roman" w:cs="Times New Roman"/>
                <w:b/>
              </w:rPr>
            </w:pPr>
            <w:r w:rsidRPr="00E37FBA">
              <w:rPr>
                <w:rFonts w:ascii="Times New Roman" w:hAnsi="Times New Roman" w:cs="Times New Roman"/>
                <w:b/>
              </w:rPr>
              <w:t>Orden</w:t>
            </w:r>
          </w:p>
        </w:tc>
        <w:tc>
          <w:tcPr>
            <w:tcW w:w="3116" w:type="pct"/>
            <w:vAlign w:val="center"/>
          </w:tcPr>
          <w:p w:rsidR="00EE3573" w:rsidRPr="00E37FBA" w:rsidRDefault="00EE3573" w:rsidP="00920B62">
            <w:pPr>
              <w:pStyle w:val="Textoindependiente"/>
              <w:spacing w:after="0" w:line="276" w:lineRule="auto"/>
              <w:ind w:right="-1"/>
              <w:rPr>
                <w:rFonts w:ascii="Times New Roman" w:hAnsi="Times New Roman" w:cs="Times New Roman"/>
              </w:rPr>
            </w:pPr>
            <w:r w:rsidRPr="00E37FBA">
              <w:rPr>
                <w:rFonts w:ascii="Times New Roman" w:hAnsi="Times New Roman" w:cs="Times New Roman"/>
              </w:rPr>
              <w:t>Capparales</w:t>
            </w:r>
          </w:p>
        </w:tc>
      </w:tr>
      <w:tr w:rsidR="00EE3573" w:rsidRPr="00E37FBA" w:rsidTr="00920B62">
        <w:trPr>
          <w:trHeight w:val="170"/>
        </w:trPr>
        <w:tc>
          <w:tcPr>
            <w:tcW w:w="1884" w:type="pct"/>
            <w:vAlign w:val="center"/>
          </w:tcPr>
          <w:p w:rsidR="00EE3573" w:rsidRPr="00E37FBA" w:rsidRDefault="00EE3573" w:rsidP="00920B62">
            <w:pPr>
              <w:pStyle w:val="Textoindependiente"/>
              <w:spacing w:after="0" w:line="276" w:lineRule="auto"/>
              <w:ind w:right="-1"/>
              <w:rPr>
                <w:rFonts w:ascii="Times New Roman" w:hAnsi="Times New Roman" w:cs="Times New Roman"/>
                <w:b/>
              </w:rPr>
            </w:pPr>
            <w:r w:rsidRPr="00E37FBA">
              <w:rPr>
                <w:rFonts w:ascii="Times New Roman" w:hAnsi="Times New Roman" w:cs="Times New Roman"/>
                <w:b/>
              </w:rPr>
              <w:t>Familia</w:t>
            </w:r>
          </w:p>
        </w:tc>
        <w:tc>
          <w:tcPr>
            <w:tcW w:w="3116" w:type="pct"/>
            <w:vAlign w:val="center"/>
          </w:tcPr>
          <w:p w:rsidR="00EE3573" w:rsidRPr="00E37FBA" w:rsidRDefault="00EE3573" w:rsidP="00920B62">
            <w:pPr>
              <w:pStyle w:val="Textoindependiente"/>
              <w:spacing w:after="0" w:line="276" w:lineRule="auto"/>
              <w:ind w:right="-1"/>
              <w:rPr>
                <w:rFonts w:ascii="Times New Roman" w:hAnsi="Times New Roman" w:cs="Times New Roman"/>
              </w:rPr>
            </w:pPr>
            <w:r w:rsidRPr="00E37FBA">
              <w:rPr>
                <w:rFonts w:ascii="Times New Roman" w:hAnsi="Times New Roman" w:cs="Times New Roman"/>
              </w:rPr>
              <w:t>Moringaceae</w:t>
            </w:r>
          </w:p>
        </w:tc>
      </w:tr>
      <w:tr w:rsidR="00EE3573" w:rsidRPr="00E37FBA" w:rsidTr="00920B62">
        <w:trPr>
          <w:trHeight w:val="170"/>
        </w:trPr>
        <w:tc>
          <w:tcPr>
            <w:tcW w:w="1884" w:type="pct"/>
            <w:vAlign w:val="center"/>
          </w:tcPr>
          <w:p w:rsidR="00EE3573" w:rsidRPr="00E37FBA" w:rsidRDefault="00EE3573" w:rsidP="00920B62">
            <w:pPr>
              <w:pStyle w:val="Textoindependiente"/>
              <w:spacing w:after="0" w:line="276" w:lineRule="auto"/>
              <w:ind w:right="-1"/>
              <w:rPr>
                <w:rFonts w:ascii="Times New Roman" w:hAnsi="Times New Roman" w:cs="Times New Roman"/>
                <w:b/>
              </w:rPr>
            </w:pPr>
            <w:r w:rsidRPr="00E37FBA">
              <w:rPr>
                <w:rFonts w:ascii="Times New Roman" w:hAnsi="Times New Roman" w:cs="Times New Roman"/>
                <w:b/>
              </w:rPr>
              <w:t>Genero</w:t>
            </w:r>
          </w:p>
        </w:tc>
        <w:tc>
          <w:tcPr>
            <w:tcW w:w="3116" w:type="pct"/>
            <w:vAlign w:val="center"/>
          </w:tcPr>
          <w:p w:rsidR="00EE3573" w:rsidRPr="00E37FBA" w:rsidRDefault="00EE3573" w:rsidP="00920B62">
            <w:pPr>
              <w:pStyle w:val="Textoindependiente"/>
              <w:spacing w:after="0" w:line="276" w:lineRule="auto"/>
              <w:ind w:right="-1"/>
              <w:rPr>
                <w:rFonts w:ascii="Times New Roman" w:hAnsi="Times New Roman" w:cs="Times New Roman"/>
              </w:rPr>
            </w:pPr>
            <w:r w:rsidRPr="00E37FBA">
              <w:rPr>
                <w:rFonts w:ascii="Times New Roman" w:hAnsi="Times New Roman" w:cs="Times New Roman"/>
              </w:rPr>
              <w:t>Moringa Adans</w:t>
            </w:r>
          </w:p>
        </w:tc>
      </w:tr>
      <w:tr w:rsidR="00EE3573" w:rsidRPr="00E37FBA" w:rsidTr="00920B62">
        <w:trPr>
          <w:trHeight w:val="170"/>
        </w:trPr>
        <w:tc>
          <w:tcPr>
            <w:tcW w:w="1884" w:type="pct"/>
            <w:vAlign w:val="center"/>
          </w:tcPr>
          <w:p w:rsidR="00EE3573" w:rsidRPr="00E37FBA" w:rsidRDefault="00EE3573" w:rsidP="00920B62">
            <w:pPr>
              <w:pStyle w:val="Textoindependiente"/>
              <w:spacing w:after="0" w:line="276" w:lineRule="auto"/>
              <w:ind w:right="-1"/>
              <w:rPr>
                <w:rFonts w:ascii="Times New Roman" w:hAnsi="Times New Roman" w:cs="Times New Roman"/>
                <w:b/>
              </w:rPr>
            </w:pPr>
            <w:r w:rsidRPr="00E37FBA">
              <w:rPr>
                <w:rFonts w:ascii="Times New Roman" w:hAnsi="Times New Roman" w:cs="Times New Roman"/>
                <w:b/>
              </w:rPr>
              <w:t>Especie</w:t>
            </w:r>
          </w:p>
        </w:tc>
        <w:tc>
          <w:tcPr>
            <w:tcW w:w="3116" w:type="pct"/>
            <w:vAlign w:val="center"/>
          </w:tcPr>
          <w:p w:rsidR="00EE3573" w:rsidRPr="00E37FBA" w:rsidRDefault="00EE3573" w:rsidP="00920B62">
            <w:pPr>
              <w:pStyle w:val="Textoindependiente"/>
              <w:spacing w:after="0" w:line="276" w:lineRule="auto"/>
              <w:ind w:right="-1"/>
              <w:rPr>
                <w:rFonts w:ascii="Times New Roman" w:hAnsi="Times New Roman" w:cs="Times New Roman"/>
              </w:rPr>
            </w:pPr>
            <w:r w:rsidRPr="00E37FBA">
              <w:rPr>
                <w:rFonts w:ascii="Times New Roman" w:hAnsi="Times New Roman" w:cs="Times New Roman"/>
              </w:rPr>
              <w:t>Moringa oleífera</w:t>
            </w:r>
          </w:p>
        </w:tc>
      </w:tr>
    </w:tbl>
    <w:p w:rsidR="00EE3573" w:rsidRPr="00E37FBA" w:rsidRDefault="00EE3573" w:rsidP="005F2464">
      <w:pPr>
        <w:pStyle w:val="Textoindependiente"/>
        <w:spacing w:line="240" w:lineRule="auto"/>
        <w:jc w:val="both"/>
        <w:rPr>
          <w:rFonts w:ascii="Times New Roman" w:hAnsi="Times New Roman" w:cs="Times New Roman"/>
          <w:sz w:val="20"/>
          <w:szCs w:val="20"/>
        </w:rPr>
      </w:pPr>
      <w:r w:rsidRPr="00E37FBA">
        <w:rPr>
          <w:rFonts w:ascii="Times New Roman" w:hAnsi="Times New Roman" w:cs="Times New Roman"/>
          <w:b/>
          <w:sz w:val="20"/>
          <w:szCs w:val="20"/>
        </w:rPr>
        <w:t>Fuente:</w:t>
      </w:r>
      <w:r w:rsidRPr="00E37FBA">
        <w:rPr>
          <w:rFonts w:ascii="Times New Roman" w:hAnsi="Times New Roman" w:cs="Times New Roman"/>
          <w:b/>
          <w:sz w:val="20"/>
          <w:szCs w:val="20"/>
        </w:rPr>
        <w:fldChar w:fldCharType="begin" w:fldLock="1"/>
      </w:r>
      <w:r w:rsidR="000904C3">
        <w:rPr>
          <w:rFonts w:ascii="Times New Roman" w:hAnsi="Times New Roman" w:cs="Times New Roman"/>
          <w:b/>
          <w:sz w:val="20"/>
          <w:szCs w:val="20"/>
        </w:rPr>
        <w:instrText>ADDIN CSL_CITATION {"citationItems":[{"id":"ITEM-1","itemData":{"abstract":"El metabolismo es el conjunto de reacciones químicas que realizan las células de los seres vivos para sintetizar sustancias complejas a partir de otras más simples, o para degradar las complejas y obtener las simples. Las plantas, organismos autótrofos, además del metabolismo primario presente en todos los seres vivos, poseen un metabolismo secundario que les permite producir y acumular compuestos de naturaleza química diversa. Estos compuestos derivados del metabolismo secundario se denominan metabolitos secundarios, se distribuyen diferencialmente entre grupos taxonómicos, presentan propiedades biológicas, muchos desempeñan funciones ecológicas y se caracterizan por sus diferentes usos y aplicaciones como medicamentos, insecticidas, herbicidas, perfumes o colorantes, entre otros. Reciben también la denominación de productos naturales.","author":[{"dropping-particle":"","family":"Sabín","given":"Consuelo Arias","non-dropping-particle":"","parse-names":false,"suffix":""}],"container-title":"Universidad Politécnica De Madrid Escuela Universitaria De Ingeniería Técnica Forestal Estudio","id":"ITEM-1","issue":"3","issued":{"date-parts":[["2014"]]},"number-of-pages":"119-145","publisher":"Universidad Politécnica de Madrid","title":"Estudio de las posibles zonas de introducción de moringa oleífera Lam.En la península Ibérica,Islas Baleares e Islas Canarias","type":"thesis","volume":"2"},"uris":["http://www.mendeley.com/documents/?uuid=98fccbab-c7b9-4cc5-8592-0dd7042d1418"]}],"mendeley":{"formattedCitation":"(Sabín 2014)","manualFormatting":" Sabín, 2014","plainTextFormattedCitation":"(Sabín 2014)","previouslyFormattedCitation":"(Sabín 2014)"},"properties":{"noteIndex":0},"schema":"https://github.com/citation-style-language/schema/raw/master/csl-citation.json"}</w:instrText>
      </w:r>
      <w:r w:rsidRPr="00E37FBA">
        <w:rPr>
          <w:rFonts w:ascii="Times New Roman" w:hAnsi="Times New Roman" w:cs="Times New Roman"/>
          <w:b/>
          <w:sz w:val="20"/>
          <w:szCs w:val="20"/>
        </w:rPr>
        <w:fldChar w:fldCharType="separate"/>
      </w:r>
      <w:r w:rsidRPr="00E37FBA">
        <w:rPr>
          <w:rFonts w:ascii="Times New Roman" w:hAnsi="Times New Roman" w:cs="Times New Roman"/>
          <w:noProof/>
          <w:sz w:val="20"/>
          <w:szCs w:val="20"/>
        </w:rPr>
        <w:t xml:space="preserve"> Sabín, 2014</w:t>
      </w:r>
      <w:r w:rsidRPr="00E37FBA">
        <w:rPr>
          <w:rFonts w:ascii="Times New Roman" w:hAnsi="Times New Roman" w:cs="Times New Roman"/>
          <w:b/>
          <w:sz w:val="20"/>
          <w:szCs w:val="20"/>
        </w:rPr>
        <w:fldChar w:fldCharType="end"/>
      </w:r>
      <w:r w:rsidRPr="00E37FBA">
        <w:rPr>
          <w:rFonts w:ascii="Times New Roman" w:hAnsi="Times New Roman" w:cs="Times New Roman"/>
          <w:b/>
          <w:sz w:val="20"/>
          <w:szCs w:val="20"/>
        </w:rPr>
        <w:t xml:space="preserve"> </w:t>
      </w:r>
    </w:p>
    <w:p w:rsidR="00EE3573" w:rsidRPr="00E37FBA" w:rsidRDefault="00522E65" w:rsidP="00CD207B">
      <w:pPr>
        <w:pStyle w:val="Textoindependiente"/>
        <w:spacing w:line="276" w:lineRule="auto"/>
        <w:ind w:right="-1"/>
        <w:jc w:val="both"/>
        <w:rPr>
          <w:rFonts w:ascii="Times New Roman" w:hAnsi="Times New Roman" w:cs="Times New Roman"/>
          <w:b/>
        </w:rPr>
      </w:pPr>
      <w:r>
        <w:rPr>
          <w:rFonts w:ascii="Times New Roman" w:hAnsi="Times New Roman" w:cs="Times New Roman"/>
          <w:b/>
        </w:rPr>
        <w:t xml:space="preserve">3.3.3. </w:t>
      </w:r>
      <w:r w:rsidR="00EE3573" w:rsidRPr="00E37FBA">
        <w:rPr>
          <w:rFonts w:ascii="Times New Roman" w:hAnsi="Times New Roman" w:cs="Times New Roman"/>
          <w:b/>
        </w:rPr>
        <w:t>Morfología</w:t>
      </w:r>
    </w:p>
    <w:p w:rsidR="00EE3573" w:rsidRPr="00E37FBA" w:rsidRDefault="00522E65" w:rsidP="00924F23">
      <w:pPr>
        <w:pStyle w:val="Textoindependiente"/>
        <w:numPr>
          <w:ilvl w:val="3"/>
          <w:numId w:val="24"/>
        </w:numPr>
        <w:spacing w:line="276" w:lineRule="auto"/>
        <w:ind w:right="-1"/>
        <w:jc w:val="both"/>
        <w:rPr>
          <w:rFonts w:ascii="Times New Roman" w:hAnsi="Times New Roman" w:cs="Times New Roman"/>
          <w:b/>
        </w:rPr>
      </w:pPr>
      <w:r>
        <w:rPr>
          <w:rFonts w:ascii="Times New Roman" w:hAnsi="Times New Roman" w:cs="Times New Roman"/>
          <w:b/>
        </w:rPr>
        <w:t xml:space="preserve"> </w:t>
      </w:r>
      <w:r w:rsidR="00EE3573" w:rsidRPr="00E37FBA">
        <w:rPr>
          <w:rFonts w:ascii="Times New Roman" w:hAnsi="Times New Roman" w:cs="Times New Roman"/>
          <w:b/>
        </w:rPr>
        <w:t>Raíz</w:t>
      </w:r>
    </w:p>
    <w:p w:rsidR="00CD207B" w:rsidRDefault="00EE3573" w:rsidP="00CD207B">
      <w:pPr>
        <w:pStyle w:val="Textoindependiente"/>
        <w:spacing w:line="360" w:lineRule="auto"/>
        <w:ind w:right="-1"/>
        <w:jc w:val="both"/>
        <w:rPr>
          <w:rFonts w:ascii="Times New Roman" w:hAnsi="Times New Roman" w:cs="Times New Roman"/>
          <w:lang w:val="es-EC"/>
        </w:rPr>
      </w:pPr>
      <w:r w:rsidRPr="00E37FBA">
        <w:rPr>
          <w:rFonts w:ascii="Times New Roman" w:hAnsi="Times New Roman" w:cs="Times New Roman"/>
          <w:lang w:val="es-EC"/>
        </w:rPr>
        <w:t>La raíz principal mide varios metros, carnosa en forma de rábano, pivotante y globosa lo que brinda cierta resistencia a la sequía en periodos prolongados.</w:t>
      </w:r>
    </w:p>
    <w:p w:rsidR="00EE3573" w:rsidRPr="00CD207B" w:rsidRDefault="005F2464" w:rsidP="00CD207B">
      <w:pPr>
        <w:pStyle w:val="Textoindependiente"/>
        <w:spacing w:line="360" w:lineRule="auto"/>
        <w:ind w:right="-1"/>
        <w:jc w:val="both"/>
        <w:rPr>
          <w:rFonts w:ascii="Times New Roman" w:hAnsi="Times New Roman" w:cs="Times New Roman"/>
          <w:lang w:val="es-EC"/>
        </w:rPr>
      </w:pPr>
      <w:r w:rsidRPr="00E37FBA">
        <w:rPr>
          <w:rFonts w:ascii="Times New Roman" w:hAnsi="Times New Roman" w:cs="Times New Roman"/>
          <w:noProof/>
          <w:lang w:val="en-US"/>
        </w:rPr>
        <w:drawing>
          <wp:anchor distT="0" distB="0" distL="114300" distR="114300" simplePos="0" relativeHeight="251671552" behindDoc="0" locked="0" layoutInCell="1" allowOverlap="1" wp14:anchorId="718725D9" wp14:editId="68C3DB6F">
            <wp:simplePos x="0" y="0"/>
            <wp:positionH relativeFrom="column">
              <wp:posOffset>1527810</wp:posOffset>
            </wp:positionH>
            <wp:positionV relativeFrom="paragraph">
              <wp:posOffset>104775</wp:posOffset>
            </wp:positionV>
            <wp:extent cx="2428240" cy="1993265"/>
            <wp:effectExtent l="19050" t="19050" r="10160" b="26035"/>
            <wp:wrapSquare wrapText="bothSides"/>
            <wp:docPr id="18" name="Imagen 18" descr="Resultado de imagen para moringa ra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para moringa raiz"/>
                    <pic:cNvPicPr>
                      <a:picLocks noChangeAspect="1" noChangeArrowheads="1"/>
                    </pic:cNvPicPr>
                  </pic:nvPicPr>
                  <pic:blipFill rotWithShape="1">
                    <a:blip r:embed="rId23">
                      <a:extLst>
                        <a:ext uri="{28A0092B-C50C-407E-A947-70E740481C1C}">
                          <a14:useLocalDpi xmlns:a14="http://schemas.microsoft.com/office/drawing/2010/main" val="0"/>
                        </a:ext>
                      </a:extLst>
                    </a:blip>
                    <a:srcRect l="13000" t="14221" r="18586" b="12287"/>
                    <a:stretch/>
                  </pic:blipFill>
                  <pic:spPr bwMode="auto">
                    <a:xfrm>
                      <a:off x="0" y="0"/>
                      <a:ext cx="2428240" cy="199326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3573" w:rsidRPr="00920B62" w:rsidRDefault="00EE3573" w:rsidP="00EE3573">
      <w:pPr>
        <w:pStyle w:val="Textoindependiente"/>
        <w:spacing w:line="360" w:lineRule="auto"/>
        <w:ind w:right="-1"/>
        <w:jc w:val="both"/>
        <w:rPr>
          <w:rFonts w:ascii="Times New Roman" w:hAnsi="Times New Roman" w:cs="Times New Roman"/>
          <w:noProof/>
          <w:lang w:val="es-EC"/>
        </w:rPr>
      </w:pPr>
    </w:p>
    <w:p w:rsidR="00EE3573" w:rsidRPr="00E37FBA" w:rsidRDefault="00EE3573" w:rsidP="00EE3573">
      <w:pPr>
        <w:pStyle w:val="Textoindependiente"/>
        <w:spacing w:line="360" w:lineRule="auto"/>
        <w:ind w:right="-1"/>
        <w:jc w:val="both"/>
        <w:rPr>
          <w:rFonts w:ascii="Times New Roman" w:hAnsi="Times New Roman" w:cs="Times New Roman"/>
        </w:rPr>
      </w:pPr>
    </w:p>
    <w:p w:rsidR="00EE3573" w:rsidRPr="00E37FBA" w:rsidRDefault="00EE3573" w:rsidP="00EE3573">
      <w:pPr>
        <w:pStyle w:val="Textoindependiente"/>
        <w:spacing w:line="360" w:lineRule="auto"/>
        <w:ind w:right="-1"/>
        <w:jc w:val="both"/>
        <w:rPr>
          <w:rFonts w:ascii="Times New Roman" w:hAnsi="Times New Roman" w:cs="Times New Roman"/>
        </w:rPr>
      </w:pPr>
    </w:p>
    <w:p w:rsidR="00EE3573" w:rsidRDefault="00EE3573" w:rsidP="00EE3573">
      <w:pPr>
        <w:pStyle w:val="Textoindependiente"/>
        <w:spacing w:line="360" w:lineRule="auto"/>
        <w:ind w:right="-1"/>
        <w:jc w:val="both"/>
        <w:rPr>
          <w:rFonts w:ascii="Times New Roman" w:hAnsi="Times New Roman" w:cs="Times New Roman"/>
        </w:rPr>
      </w:pPr>
    </w:p>
    <w:p w:rsidR="005F2464" w:rsidRDefault="005F2464" w:rsidP="005F2464">
      <w:pPr>
        <w:pStyle w:val="Textoindependiente"/>
        <w:spacing w:after="0" w:line="360" w:lineRule="auto"/>
        <w:ind w:right="-1"/>
        <w:rPr>
          <w:rFonts w:ascii="Times New Roman" w:hAnsi="Times New Roman" w:cs="Times New Roman"/>
          <w:b/>
          <w:sz w:val="20"/>
        </w:rPr>
      </w:pPr>
    </w:p>
    <w:p w:rsidR="008D23C9" w:rsidRDefault="008D23C9" w:rsidP="005F2464">
      <w:pPr>
        <w:pStyle w:val="Textoindependiente"/>
        <w:spacing w:after="0" w:line="240" w:lineRule="auto"/>
        <w:ind w:right="-1"/>
        <w:jc w:val="center"/>
        <w:rPr>
          <w:rFonts w:ascii="Times New Roman" w:hAnsi="Times New Roman" w:cs="Times New Roman"/>
          <w:sz w:val="20"/>
        </w:rPr>
      </w:pPr>
      <w:r w:rsidRPr="008D23C9">
        <w:rPr>
          <w:rFonts w:ascii="Times New Roman" w:hAnsi="Times New Roman" w:cs="Times New Roman"/>
          <w:b/>
          <w:sz w:val="20"/>
        </w:rPr>
        <w:t xml:space="preserve">Fuente: </w:t>
      </w:r>
      <w:r w:rsidRPr="008D23C9">
        <w:rPr>
          <w:rFonts w:ascii="Times New Roman" w:hAnsi="Times New Roman" w:cs="Times New Roman"/>
          <w:sz w:val="20"/>
        </w:rPr>
        <w:t>Cavero, 2018</w:t>
      </w:r>
    </w:p>
    <w:p w:rsidR="00920B62" w:rsidRDefault="00CD207B" w:rsidP="00920B62">
      <w:pPr>
        <w:pStyle w:val="Textoindependiente"/>
        <w:spacing w:after="0" w:line="240" w:lineRule="auto"/>
        <w:ind w:right="-1"/>
        <w:jc w:val="center"/>
        <w:rPr>
          <w:rFonts w:ascii="Times New Roman" w:hAnsi="Times New Roman" w:cs="Times New Roman"/>
          <w:b/>
        </w:rPr>
      </w:pPr>
      <w:r>
        <w:rPr>
          <w:rFonts w:ascii="Times New Roman" w:hAnsi="Times New Roman" w:cs="Times New Roman"/>
          <w:b/>
        </w:rPr>
        <w:t xml:space="preserve">Figura </w:t>
      </w:r>
      <w:r w:rsidRPr="00E37FBA">
        <w:rPr>
          <w:rFonts w:ascii="Times New Roman" w:hAnsi="Times New Roman" w:cs="Times New Roman"/>
          <w:b/>
        </w:rPr>
        <w:t>12. Raíz Moring</w:t>
      </w:r>
      <w:r>
        <w:rPr>
          <w:rFonts w:ascii="Times New Roman" w:hAnsi="Times New Roman" w:cs="Times New Roman"/>
          <w:b/>
        </w:rPr>
        <w:t>a</w:t>
      </w:r>
    </w:p>
    <w:p w:rsidR="00920B62" w:rsidRPr="00920B62" w:rsidRDefault="00920B62" w:rsidP="00920B62">
      <w:pPr>
        <w:pStyle w:val="Textoindependiente"/>
        <w:spacing w:after="0" w:line="240" w:lineRule="auto"/>
        <w:ind w:right="-1"/>
        <w:jc w:val="center"/>
        <w:rPr>
          <w:rFonts w:ascii="Times New Roman" w:hAnsi="Times New Roman" w:cs="Times New Roman"/>
          <w:b/>
        </w:rPr>
      </w:pPr>
    </w:p>
    <w:p w:rsidR="00EE3573" w:rsidRPr="00E37FBA" w:rsidRDefault="00522E65" w:rsidP="00924F23">
      <w:pPr>
        <w:pStyle w:val="Textoindependiente"/>
        <w:numPr>
          <w:ilvl w:val="3"/>
          <w:numId w:val="24"/>
        </w:numPr>
        <w:spacing w:line="276" w:lineRule="auto"/>
        <w:ind w:right="-1"/>
        <w:jc w:val="both"/>
        <w:rPr>
          <w:rFonts w:ascii="Times New Roman" w:hAnsi="Times New Roman" w:cs="Times New Roman"/>
          <w:b/>
        </w:rPr>
      </w:pPr>
      <w:r>
        <w:rPr>
          <w:rFonts w:ascii="Times New Roman" w:hAnsi="Times New Roman" w:cs="Times New Roman"/>
          <w:b/>
        </w:rPr>
        <w:t xml:space="preserve"> </w:t>
      </w:r>
      <w:r w:rsidR="00EE3573" w:rsidRPr="00E37FBA">
        <w:rPr>
          <w:rFonts w:ascii="Times New Roman" w:hAnsi="Times New Roman" w:cs="Times New Roman"/>
          <w:b/>
        </w:rPr>
        <w:t xml:space="preserve">Hojas </w:t>
      </w:r>
    </w:p>
    <w:p w:rsidR="00EE3573" w:rsidRDefault="00EE3573" w:rsidP="00EE3573">
      <w:pPr>
        <w:pStyle w:val="Textoindependiente"/>
        <w:spacing w:line="360" w:lineRule="auto"/>
        <w:ind w:right="-1"/>
        <w:jc w:val="both"/>
        <w:rPr>
          <w:rFonts w:ascii="Times New Roman" w:hAnsi="Times New Roman" w:cs="Times New Roman"/>
          <w:lang w:val="es-EC"/>
        </w:rPr>
      </w:pPr>
      <w:r w:rsidRPr="00E37FBA">
        <w:rPr>
          <w:rFonts w:ascii="Times New Roman" w:hAnsi="Times New Roman" w:cs="Times New Roman"/>
          <w:lang w:val="es-EC"/>
        </w:rPr>
        <w:t>Son compuestas de unos 20cm de largo con hojuelas delgadas, ovaladas de 1 a 2 cm de largo y de color verde claro: tienen cualidades nutritivas sobresalientes, que están entre las mejores d</w:t>
      </w:r>
      <w:r w:rsidR="00CD0910" w:rsidRPr="00E37FBA">
        <w:rPr>
          <w:rFonts w:ascii="Times New Roman" w:hAnsi="Times New Roman" w:cs="Times New Roman"/>
          <w:lang w:val="es-EC"/>
        </w:rPr>
        <w:t>e todos los vegetales perennes.</w:t>
      </w:r>
    </w:p>
    <w:p w:rsidR="00EE3573" w:rsidRPr="00E37FBA" w:rsidRDefault="000904C3" w:rsidP="00EE3573">
      <w:pPr>
        <w:pStyle w:val="Textoindependiente"/>
        <w:spacing w:line="360" w:lineRule="auto"/>
        <w:ind w:right="-1"/>
        <w:jc w:val="both"/>
        <w:rPr>
          <w:rFonts w:ascii="Times New Roman" w:hAnsi="Times New Roman" w:cs="Times New Roman"/>
        </w:rPr>
      </w:pPr>
      <w:r w:rsidRPr="00E37FBA">
        <w:rPr>
          <w:rFonts w:ascii="Times New Roman" w:hAnsi="Times New Roman" w:cs="Times New Roman"/>
          <w:noProof/>
          <w:lang w:val="en-US"/>
        </w:rPr>
        <w:lastRenderedPageBreak/>
        <w:drawing>
          <wp:anchor distT="0" distB="0" distL="114300" distR="114300" simplePos="0" relativeHeight="251672576" behindDoc="0" locked="0" layoutInCell="1" allowOverlap="1" wp14:anchorId="70BE867E" wp14:editId="583A9093">
            <wp:simplePos x="0" y="0"/>
            <wp:positionH relativeFrom="column">
              <wp:posOffset>1701185</wp:posOffset>
            </wp:positionH>
            <wp:positionV relativeFrom="paragraph">
              <wp:posOffset>61595</wp:posOffset>
            </wp:positionV>
            <wp:extent cx="2179955" cy="1737995"/>
            <wp:effectExtent l="19050" t="19050" r="10795" b="14605"/>
            <wp:wrapSquare wrapText="bothSides"/>
            <wp:docPr id="19" name="Imagen 19" descr="Resultado de imagen para moringa ho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para moringa hoja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9955" cy="17379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EE3573" w:rsidRPr="00E37FBA" w:rsidRDefault="00EE3573" w:rsidP="00EE3573">
      <w:pPr>
        <w:pStyle w:val="Textoindependiente"/>
        <w:spacing w:line="360" w:lineRule="auto"/>
        <w:ind w:right="-1"/>
        <w:jc w:val="both"/>
        <w:rPr>
          <w:rFonts w:ascii="Times New Roman" w:hAnsi="Times New Roman" w:cs="Times New Roman"/>
        </w:rPr>
      </w:pPr>
    </w:p>
    <w:p w:rsidR="00EE3573" w:rsidRDefault="00EE3573" w:rsidP="00EE3573">
      <w:pPr>
        <w:pStyle w:val="Textoindependiente"/>
        <w:spacing w:line="360" w:lineRule="auto"/>
        <w:ind w:right="-1"/>
        <w:jc w:val="both"/>
        <w:rPr>
          <w:rFonts w:ascii="Times New Roman" w:hAnsi="Times New Roman" w:cs="Times New Roman"/>
        </w:rPr>
      </w:pPr>
    </w:p>
    <w:p w:rsidR="000904C3" w:rsidRDefault="000904C3" w:rsidP="00EE3573">
      <w:pPr>
        <w:pStyle w:val="Textoindependiente"/>
        <w:spacing w:line="360" w:lineRule="auto"/>
        <w:ind w:right="-1"/>
        <w:jc w:val="both"/>
        <w:rPr>
          <w:rFonts w:ascii="Times New Roman" w:hAnsi="Times New Roman" w:cs="Times New Roman"/>
        </w:rPr>
      </w:pPr>
    </w:p>
    <w:p w:rsidR="000904C3" w:rsidRDefault="000904C3" w:rsidP="000904C3">
      <w:pPr>
        <w:pStyle w:val="Textoindependiente"/>
        <w:spacing w:line="276" w:lineRule="auto"/>
        <w:ind w:right="-1"/>
        <w:jc w:val="center"/>
        <w:rPr>
          <w:rFonts w:ascii="Times New Roman" w:hAnsi="Times New Roman" w:cs="Times New Roman"/>
        </w:rPr>
      </w:pPr>
    </w:p>
    <w:p w:rsidR="00EE3573" w:rsidRDefault="000904C3" w:rsidP="005F2464">
      <w:pPr>
        <w:pStyle w:val="Textoindependiente"/>
        <w:spacing w:after="0" w:line="240" w:lineRule="auto"/>
        <w:ind w:right="-1"/>
        <w:jc w:val="center"/>
        <w:rPr>
          <w:rFonts w:ascii="Times New Roman" w:hAnsi="Times New Roman" w:cs="Times New Roman"/>
          <w:sz w:val="20"/>
        </w:rPr>
      </w:pPr>
      <w:r w:rsidRPr="000904C3">
        <w:rPr>
          <w:rFonts w:ascii="Times New Roman" w:hAnsi="Times New Roman" w:cs="Times New Roman"/>
          <w:b/>
          <w:sz w:val="20"/>
        </w:rPr>
        <w:t>Fuente:</w:t>
      </w:r>
      <w:r>
        <w:rPr>
          <w:rFonts w:ascii="Times New Roman" w:hAnsi="Times New Roman" w:cs="Times New Roman"/>
          <w:b/>
          <w:sz w:val="20"/>
        </w:rPr>
        <w:t xml:space="preserve"> </w:t>
      </w:r>
      <w:r w:rsidRPr="000904C3">
        <w:rPr>
          <w:rFonts w:ascii="Times New Roman" w:hAnsi="Times New Roman" w:cs="Times New Roman"/>
          <w:sz w:val="20"/>
        </w:rPr>
        <w:t>Cavero, 2018</w:t>
      </w:r>
    </w:p>
    <w:p w:rsidR="00CD207B" w:rsidRPr="00CD207B" w:rsidRDefault="00CD207B" w:rsidP="00CD207B">
      <w:pPr>
        <w:pStyle w:val="Textoindependiente"/>
        <w:spacing w:after="0" w:line="276" w:lineRule="auto"/>
        <w:ind w:right="-1"/>
        <w:jc w:val="center"/>
        <w:rPr>
          <w:rFonts w:ascii="Times New Roman" w:hAnsi="Times New Roman" w:cs="Times New Roman"/>
          <w:b/>
        </w:rPr>
      </w:pPr>
      <w:r>
        <w:rPr>
          <w:rFonts w:ascii="Times New Roman" w:hAnsi="Times New Roman" w:cs="Times New Roman"/>
          <w:b/>
        </w:rPr>
        <w:t xml:space="preserve">Figura </w:t>
      </w:r>
      <w:r w:rsidRPr="00E37FBA">
        <w:rPr>
          <w:rFonts w:ascii="Times New Roman" w:hAnsi="Times New Roman" w:cs="Times New Roman"/>
          <w:b/>
        </w:rPr>
        <w:t>13. Hojas Moringa</w:t>
      </w:r>
    </w:p>
    <w:p w:rsidR="00EE3573" w:rsidRPr="00E37FBA" w:rsidRDefault="00EE3573" w:rsidP="00924F23">
      <w:pPr>
        <w:pStyle w:val="Textoindependiente"/>
        <w:numPr>
          <w:ilvl w:val="3"/>
          <w:numId w:val="24"/>
        </w:numPr>
        <w:spacing w:line="276" w:lineRule="auto"/>
        <w:ind w:left="709" w:right="-1"/>
        <w:jc w:val="both"/>
        <w:rPr>
          <w:rFonts w:ascii="Times New Roman" w:hAnsi="Times New Roman" w:cs="Times New Roman"/>
          <w:b/>
        </w:rPr>
      </w:pPr>
      <w:r w:rsidRPr="00E37FBA">
        <w:rPr>
          <w:rFonts w:ascii="Times New Roman" w:hAnsi="Times New Roman" w:cs="Times New Roman"/>
          <w:b/>
        </w:rPr>
        <w:t xml:space="preserve"> Flores </w:t>
      </w:r>
    </w:p>
    <w:p w:rsidR="00CD207B" w:rsidRDefault="00EE3573" w:rsidP="00233F32">
      <w:pPr>
        <w:pStyle w:val="Textoindependiente"/>
        <w:spacing w:line="360" w:lineRule="auto"/>
        <w:ind w:right="-1"/>
        <w:jc w:val="both"/>
        <w:rPr>
          <w:rFonts w:ascii="Times New Roman" w:hAnsi="Times New Roman" w:cs="Times New Roman"/>
          <w:lang w:val="es-EC"/>
        </w:rPr>
      </w:pPr>
      <w:r w:rsidRPr="00E37FBA">
        <w:rPr>
          <w:rFonts w:ascii="Times New Roman" w:hAnsi="Times New Roman" w:cs="Times New Roman"/>
          <w:lang w:val="es-EC"/>
        </w:rPr>
        <w:t>Las flores son de color crema, numerosas, fragantes y bisexuales. Miden de 1 a 1.5cm de largo. Estas se encuentran agrupadas y están compuestas por sépalos lineales de 9 a 13mm de largo.</w:t>
      </w:r>
    </w:p>
    <w:p w:rsidR="00EE3573" w:rsidRPr="00233F32" w:rsidRDefault="000904C3" w:rsidP="00233F32">
      <w:pPr>
        <w:pStyle w:val="Textoindependiente"/>
        <w:spacing w:line="360" w:lineRule="auto"/>
        <w:ind w:right="-1"/>
        <w:jc w:val="both"/>
        <w:rPr>
          <w:rFonts w:ascii="Times New Roman" w:hAnsi="Times New Roman" w:cs="Times New Roman"/>
          <w:lang w:val="es-EC"/>
        </w:rPr>
      </w:pPr>
      <w:r w:rsidRPr="00E37FBA">
        <w:rPr>
          <w:rFonts w:ascii="Times New Roman" w:hAnsi="Times New Roman" w:cs="Times New Roman"/>
          <w:noProof/>
          <w:lang w:val="en-US"/>
        </w:rPr>
        <w:drawing>
          <wp:anchor distT="0" distB="0" distL="114300" distR="114300" simplePos="0" relativeHeight="251673600" behindDoc="0" locked="0" layoutInCell="1" allowOverlap="1" wp14:anchorId="60611F30" wp14:editId="08F660B6">
            <wp:simplePos x="0" y="0"/>
            <wp:positionH relativeFrom="column">
              <wp:posOffset>1691640</wp:posOffset>
            </wp:positionH>
            <wp:positionV relativeFrom="paragraph">
              <wp:posOffset>33655</wp:posOffset>
            </wp:positionV>
            <wp:extent cx="2066925" cy="2009775"/>
            <wp:effectExtent l="19050" t="19050" r="28575" b="28575"/>
            <wp:wrapSquare wrapText="bothSides"/>
            <wp:docPr id="20" name="Imagen 2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n relacionad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66925" cy="20097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EE3573" w:rsidRPr="00E37FBA" w:rsidRDefault="00EE3573" w:rsidP="00EE3573">
      <w:pPr>
        <w:pStyle w:val="Textoindependiente"/>
        <w:spacing w:line="360" w:lineRule="auto"/>
        <w:ind w:right="-1"/>
        <w:jc w:val="both"/>
        <w:rPr>
          <w:rFonts w:ascii="Times New Roman" w:hAnsi="Times New Roman" w:cs="Times New Roman"/>
          <w:b/>
        </w:rPr>
      </w:pPr>
    </w:p>
    <w:p w:rsidR="00EE3573" w:rsidRPr="00E37FBA" w:rsidRDefault="00EE3573" w:rsidP="00EE3573">
      <w:pPr>
        <w:pStyle w:val="Textoindependiente"/>
        <w:spacing w:line="276" w:lineRule="auto"/>
        <w:ind w:right="-1"/>
        <w:jc w:val="both"/>
        <w:rPr>
          <w:rFonts w:ascii="Times New Roman" w:hAnsi="Times New Roman" w:cs="Times New Roman"/>
        </w:rPr>
      </w:pPr>
    </w:p>
    <w:p w:rsidR="00EE3573" w:rsidRPr="00E37FBA" w:rsidRDefault="00EE3573" w:rsidP="00EE3573">
      <w:pPr>
        <w:pStyle w:val="Textoindependiente"/>
        <w:spacing w:line="276" w:lineRule="auto"/>
        <w:ind w:right="-1"/>
        <w:jc w:val="both"/>
        <w:rPr>
          <w:rFonts w:ascii="Times New Roman" w:hAnsi="Times New Roman" w:cs="Times New Roman"/>
        </w:rPr>
      </w:pPr>
    </w:p>
    <w:p w:rsidR="00EE3573" w:rsidRDefault="00EE3573" w:rsidP="00EE3573">
      <w:pPr>
        <w:pStyle w:val="Textoindependiente"/>
        <w:spacing w:line="276" w:lineRule="auto"/>
        <w:ind w:right="-1"/>
        <w:jc w:val="both"/>
        <w:rPr>
          <w:rFonts w:ascii="Times New Roman" w:hAnsi="Times New Roman" w:cs="Times New Roman"/>
        </w:rPr>
      </w:pPr>
    </w:p>
    <w:p w:rsidR="00791FC7" w:rsidRDefault="00791FC7" w:rsidP="00CD207B">
      <w:pPr>
        <w:pStyle w:val="Textoindependiente"/>
        <w:spacing w:after="0"/>
        <w:rPr>
          <w:rFonts w:ascii="Times New Roman" w:hAnsi="Times New Roman" w:cs="Times New Roman"/>
          <w:b/>
          <w:sz w:val="20"/>
        </w:rPr>
      </w:pPr>
    </w:p>
    <w:p w:rsidR="00CD207B" w:rsidRDefault="00CD207B" w:rsidP="00CD207B">
      <w:pPr>
        <w:pStyle w:val="Textoindependiente"/>
        <w:spacing w:after="0"/>
        <w:jc w:val="center"/>
        <w:rPr>
          <w:rFonts w:ascii="Times New Roman" w:hAnsi="Times New Roman" w:cs="Times New Roman"/>
          <w:b/>
          <w:sz w:val="20"/>
        </w:rPr>
      </w:pPr>
    </w:p>
    <w:p w:rsidR="000904C3" w:rsidRDefault="000904C3" w:rsidP="00CD207B">
      <w:pPr>
        <w:pStyle w:val="Textoindependiente"/>
        <w:spacing w:after="0"/>
        <w:jc w:val="center"/>
        <w:rPr>
          <w:rFonts w:ascii="Times New Roman" w:hAnsi="Times New Roman" w:cs="Times New Roman"/>
          <w:sz w:val="20"/>
        </w:rPr>
      </w:pPr>
      <w:r w:rsidRPr="000904C3">
        <w:rPr>
          <w:rFonts w:ascii="Times New Roman" w:hAnsi="Times New Roman" w:cs="Times New Roman"/>
          <w:b/>
          <w:sz w:val="20"/>
        </w:rPr>
        <w:t xml:space="preserve">Fuente: </w:t>
      </w:r>
      <w:r w:rsidRPr="000904C3">
        <w:rPr>
          <w:rFonts w:ascii="Times New Roman" w:hAnsi="Times New Roman" w:cs="Times New Roman"/>
          <w:sz w:val="20"/>
        </w:rPr>
        <w:t>Cavero, 2018</w:t>
      </w:r>
    </w:p>
    <w:p w:rsidR="00CD207B" w:rsidRPr="00CD207B" w:rsidRDefault="00CD207B" w:rsidP="00CD207B">
      <w:pPr>
        <w:pStyle w:val="Textoindependiente"/>
        <w:spacing w:after="0" w:line="360" w:lineRule="auto"/>
        <w:ind w:right="-1"/>
        <w:jc w:val="center"/>
        <w:rPr>
          <w:rFonts w:ascii="Times New Roman" w:hAnsi="Times New Roman" w:cs="Times New Roman"/>
          <w:lang w:val="es-EC"/>
        </w:rPr>
      </w:pPr>
      <w:r>
        <w:rPr>
          <w:rFonts w:ascii="Times New Roman" w:hAnsi="Times New Roman" w:cs="Times New Roman"/>
          <w:b/>
        </w:rPr>
        <w:t xml:space="preserve">Figura </w:t>
      </w:r>
      <w:r w:rsidRPr="00E37FBA">
        <w:rPr>
          <w:rFonts w:ascii="Times New Roman" w:hAnsi="Times New Roman" w:cs="Times New Roman"/>
          <w:b/>
        </w:rPr>
        <w:t>14. Flores Moringa</w:t>
      </w:r>
    </w:p>
    <w:p w:rsidR="00EE3573" w:rsidRPr="00E37FBA" w:rsidRDefault="00EE3573" w:rsidP="00924F23">
      <w:pPr>
        <w:pStyle w:val="Textoindependiente"/>
        <w:numPr>
          <w:ilvl w:val="3"/>
          <w:numId w:val="24"/>
        </w:numPr>
        <w:spacing w:line="276" w:lineRule="auto"/>
        <w:ind w:left="709" w:right="-1"/>
        <w:jc w:val="both"/>
        <w:rPr>
          <w:rFonts w:ascii="Times New Roman" w:hAnsi="Times New Roman" w:cs="Times New Roman"/>
          <w:b/>
        </w:rPr>
      </w:pPr>
      <w:r w:rsidRPr="00E37FBA">
        <w:rPr>
          <w:rFonts w:ascii="Times New Roman" w:hAnsi="Times New Roman" w:cs="Times New Roman"/>
          <w:b/>
        </w:rPr>
        <w:t xml:space="preserve"> Tallo </w:t>
      </w:r>
    </w:p>
    <w:p w:rsidR="00CD207B" w:rsidRDefault="00EE3573" w:rsidP="00CD207B">
      <w:pPr>
        <w:pStyle w:val="Textoindependiente"/>
        <w:spacing w:line="360" w:lineRule="auto"/>
        <w:ind w:right="-1"/>
        <w:jc w:val="both"/>
        <w:rPr>
          <w:rFonts w:ascii="Times New Roman" w:hAnsi="Times New Roman" w:cs="Times New Roman"/>
          <w:lang w:val="es-EC"/>
        </w:rPr>
      </w:pPr>
      <w:r w:rsidRPr="00E37FBA">
        <w:rPr>
          <w:rFonts w:ascii="Times New Roman" w:hAnsi="Times New Roman" w:cs="Times New Roman"/>
          <w:lang w:val="es-EC"/>
        </w:rPr>
        <w:t>La corteza es blanquecina, el tronco generalmente espeso o irregular en tamaño y forma, la copa es pequeña, densa, sobrepasa los 10 metros de altura</w:t>
      </w:r>
      <w:r w:rsidR="008D23C9">
        <w:rPr>
          <w:rFonts w:ascii="Times New Roman" w:hAnsi="Times New Roman" w:cs="Times New Roman"/>
          <w:lang w:val="es-EC"/>
        </w:rPr>
        <w:t xml:space="preserve"> </w:t>
      </w:r>
      <w:r w:rsidR="008D23C9">
        <w:rPr>
          <w:rFonts w:ascii="Times New Roman" w:hAnsi="Times New Roman" w:cs="Times New Roman"/>
          <w:lang w:val="es-EC"/>
        </w:rPr>
        <w:fldChar w:fldCharType="begin" w:fldLock="1"/>
      </w:r>
      <w:r w:rsidR="00E65FC1">
        <w:rPr>
          <w:rFonts w:ascii="Times New Roman" w:hAnsi="Times New Roman" w:cs="Times New Roman"/>
          <w:lang w:val="es-EC"/>
        </w:rPr>
        <w:instrText>ADDIN CSL_CITATION {"citationItems":[{"id":"ITEM-1","itemData":{"author":[{"dropping-particle":"","family":"Almeida","given":"Nadia Jose Uquillas","non-dropping-particle":"","parse-names":false,"suffix":""}],"id":"ITEM-1","issued":{"date-parts":[["2017"]]},"publisher":"Universidad de los Hemisferios","title":"Moringa y su uso culinario","type":"thesis"},"uris":["http://www.mendeley.com/documents/?uuid=f9f91db2-9e98-4eed-91e4-9e592c10d819"]}],"mendeley":{"formattedCitation":"(Almeida 2017)","plainTextFormattedCitation":"(Almeida 2017)","previouslyFormattedCitation":"(Almeida 2017)"},"properties":{"noteIndex":0},"schema":"https://github.com/citation-style-language/schema/raw/master/csl-citation.json"}</w:instrText>
      </w:r>
      <w:r w:rsidR="008D23C9">
        <w:rPr>
          <w:rFonts w:ascii="Times New Roman" w:hAnsi="Times New Roman" w:cs="Times New Roman"/>
          <w:lang w:val="es-EC"/>
        </w:rPr>
        <w:fldChar w:fldCharType="separate"/>
      </w:r>
      <w:r w:rsidR="008D23C9" w:rsidRPr="008D23C9">
        <w:rPr>
          <w:rFonts w:ascii="Times New Roman" w:hAnsi="Times New Roman" w:cs="Times New Roman"/>
          <w:noProof/>
          <w:lang w:val="es-EC"/>
        </w:rPr>
        <w:t>(Almeida 2017)</w:t>
      </w:r>
      <w:r w:rsidR="008D23C9">
        <w:rPr>
          <w:rFonts w:ascii="Times New Roman" w:hAnsi="Times New Roman" w:cs="Times New Roman"/>
          <w:lang w:val="es-EC"/>
        </w:rPr>
        <w:fldChar w:fldCharType="end"/>
      </w:r>
      <w:r w:rsidRPr="00E37FBA">
        <w:rPr>
          <w:rFonts w:ascii="Times New Roman" w:hAnsi="Times New Roman" w:cs="Times New Roman"/>
          <w:lang w:val="es-EC"/>
        </w:rPr>
        <w:t>.</w:t>
      </w:r>
    </w:p>
    <w:p w:rsidR="00AB6831" w:rsidRDefault="00AB6831" w:rsidP="00CD207B">
      <w:pPr>
        <w:pStyle w:val="Textoindependiente"/>
        <w:spacing w:line="360" w:lineRule="auto"/>
        <w:ind w:right="-1"/>
        <w:jc w:val="both"/>
        <w:rPr>
          <w:rFonts w:ascii="Times New Roman" w:hAnsi="Times New Roman" w:cs="Times New Roman"/>
          <w:lang w:val="es-EC"/>
        </w:rPr>
      </w:pPr>
    </w:p>
    <w:p w:rsidR="00EE3573" w:rsidRPr="00CD207B" w:rsidRDefault="008D23C9" w:rsidP="00CD207B">
      <w:pPr>
        <w:pStyle w:val="Textoindependiente"/>
        <w:spacing w:line="360" w:lineRule="auto"/>
        <w:ind w:right="-1"/>
        <w:jc w:val="both"/>
        <w:rPr>
          <w:rFonts w:ascii="Times New Roman" w:hAnsi="Times New Roman" w:cs="Times New Roman"/>
          <w:lang w:val="es-EC"/>
        </w:rPr>
      </w:pPr>
      <w:r w:rsidRPr="00E37FBA">
        <w:rPr>
          <w:rFonts w:ascii="Times New Roman" w:hAnsi="Times New Roman" w:cs="Times New Roman"/>
          <w:noProof/>
          <w:lang w:val="en-US"/>
        </w:rPr>
        <w:lastRenderedPageBreak/>
        <w:drawing>
          <wp:anchor distT="0" distB="0" distL="114300" distR="114300" simplePos="0" relativeHeight="251704320" behindDoc="1" locked="0" layoutInCell="1" allowOverlap="1" wp14:anchorId="0C54DB02" wp14:editId="2E62822B">
            <wp:simplePos x="0" y="0"/>
            <wp:positionH relativeFrom="column">
              <wp:posOffset>1719580</wp:posOffset>
            </wp:positionH>
            <wp:positionV relativeFrom="paragraph">
              <wp:posOffset>31115</wp:posOffset>
            </wp:positionV>
            <wp:extent cx="2066925" cy="1540510"/>
            <wp:effectExtent l="19050" t="19050" r="28575" b="21590"/>
            <wp:wrapTight wrapText="bothSides">
              <wp:wrapPolygon edited="0">
                <wp:start x="-199" y="-267"/>
                <wp:lineTo x="-199" y="21636"/>
                <wp:lineTo x="21700" y="21636"/>
                <wp:lineTo x="21700" y="-267"/>
                <wp:lineTo x="-199" y="-267"/>
              </wp:wrapPolygon>
            </wp:wrapTight>
            <wp:docPr id="23" name="Imagen 23" descr="Resultado de imagen para tallo moringa oleif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ultado de imagen para tallo moringa oleifera"/>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35471"/>
                    <a:stretch/>
                  </pic:blipFill>
                  <pic:spPr bwMode="auto">
                    <a:xfrm>
                      <a:off x="0" y="0"/>
                      <a:ext cx="2066925" cy="154051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3573" w:rsidRPr="00E37FBA" w:rsidRDefault="00EE3573" w:rsidP="00EE3573">
      <w:pPr>
        <w:pStyle w:val="Textoindependiente"/>
        <w:spacing w:line="360" w:lineRule="auto"/>
        <w:ind w:right="-1"/>
        <w:jc w:val="both"/>
        <w:rPr>
          <w:rFonts w:ascii="Times New Roman" w:hAnsi="Times New Roman" w:cs="Times New Roman"/>
          <w:b/>
        </w:rPr>
      </w:pPr>
    </w:p>
    <w:p w:rsidR="00EE3573" w:rsidRPr="00E37FBA" w:rsidRDefault="00EE3573" w:rsidP="00EE3573">
      <w:pPr>
        <w:pStyle w:val="Textoindependiente"/>
        <w:spacing w:line="360" w:lineRule="auto"/>
        <w:ind w:right="-1"/>
        <w:jc w:val="both"/>
        <w:rPr>
          <w:rFonts w:ascii="Times New Roman" w:hAnsi="Times New Roman" w:cs="Times New Roman"/>
          <w:noProof/>
        </w:rPr>
      </w:pPr>
    </w:p>
    <w:p w:rsidR="00233F32" w:rsidRDefault="00233F32" w:rsidP="00CD0910">
      <w:pPr>
        <w:pStyle w:val="Textoindependiente"/>
        <w:spacing w:line="276" w:lineRule="auto"/>
        <w:ind w:right="-1"/>
        <w:jc w:val="both"/>
        <w:rPr>
          <w:rFonts w:ascii="Times New Roman" w:hAnsi="Times New Roman" w:cs="Times New Roman"/>
          <w:noProof/>
        </w:rPr>
      </w:pPr>
    </w:p>
    <w:p w:rsidR="00CD207B" w:rsidRDefault="00CD207B" w:rsidP="00CD207B">
      <w:pPr>
        <w:pStyle w:val="Textoindependiente"/>
        <w:spacing w:after="0" w:line="276" w:lineRule="auto"/>
        <w:ind w:right="-1"/>
        <w:jc w:val="both"/>
        <w:rPr>
          <w:rFonts w:ascii="Times New Roman" w:hAnsi="Times New Roman" w:cs="Times New Roman"/>
        </w:rPr>
      </w:pPr>
    </w:p>
    <w:p w:rsidR="00233F32" w:rsidRDefault="008D23C9" w:rsidP="00CD207B">
      <w:pPr>
        <w:pStyle w:val="Textoindependiente"/>
        <w:spacing w:after="0" w:line="276" w:lineRule="auto"/>
        <w:ind w:right="-1"/>
        <w:jc w:val="center"/>
        <w:rPr>
          <w:rFonts w:ascii="Times New Roman" w:hAnsi="Times New Roman" w:cs="Times New Roman"/>
          <w:sz w:val="20"/>
          <w:lang w:val="es-EC"/>
        </w:rPr>
      </w:pPr>
      <w:r w:rsidRPr="008D23C9">
        <w:rPr>
          <w:rFonts w:ascii="Times New Roman" w:hAnsi="Times New Roman" w:cs="Times New Roman"/>
          <w:b/>
          <w:sz w:val="20"/>
          <w:szCs w:val="20"/>
          <w:lang w:val="es-EC"/>
        </w:rPr>
        <w:t>Fuente:</w:t>
      </w:r>
      <w:r>
        <w:rPr>
          <w:rFonts w:ascii="Times New Roman" w:hAnsi="Times New Roman" w:cs="Times New Roman"/>
          <w:b/>
          <w:sz w:val="20"/>
          <w:szCs w:val="20"/>
          <w:lang w:val="es-EC"/>
        </w:rPr>
        <w:t xml:space="preserve"> </w:t>
      </w:r>
      <w:r w:rsidRPr="008D23C9">
        <w:rPr>
          <w:rFonts w:ascii="Times New Roman" w:hAnsi="Times New Roman" w:cs="Times New Roman"/>
          <w:sz w:val="20"/>
          <w:szCs w:val="20"/>
          <w:lang w:val="es-EC"/>
        </w:rPr>
        <w:t>Almeida</w:t>
      </w:r>
      <w:r w:rsidRPr="008D23C9">
        <w:rPr>
          <w:rFonts w:ascii="Times New Roman" w:hAnsi="Times New Roman" w:cs="Times New Roman"/>
          <w:sz w:val="18"/>
          <w:lang w:val="es-EC"/>
        </w:rPr>
        <w:t xml:space="preserve"> </w:t>
      </w:r>
      <w:r w:rsidRPr="008D23C9">
        <w:rPr>
          <w:rFonts w:ascii="Times New Roman" w:hAnsi="Times New Roman" w:cs="Times New Roman"/>
          <w:sz w:val="20"/>
          <w:lang w:val="es-EC"/>
        </w:rPr>
        <w:t>2017</w:t>
      </w:r>
    </w:p>
    <w:p w:rsidR="00CD207B" w:rsidRPr="00E37FBA" w:rsidRDefault="00CD207B" w:rsidP="00CD207B">
      <w:pPr>
        <w:pStyle w:val="Textoindependiente"/>
        <w:spacing w:after="0" w:line="276" w:lineRule="auto"/>
        <w:ind w:right="-1"/>
        <w:jc w:val="center"/>
        <w:rPr>
          <w:rFonts w:ascii="Times New Roman" w:hAnsi="Times New Roman" w:cs="Times New Roman"/>
          <w:b/>
        </w:rPr>
      </w:pPr>
      <w:r>
        <w:rPr>
          <w:rFonts w:ascii="Times New Roman" w:hAnsi="Times New Roman" w:cs="Times New Roman"/>
          <w:b/>
        </w:rPr>
        <w:t xml:space="preserve">Figura </w:t>
      </w:r>
      <w:r w:rsidRPr="00E37FBA">
        <w:rPr>
          <w:rFonts w:ascii="Times New Roman" w:hAnsi="Times New Roman" w:cs="Times New Roman"/>
          <w:b/>
        </w:rPr>
        <w:t>15. Tallo Moringa</w:t>
      </w:r>
    </w:p>
    <w:p w:rsidR="00EE3573" w:rsidRPr="00E37FBA" w:rsidRDefault="00EE3573" w:rsidP="00924F23">
      <w:pPr>
        <w:pStyle w:val="Textoindependiente"/>
        <w:numPr>
          <w:ilvl w:val="3"/>
          <w:numId w:val="24"/>
        </w:numPr>
        <w:spacing w:line="276" w:lineRule="auto"/>
        <w:ind w:left="709" w:right="-1"/>
        <w:jc w:val="both"/>
        <w:rPr>
          <w:rFonts w:ascii="Times New Roman" w:hAnsi="Times New Roman" w:cs="Times New Roman"/>
          <w:b/>
        </w:rPr>
      </w:pPr>
      <w:r w:rsidRPr="00E37FBA">
        <w:rPr>
          <w:rFonts w:ascii="Times New Roman" w:hAnsi="Times New Roman" w:cs="Times New Roman"/>
          <w:b/>
        </w:rPr>
        <w:t xml:space="preserve"> Frutos</w:t>
      </w:r>
    </w:p>
    <w:p w:rsidR="00A05245" w:rsidRDefault="00EE3573" w:rsidP="00A05245">
      <w:pPr>
        <w:pStyle w:val="Textoindependiente"/>
        <w:spacing w:line="360" w:lineRule="auto"/>
        <w:ind w:left="-11" w:right="-1"/>
        <w:jc w:val="both"/>
        <w:rPr>
          <w:rFonts w:ascii="Times New Roman" w:hAnsi="Times New Roman" w:cs="Times New Roman"/>
          <w:b/>
          <w:lang w:val="es-EC"/>
        </w:rPr>
      </w:pPr>
      <w:r w:rsidRPr="00E37FBA">
        <w:rPr>
          <w:rFonts w:ascii="Times New Roman" w:hAnsi="Times New Roman" w:cs="Times New Roman"/>
          <w:lang w:val="es-EC"/>
        </w:rPr>
        <w:t>Son vainas dehiscentes de color pardo, lineales de 3 lados con surcos longitudinales de 20 a 45 cm de largo, aunque a veces llegando a 120cm y de 2 25 cm de ancho.</w:t>
      </w:r>
    </w:p>
    <w:p w:rsidR="00EE3573" w:rsidRPr="00A05245" w:rsidRDefault="00EE3573" w:rsidP="00A05245">
      <w:pPr>
        <w:pStyle w:val="Textoindependiente"/>
        <w:spacing w:line="360" w:lineRule="auto"/>
        <w:ind w:left="-11" w:right="-1"/>
        <w:jc w:val="both"/>
        <w:rPr>
          <w:rFonts w:ascii="Times New Roman" w:hAnsi="Times New Roman" w:cs="Times New Roman"/>
          <w:b/>
          <w:lang w:val="es-EC"/>
        </w:rPr>
      </w:pPr>
      <w:r w:rsidRPr="00E37FBA">
        <w:rPr>
          <w:rFonts w:ascii="Times New Roman" w:hAnsi="Times New Roman" w:cs="Times New Roman"/>
          <w:noProof/>
          <w:lang w:val="en-US"/>
        </w:rPr>
        <w:drawing>
          <wp:anchor distT="0" distB="0" distL="114300" distR="114300" simplePos="0" relativeHeight="251674624" behindDoc="0" locked="0" layoutInCell="1" allowOverlap="1" wp14:anchorId="5C5E0AF9" wp14:editId="1ED7D13E">
            <wp:simplePos x="0" y="0"/>
            <wp:positionH relativeFrom="column">
              <wp:posOffset>1634490</wp:posOffset>
            </wp:positionH>
            <wp:positionV relativeFrom="paragraph">
              <wp:posOffset>26670</wp:posOffset>
            </wp:positionV>
            <wp:extent cx="2231390" cy="1391920"/>
            <wp:effectExtent l="19050" t="19050" r="16510" b="17780"/>
            <wp:wrapSquare wrapText="bothSides"/>
            <wp:docPr id="21" name="Imagen 2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n relacionad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31390" cy="13919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EE3573" w:rsidRPr="00E37FBA" w:rsidRDefault="00EE3573" w:rsidP="00EE3573">
      <w:pPr>
        <w:pStyle w:val="Textoindependiente"/>
        <w:spacing w:line="360" w:lineRule="auto"/>
        <w:ind w:right="-1"/>
        <w:jc w:val="both"/>
        <w:rPr>
          <w:rFonts w:ascii="Times New Roman" w:hAnsi="Times New Roman" w:cs="Times New Roman"/>
          <w:b/>
        </w:rPr>
      </w:pPr>
    </w:p>
    <w:p w:rsidR="00EE3573" w:rsidRPr="00E37FBA" w:rsidRDefault="00EE3573" w:rsidP="00EE3573">
      <w:pPr>
        <w:pStyle w:val="Textoindependiente"/>
        <w:spacing w:line="360" w:lineRule="auto"/>
        <w:ind w:right="-1"/>
        <w:jc w:val="both"/>
        <w:rPr>
          <w:rFonts w:ascii="Times New Roman" w:hAnsi="Times New Roman" w:cs="Times New Roman"/>
        </w:rPr>
      </w:pPr>
    </w:p>
    <w:p w:rsidR="00EE3573" w:rsidRDefault="00EE3573" w:rsidP="00EE3573">
      <w:pPr>
        <w:pStyle w:val="Textoindependiente"/>
        <w:spacing w:line="276" w:lineRule="auto"/>
        <w:ind w:right="-1"/>
        <w:jc w:val="both"/>
        <w:rPr>
          <w:rFonts w:ascii="Times New Roman" w:hAnsi="Times New Roman" w:cs="Times New Roman"/>
        </w:rPr>
      </w:pPr>
    </w:p>
    <w:p w:rsidR="008D23C9" w:rsidRDefault="008D23C9" w:rsidP="005F2464">
      <w:pPr>
        <w:pStyle w:val="Textoindependiente"/>
        <w:spacing w:after="0" w:line="240" w:lineRule="auto"/>
        <w:jc w:val="center"/>
        <w:rPr>
          <w:rFonts w:ascii="Times New Roman" w:hAnsi="Times New Roman" w:cs="Times New Roman"/>
          <w:sz w:val="20"/>
          <w:lang w:val="es-EC"/>
        </w:rPr>
      </w:pPr>
      <w:r w:rsidRPr="008D23C9">
        <w:rPr>
          <w:rFonts w:ascii="Times New Roman" w:hAnsi="Times New Roman" w:cs="Times New Roman"/>
          <w:b/>
          <w:sz w:val="20"/>
          <w:lang w:val="es-EC"/>
        </w:rPr>
        <w:t xml:space="preserve">Fuente: </w:t>
      </w:r>
      <w:r w:rsidRPr="008D23C9">
        <w:rPr>
          <w:rFonts w:ascii="Times New Roman" w:hAnsi="Times New Roman" w:cs="Times New Roman"/>
          <w:sz w:val="20"/>
          <w:lang w:val="es-EC"/>
        </w:rPr>
        <w:t>Almeida 2017</w:t>
      </w:r>
    </w:p>
    <w:p w:rsidR="00A05245" w:rsidRPr="00A05245" w:rsidRDefault="00A05245" w:rsidP="00A05245">
      <w:pPr>
        <w:pStyle w:val="Textoindependiente"/>
        <w:spacing w:after="0" w:line="276" w:lineRule="auto"/>
        <w:ind w:right="-1"/>
        <w:jc w:val="center"/>
        <w:rPr>
          <w:rFonts w:ascii="Times New Roman" w:hAnsi="Times New Roman" w:cs="Times New Roman"/>
          <w:b/>
        </w:rPr>
      </w:pPr>
      <w:r>
        <w:rPr>
          <w:rFonts w:ascii="Times New Roman" w:hAnsi="Times New Roman" w:cs="Times New Roman"/>
          <w:b/>
        </w:rPr>
        <w:t xml:space="preserve">Figura </w:t>
      </w:r>
      <w:r w:rsidRPr="00E37FBA">
        <w:rPr>
          <w:rFonts w:ascii="Times New Roman" w:hAnsi="Times New Roman" w:cs="Times New Roman"/>
          <w:b/>
        </w:rPr>
        <w:t>16. Frutos Moringa</w:t>
      </w:r>
    </w:p>
    <w:p w:rsidR="00EE3573" w:rsidRPr="00E37FBA" w:rsidRDefault="00EE3573" w:rsidP="00924F23">
      <w:pPr>
        <w:pStyle w:val="Textoindependiente"/>
        <w:numPr>
          <w:ilvl w:val="3"/>
          <w:numId w:val="24"/>
        </w:numPr>
        <w:spacing w:line="276" w:lineRule="auto"/>
        <w:ind w:left="709" w:right="-1"/>
        <w:jc w:val="both"/>
        <w:rPr>
          <w:rFonts w:ascii="Times New Roman" w:hAnsi="Times New Roman" w:cs="Times New Roman"/>
          <w:b/>
        </w:rPr>
      </w:pPr>
      <w:r w:rsidRPr="00E37FBA">
        <w:rPr>
          <w:rFonts w:ascii="Times New Roman" w:hAnsi="Times New Roman" w:cs="Times New Roman"/>
          <w:b/>
        </w:rPr>
        <w:t xml:space="preserve"> Semillas </w:t>
      </w:r>
    </w:p>
    <w:p w:rsidR="00A05245" w:rsidRDefault="00EE3573" w:rsidP="00A05245">
      <w:pPr>
        <w:pStyle w:val="Textoindependiente"/>
        <w:spacing w:line="360" w:lineRule="auto"/>
        <w:ind w:right="-1"/>
        <w:jc w:val="both"/>
        <w:rPr>
          <w:rFonts w:ascii="Times New Roman" w:hAnsi="Times New Roman" w:cs="Times New Roman"/>
          <w:lang w:val="es-EC"/>
        </w:rPr>
      </w:pPr>
      <w:r w:rsidRPr="00E37FBA">
        <w:rPr>
          <w:rFonts w:ascii="Times New Roman" w:hAnsi="Times New Roman" w:cs="Times New Roman"/>
          <w:lang w:val="es-EC"/>
        </w:rPr>
        <w:t>Son de color pardo oscuro, globulares de 1 cm de diámetro con tres alas de consistencia papirácea</w:t>
      </w:r>
      <w:r w:rsidRPr="00E37FBA">
        <w:rPr>
          <w:rFonts w:ascii="Times New Roman" w:hAnsi="Times New Roman" w:cs="Times New Roman"/>
        </w:rPr>
        <w:t xml:space="preserve"> </w:t>
      </w:r>
      <w:r w:rsidRPr="00E37FBA">
        <w:rPr>
          <w:rFonts w:ascii="Times New Roman" w:hAnsi="Times New Roman" w:cs="Times New Roman"/>
        </w:rPr>
        <w:fldChar w:fldCharType="begin" w:fldLock="1"/>
      </w:r>
      <w:r w:rsidRPr="00E37FBA">
        <w:rPr>
          <w:rFonts w:ascii="Times New Roman" w:hAnsi="Times New Roman" w:cs="Times New Roman"/>
        </w:rPr>
        <w:instrText>ADDIN CSL_CITATION {"citationItems":[{"id":"ITEM-1","itemData":{"author":[{"dropping-particle":"","family":"Cavero","given":"Mauricio Andrés Chepote","non-dropping-particle":"","parse-names":false,"suffix":""}],"id":"ITEM-1","issued":{"date-parts":[["2018"]]},"title":"¨Siembre Del Cultivo de moringa (Moringa oleífera) En La Pampa De Villacurí,Departamento de ICA¨","type":"thesis"},"uris":["http://www.mendeley.com/documents/?uuid=03bace20-ccb6-4b55-8ea9-35fb6e0b1554"]}],"mendeley":{"formattedCitation":"(Cavero 2018)","manualFormatting":"(Cavero, 2018)","plainTextFormattedCitation":"(Cavero 2018)","previouslyFormattedCitation":"(Cavero 2018)"},"properties":{"noteIndex":0},"schema":"https://github.com/citation-style-language/schema/raw/master/csl-citation.json"}</w:instrText>
      </w:r>
      <w:r w:rsidRPr="00E37FBA">
        <w:rPr>
          <w:rFonts w:ascii="Times New Roman" w:hAnsi="Times New Roman" w:cs="Times New Roman"/>
        </w:rPr>
        <w:fldChar w:fldCharType="separate"/>
      </w:r>
      <w:r w:rsidRPr="00E37FBA">
        <w:rPr>
          <w:rFonts w:ascii="Times New Roman" w:hAnsi="Times New Roman" w:cs="Times New Roman"/>
          <w:noProof/>
        </w:rPr>
        <w:t>(Cavero, 2018)</w:t>
      </w:r>
      <w:r w:rsidRPr="00E37FBA">
        <w:rPr>
          <w:rFonts w:ascii="Times New Roman" w:hAnsi="Times New Roman" w:cs="Times New Roman"/>
        </w:rPr>
        <w:fldChar w:fldCharType="end"/>
      </w:r>
      <w:r w:rsidR="00A05245">
        <w:rPr>
          <w:rFonts w:ascii="Times New Roman" w:hAnsi="Times New Roman" w:cs="Times New Roman"/>
          <w:lang w:val="es-EC"/>
        </w:rPr>
        <w:t>.</w:t>
      </w:r>
    </w:p>
    <w:p w:rsidR="00EE3573" w:rsidRPr="00A05245" w:rsidRDefault="008D23C9" w:rsidP="00A05245">
      <w:pPr>
        <w:pStyle w:val="Textoindependiente"/>
        <w:spacing w:line="360" w:lineRule="auto"/>
        <w:ind w:right="-1"/>
        <w:jc w:val="both"/>
        <w:rPr>
          <w:rFonts w:ascii="Times New Roman" w:hAnsi="Times New Roman" w:cs="Times New Roman"/>
          <w:lang w:val="es-EC"/>
        </w:rPr>
      </w:pPr>
      <w:r w:rsidRPr="00E37FBA">
        <w:rPr>
          <w:rFonts w:ascii="Times New Roman" w:hAnsi="Times New Roman" w:cs="Times New Roman"/>
          <w:noProof/>
          <w:lang w:val="en-US"/>
        </w:rPr>
        <w:drawing>
          <wp:anchor distT="0" distB="0" distL="114300" distR="114300" simplePos="0" relativeHeight="251675648" behindDoc="0" locked="0" layoutInCell="1" allowOverlap="1" wp14:anchorId="7A32BEE5" wp14:editId="07D24903">
            <wp:simplePos x="0" y="0"/>
            <wp:positionH relativeFrom="column">
              <wp:posOffset>1644015</wp:posOffset>
            </wp:positionH>
            <wp:positionV relativeFrom="paragraph">
              <wp:posOffset>25400</wp:posOffset>
            </wp:positionV>
            <wp:extent cx="2141220" cy="1408430"/>
            <wp:effectExtent l="19050" t="19050" r="11430" b="20320"/>
            <wp:wrapSquare wrapText="bothSides"/>
            <wp:docPr id="22" name="Imagen 2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n relacionad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41220" cy="14084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EE3573" w:rsidRPr="00E37FBA" w:rsidRDefault="00EE3573" w:rsidP="00EE3573">
      <w:pPr>
        <w:pStyle w:val="Textoindependiente"/>
        <w:spacing w:line="360" w:lineRule="auto"/>
        <w:ind w:right="-1"/>
        <w:jc w:val="both"/>
        <w:rPr>
          <w:rFonts w:ascii="Times New Roman" w:hAnsi="Times New Roman" w:cs="Times New Roman"/>
          <w:b/>
        </w:rPr>
      </w:pPr>
    </w:p>
    <w:p w:rsidR="00EE3573" w:rsidRPr="00E37FBA" w:rsidRDefault="00EE3573" w:rsidP="00EE3573">
      <w:pPr>
        <w:pStyle w:val="Textoindependiente"/>
        <w:spacing w:line="360" w:lineRule="auto"/>
        <w:ind w:right="-1"/>
        <w:jc w:val="both"/>
        <w:rPr>
          <w:rFonts w:ascii="Times New Roman" w:hAnsi="Times New Roman" w:cs="Times New Roman"/>
        </w:rPr>
      </w:pPr>
    </w:p>
    <w:p w:rsidR="00EE3573" w:rsidRPr="00E37FBA" w:rsidRDefault="00EE3573" w:rsidP="00EE3573">
      <w:pPr>
        <w:pStyle w:val="Textoindependiente"/>
        <w:spacing w:line="276" w:lineRule="auto"/>
        <w:ind w:right="-1"/>
        <w:jc w:val="both"/>
        <w:rPr>
          <w:rFonts w:ascii="Times New Roman" w:hAnsi="Times New Roman" w:cs="Times New Roman"/>
          <w:b/>
        </w:rPr>
      </w:pPr>
    </w:p>
    <w:p w:rsidR="008D23C9" w:rsidRDefault="008D23C9" w:rsidP="005F2464">
      <w:pPr>
        <w:pStyle w:val="Textoindependiente"/>
        <w:spacing w:after="0" w:line="240" w:lineRule="auto"/>
        <w:ind w:right="-1"/>
        <w:jc w:val="center"/>
        <w:rPr>
          <w:rFonts w:ascii="Times New Roman" w:hAnsi="Times New Roman" w:cs="Times New Roman"/>
          <w:sz w:val="20"/>
        </w:rPr>
      </w:pPr>
      <w:r w:rsidRPr="008D23C9">
        <w:rPr>
          <w:rFonts w:ascii="Times New Roman" w:hAnsi="Times New Roman" w:cs="Times New Roman"/>
          <w:b/>
          <w:sz w:val="20"/>
        </w:rPr>
        <w:t xml:space="preserve">Fuente: </w:t>
      </w:r>
      <w:r w:rsidRPr="008D23C9">
        <w:rPr>
          <w:rFonts w:ascii="Times New Roman" w:hAnsi="Times New Roman" w:cs="Times New Roman"/>
          <w:sz w:val="20"/>
        </w:rPr>
        <w:t>Cavero, 2018</w:t>
      </w:r>
    </w:p>
    <w:p w:rsidR="00A05245" w:rsidRPr="00E37FBA" w:rsidRDefault="00A05245" w:rsidP="00A05245">
      <w:pPr>
        <w:pStyle w:val="Textoindependiente"/>
        <w:spacing w:after="0" w:line="276" w:lineRule="auto"/>
        <w:ind w:right="-1"/>
        <w:jc w:val="center"/>
        <w:rPr>
          <w:rFonts w:ascii="Times New Roman" w:hAnsi="Times New Roman" w:cs="Times New Roman"/>
          <w:b/>
        </w:rPr>
      </w:pPr>
      <w:r>
        <w:rPr>
          <w:rFonts w:ascii="Times New Roman" w:hAnsi="Times New Roman" w:cs="Times New Roman"/>
          <w:b/>
        </w:rPr>
        <w:t>F</w:t>
      </w:r>
      <w:r w:rsidRPr="00E37FBA">
        <w:rPr>
          <w:rFonts w:ascii="Times New Roman" w:hAnsi="Times New Roman" w:cs="Times New Roman"/>
          <w:b/>
        </w:rPr>
        <w:t>igura N° 17. Semillas moringa</w:t>
      </w:r>
    </w:p>
    <w:p w:rsidR="00A05245" w:rsidRPr="008D23C9" w:rsidRDefault="00A05245" w:rsidP="008D23C9">
      <w:pPr>
        <w:pStyle w:val="Textoindependiente"/>
        <w:spacing w:line="276" w:lineRule="auto"/>
        <w:ind w:right="-1"/>
        <w:jc w:val="center"/>
        <w:rPr>
          <w:rFonts w:ascii="Times New Roman" w:hAnsi="Times New Roman" w:cs="Times New Roman"/>
          <w:b/>
          <w:sz w:val="20"/>
        </w:rPr>
      </w:pPr>
    </w:p>
    <w:p w:rsidR="00EE3573" w:rsidRDefault="00EE3573" w:rsidP="00EE3573">
      <w:pPr>
        <w:pStyle w:val="Textoindependiente"/>
        <w:spacing w:line="276" w:lineRule="auto"/>
        <w:ind w:right="-1"/>
        <w:jc w:val="both"/>
        <w:rPr>
          <w:rFonts w:ascii="Times New Roman" w:hAnsi="Times New Roman" w:cs="Times New Roman"/>
          <w:b/>
        </w:rPr>
      </w:pPr>
    </w:p>
    <w:p w:rsidR="005F2464" w:rsidRPr="00E37FBA" w:rsidRDefault="005F2464" w:rsidP="00EE3573">
      <w:pPr>
        <w:pStyle w:val="Textoindependiente"/>
        <w:spacing w:line="276" w:lineRule="auto"/>
        <w:ind w:right="-1"/>
        <w:jc w:val="both"/>
        <w:rPr>
          <w:rFonts w:ascii="Times New Roman" w:hAnsi="Times New Roman" w:cs="Times New Roman"/>
          <w:b/>
        </w:rPr>
      </w:pPr>
    </w:p>
    <w:p w:rsidR="00EE3573" w:rsidRPr="00E37FBA" w:rsidRDefault="00EE3573" w:rsidP="00924F23">
      <w:pPr>
        <w:pStyle w:val="Textoindependiente"/>
        <w:numPr>
          <w:ilvl w:val="2"/>
          <w:numId w:val="24"/>
        </w:numPr>
        <w:spacing w:line="276" w:lineRule="auto"/>
        <w:ind w:left="567" w:right="-1" w:hanging="578"/>
        <w:jc w:val="both"/>
        <w:rPr>
          <w:rFonts w:ascii="Times New Roman" w:hAnsi="Times New Roman" w:cs="Times New Roman"/>
          <w:b/>
        </w:rPr>
      </w:pPr>
      <w:r w:rsidRPr="00E37FBA">
        <w:rPr>
          <w:rFonts w:ascii="Times New Roman" w:hAnsi="Times New Roman" w:cs="Times New Roman"/>
          <w:b/>
        </w:rPr>
        <w:lastRenderedPageBreak/>
        <w:t xml:space="preserve">Variedad </w:t>
      </w:r>
    </w:p>
    <w:p w:rsidR="00EE3573" w:rsidRPr="00E37FBA" w:rsidRDefault="00EE3573" w:rsidP="00924F23">
      <w:pPr>
        <w:pStyle w:val="Prrafodelista"/>
        <w:numPr>
          <w:ilvl w:val="3"/>
          <w:numId w:val="24"/>
        </w:numPr>
        <w:spacing w:line="276" w:lineRule="auto"/>
        <w:ind w:left="709" w:right="-1"/>
        <w:jc w:val="both"/>
        <w:rPr>
          <w:rFonts w:ascii="Times New Roman" w:hAnsi="Times New Roman" w:cs="Times New Roman"/>
          <w:b/>
          <w:sz w:val="24"/>
          <w:szCs w:val="24"/>
        </w:rPr>
      </w:pPr>
      <w:r w:rsidRPr="00E37FBA">
        <w:rPr>
          <w:rFonts w:ascii="Times New Roman" w:hAnsi="Times New Roman" w:cs="Times New Roman"/>
          <w:b/>
          <w:sz w:val="24"/>
          <w:szCs w:val="24"/>
        </w:rPr>
        <w:t>Moringa</w:t>
      </w:r>
      <w:r w:rsidRPr="00E37FBA">
        <w:rPr>
          <w:rFonts w:ascii="Times New Roman" w:hAnsi="Times New Roman" w:cs="Times New Roman"/>
          <w:b/>
          <w:spacing w:val="-8"/>
          <w:sz w:val="24"/>
          <w:szCs w:val="24"/>
        </w:rPr>
        <w:t xml:space="preserve"> </w:t>
      </w:r>
      <w:r w:rsidRPr="00E37FBA">
        <w:rPr>
          <w:rFonts w:ascii="Times New Roman" w:hAnsi="Times New Roman" w:cs="Times New Roman"/>
          <w:b/>
          <w:sz w:val="24"/>
          <w:szCs w:val="24"/>
        </w:rPr>
        <w:t>oleífera</w:t>
      </w:r>
    </w:p>
    <w:p w:rsidR="00EE3573" w:rsidRPr="00E37FBA" w:rsidRDefault="00EE3573" w:rsidP="00EE3573">
      <w:pPr>
        <w:spacing w:line="360" w:lineRule="auto"/>
        <w:ind w:right="-1"/>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 xml:space="preserve">Se caracteriza por tener hojas pinnadas grandes, en donde cada hoja está dividida en muchos folíolos dispuestos sobre un armazón llamado raquis. </w:t>
      </w:r>
      <w:r w:rsidRPr="00E37FBA">
        <w:rPr>
          <w:rFonts w:ascii="Times New Roman" w:hAnsi="Times New Roman" w:cs="Times New Roman"/>
          <w:spacing w:val="-4"/>
          <w:sz w:val="24"/>
          <w:szCs w:val="24"/>
          <w:lang w:val="es-EC"/>
        </w:rPr>
        <w:t xml:space="preserve">Los </w:t>
      </w:r>
      <w:r w:rsidRPr="00E37FBA">
        <w:rPr>
          <w:rFonts w:ascii="Times New Roman" w:hAnsi="Times New Roman" w:cs="Times New Roman"/>
          <w:sz w:val="24"/>
          <w:szCs w:val="24"/>
          <w:lang w:val="es-EC"/>
        </w:rPr>
        <w:t>frutos forman una capsula</w:t>
      </w:r>
      <w:r w:rsidRPr="00E37FBA">
        <w:rPr>
          <w:rFonts w:ascii="Times New Roman" w:hAnsi="Times New Roman" w:cs="Times New Roman"/>
          <w:spacing w:val="-5"/>
          <w:sz w:val="24"/>
          <w:szCs w:val="24"/>
          <w:lang w:val="es-EC"/>
        </w:rPr>
        <w:t xml:space="preserve"> </w:t>
      </w:r>
      <w:r w:rsidRPr="00E37FBA">
        <w:rPr>
          <w:rFonts w:ascii="Times New Roman" w:hAnsi="Times New Roman" w:cs="Times New Roman"/>
          <w:sz w:val="24"/>
          <w:szCs w:val="24"/>
          <w:lang w:val="es-EC"/>
        </w:rPr>
        <w:t>larga</w:t>
      </w:r>
      <w:r w:rsidRPr="00E37FBA">
        <w:rPr>
          <w:rFonts w:ascii="Times New Roman" w:hAnsi="Times New Roman" w:cs="Times New Roman"/>
          <w:spacing w:val="-1"/>
          <w:sz w:val="24"/>
          <w:szCs w:val="24"/>
          <w:lang w:val="es-EC"/>
        </w:rPr>
        <w:t xml:space="preserve"> </w:t>
      </w:r>
      <w:r w:rsidRPr="00E37FBA">
        <w:rPr>
          <w:rFonts w:ascii="Times New Roman" w:hAnsi="Times New Roman" w:cs="Times New Roman"/>
          <w:sz w:val="24"/>
          <w:szCs w:val="24"/>
          <w:lang w:val="es-EC"/>
        </w:rPr>
        <w:t>y</w:t>
      </w:r>
      <w:r w:rsidRPr="00E37FBA">
        <w:rPr>
          <w:rFonts w:ascii="Times New Roman" w:hAnsi="Times New Roman" w:cs="Times New Roman"/>
          <w:spacing w:val="-13"/>
          <w:sz w:val="24"/>
          <w:szCs w:val="24"/>
          <w:lang w:val="es-EC"/>
        </w:rPr>
        <w:t xml:space="preserve"> </w:t>
      </w:r>
      <w:r w:rsidRPr="00E37FBA">
        <w:rPr>
          <w:rFonts w:ascii="Times New Roman" w:hAnsi="Times New Roman" w:cs="Times New Roman"/>
          <w:sz w:val="24"/>
          <w:szCs w:val="24"/>
          <w:lang w:val="es-EC"/>
        </w:rPr>
        <w:t>leñosa</w:t>
      </w:r>
      <w:r w:rsidRPr="00E37FBA">
        <w:rPr>
          <w:rFonts w:ascii="Times New Roman" w:hAnsi="Times New Roman" w:cs="Times New Roman"/>
          <w:spacing w:val="-5"/>
          <w:sz w:val="24"/>
          <w:szCs w:val="24"/>
          <w:lang w:val="es-EC"/>
        </w:rPr>
        <w:t xml:space="preserve"> </w:t>
      </w:r>
      <w:r w:rsidRPr="00E37FBA">
        <w:rPr>
          <w:rFonts w:ascii="Times New Roman" w:hAnsi="Times New Roman" w:cs="Times New Roman"/>
          <w:sz w:val="24"/>
          <w:szCs w:val="24"/>
          <w:lang w:val="es-EC"/>
        </w:rPr>
        <w:t>que</w:t>
      </w:r>
      <w:r w:rsidRPr="00E37FBA">
        <w:rPr>
          <w:rFonts w:ascii="Times New Roman" w:hAnsi="Times New Roman" w:cs="Times New Roman"/>
          <w:spacing w:val="-5"/>
          <w:sz w:val="24"/>
          <w:szCs w:val="24"/>
          <w:lang w:val="es-EC"/>
        </w:rPr>
        <w:t xml:space="preserve"> </w:t>
      </w:r>
      <w:r w:rsidRPr="00E37FBA">
        <w:rPr>
          <w:rFonts w:ascii="Times New Roman" w:hAnsi="Times New Roman" w:cs="Times New Roman"/>
          <w:sz w:val="24"/>
          <w:szCs w:val="24"/>
          <w:lang w:val="es-EC"/>
        </w:rPr>
        <w:t>cuando</w:t>
      </w:r>
      <w:r w:rsidRPr="00E37FBA">
        <w:rPr>
          <w:rFonts w:ascii="Times New Roman" w:hAnsi="Times New Roman" w:cs="Times New Roman"/>
          <w:spacing w:val="-6"/>
          <w:sz w:val="24"/>
          <w:szCs w:val="24"/>
          <w:lang w:val="es-EC"/>
        </w:rPr>
        <w:t xml:space="preserve"> </w:t>
      </w:r>
      <w:r w:rsidRPr="00E37FBA">
        <w:rPr>
          <w:rFonts w:ascii="Times New Roman" w:hAnsi="Times New Roman" w:cs="Times New Roman"/>
          <w:sz w:val="24"/>
          <w:szCs w:val="24"/>
          <w:lang w:val="es-EC"/>
        </w:rPr>
        <w:t>alcanza</w:t>
      </w:r>
      <w:r w:rsidRPr="00E37FBA">
        <w:rPr>
          <w:rFonts w:ascii="Times New Roman" w:hAnsi="Times New Roman" w:cs="Times New Roman"/>
          <w:spacing w:val="-9"/>
          <w:sz w:val="24"/>
          <w:szCs w:val="24"/>
          <w:lang w:val="es-EC"/>
        </w:rPr>
        <w:t xml:space="preserve"> </w:t>
      </w:r>
      <w:r w:rsidRPr="00E37FBA">
        <w:rPr>
          <w:rFonts w:ascii="Times New Roman" w:hAnsi="Times New Roman" w:cs="Times New Roman"/>
          <w:sz w:val="24"/>
          <w:szCs w:val="24"/>
          <w:lang w:val="es-EC"/>
        </w:rPr>
        <w:t>la</w:t>
      </w:r>
      <w:r w:rsidRPr="00E37FBA">
        <w:rPr>
          <w:rFonts w:ascii="Times New Roman" w:hAnsi="Times New Roman" w:cs="Times New Roman"/>
          <w:spacing w:val="-5"/>
          <w:sz w:val="24"/>
          <w:szCs w:val="24"/>
          <w:lang w:val="es-EC"/>
        </w:rPr>
        <w:t xml:space="preserve"> </w:t>
      </w:r>
      <w:r w:rsidRPr="00E37FBA">
        <w:rPr>
          <w:rFonts w:ascii="Times New Roman" w:hAnsi="Times New Roman" w:cs="Times New Roman"/>
          <w:sz w:val="24"/>
          <w:szCs w:val="24"/>
          <w:lang w:val="es-EC"/>
        </w:rPr>
        <w:t>madurez</w:t>
      </w:r>
      <w:r w:rsidRPr="00E37FBA">
        <w:rPr>
          <w:rFonts w:ascii="Times New Roman" w:hAnsi="Times New Roman" w:cs="Times New Roman"/>
          <w:spacing w:val="-8"/>
          <w:sz w:val="24"/>
          <w:szCs w:val="24"/>
          <w:lang w:val="es-EC"/>
        </w:rPr>
        <w:t xml:space="preserve"> </w:t>
      </w:r>
      <w:r w:rsidRPr="00E37FBA">
        <w:rPr>
          <w:rFonts w:ascii="Times New Roman" w:hAnsi="Times New Roman" w:cs="Times New Roman"/>
          <w:sz w:val="24"/>
          <w:szCs w:val="24"/>
          <w:lang w:val="es-EC"/>
        </w:rPr>
        <w:t>se</w:t>
      </w:r>
      <w:r w:rsidRPr="00E37FBA">
        <w:rPr>
          <w:rFonts w:ascii="Times New Roman" w:hAnsi="Times New Roman" w:cs="Times New Roman"/>
          <w:spacing w:val="-5"/>
          <w:sz w:val="24"/>
          <w:szCs w:val="24"/>
          <w:lang w:val="es-EC"/>
        </w:rPr>
        <w:t xml:space="preserve"> </w:t>
      </w:r>
      <w:r w:rsidRPr="00E37FBA">
        <w:rPr>
          <w:rFonts w:ascii="Times New Roman" w:hAnsi="Times New Roman" w:cs="Times New Roman"/>
          <w:sz w:val="24"/>
          <w:szCs w:val="24"/>
          <w:lang w:val="es-EC"/>
        </w:rPr>
        <w:t>abre</w:t>
      </w:r>
      <w:r w:rsidRPr="00E37FBA">
        <w:rPr>
          <w:rFonts w:ascii="Times New Roman" w:hAnsi="Times New Roman" w:cs="Times New Roman"/>
          <w:spacing w:val="-5"/>
          <w:sz w:val="24"/>
          <w:szCs w:val="24"/>
          <w:lang w:val="es-EC"/>
        </w:rPr>
        <w:t xml:space="preserve"> </w:t>
      </w:r>
      <w:r w:rsidRPr="00E37FBA">
        <w:rPr>
          <w:rFonts w:ascii="Times New Roman" w:hAnsi="Times New Roman" w:cs="Times New Roman"/>
          <w:sz w:val="24"/>
          <w:szCs w:val="24"/>
          <w:lang w:val="es-EC"/>
        </w:rPr>
        <w:t>lentamente</w:t>
      </w:r>
      <w:r w:rsidRPr="00E37FBA">
        <w:rPr>
          <w:rFonts w:ascii="Times New Roman" w:hAnsi="Times New Roman" w:cs="Times New Roman"/>
          <w:spacing w:val="-4"/>
          <w:sz w:val="24"/>
          <w:szCs w:val="24"/>
          <w:lang w:val="es-EC"/>
        </w:rPr>
        <w:t xml:space="preserve"> </w:t>
      </w:r>
      <w:r w:rsidRPr="00E37FBA">
        <w:rPr>
          <w:rFonts w:ascii="Times New Roman" w:hAnsi="Times New Roman" w:cs="Times New Roman"/>
          <w:sz w:val="24"/>
          <w:szCs w:val="24"/>
          <w:lang w:val="es-EC"/>
        </w:rPr>
        <w:t>en</w:t>
      </w:r>
      <w:r w:rsidRPr="00E37FBA">
        <w:rPr>
          <w:rFonts w:ascii="Times New Roman" w:hAnsi="Times New Roman" w:cs="Times New Roman"/>
          <w:spacing w:val="-7"/>
          <w:sz w:val="24"/>
          <w:szCs w:val="24"/>
          <w:lang w:val="es-EC"/>
        </w:rPr>
        <w:t xml:space="preserve"> </w:t>
      </w:r>
      <w:r w:rsidRPr="00E37FBA">
        <w:rPr>
          <w:rFonts w:ascii="Times New Roman" w:hAnsi="Times New Roman" w:cs="Times New Roman"/>
          <w:sz w:val="24"/>
          <w:szCs w:val="24"/>
          <w:lang w:val="es-EC"/>
        </w:rPr>
        <w:t>3</w:t>
      </w:r>
      <w:r w:rsidRPr="00E37FBA">
        <w:rPr>
          <w:rFonts w:ascii="Times New Roman" w:hAnsi="Times New Roman" w:cs="Times New Roman"/>
          <w:spacing w:val="-7"/>
          <w:sz w:val="24"/>
          <w:szCs w:val="24"/>
          <w:lang w:val="es-EC"/>
        </w:rPr>
        <w:t xml:space="preserve"> </w:t>
      </w:r>
      <w:r w:rsidRPr="00E37FBA">
        <w:rPr>
          <w:rFonts w:ascii="Times New Roman" w:hAnsi="Times New Roman" w:cs="Times New Roman"/>
          <w:sz w:val="24"/>
          <w:szCs w:val="24"/>
          <w:lang w:val="es-EC"/>
        </w:rPr>
        <w:t>valvas</w:t>
      </w:r>
      <w:r w:rsidRPr="00E37FBA">
        <w:rPr>
          <w:rFonts w:ascii="Times New Roman" w:hAnsi="Times New Roman" w:cs="Times New Roman"/>
          <w:spacing w:val="-7"/>
          <w:sz w:val="24"/>
          <w:szCs w:val="24"/>
          <w:lang w:val="es-EC"/>
        </w:rPr>
        <w:t xml:space="preserve"> </w:t>
      </w:r>
      <w:r w:rsidRPr="00E37FBA">
        <w:rPr>
          <w:rFonts w:ascii="Times New Roman" w:hAnsi="Times New Roman" w:cs="Times New Roman"/>
          <w:sz w:val="24"/>
          <w:szCs w:val="24"/>
          <w:lang w:val="es-EC"/>
        </w:rPr>
        <w:t xml:space="preserve">que se separan la una </w:t>
      </w:r>
      <w:r w:rsidRPr="00E37FBA">
        <w:rPr>
          <w:rFonts w:ascii="Times New Roman" w:hAnsi="Times New Roman" w:cs="Times New Roman"/>
          <w:spacing w:val="-3"/>
          <w:sz w:val="24"/>
          <w:szCs w:val="24"/>
          <w:lang w:val="es-EC"/>
        </w:rPr>
        <w:t xml:space="preserve">de </w:t>
      </w:r>
      <w:r w:rsidRPr="00E37FBA">
        <w:rPr>
          <w:rFonts w:ascii="Times New Roman" w:hAnsi="Times New Roman" w:cs="Times New Roman"/>
          <w:sz w:val="24"/>
          <w:szCs w:val="24"/>
          <w:lang w:val="es-EC"/>
        </w:rPr>
        <w:t>la otra por su longitud, quedando pe</w:t>
      </w:r>
      <w:r w:rsidR="00050521">
        <w:rPr>
          <w:rFonts w:ascii="Times New Roman" w:hAnsi="Times New Roman" w:cs="Times New Roman"/>
          <w:sz w:val="24"/>
          <w:szCs w:val="24"/>
          <w:lang w:val="es-EC"/>
        </w:rPr>
        <w:t>gadas sólo en la base del fruto</w:t>
      </w:r>
      <w:r w:rsidRPr="00E37FBA">
        <w:rPr>
          <w:rFonts w:ascii="Times New Roman" w:hAnsi="Times New Roman" w:cs="Times New Roman"/>
          <w:sz w:val="24"/>
          <w:szCs w:val="24"/>
          <w:lang w:val="es-EC"/>
        </w:rPr>
        <w:t xml:space="preserve"> </w:t>
      </w:r>
      <w:r w:rsidRPr="00E37FBA">
        <w:rPr>
          <w:rFonts w:ascii="Times New Roman" w:hAnsi="Times New Roman" w:cs="Times New Roman"/>
          <w:sz w:val="24"/>
          <w:szCs w:val="24"/>
          <w:lang w:val="es-EC"/>
        </w:rPr>
        <w:fldChar w:fldCharType="begin" w:fldLock="1"/>
      </w:r>
      <w:r w:rsidRPr="00E37FBA">
        <w:rPr>
          <w:rFonts w:ascii="Times New Roman" w:hAnsi="Times New Roman" w:cs="Times New Roman"/>
          <w:sz w:val="24"/>
          <w:szCs w:val="24"/>
          <w:lang w:val="es-EC"/>
        </w:rPr>
        <w:instrText>ADDIN CSL_CITATION {"citationItems":[{"id":"ITEM-1","itemData":{"author":[{"dropping-particle":"","family":"Mark E","given":"Olson","non-dropping-particle":"","parse-names":false,"suffix":""},{"dropping-particle":"","family":"Jed W","given":"Fahey","non-dropping-particle":"","parse-names":false,"suffix":""}],"id":"ITEM-1","issued":{"date-parts":[["2011"]]},"page":"1071-1082","title":"Moringa oleifera:Un Aárbol Multiusos Para Las Zonas Tropicales Secas.","type":"article-journal"},"uris":["http://www.mendeley.com/documents/?uuid=96f98945-23f7-4f3a-a10a-3ae873d78d4b"]}],"mendeley":{"formattedCitation":"(Mark E y Jed W 2011)","manualFormatting":"(Mark E y Jed W, 2011)","plainTextFormattedCitation":"(Mark E y Jed W 2011)","previouslyFormattedCitation":"(Mark E y Jed W 2011)"},"properties":{"noteIndex":0},"schema":"https://github.com/citation-style-language/schema/raw/master/csl-citation.json"}</w:instrText>
      </w:r>
      <w:r w:rsidRPr="00E37FBA">
        <w:rPr>
          <w:rFonts w:ascii="Times New Roman" w:hAnsi="Times New Roman" w:cs="Times New Roman"/>
          <w:sz w:val="24"/>
          <w:szCs w:val="24"/>
          <w:lang w:val="es-EC"/>
        </w:rPr>
        <w:fldChar w:fldCharType="separate"/>
      </w:r>
      <w:r w:rsidRPr="00E37FBA">
        <w:rPr>
          <w:rFonts w:ascii="Times New Roman" w:hAnsi="Times New Roman" w:cs="Times New Roman"/>
          <w:noProof/>
          <w:sz w:val="24"/>
          <w:szCs w:val="24"/>
          <w:lang w:val="es-EC"/>
        </w:rPr>
        <w:t>(Mark E y Jed W, 2011)</w:t>
      </w:r>
      <w:r w:rsidRPr="00E37FBA">
        <w:rPr>
          <w:rFonts w:ascii="Times New Roman" w:hAnsi="Times New Roman" w:cs="Times New Roman"/>
          <w:sz w:val="24"/>
          <w:szCs w:val="24"/>
          <w:lang w:val="es-EC"/>
        </w:rPr>
        <w:fldChar w:fldCharType="end"/>
      </w:r>
      <w:r w:rsidR="00CD0910" w:rsidRPr="00E37FBA">
        <w:rPr>
          <w:rFonts w:ascii="Times New Roman" w:hAnsi="Times New Roman" w:cs="Times New Roman"/>
          <w:sz w:val="24"/>
          <w:szCs w:val="24"/>
          <w:lang w:val="es-EC"/>
        </w:rPr>
        <w:t>.</w:t>
      </w:r>
    </w:p>
    <w:p w:rsidR="0095166B" w:rsidRPr="008D23C9" w:rsidRDefault="002B18E9" w:rsidP="00924F23">
      <w:pPr>
        <w:pStyle w:val="Textoindependiente"/>
        <w:numPr>
          <w:ilvl w:val="2"/>
          <w:numId w:val="24"/>
        </w:numPr>
        <w:spacing w:line="276" w:lineRule="auto"/>
        <w:ind w:left="567" w:right="-1" w:hanging="578"/>
        <w:jc w:val="both"/>
        <w:rPr>
          <w:rFonts w:ascii="Times New Roman" w:hAnsi="Times New Roman" w:cs="Times New Roman"/>
          <w:b/>
          <w:lang w:val="es-EC"/>
        </w:rPr>
      </w:pPr>
      <w:r>
        <w:rPr>
          <w:rFonts w:ascii="Times New Roman" w:hAnsi="Times New Roman" w:cs="Times New Roman"/>
          <w:b/>
          <w:lang w:val="es-EC"/>
        </w:rPr>
        <w:t xml:space="preserve"> Composición nutricional de la M</w:t>
      </w:r>
      <w:r w:rsidR="00EE3573" w:rsidRPr="00E37FBA">
        <w:rPr>
          <w:rFonts w:ascii="Times New Roman" w:hAnsi="Times New Roman" w:cs="Times New Roman"/>
          <w:b/>
          <w:lang w:val="es-EC"/>
        </w:rPr>
        <w:t>oringa</w:t>
      </w:r>
    </w:p>
    <w:p w:rsidR="00CD0910" w:rsidRPr="00E37FBA" w:rsidRDefault="00A05245" w:rsidP="00A05245">
      <w:pPr>
        <w:pStyle w:val="Textoindependiente"/>
        <w:spacing w:line="276" w:lineRule="auto"/>
        <w:ind w:right="-1"/>
        <w:jc w:val="both"/>
        <w:rPr>
          <w:rFonts w:ascii="Times New Roman" w:hAnsi="Times New Roman" w:cs="Times New Roman"/>
          <w:b/>
          <w:lang w:val="es-EC"/>
        </w:rPr>
      </w:pPr>
      <w:r>
        <w:rPr>
          <w:rFonts w:ascii="Times New Roman" w:hAnsi="Times New Roman" w:cs="Times New Roman"/>
          <w:b/>
          <w:lang w:val="es-EC"/>
        </w:rPr>
        <w:t xml:space="preserve">Tabla </w:t>
      </w:r>
      <w:r w:rsidR="00EE3573" w:rsidRPr="00E37FBA">
        <w:rPr>
          <w:rFonts w:ascii="Times New Roman" w:hAnsi="Times New Roman" w:cs="Times New Roman"/>
          <w:b/>
          <w:lang w:val="es-EC"/>
        </w:rPr>
        <w:t>5.</w:t>
      </w:r>
      <w:r w:rsidR="002B18E9">
        <w:rPr>
          <w:rFonts w:ascii="Times New Roman" w:hAnsi="Times New Roman" w:cs="Times New Roman"/>
          <w:b/>
          <w:lang w:val="es-EC"/>
        </w:rPr>
        <w:t xml:space="preserve"> Composición nutricional de la M</w:t>
      </w:r>
      <w:r w:rsidR="00EE3573" w:rsidRPr="00E37FBA">
        <w:rPr>
          <w:rFonts w:ascii="Times New Roman" w:hAnsi="Times New Roman" w:cs="Times New Roman"/>
          <w:b/>
          <w:lang w:val="es-EC"/>
        </w:rPr>
        <w:t xml:space="preserve">oringa </w:t>
      </w:r>
    </w:p>
    <w:tbl>
      <w:tblPr>
        <w:tblStyle w:val="Tablaconcuadrcula"/>
        <w:tblW w:w="5000" w:type="pct"/>
        <w:jc w:val="center"/>
        <w:tblLook w:val="04A0" w:firstRow="1" w:lastRow="0" w:firstColumn="1" w:lastColumn="0" w:noHBand="0" w:noVBand="1"/>
      </w:tblPr>
      <w:tblGrid>
        <w:gridCol w:w="3252"/>
        <w:gridCol w:w="1570"/>
        <w:gridCol w:w="1803"/>
        <w:gridCol w:w="1729"/>
      </w:tblGrid>
      <w:tr w:rsidR="00EE3573" w:rsidRPr="00E37FBA" w:rsidTr="004A66D5">
        <w:trPr>
          <w:jc w:val="center"/>
        </w:trPr>
        <w:tc>
          <w:tcPr>
            <w:tcW w:w="1946" w:type="pct"/>
          </w:tcPr>
          <w:p w:rsidR="00EE3573" w:rsidRPr="00E37FBA" w:rsidRDefault="00EE3573" w:rsidP="00920B62">
            <w:pPr>
              <w:pStyle w:val="Textoindependiente"/>
              <w:spacing w:after="0" w:line="276" w:lineRule="auto"/>
              <w:ind w:right="-1"/>
              <w:jc w:val="both"/>
              <w:rPr>
                <w:rFonts w:ascii="Times New Roman" w:hAnsi="Times New Roman" w:cs="Times New Roman"/>
                <w:b/>
              </w:rPr>
            </w:pPr>
            <w:r w:rsidRPr="00E37FBA">
              <w:rPr>
                <w:rFonts w:ascii="Times New Roman" w:hAnsi="Times New Roman" w:cs="Times New Roman"/>
                <w:b/>
              </w:rPr>
              <w:t>Componente</w:t>
            </w:r>
          </w:p>
        </w:tc>
        <w:tc>
          <w:tcPr>
            <w:tcW w:w="939" w:type="pct"/>
          </w:tcPr>
          <w:p w:rsidR="00EE3573" w:rsidRPr="00E37FBA" w:rsidRDefault="00EE3573" w:rsidP="00920B62">
            <w:pPr>
              <w:pStyle w:val="Textoindependiente"/>
              <w:spacing w:after="0" w:line="276" w:lineRule="auto"/>
              <w:ind w:right="-1"/>
              <w:jc w:val="both"/>
              <w:rPr>
                <w:rFonts w:ascii="Times New Roman" w:hAnsi="Times New Roman" w:cs="Times New Roman"/>
                <w:b/>
              </w:rPr>
            </w:pPr>
            <w:r w:rsidRPr="00E37FBA">
              <w:rPr>
                <w:rFonts w:ascii="Times New Roman" w:hAnsi="Times New Roman" w:cs="Times New Roman"/>
                <w:b/>
              </w:rPr>
              <w:t>Hojas frescas</w:t>
            </w:r>
          </w:p>
        </w:tc>
        <w:tc>
          <w:tcPr>
            <w:tcW w:w="1079" w:type="pct"/>
          </w:tcPr>
          <w:p w:rsidR="00EE3573" w:rsidRPr="00E37FBA" w:rsidRDefault="00EE3573" w:rsidP="00920B62">
            <w:pPr>
              <w:pStyle w:val="Textoindependiente"/>
              <w:spacing w:after="0" w:line="276" w:lineRule="auto"/>
              <w:ind w:right="-1"/>
              <w:jc w:val="center"/>
              <w:rPr>
                <w:rFonts w:ascii="Times New Roman" w:hAnsi="Times New Roman" w:cs="Times New Roman"/>
                <w:b/>
              </w:rPr>
            </w:pPr>
            <w:r w:rsidRPr="00E37FBA">
              <w:rPr>
                <w:rFonts w:ascii="Times New Roman" w:hAnsi="Times New Roman" w:cs="Times New Roman"/>
                <w:b/>
              </w:rPr>
              <w:t>Vainas</w:t>
            </w:r>
          </w:p>
        </w:tc>
        <w:tc>
          <w:tcPr>
            <w:tcW w:w="1035" w:type="pct"/>
          </w:tcPr>
          <w:p w:rsidR="00EE3573" w:rsidRPr="00E37FBA" w:rsidRDefault="00EE3573" w:rsidP="00920B62">
            <w:pPr>
              <w:pStyle w:val="Textoindependiente"/>
              <w:spacing w:after="0" w:line="276" w:lineRule="auto"/>
              <w:ind w:right="-1"/>
              <w:jc w:val="center"/>
              <w:rPr>
                <w:rFonts w:ascii="Times New Roman" w:hAnsi="Times New Roman" w:cs="Times New Roman"/>
                <w:b/>
              </w:rPr>
            </w:pPr>
            <w:r w:rsidRPr="00E37FBA">
              <w:rPr>
                <w:rFonts w:ascii="Times New Roman" w:hAnsi="Times New Roman" w:cs="Times New Roman"/>
                <w:b/>
              </w:rPr>
              <w:t>Semillas</w:t>
            </w:r>
          </w:p>
        </w:tc>
      </w:tr>
      <w:tr w:rsidR="00EE3573" w:rsidRPr="00E37FBA" w:rsidTr="004A66D5">
        <w:trPr>
          <w:jc w:val="center"/>
        </w:trPr>
        <w:tc>
          <w:tcPr>
            <w:tcW w:w="1946" w:type="pct"/>
          </w:tcPr>
          <w:p w:rsidR="00EE3573" w:rsidRPr="00E37FBA" w:rsidRDefault="00EE3573" w:rsidP="00920B62">
            <w:pPr>
              <w:pStyle w:val="Textoindependiente"/>
              <w:spacing w:after="0" w:line="276" w:lineRule="auto"/>
              <w:ind w:right="-1"/>
              <w:jc w:val="both"/>
              <w:rPr>
                <w:rFonts w:ascii="Times New Roman" w:hAnsi="Times New Roman" w:cs="Times New Roman"/>
                <w:b/>
              </w:rPr>
            </w:pPr>
            <w:r w:rsidRPr="00E37FBA">
              <w:rPr>
                <w:rFonts w:ascii="Times New Roman" w:hAnsi="Times New Roman" w:cs="Times New Roman"/>
                <w:b/>
              </w:rPr>
              <w:t>Humedad %</w:t>
            </w:r>
          </w:p>
        </w:tc>
        <w:tc>
          <w:tcPr>
            <w:tcW w:w="939" w:type="pct"/>
          </w:tcPr>
          <w:p w:rsidR="00EE3573" w:rsidRPr="00E37FBA" w:rsidRDefault="00EE3573" w:rsidP="00920B62">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79,72</w:t>
            </w:r>
          </w:p>
        </w:tc>
        <w:tc>
          <w:tcPr>
            <w:tcW w:w="1079" w:type="pct"/>
          </w:tcPr>
          <w:p w:rsidR="00EE3573" w:rsidRPr="00E37FBA" w:rsidRDefault="00EE3573" w:rsidP="00920B62">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75,8</w:t>
            </w:r>
          </w:p>
        </w:tc>
        <w:tc>
          <w:tcPr>
            <w:tcW w:w="1035" w:type="pct"/>
          </w:tcPr>
          <w:p w:rsidR="00EE3573" w:rsidRPr="00E37FBA" w:rsidRDefault="00EE3573" w:rsidP="00920B62">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42,2</w:t>
            </w:r>
          </w:p>
        </w:tc>
      </w:tr>
      <w:tr w:rsidR="00EE3573" w:rsidRPr="00E37FBA" w:rsidTr="004A66D5">
        <w:trPr>
          <w:jc w:val="center"/>
        </w:trPr>
        <w:tc>
          <w:tcPr>
            <w:tcW w:w="1946" w:type="pct"/>
          </w:tcPr>
          <w:p w:rsidR="00EE3573" w:rsidRPr="00E37FBA" w:rsidRDefault="00EE3573" w:rsidP="00920B62">
            <w:pPr>
              <w:pStyle w:val="Textoindependiente"/>
              <w:spacing w:after="0" w:line="276" w:lineRule="auto"/>
              <w:ind w:right="-1"/>
              <w:jc w:val="both"/>
              <w:rPr>
                <w:rFonts w:ascii="Times New Roman" w:hAnsi="Times New Roman" w:cs="Times New Roman"/>
                <w:b/>
              </w:rPr>
            </w:pPr>
            <w:r w:rsidRPr="00E37FBA">
              <w:rPr>
                <w:rFonts w:ascii="Times New Roman" w:hAnsi="Times New Roman" w:cs="Times New Roman"/>
                <w:b/>
              </w:rPr>
              <w:t>Proteínas %</w:t>
            </w:r>
          </w:p>
        </w:tc>
        <w:tc>
          <w:tcPr>
            <w:tcW w:w="939" w:type="pct"/>
          </w:tcPr>
          <w:p w:rsidR="00EE3573" w:rsidRPr="00E37FBA" w:rsidRDefault="00EE3573" w:rsidP="00920B62">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5,52</w:t>
            </w:r>
          </w:p>
        </w:tc>
        <w:tc>
          <w:tcPr>
            <w:tcW w:w="1079" w:type="pct"/>
          </w:tcPr>
          <w:p w:rsidR="00EE3573" w:rsidRPr="00E37FBA" w:rsidRDefault="00EE3573" w:rsidP="00920B62">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7,1</w:t>
            </w:r>
          </w:p>
        </w:tc>
        <w:tc>
          <w:tcPr>
            <w:tcW w:w="1035" w:type="pct"/>
          </w:tcPr>
          <w:p w:rsidR="00EE3573" w:rsidRPr="00E37FBA" w:rsidRDefault="00EE3573" w:rsidP="00920B62">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17,5</w:t>
            </w:r>
          </w:p>
        </w:tc>
      </w:tr>
      <w:tr w:rsidR="00EE3573" w:rsidRPr="00E37FBA" w:rsidTr="004A66D5">
        <w:trPr>
          <w:jc w:val="center"/>
        </w:trPr>
        <w:tc>
          <w:tcPr>
            <w:tcW w:w="1946" w:type="pct"/>
          </w:tcPr>
          <w:p w:rsidR="00EE3573" w:rsidRPr="00E37FBA" w:rsidRDefault="00EE3573" w:rsidP="00920B62">
            <w:pPr>
              <w:pStyle w:val="Textoindependiente"/>
              <w:spacing w:after="0" w:line="276" w:lineRule="auto"/>
              <w:ind w:right="-1"/>
              <w:jc w:val="both"/>
              <w:rPr>
                <w:rFonts w:ascii="Times New Roman" w:hAnsi="Times New Roman" w:cs="Times New Roman"/>
                <w:b/>
              </w:rPr>
            </w:pPr>
            <w:r w:rsidRPr="00E37FBA">
              <w:rPr>
                <w:rFonts w:ascii="Times New Roman" w:hAnsi="Times New Roman" w:cs="Times New Roman"/>
                <w:b/>
              </w:rPr>
              <w:t>Grasas %</w:t>
            </w:r>
          </w:p>
        </w:tc>
        <w:tc>
          <w:tcPr>
            <w:tcW w:w="939" w:type="pct"/>
          </w:tcPr>
          <w:p w:rsidR="00EE3573" w:rsidRPr="00E37FBA" w:rsidRDefault="00EE3573" w:rsidP="00920B62">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1,46</w:t>
            </w:r>
          </w:p>
        </w:tc>
        <w:tc>
          <w:tcPr>
            <w:tcW w:w="1079" w:type="pct"/>
          </w:tcPr>
          <w:p w:rsidR="00EE3573" w:rsidRPr="00E37FBA" w:rsidRDefault="00EE3573" w:rsidP="00920B62">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1,8</w:t>
            </w:r>
          </w:p>
        </w:tc>
        <w:tc>
          <w:tcPr>
            <w:tcW w:w="1035" w:type="pct"/>
          </w:tcPr>
          <w:p w:rsidR="00EE3573" w:rsidRPr="00E37FBA" w:rsidRDefault="00EE3573" w:rsidP="00920B62">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15,1</w:t>
            </w:r>
          </w:p>
        </w:tc>
      </w:tr>
      <w:tr w:rsidR="00EE3573" w:rsidRPr="00E37FBA" w:rsidTr="004A66D5">
        <w:trPr>
          <w:jc w:val="center"/>
        </w:trPr>
        <w:tc>
          <w:tcPr>
            <w:tcW w:w="1946" w:type="pct"/>
          </w:tcPr>
          <w:p w:rsidR="00EE3573" w:rsidRPr="00E37FBA" w:rsidRDefault="00EE3573" w:rsidP="00920B62">
            <w:pPr>
              <w:pStyle w:val="Textoindependiente"/>
              <w:spacing w:after="0" w:line="276" w:lineRule="auto"/>
              <w:ind w:right="-1"/>
              <w:jc w:val="both"/>
              <w:rPr>
                <w:rFonts w:ascii="Times New Roman" w:hAnsi="Times New Roman" w:cs="Times New Roman"/>
                <w:b/>
              </w:rPr>
            </w:pPr>
            <w:r w:rsidRPr="00E37FBA">
              <w:rPr>
                <w:rFonts w:ascii="Times New Roman" w:hAnsi="Times New Roman" w:cs="Times New Roman"/>
                <w:b/>
              </w:rPr>
              <w:t>Cenizas %</w:t>
            </w:r>
          </w:p>
        </w:tc>
        <w:tc>
          <w:tcPr>
            <w:tcW w:w="939" w:type="pct"/>
          </w:tcPr>
          <w:p w:rsidR="00EE3573" w:rsidRPr="00E37FBA" w:rsidRDefault="00EE3573" w:rsidP="00920B62">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2,12</w:t>
            </w:r>
          </w:p>
        </w:tc>
        <w:tc>
          <w:tcPr>
            <w:tcW w:w="1079" w:type="pct"/>
          </w:tcPr>
          <w:p w:rsidR="00EE3573" w:rsidRPr="00E37FBA" w:rsidRDefault="00EE3573" w:rsidP="00920B62">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1,1</w:t>
            </w:r>
          </w:p>
        </w:tc>
        <w:tc>
          <w:tcPr>
            <w:tcW w:w="1035" w:type="pct"/>
          </w:tcPr>
          <w:p w:rsidR="00EE3573" w:rsidRPr="00E37FBA" w:rsidRDefault="00EE3573" w:rsidP="00920B62">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2,1</w:t>
            </w:r>
          </w:p>
        </w:tc>
      </w:tr>
      <w:tr w:rsidR="00EE3573" w:rsidRPr="00E37FBA" w:rsidTr="004A66D5">
        <w:trPr>
          <w:jc w:val="center"/>
        </w:trPr>
        <w:tc>
          <w:tcPr>
            <w:tcW w:w="1946" w:type="pct"/>
          </w:tcPr>
          <w:p w:rsidR="00EE3573" w:rsidRPr="00E37FBA" w:rsidRDefault="00EE3573" w:rsidP="00920B62">
            <w:pPr>
              <w:pStyle w:val="Textoindependiente"/>
              <w:spacing w:after="0" w:line="276" w:lineRule="auto"/>
              <w:ind w:right="-1"/>
              <w:jc w:val="both"/>
              <w:rPr>
                <w:rFonts w:ascii="Times New Roman" w:hAnsi="Times New Roman" w:cs="Times New Roman"/>
                <w:b/>
              </w:rPr>
            </w:pPr>
            <w:r w:rsidRPr="00E37FBA">
              <w:rPr>
                <w:rFonts w:ascii="Times New Roman" w:hAnsi="Times New Roman" w:cs="Times New Roman"/>
                <w:b/>
              </w:rPr>
              <w:t>Carbohidratos%</w:t>
            </w:r>
          </w:p>
        </w:tc>
        <w:tc>
          <w:tcPr>
            <w:tcW w:w="939" w:type="pct"/>
          </w:tcPr>
          <w:p w:rsidR="00EE3573" w:rsidRPr="00E37FBA" w:rsidRDefault="00EE3573" w:rsidP="00920B62">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11,14</w:t>
            </w:r>
          </w:p>
        </w:tc>
        <w:tc>
          <w:tcPr>
            <w:tcW w:w="1079" w:type="pct"/>
          </w:tcPr>
          <w:p w:rsidR="00EE3573" w:rsidRPr="00E37FBA" w:rsidRDefault="00EE3573" w:rsidP="00920B62">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14,3</w:t>
            </w:r>
          </w:p>
        </w:tc>
        <w:tc>
          <w:tcPr>
            <w:tcW w:w="1035" w:type="pct"/>
          </w:tcPr>
          <w:p w:rsidR="00EE3573" w:rsidRPr="00E37FBA" w:rsidRDefault="00EE3573" w:rsidP="00920B62">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18,1</w:t>
            </w:r>
          </w:p>
        </w:tc>
      </w:tr>
      <w:tr w:rsidR="00EE3573" w:rsidRPr="00E37FBA" w:rsidTr="004A66D5">
        <w:trPr>
          <w:jc w:val="center"/>
        </w:trPr>
        <w:tc>
          <w:tcPr>
            <w:tcW w:w="1946" w:type="pct"/>
          </w:tcPr>
          <w:p w:rsidR="00EE3573" w:rsidRPr="00E37FBA" w:rsidRDefault="00EE3573" w:rsidP="00920B62">
            <w:pPr>
              <w:pStyle w:val="Textoindependiente"/>
              <w:spacing w:after="0" w:line="276" w:lineRule="auto"/>
              <w:ind w:right="-1"/>
              <w:jc w:val="both"/>
              <w:rPr>
                <w:rFonts w:ascii="Times New Roman" w:hAnsi="Times New Roman" w:cs="Times New Roman"/>
                <w:b/>
              </w:rPr>
            </w:pPr>
            <w:r w:rsidRPr="00E37FBA">
              <w:rPr>
                <w:rFonts w:ascii="Times New Roman" w:hAnsi="Times New Roman" w:cs="Times New Roman"/>
                <w:b/>
              </w:rPr>
              <w:t>Energía Kcal/100g</w:t>
            </w:r>
          </w:p>
        </w:tc>
        <w:tc>
          <w:tcPr>
            <w:tcW w:w="939" w:type="pct"/>
          </w:tcPr>
          <w:p w:rsidR="00EE3573" w:rsidRPr="00E37FBA" w:rsidRDefault="00EE3573" w:rsidP="00920B62">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207,42</w:t>
            </w:r>
          </w:p>
        </w:tc>
        <w:tc>
          <w:tcPr>
            <w:tcW w:w="1079" w:type="pct"/>
          </w:tcPr>
          <w:p w:rsidR="00EE3573" w:rsidRPr="00E37FBA" w:rsidRDefault="00EE3573" w:rsidP="00920B62">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226</w:t>
            </w:r>
          </w:p>
        </w:tc>
        <w:tc>
          <w:tcPr>
            <w:tcW w:w="1035" w:type="pct"/>
          </w:tcPr>
          <w:p w:rsidR="00EE3573" w:rsidRPr="00E37FBA" w:rsidRDefault="00EE3573" w:rsidP="00920B62">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439</w:t>
            </w:r>
          </w:p>
        </w:tc>
      </w:tr>
      <w:tr w:rsidR="00EE3573" w:rsidRPr="00E37FBA" w:rsidTr="004A66D5">
        <w:trPr>
          <w:jc w:val="center"/>
        </w:trPr>
        <w:tc>
          <w:tcPr>
            <w:tcW w:w="1946" w:type="pct"/>
          </w:tcPr>
          <w:p w:rsidR="00EE3573" w:rsidRPr="00E37FBA" w:rsidRDefault="00EE3573" w:rsidP="00920B62">
            <w:pPr>
              <w:pStyle w:val="Textoindependiente"/>
              <w:spacing w:after="0" w:line="276" w:lineRule="auto"/>
              <w:ind w:right="-1"/>
              <w:jc w:val="both"/>
              <w:rPr>
                <w:rFonts w:ascii="Times New Roman" w:hAnsi="Times New Roman" w:cs="Times New Roman"/>
                <w:b/>
              </w:rPr>
            </w:pPr>
            <w:r w:rsidRPr="00E37FBA">
              <w:rPr>
                <w:rFonts w:ascii="Times New Roman" w:hAnsi="Times New Roman" w:cs="Times New Roman"/>
                <w:b/>
              </w:rPr>
              <w:t>Calcio mg/100g</w:t>
            </w:r>
          </w:p>
        </w:tc>
        <w:tc>
          <w:tcPr>
            <w:tcW w:w="939" w:type="pct"/>
          </w:tcPr>
          <w:p w:rsidR="00EE3573" w:rsidRPr="00E37FBA" w:rsidRDefault="00EE3573" w:rsidP="00920B62">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22,32</w:t>
            </w:r>
          </w:p>
        </w:tc>
        <w:tc>
          <w:tcPr>
            <w:tcW w:w="1079" w:type="pct"/>
          </w:tcPr>
          <w:p w:rsidR="00EE3573" w:rsidRPr="00E37FBA" w:rsidRDefault="00EE3573" w:rsidP="00920B62">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2,1</w:t>
            </w:r>
          </w:p>
        </w:tc>
        <w:tc>
          <w:tcPr>
            <w:tcW w:w="1035" w:type="pct"/>
          </w:tcPr>
          <w:p w:rsidR="00EE3573" w:rsidRPr="00E37FBA" w:rsidRDefault="00EE3573" w:rsidP="00920B62">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3,4</w:t>
            </w:r>
          </w:p>
        </w:tc>
      </w:tr>
      <w:tr w:rsidR="00EE3573" w:rsidRPr="00E37FBA" w:rsidTr="004A66D5">
        <w:trPr>
          <w:jc w:val="center"/>
        </w:trPr>
        <w:tc>
          <w:tcPr>
            <w:tcW w:w="1946" w:type="pct"/>
          </w:tcPr>
          <w:p w:rsidR="00EE3573" w:rsidRPr="00E37FBA" w:rsidRDefault="00EE3573" w:rsidP="00920B62">
            <w:pPr>
              <w:pStyle w:val="Textoindependiente"/>
              <w:spacing w:after="0" w:line="276" w:lineRule="auto"/>
              <w:ind w:right="-1"/>
              <w:jc w:val="both"/>
              <w:rPr>
                <w:rFonts w:ascii="Times New Roman" w:hAnsi="Times New Roman" w:cs="Times New Roman"/>
                <w:b/>
              </w:rPr>
            </w:pPr>
            <w:r w:rsidRPr="00E37FBA">
              <w:rPr>
                <w:rFonts w:ascii="Times New Roman" w:hAnsi="Times New Roman" w:cs="Times New Roman"/>
                <w:b/>
              </w:rPr>
              <w:t>Potasio mg/100g</w:t>
            </w:r>
          </w:p>
        </w:tc>
        <w:tc>
          <w:tcPr>
            <w:tcW w:w="939" w:type="pct"/>
          </w:tcPr>
          <w:p w:rsidR="00EE3573" w:rsidRPr="00E37FBA" w:rsidRDefault="00EE3573" w:rsidP="00920B62">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11,84</w:t>
            </w:r>
          </w:p>
        </w:tc>
        <w:tc>
          <w:tcPr>
            <w:tcW w:w="1079" w:type="pct"/>
          </w:tcPr>
          <w:p w:rsidR="00EE3573" w:rsidRPr="00E37FBA" w:rsidRDefault="00EE3573" w:rsidP="00920B62">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12,8</w:t>
            </w:r>
          </w:p>
        </w:tc>
        <w:tc>
          <w:tcPr>
            <w:tcW w:w="1035" w:type="pct"/>
          </w:tcPr>
          <w:p w:rsidR="00EE3573" w:rsidRPr="00E37FBA" w:rsidRDefault="00EE3573" w:rsidP="00920B62">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18,3</w:t>
            </w:r>
          </w:p>
        </w:tc>
      </w:tr>
      <w:tr w:rsidR="00EE3573" w:rsidRPr="00E37FBA" w:rsidTr="004A66D5">
        <w:trPr>
          <w:jc w:val="center"/>
        </w:trPr>
        <w:tc>
          <w:tcPr>
            <w:tcW w:w="1946" w:type="pct"/>
          </w:tcPr>
          <w:p w:rsidR="00EE3573" w:rsidRPr="00E37FBA" w:rsidRDefault="00EE3573" w:rsidP="00920B62">
            <w:pPr>
              <w:pStyle w:val="Textoindependiente"/>
              <w:spacing w:after="0" w:line="276" w:lineRule="auto"/>
              <w:ind w:right="-1"/>
              <w:jc w:val="both"/>
              <w:rPr>
                <w:rFonts w:ascii="Times New Roman" w:hAnsi="Times New Roman" w:cs="Times New Roman"/>
                <w:b/>
              </w:rPr>
            </w:pPr>
            <w:r w:rsidRPr="00E37FBA">
              <w:rPr>
                <w:rFonts w:ascii="Times New Roman" w:hAnsi="Times New Roman" w:cs="Times New Roman"/>
                <w:b/>
              </w:rPr>
              <w:t>Hierro mg/100g</w:t>
            </w:r>
          </w:p>
        </w:tc>
        <w:tc>
          <w:tcPr>
            <w:tcW w:w="939" w:type="pct"/>
          </w:tcPr>
          <w:p w:rsidR="00EE3573" w:rsidRPr="00E37FBA" w:rsidRDefault="00EE3573" w:rsidP="00920B62">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24,26</w:t>
            </w:r>
          </w:p>
        </w:tc>
        <w:tc>
          <w:tcPr>
            <w:tcW w:w="1079" w:type="pct"/>
          </w:tcPr>
          <w:p w:rsidR="00EE3573" w:rsidRPr="00E37FBA" w:rsidRDefault="00EE3573" w:rsidP="00920B62">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1,6</w:t>
            </w:r>
          </w:p>
        </w:tc>
        <w:tc>
          <w:tcPr>
            <w:tcW w:w="1035" w:type="pct"/>
          </w:tcPr>
          <w:p w:rsidR="00EE3573" w:rsidRPr="00E37FBA" w:rsidRDefault="00EE3573" w:rsidP="00920B62">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7,1</w:t>
            </w:r>
          </w:p>
        </w:tc>
      </w:tr>
      <w:tr w:rsidR="00EE3573" w:rsidRPr="00E37FBA" w:rsidTr="004A66D5">
        <w:trPr>
          <w:jc w:val="center"/>
        </w:trPr>
        <w:tc>
          <w:tcPr>
            <w:tcW w:w="1946" w:type="pct"/>
          </w:tcPr>
          <w:p w:rsidR="00EE3573" w:rsidRPr="00E37FBA" w:rsidRDefault="00EE3573" w:rsidP="00920B62">
            <w:pPr>
              <w:pStyle w:val="Textoindependiente"/>
              <w:spacing w:after="0" w:line="276" w:lineRule="auto"/>
              <w:ind w:right="-1"/>
              <w:jc w:val="both"/>
              <w:rPr>
                <w:rFonts w:ascii="Times New Roman" w:hAnsi="Times New Roman" w:cs="Times New Roman"/>
                <w:b/>
              </w:rPr>
            </w:pPr>
            <w:r w:rsidRPr="00E37FBA">
              <w:rPr>
                <w:rFonts w:ascii="Times New Roman" w:hAnsi="Times New Roman" w:cs="Times New Roman"/>
                <w:b/>
              </w:rPr>
              <w:t>Vitamina C mg/100g</w:t>
            </w:r>
          </w:p>
        </w:tc>
        <w:tc>
          <w:tcPr>
            <w:tcW w:w="939" w:type="pct"/>
          </w:tcPr>
          <w:p w:rsidR="00EE3573" w:rsidRPr="00E37FBA" w:rsidRDefault="00EE3573" w:rsidP="00920B62">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109,3</w:t>
            </w:r>
          </w:p>
        </w:tc>
        <w:tc>
          <w:tcPr>
            <w:tcW w:w="1079" w:type="pct"/>
          </w:tcPr>
          <w:p w:rsidR="00EE3573" w:rsidRPr="00E37FBA" w:rsidRDefault="00EE3573" w:rsidP="00920B62">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0,1</w:t>
            </w:r>
          </w:p>
        </w:tc>
        <w:tc>
          <w:tcPr>
            <w:tcW w:w="1035" w:type="pct"/>
          </w:tcPr>
          <w:p w:rsidR="00EE3573" w:rsidRPr="00E37FBA" w:rsidRDefault="00EE3573" w:rsidP="00920B62">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0,1</w:t>
            </w:r>
          </w:p>
        </w:tc>
      </w:tr>
    </w:tbl>
    <w:p w:rsidR="00EE3573" w:rsidRPr="00E37FBA" w:rsidRDefault="00EE3573" w:rsidP="00EE3573">
      <w:pPr>
        <w:pStyle w:val="Textoindependiente"/>
        <w:spacing w:line="276" w:lineRule="auto"/>
        <w:ind w:right="-1"/>
        <w:jc w:val="both"/>
        <w:rPr>
          <w:rFonts w:ascii="Times New Roman" w:hAnsi="Times New Roman" w:cs="Times New Roman"/>
          <w:sz w:val="20"/>
          <w:szCs w:val="20"/>
        </w:rPr>
      </w:pPr>
      <w:r w:rsidRPr="00E37FBA">
        <w:rPr>
          <w:rFonts w:ascii="Times New Roman" w:hAnsi="Times New Roman" w:cs="Times New Roman"/>
          <w:b/>
          <w:sz w:val="20"/>
          <w:szCs w:val="20"/>
        </w:rPr>
        <w:t xml:space="preserve"> Fuente: </w:t>
      </w:r>
      <w:r w:rsidRPr="00E37FBA">
        <w:rPr>
          <w:rFonts w:ascii="Times New Roman" w:hAnsi="Times New Roman" w:cs="Times New Roman"/>
          <w:sz w:val="20"/>
          <w:szCs w:val="20"/>
        </w:rPr>
        <w:t>Liñan, 2010</w:t>
      </w:r>
    </w:p>
    <w:p w:rsidR="00EE3573" w:rsidRPr="00E37FBA" w:rsidRDefault="00EE3573" w:rsidP="00924F23">
      <w:pPr>
        <w:pStyle w:val="Textoindependiente"/>
        <w:numPr>
          <w:ilvl w:val="1"/>
          <w:numId w:val="24"/>
        </w:numPr>
        <w:spacing w:line="276" w:lineRule="auto"/>
        <w:ind w:left="426" w:right="-1" w:hanging="437"/>
        <w:jc w:val="both"/>
        <w:rPr>
          <w:rFonts w:ascii="Times New Roman" w:hAnsi="Times New Roman" w:cs="Times New Roman"/>
          <w:b/>
        </w:rPr>
      </w:pPr>
      <w:r w:rsidRPr="00E37FBA">
        <w:rPr>
          <w:rFonts w:ascii="Times New Roman" w:hAnsi="Times New Roman" w:cs="Times New Roman"/>
          <w:b/>
        </w:rPr>
        <w:t>Análisis proximal</w:t>
      </w:r>
    </w:p>
    <w:p w:rsidR="00EE3573" w:rsidRPr="00E37FBA" w:rsidRDefault="00EE3573" w:rsidP="00EE3573">
      <w:pPr>
        <w:pStyle w:val="Textoindependiente"/>
        <w:spacing w:line="276" w:lineRule="auto"/>
        <w:ind w:right="-1"/>
        <w:jc w:val="both"/>
        <w:rPr>
          <w:rFonts w:ascii="Times New Roman" w:hAnsi="Times New Roman" w:cs="Times New Roman"/>
          <w:b/>
        </w:rPr>
      </w:pPr>
      <w:r w:rsidRPr="00E37FBA">
        <w:rPr>
          <w:rFonts w:ascii="Times New Roman" w:hAnsi="Times New Roman" w:cs="Times New Roman"/>
          <w:b/>
        </w:rPr>
        <w:t>3.4.1. Humedad</w:t>
      </w:r>
    </w:p>
    <w:p w:rsidR="00EE3573" w:rsidRDefault="00EE3573" w:rsidP="00E052D2">
      <w:pPr>
        <w:pStyle w:val="Textoindependiente"/>
        <w:spacing w:line="360" w:lineRule="auto"/>
        <w:ind w:right="-1"/>
        <w:jc w:val="both"/>
        <w:rPr>
          <w:rFonts w:ascii="Times New Roman" w:hAnsi="Times New Roman" w:cs="Times New Roman"/>
          <w:lang w:val="es-EC"/>
        </w:rPr>
      </w:pPr>
      <w:r w:rsidRPr="00E37FBA">
        <w:rPr>
          <w:rFonts w:ascii="Times New Roman" w:hAnsi="Times New Roman" w:cs="Times New Roman"/>
          <w:lang w:val="es-EC"/>
        </w:rPr>
        <w:t>Es el factor determinante en la descomposición de los alimentos. Esto es especialmente cierto en climas tropicales, en donde los hongos, bacterias e insectos, tienen requisitos del medio ambiente como es la humedad y de nutriente como los hidratos de carbono. Todo alimento que posea en sus moléculas una humedad mayor a 12.5% y no esté debidamente preservada, es susceptible al crecimiento bacterial y micótico, produciendo la descomposición parcial o total del producto</w:t>
      </w:r>
      <w:r w:rsidR="004A66D5">
        <w:rPr>
          <w:rFonts w:ascii="Times New Roman" w:hAnsi="Times New Roman" w:cs="Times New Roman"/>
          <w:lang w:val="es-EC"/>
        </w:rPr>
        <w:t>, e</w:t>
      </w:r>
      <w:r w:rsidRPr="004A66D5">
        <w:rPr>
          <w:rFonts w:ascii="Times New Roman" w:hAnsi="Times New Roman" w:cs="Times New Roman"/>
          <w:lang w:val="es-EC"/>
        </w:rPr>
        <w:t>l contenido de humedad de los alimentos afe</w:t>
      </w:r>
      <w:r w:rsidR="004A66D5">
        <w:rPr>
          <w:rFonts w:ascii="Times New Roman" w:hAnsi="Times New Roman" w:cs="Times New Roman"/>
          <w:lang w:val="es-EC"/>
        </w:rPr>
        <w:t xml:space="preserve">cta el contenido de nutrientes </w:t>
      </w:r>
      <w:r w:rsidRPr="004A66D5">
        <w:rPr>
          <w:rFonts w:ascii="Times New Roman" w:hAnsi="Times New Roman" w:cs="Times New Roman"/>
          <w:lang w:val="es-EC"/>
        </w:rPr>
        <w:fldChar w:fldCharType="begin" w:fldLock="1"/>
      </w:r>
      <w:r w:rsidRPr="004A66D5">
        <w:rPr>
          <w:rFonts w:ascii="Times New Roman" w:hAnsi="Times New Roman" w:cs="Times New Roman"/>
          <w:lang w:val="es-EC"/>
        </w:rPr>
        <w:instrText>ADDIN CSL_CITATION {"citationItems":[{"id":"ITEM-1","itemData":{"author":[{"dropping-particle":"","family":"Magaña","given":"Guillermo Jacob Pineda","non-dropping-particle":"","parse-names":false,"suffix":""},{"dropping-particle":"","family":"Sanchez","given":"Edwin Daniel Rivera","non-dropping-particle":"","parse-names":false,"suffix":""}],"id":"ITEM-1","issued":{"date-parts":[["2016"]]},"title":"Determinación Del Análisis Bromatológico Proximal y Minerales En Pupusas a Base De Zea Mays (Míz),Comercializadas Dentro y En Los Alrededores Del Campus Central De La Universidad De El Salvador","type":"article-journal"},"uris":["http://www.mendeley.com/documents/?uuid=4e2ffd16-cd19-4f09-b082-681d62bcbc2d"]}],"mendeley":{"formattedCitation":"(Magaña y Sanchez 2016)","manualFormatting":"(Magaña y Sanchez, 2016)","plainTextFormattedCitation":"(Magaña y Sanchez 2016)","previouslyFormattedCitation":"(Magaña y Sanchez 2016)"},"properties":{"noteIndex":0},"schema":"https://github.com/citation-style-language/schema/raw/master/csl-citation.json"}</w:instrText>
      </w:r>
      <w:r w:rsidRPr="004A66D5">
        <w:rPr>
          <w:rFonts w:ascii="Times New Roman" w:hAnsi="Times New Roman" w:cs="Times New Roman"/>
          <w:lang w:val="es-EC"/>
        </w:rPr>
        <w:fldChar w:fldCharType="separate"/>
      </w:r>
      <w:r w:rsidRPr="004A66D5">
        <w:rPr>
          <w:rFonts w:ascii="Times New Roman" w:hAnsi="Times New Roman" w:cs="Times New Roman"/>
          <w:noProof/>
          <w:lang w:val="es-EC"/>
        </w:rPr>
        <w:t>(Magaña y Sanchez, 2016)</w:t>
      </w:r>
      <w:r w:rsidRPr="004A66D5">
        <w:rPr>
          <w:rFonts w:ascii="Times New Roman" w:hAnsi="Times New Roman" w:cs="Times New Roman"/>
          <w:lang w:val="es-EC"/>
        </w:rPr>
        <w:fldChar w:fldCharType="end"/>
      </w:r>
      <w:r w:rsidRPr="004A66D5">
        <w:rPr>
          <w:rFonts w:ascii="Times New Roman" w:hAnsi="Times New Roman" w:cs="Times New Roman"/>
          <w:lang w:val="es-EC"/>
        </w:rPr>
        <w:t>.</w:t>
      </w:r>
    </w:p>
    <w:p w:rsidR="00920B62" w:rsidRDefault="00920B62" w:rsidP="00E052D2">
      <w:pPr>
        <w:pStyle w:val="Textoindependiente"/>
        <w:spacing w:line="360" w:lineRule="auto"/>
        <w:ind w:right="-1"/>
        <w:jc w:val="both"/>
        <w:rPr>
          <w:rFonts w:ascii="Times New Roman" w:hAnsi="Times New Roman" w:cs="Times New Roman"/>
          <w:lang w:val="es-EC"/>
        </w:rPr>
      </w:pPr>
    </w:p>
    <w:p w:rsidR="00920B62" w:rsidRPr="004A66D5" w:rsidRDefault="00920B62" w:rsidP="00E052D2">
      <w:pPr>
        <w:pStyle w:val="Textoindependiente"/>
        <w:spacing w:line="360" w:lineRule="auto"/>
        <w:ind w:right="-1"/>
        <w:jc w:val="both"/>
        <w:rPr>
          <w:rFonts w:ascii="Times New Roman" w:hAnsi="Times New Roman" w:cs="Times New Roman"/>
          <w:b/>
          <w:lang w:val="es-EC"/>
        </w:rPr>
      </w:pPr>
    </w:p>
    <w:p w:rsidR="00EE3573" w:rsidRPr="00E37FBA" w:rsidRDefault="00EE3573" w:rsidP="00EE3573">
      <w:pPr>
        <w:pStyle w:val="Textoindependiente"/>
        <w:spacing w:line="276" w:lineRule="auto"/>
        <w:ind w:right="-1"/>
        <w:jc w:val="both"/>
        <w:rPr>
          <w:rFonts w:ascii="Times New Roman" w:hAnsi="Times New Roman" w:cs="Times New Roman"/>
          <w:b/>
          <w:lang w:val="es-EC"/>
        </w:rPr>
      </w:pPr>
      <w:r w:rsidRPr="00E37FBA">
        <w:rPr>
          <w:rFonts w:ascii="Times New Roman" w:hAnsi="Times New Roman" w:cs="Times New Roman"/>
          <w:b/>
          <w:lang w:val="es-EC"/>
        </w:rPr>
        <w:lastRenderedPageBreak/>
        <w:t>3.4.2. Cenizas</w:t>
      </w:r>
    </w:p>
    <w:p w:rsidR="00EE3573" w:rsidRDefault="00EE3573" w:rsidP="00EE3573">
      <w:pPr>
        <w:pStyle w:val="Textoindependiente"/>
        <w:spacing w:line="360" w:lineRule="auto"/>
        <w:ind w:right="-1"/>
        <w:jc w:val="both"/>
        <w:rPr>
          <w:rFonts w:ascii="Times New Roman" w:hAnsi="Times New Roman" w:cs="Times New Roman"/>
          <w:lang w:val="es-EC"/>
        </w:rPr>
      </w:pPr>
      <w:r w:rsidRPr="00E37FBA">
        <w:rPr>
          <w:rFonts w:ascii="Times New Roman" w:hAnsi="Times New Roman" w:cs="Times New Roman"/>
          <w:lang w:val="es-EC"/>
        </w:rPr>
        <w:t>Denominada ceniza total a toda la materia inorgánica que forma parte de los alimentos que corresponden a las sales minerales, permanecen como residuo luego de la calcinación de los compuestos orgánicos del alimento</w:t>
      </w:r>
      <w:r w:rsidRPr="00E37FBA">
        <w:rPr>
          <w:rFonts w:ascii="Times New Roman" w:hAnsi="Times New Roman" w:cs="Times New Roman"/>
        </w:rPr>
        <w:t xml:space="preserve"> </w:t>
      </w:r>
      <w:r w:rsidRPr="00E37FBA">
        <w:rPr>
          <w:rFonts w:ascii="Times New Roman" w:hAnsi="Times New Roman" w:cs="Times New Roman"/>
          <w:lang w:val="es-EC"/>
        </w:rPr>
        <w:fldChar w:fldCharType="begin" w:fldLock="1"/>
      </w:r>
      <w:r w:rsidRPr="00E37FBA">
        <w:rPr>
          <w:rFonts w:ascii="Times New Roman" w:hAnsi="Times New Roman" w:cs="Times New Roman"/>
          <w:lang w:val="es-EC"/>
        </w:rPr>
        <w:instrText>ADDIN CSL_CITATION {"citationItems":[{"id":"ITEM-1","itemData":{"author":[{"dropping-particle":"","family":"Vega","given":"María José Banderas","non-dropping-particle":"","parse-names":false,"suffix":""}],"id":"ITEM-1","issued":{"date-parts":[["2012"]]},"title":"Análisis Proximal De Los Principales omponentes Nutricionales De Arroz Pulido, Harina De Trigo De Flor, Maíz Amarillo y Papa Chola.","type":"article-journal"},"uris":["http://www.mendeley.com/documents/?uuid=f8d48f82-514b-4823-a9e4-a891ccb494f7"]}],"mendeley":{"formattedCitation":"(Vega 2012)","manualFormatting":"(Vega, 2012)","plainTextFormattedCitation":"(Vega 2012)","previouslyFormattedCitation":"(Vega 2012)"},"properties":{"noteIndex":0},"schema":"https://github.com/citation-style-language/schema/raw/master/csl-citation.json"}</w:instrText>
      </w:r>
      <w:r w:rsidRPr="00E37FBA">
        <w:rPr>
          <w:rFonts w:ascii="Times New Roman" w:hAnsi="Times New Roman" w:cs="Times New Roman"/>
          <w:lang w:val="es-EC"/>
        </w:rPr>
        <w:fldChar w:fldCharType="separate"/>
      </w:r>
      <w:r w:rsidRPr="00E37FBA">
        <w:rPr>
          <w:rFonts w:ascii="Times New Roman" w:hAnsi="Times New Roman" w:cs="Times New Roman"/>
          <w:noProof/>
          <w:lang w:val="es-EC"/>
        </w:rPr>
        <w:t>(Vega, 2012)</w:t>
      </w:r>
      <w:r w:rsidRPr="00E37FBA">
        <w:rPr>
          <w:rFonts w:ascii="Times New Roman" w:hAnsi="Times New Roman" w:cs="Times New Roman"/>
          <w:lang w:val="es-EC"/>
        </w:rPr>
        <w:fldChar w:fldCharType="end"/>
      </w:r>
      <w:r w:rsidRPr="00E37FBA">
        <w:rPr>
          <w:rFonts w:ascii="Times New Roman" w:hAnsi="Times New Roman" w:cs="Times New Roman"/>
          <w:lang w:val="es-EC"/>
        </w:rPr>
        <w:t>.</w:t>
      </w:r>
    </w:p>
    <w:p w:rsidR="004A66D5" w:rsidRPr="004A66D5" w:rsidRDefault="002B18E9" w:rsidP="004A66D5">
      <w:pPr>
        <w:pStyle w:val="Textoindependiente"/>
        <w:spacing w:line="360" w:lineRule="auto"/>
        <w:ind w:right="-1"/>
        <w:jc w:val="both"/>
        <w:rPr>
          <w:rFonts w:ascii="Times New Roman" w:hAnsi="Times New Roman" w:cs="Times New Roman"/>
          <w:b/>
          <w:lang w:val="es-EC"/>
        </w:rPr>
      </w:pPr>
      <w:r>
        <w:rPr>
          <w:rFonts w:ascii="Times New Roman" w:hAnsi="Times New Roman" w:cs="Times New Roman"/>
          <w:b/>
          <w:lang w:val="es-EC"/>
        </w:rPr>
        <w:t>3.5. Métodos de extracción de Aceites E</w:t>
      </w:r>
      <w:r w:rsidR="004A66D5" w:rsidRPr="004A66D5">
        <w:rPr>
          <w:rFonts w:ascii="Times New Roman" w:hAnsi="Times New Roman" w:cs="Times New Roman"/>
          <w:b/>
          <w:lang w:val="es-EC"/>
        </w:rPr>
        <w:t>senciales</w:t>
      </w:r>
    </w:p>
    <w:p w:rsidR="004A66D5" w:rsidRPr="004A66D5" w:rsidRDefault="004A66D5" w:rsidP="00AB6831">
      <w:pPr>
        <w:pStyle w:val="Textoindependiente"/>
        <w:spacing w:line="360" w:lineRule="auto"/>
        <w:jc w:val="both"/>
        <w:rPr>
          <w:rFonts w:ascii="Times New Roman" w:hAnsi="Times New Roman" w:cs="Times New Roman"/>
          <w:lang w:val="es-EC"/>
        </w:rPr>
      </w:pPr>
      <w:r w:rsidRPr="004A66D5">
        <w:rPr>
          <w:rFonts w:ascii="Times New Roman" w:hAnsi="Times New Roman" w:cs="Times New Roman"/>
          <w:lang w:val="es-EC"/>
        </w:rPr>
        <w:t>Existen diversos métodos mediante los cuales se consigue extraer las esencias de los materiales que las contienen. La elección de determinado método dependerá de las características de dichos materiales, de la volatilidad de la e</w:t>
      </w:r>
      <w:r>
        <w:rPr>
          <w:rFonts w:ascii="Times New Roman" w:hAnsi="Times New Roman" w:cs="Times New Roman"/>
          <w:lang w:val="es-EC"/>
        </w:rPr>
        <w:t>sencia, de su porcentaje en la</w:t>
      </w:r>
      <w:r w:rsidRPr="004A66D5">
        <w:rPr>
          <w:rFonts w:ascii="Times New Roman" w:hAnsi="Times New Roman" w:cs="Times New Roman"/>
          <w:lang w:val="es-EC"/>
        </w:rPr>
        <w:t xml:space="preserve"> planta, de su ubicación, de las características de pureza y calidad que se desean obtener </w:t>
      </w:r>
      <w:r w:rsidRPr="004A66D5">
        <w:rPr>
          <w:rFonts w:ascii="Times New Roman" w:hAnsi="Times New Roman" w:cs="Times New Roman"/>
          <w:lang w:val="es-EC"/>
        </w:rPr>
        <w:fldChar w:fldCharType="begin" w:fldLock="1"/>
      </w:r>
      <w:r w:rsidRPr="004A66D5">
        <w:rPr>
          <w:rFonts w:ascii="Times New Roman" w:hAnsi="Times New Roman" w:cs="Times New Roman"/>
          <w:lang w:val="es-EC"/>
        </w:rPr>
        <w:instrText>ADDIN CSL_CITATION {"citationItems":[{"id":"ITEM-1","itemData":{"author":[{"dropping-particle":"","family":"Canahuiri","given":"Williams Chambi","non-dropping-particle":"","parse-names":false,"suffix":""},{"dropping-particle":"","family":"Roman","given":"Carla Paola Ninatanta","non-dropping-particle":"","parse-names":false,"suffix":""}],"id":"ITEM-1","issued":{"date-parts":[["2014"]]},"publisher":"Universidad Nacional Del Callao","title":"¨Diseño del extractor multifuncional para aceites esenciales a nivel banco para fines experimentales¨","type":"thesis"},"uris":["http://www.mendeley.com/documents/?uuid=6a262e2e-32e9-4553-b3e1-0acc86cec15f"]}],"mendeley":{"formattedCitation":"(Canahuiri y Roman 2014)","manualFormatting":"(Canahuiri y Roman, 2014)","plainTextFormattedCitation":"(Canahuiri y Roman 2014)","previouslyFormattedCitation":"(Canahuiri y Roman 2014)"},"properties":{"noteIndex":0},"schema":"https://github.com/citation-style-language/schema/raw/master/csl-citation.json"}</w:instrText>
      </w:r>
      <w:r w:rsidRPr="004A66D5">
        <w:rPr>
          <w:rFonts w:ascii="Times New Roman" w:hAnsi="Times New Roman" w:cs="Times New Roman"/>
          <w:lang w:val="es-EC"/>
        </w:rPr>
        <w:fldChar w:fldCharType="separate"/>
      </w:r>
      <w:r w:rsidRPr="004A66D5">
        <w:rPr>
          <w:rFonts w:ascii="Times New Roman" w:hAnsi="Times New Roman" w:cs="Times New Roman"/>
          <w:noProof/>
          <w:lang w:val="es-EC"/>
        </w:rPr>
        <w:t>(Canahuiri y Roman, 2014)</w:t>
      </w:r>
      <w:r w:rsidRPr="004A66D5">
        <w:rPr>
          <w:rFonts w:ascii="Times New Roman" w:hAnsi="Times New Roman" w:cs="Times New Roman"/>
          <w:lang w:val="es-EC"/>
        </w:rPr>
        <w:fldChar w:fldCharType="end"/>
      </w:r>
      <w:r w:rsidRPr="004A66D5">
        <w:rPr>
          <w:rFonts w:ascii="Times New Roman" w:hAnsi="Times New Roman" w:cs="Times New Roman"/>
          <w:lang w:val="es-EC"/>
        </w:rPr>
        <w:t>.</w:t>
      </w:r>
    </w:p>
    <w:p w:rsidR="004A66D5" w:rsidRPr="004A66D5" w:rsidRDefault="00E052D2" w:rsidP="004A66D5">
      <w:pPr>
        <w:pStyle w:val="Textoindependiente"/>
        <w:spacing w:line="360" w:lineRule="auto"/>
        <w:jc w:val="both"/>
        <w:rPr>
          <w:rFonts w:ascii="Times New Roman" w:hAnsi="Times New Roman" w:cs="Times New Roman"/>
          <w:b/>
          <w:lang w:val="es-EC"/>
        </w:rPr>
      </w:pPr>
      <w:r>
        <w:rPr>
          <w:rFonts w:ascii="Times New Roman" w:hAnsi="Times New Roman" w:cs="Times New Roman"/>
          <w:b/>
          <w:lang w:val="es-EC"/>
        </w:rPr>
        <w:t>3.5</w:t>
      </w:r>
      <w:r w:rsidR="004A66D5" w:rsidRPr="004A66D5">
        <w:rPr>
          <w:rFonts w:ascii="Times New Roman" w:hAnsi="Times New Roman" w:cs="Times New Roman"/>
          <w:b/>
          <w:lang w:val="es-EC"/>
        </w:rPr>
        <w:t>.1. Extracción Método Soxhlet</w:t>
      </w:r>
    </w:p>
    <w:p w:rsidR="004A66D5" w:rsidRPr="004A66D5" w:rsidRDefault="004A66D5" w:rsidP="00AB6831">
      <w:pPr>
        <w:pStyle w:val="Textoindependiente"/>
        <w:spacing w:line="360" w:lineRule="auto"/>
        <w:jc w:val="both"/>
        <w:rPr>
          <w:rFonts w:ascii="Times New Roman" w:hAnsi="Times New Roman" w:cs="Times New Roman"/>
          <w:lang w:val="es-EC"/>
        </w:rPr>
      </w:pPr>
      <w:r>
        <w:rPr>
          <w:rFonts w:ascii="Times New Roman" w:hAnsi="Times New Roman" w:cs="Times New Roman"/>
          <w:lang w:val="es-EC"/>
        </w:rPr>
        <w:t>I</w:t>
      </w:r>
      <w:r w:rsidRPr="004A66D5">
        <w:rPr>
          <w:rFonts w:ascii="Times New Roman" w:hAnsi="Times New Roman" w:cs="Times New Roman"/>
          <w:lang w:val="es-EC"/>
        </w:rPr>
        <w:t>nventado por Franz von soxhlet en 1879, fue dis</w:t>
      </w:r>
      <w:r>
        <w:rPr>
          <w:rFonts w:ascii="Times New Roman" w:hAnsi="Times New Roman" w:cs="Times New Roman"/>
          <w:lang w:val="es-EC"/>
        </w:rPr>
        <w:t>eñado para la extracción de un l</w:t>
      </w:r>
      <w:r w:rsidRPr="004A66D5">
        <w:rPr>
          <w:rFonts w:ascii="Times New Roman" w:hAnsi="Times New Roman" w:cs="Times New Roman"/>
          <w:lang w:val="es-EC"/>
        </w:rPr>
        <w:t>ípido proveniente de un material sólido</w:t>
      </w:r>
      <w:r w:rsidRPr="004A66D5">
        <w:rPr>
          <w:rFonts w:ascii="Times New Roman" w:hAnsi="Times New Roman" w:cs="Times New Roman"/>
        </w:rPr>
        <w:t xml:space="preserve"> </w:t>
      </w:r>
      <w:r w:rsidRPr="004A66D5">
        <w:rPr>
          <w:rFonts w:ascii="Times New Roman" w:hAnsi="Times New Roman" w:cs="Times New Roman"/>
          <w:lang w:val="es-EC"/>
        </w:rPr>
        <w:fldChar w:fldCharType="begin" w:fldLock="1"/>
      </w:r>
      <w:r w:rsidRPr="004A66D5">
        <w:rPr>
          <w:rFonts w:ascii="Times New Roman" w:hAnsi="Times New Roman" w:cs="Times New Roman"/>
          <w:lang w:val="es-EC"/>
        </w:rPr>
        <w:instrText>ADDIN CSL_CITATION {"citationItems":[{"id":"ITEM-1","itemData":{"abstract":"Robot navigation in the presence of humans raises new issues for motion planning and control when the humans must be taken explicitly into account. We claim that a human- aware motion planner must not only provide safe robot paths, but also synthesize good, socially acceptable and legible paths. This paper focuses on a motion planner that takes explicitly into account its human partners by reasoning about their accessi- bility, their vision field and their preferences in terms of relative human-robot placement and motions in realistic environments. This planner is part of a human-aware motion and manipulation planning and control system that we aim to develop in order to achieve motion and manipulation tasks in the presence or in synergy with humans.","author":[{"dropping-particle":"","family":"Ramírez","given":"José Ricardo Cervantes","non-dropping-particle":"","parse-names":false,"suffix":""}],"id":"ITEM-1","issued":{"date-parts":[["2013"]]},"page":"1-12","title":"Extracción de la tintura de aloe vera utilizando el método sólido-líquido, en el equipo de extracción multifuncional mediante diferente solventes:Etanol,Metanol y Acetona","type":"article-journal"},"uris":["http://www.mendeley.com/documents/?uuid=c734b474-564e-44d1-bf3e-96815eccbec3"]}],"mendeley":{"formattedCitation":"(Ramírez 2013)","manualFormatting":"(Ramírez, 2013)","plainTextFormattedCitation":"(Ramírez 2013)","previouslyFormattedCitation":"(Ramírez 2013)"},"properties":{"noteIndex":0},"schema":"https://github.com/citation-style-language/schema/raw/master/csl-citation.json"}</w:instrText>
      </w:r>
      <w:r w:rsidRPr="004A66D5">
        <w:rPr>
          <w:rFonts w:ascii="Times New Roman" w:hAnsi="Times New Roman" w:cs="Times New Roman"/>
          <w:lang w:val="es-EC"/>
        </w:rPr>
        <w:fldChar w:fldCharType="separate"/>
      </w:r>
      <w:r w:rsidRPr="004A66D5">
        <w:rPr>
          <w:rFonts w:ascii="Times New Roman" w:hAnsi="Times New Roman" w:cs="Times New Roman"/>
          <w:noProof/>
          <w:lang w:val="es-EC"/>
        </w:rPr>
        <w:t>(Ramírez, 2013)</w:t>
      </w:r>
      <w:r w:rsidRPr="004A66D5">
        <w:rPr>
          <w:rFonts w:ascii="Times New Roman" w:hAnsi="Times New Roman" w:cs="Times New Roman"/>
          <w:lang w:val="es-EC"/>
        </w:rPr>
        <w:fldChar w:fldCharType="end"/>
      </w:r>
      <w:r w:rsidRPr="004A66D5">
        <w:rPr>
          <w:rFonts w:ascii="Times New Roman" w:hAnsi="Times New Roman" w:cs="Times New Roman"/>
          <w:lang w:val="es-EC"/>
        </w:rPr>
        <w:t>.</w:t>
      </w:r>
    </w:p>
    <w:p w:rsidR="004A66D5" w:rsidRDefault="004A66D5" w:rsidP="00AB6831">
      <w:pPr>
        <w:pStyle w:val="Textoindependiente"/>
        <w:spacing w:line="360" w:lineRule="auto"/>
        <w:jc w:val="both"/>
        <w:rPr>
          <w:rFonts w:ascii="Times New Roman" w:hAnsi="Times New Roman" w:cs="Times New Roman"/>
          <w:lang w:val="es-EC"/>
        </w:rPr>
      </w:pPr>
      <w:r>
        <w:rPr>
          <w:rFonts w:ascii="Times New Roman" w:hAnsi="Times New Roman" w:cs="Times New Roman"/>
          <w:lang w:val="es-EC"/>
        </w:rPr>
        <w:t>E</w:t>
      </w:r>
      <w:r w:rsidRPr="004A66D5">
        <w:rPr>
          <w:rFonts w:ascii="Times New Roman" w:hAnsi="Times New Roman" w:cs="Times New Roman"/>
          <w:lang w:val="es-EC"/>
        </w:rPr>
        <w:t>s el método de extracción estándar de aceites, la muestra se pone repetidamente en contacto con las porciones frescas del disolvente, lo que ayuda a desplazar el equilibrio de transferencia</w:t>
      </w:r>
      <w:r w:rsidRPr="004A66D5">
        <w:rPr>
          <w:rFonts w:ascii="Times New Roman" w:hAnsi="Times New Roman" w:cs="Times New Roman"/>
        </w:rPr>
        <w:t xml:space="preserve"> </w:t>
      </w:r>
      <w:r w:rsidRPr="004A66D5">
        <w:rPr>
          <w:rFonts w:ascii="Times New Roman" w:hAnsi="Times New Roman" w:cs="Times New Roman"/>
          <w:lang w:val="es-EC"/>
        </w:rPr>
        <w:fldChar w:fldCharType="begin" w:fldLock="1"/>
      </w:r>
      <w:r w:rsidRPr="004A66D5">
        <w:rPr>
          <w:rFonts w:ascii="Times New Roman" w:hAnsi="Times New Roman" w:cs="Times New Roman"/>
          <w:lang w:val="es-EC"/>
        </w:rPr>
        <w:instrText>ADDIN CSL_CITATION {"citationItems":[{"id":"ITEM-1","itemData":{"abstract":"Se evaluó el efecto de los tratamientos de ultrasonido, microondas y enzimático como procesamiento previo al método por prensado para aumentar el rendimiento de extracción de la grasa de semilla de mango. Se trabajaron dos variedades de mango Kala Alphonso y Mariquita. Las muestras fueron expuestas a ultrasonido durante 1 h, con una amplitud de 100 % y ciclo de 1 s. El tratamiento con microondas se evaluó a una potencia de 100 W durante 15 y 30 min con intervalos de 5 min evitando la evaporación del agua destilada. En el tratamiento con enzimas se incubó la muestra a 45°C durante 4 h. Los rendimientos se calcularon con base al contenido inicial de aceite determinados por el método Soxhlet para cada variedad 12,0 % para Kala Alphonso y 11,35 % Mariquita. Los resultados mostraron que la semilla Kala Alphonso tratada con enzima presentó mayor rendimiento de extracción con 33,36 % en comparación con Mariquita (25,99 %). Con el tratamiento de ultrasonido, la variedad Kala Alphonso obtuvo el mayor rendimiento de extracción (16,02 %). En el tratamiento con microondas no se logró obtener unas condiciones de procesamiento donde la exposición a la energía electromagnética no afectara la estructura de la semilla y se pudiera extraer grasa de semilla de mango. Las pruebas de calidad determinaron que la grasa extraída presenta características similares a grasas industriales, lo que permitiría su posible futura aplicación en diferentes industrias.","author":[{"dropping-particle":"","family":"Rodríguez","given":"Lizza","non-dropping-particle":"","parse-names":false,"suffix":""},{"dropping-particle":"","family":"Aldana","given":"Angélica Sandoval","non-dropping-particle":"","parse-names":false,"suffix":""},{"dropping-particle":"","family":"Valencia","given":"Jorge","non-dropping-particle":"","parse-names":false,"suffix":""}],"id":"ITEM-1","issue":"10","issued":{"date-parts":[["2015"]]},"page":"4","title":"Efecto de tratamientos enzimatico, microondas y ultrasonido en la extracción de grasa de semilla de mango.","type":"article-journal","volume":"2"},"uris":["http://www.mendeley.com/documents/?uuid=2a9cecbc-06b7-490b-a25c-2c541d103ae7"]}],"mendeley":{"formattedCitation":"(Rodríguez et al. 2015)","manualFormatting":"(Rodríguez et al, 2015)","plainTextFormattedCitation":"(Rodríguez et al. 2015)","previouslyFormattedCitation":"(Rodríguez et al. 2015)"},"properties":{"noteIndex":0},"schema":"https://github.com/citation-style-language/schema/raw/master/csl-citation.json"}</w:instrText>
      </w:r>
      <w:r w:rsidRPr="004A66D5">
        <w:rPr>
          <w:rFonts w:ascii="Times New Roman" w:hAnsi="Times New Roman" w:cs="Times New Roman"/>
          <w:lang w:val="es-EC"/>
        </w:rPr>
        <w:fldChar w:fldCharType="separate"/>
      </w:r>
      <w:r w:rsidRPr="004A66D5">
        <w:rPr>
          <w:rFonts w:ascii="Times New Roman" w:hAnsi="Times New Roman" w:cs="Times New Roman"/>
          <w:noProof/>
          <w:lang w:val="es-EC"/>
        </w:rPr>
        <w:t xml:space="preserve">(Rodríguez </w:t>
      </w:r>
      <w:r w:rsidRPr="004A66D5">
        <w:rPr>
          <w:rFonts w:ascii="Times New Roman" w:hAnsi="Times New Roman" w:cs="Times New Roman"/>
          <w:b/>
          <w:i/>
          <w:noProof/>
          <w:lang w:val="es-EC"/>
        </w:rPr>
        <w:t>et al,</w:t>
      </w:r>
      <w:r w:rsidRPr="004A66D5">
        <w:rPr>
          <w:rFonts w:ascii="Times New Roman" w:hAnsi="Times New Roman" w:cs="Times New Roman"/>
          <w:noProof/>
          <w:lang w:val="es-EC"/>
        </w:rPr>
        <w:t xml:space="preserve"> 2015)</w:t>
      </w:r>
      <w:r w:rsidRPr="004A66D5">
        <w:rPr>
          <w:rFonts w:ascii="Times New Roman" w:hAnsi="Times New Roman" w:cs="Times New Roman"/>
          <w:lang w:val="es-EC"/>
        </w:rPr>
        <w:fldChar w:fldCharType="end"/>
      </w:r>
      <w:r>
        <w:rPr>
          <w:rFonts w:ascii="Times New Roman" w:hAnsi="Times New Roman" w:cs="Times New Roman"/>
          <w:lang w:val="es-EC"/>
        </w:rPr>
        <w:t>, l</w:t>
      </w:r>
      <w:r w:rsidRPr="004A66D5">
        <w:rPr>
          <w:rFonts w:ascii="Times New Roman" w:hAnsi="Times New Roman" w:cs="Times New Roman"/>
          <w:lang w:val="es-EC"/>
        </w:rPr>
        <w:t xml:space="preserve">a extracción exhaustiva de componentes orgánicos en este sistema se lleva a cabo usando un disolvente orgánico, el cual refluye a través de la muestra contenida en un dedal poroso de celulosa o vidrio. El matraz inferior se calienta y evapora el disolvente, que pasa a través del condensador </w:t>
      </w:r>
      <w:r w:rsidRPr="004A66D5">
        <w:rPr>
          <w:rFonts w:ascii="Times New Roman" w:hAnsi="Times New Roman" w:cs="Times New Roman"/>
          <w:lang w:val="es-EC"/>
        </w:rPr>
        <w:fldChar w:fldCharType="begin" w:fldLock="1"/>
      </w:r>
      <w:r w:rsidRPr="004A66D5">
        <w:rPr>
          <w:rFonts w:ascii="Times New Roman" w:hAnsi="Times New Roman" w:cs="Times New Roman"/>
          <w:lang w:val="es-EC"/>
        </w:rPr>
        <w:instrText>ADDIN CSL_CITATION {"citationItems":[{"id":"ITEM-1","itemData":{"abstract":"En la actualidad, el jabón es un artículo esencial para los seres humanos. El día se inicia con el uso de jabones de diferentes tipos. El jabón es un producto utilizado para la higiene personal, por lo que su permanencia y aceptación en el mercado de consumo, debe estar bien definida en base al manejo de costos del producto de la empresa que lo produzca y distribuya, ya que de esto se tendrá un elemento diferenciador sobre la competencia.","author":[{"dropping-particle":"","family":"Fuentes","given":"Evelyn Lissette Figueroa","non-dropping-particle":"","parse-names":false,"suffix":""}],"id":"ITEM-1","issued":{"date-parts":[["2013"]]},"title":"Evaluación del rendimiento y caracterización fisicoquímica de la extracción de la fracción lipídica de la copra del coco (Cocos nucifra L) variedad verde utilizando tres solventes a escala laboratorio","type":"thesis"},"uris":["http://www.mendeley.com/documents/?uuid=004e5446-103b-4ea4-9ccc-cc4cc314f2a4"]}],"mendeley":{"formattedCitation":"(Fuentes 2013)","manualFormatting":"(Fuentes, 2013)","plainTextFormattedCitation":"(Fuentes 2013)","previouslyFormattedCitation":"(Fuentes 2013)"},"properties":{"noteIndex":0},"schema":"https://github.com/citation-style-language/schema/raw/master/csl-citation.json"}</w:instrText>
      </w:r>
      <w:r w:rsidRPr="004A66D5">
        <w:rPr>
          <w:rFonts w:ascii="Times New Roman" w:hAnsi="Times New Roman" w:cs="Times New Roman"/>
          <w:lang w:val="es-EC"/>
        </w:rPr>
        <w:fldChar w:fldCharType="separate"/>
      </w:r>
      <w:r w:rsidRPr="004A66D5">
        <w:rPr>
          <w:rFonts w:ascii="Times New Roman" w:hAnsi="Times New Roman" w:cs="Times New Roman"/>
          <w:noProof/>
          <w:lang w:val="es-EC"/>
        </w:rPr>
        <w:t>(Fuentes, 2013)</w:t>
      </w:r>
      <w:r w:rsidRPr="004A66D5">
        <w:rPr>
          <w:rFonts w:ascii="Times New Roman" w:hAnsi="Times New Roman" w:cs="Times New Roman"/>
          <w:lang w:val="es-EC"/>
        </w:rPr>
        <w:fldChar w:fldCharType="end"/>
      </w:r>
      <w:r>
        <w:rPr>
          <w:rFonts w:ascii="Times New Roman" w:hAnsi="Times New Roman" w:cs="Times New Roman"/>
          <w:lang w:val="es-EC"/>
        </w:rPr>
        <w:t>.</w:t>
      </w:r>
    </w:p>
    <w:p w:rsidR="00920B62" w:rsidRPr="004A66D5" w:rsidRDefault="004A66D5" w:rsidP="00AB6831">
      <w:pPr>
        <w:pStyle w:val="Textoindependiente"/>
        <w:spacing w:line="360" w:lineRule="auto"/>
        <w:jc w:val="both"/>
        <w:rPr>
          <w:rFonts w:ascii="Times New Roman" w:hAnsi="Times New Roman" w:cs="Times New Roman"/>
          <w:b/>
          <w:lang w:val="es-EC"/>
        </w:rPr>
      </w:pPr>
      <w:r>
        <w:rPr>
          <w:rFonts w:ascii="Times New Roman" w:hAnsi="Times New Roman" w:cs="Times New Roman"/>
          <w:lang w:val="es-EC"/>
        </w:rPr>
        <w:t>S</w:t>
      </w:r>
      <w:r w:rsidRPr="004A66D5">
        <w:rPr>
          <w:rFonts w:ascii="Times New Roman" w:hAnsi="Times New Roman" w:cs="Times New Roman"/>
          <w:lang w:val="es-EC"/>
        </w:rPr>
        <w:t>e utiliza para extraer un componente de una materia sólida mediante un solvente orgánico que lo arrastra. Tiene la característica de hacer una extracción continua debido a que el solvente se calienta en un balón de destilación que está conectado a un extremo de la cámara de extracción, en el interior de esta se encuentra la muestra en un cartucho de celulosa o vidrio, por el otro lado de la cámara hay un refrigerante, el vapor del solvente que se calentó en el balón de destilación sube por un tubo lateral y se condensa al llegar al refrigerante cayendo sobre la muestra, la cámara se llena hasta alcanzar el nivel del sifón y el solvente regresa al balón junto con el material orgánico que arrastró, este proceso se repite cuantas veces sea necesario para la extracción del analito deseado</w:t>
      </w:r>
      <w:r w:rsidRPr="004A66D5">
        <w:rPr>
          <w:rFonts w:ascii="Times New Roman" w:hAnsi="Times New Roman" w:cs="Times New Roman"/>
        </w:rPr>
        <w:t xml:space="preserve"> </w:t>
      </w:r>
      <w:r w:rsidRPr="004A66D5">
        <w:rPr>
          <w:rFonts w:ascii="Times New Roman" w:hAnsi="Times New Roman" w:cs="Times New Roman"/>
          <w:lang w:val="es-EC"/>
        </w:rPr>
        <w:fldChar w:fldCharType="begin" w:fldLock="1"/>
      </w:r>
      <w:r w:rsidRPr="004A66D5">
        <w:rPr>
          <w:rFonts w:ascii="Times New Roman" w:hAnsi="Times New Roman" w:cs="Times New Roman"/>
          <w:lang w:val="es-EC"/>
        </w:rPr>
        <w:instrText>ADDIN CSL_CITATION {"citationItems":[{"id":"ITEM-1","itemData":{"author":[{"dropping-particle":"","family":"Ludeña","given":"Juan Francisco Almeida","non-dropping-particle":"","parse-names":false,"suffix":""}],"id":"ITEM-1","issued":{"date-parts":[["2014"]]},"title":"¨Aislamiento y caracterización experimental y computacional de eugenol en Albahaca de sal (Ocimum basilicum) y Albahaca de dulce (Ocimum americanum)\"","type":"article-journal"},"uris":["http://www.mendeley.com/documents/?uuid=1a93be89-eb65-405f-b9f8-34723194b6a0"]}],"mendeley":{"formattedCitation":"(Ludeña 2014)","manualFormatting":"(Ludeña, 2014)","plainTextFormattedCitation":"(Ludeña 2014)","previouslyFormattedCitation":"(Ludeña 2014)"},"properties":{"noteIndex":0},"schema":"https://github.com/citation-style-language/schema/raw/master/csl-citation.json"}</w:instrText>
      </w:r>
      <w:r w:rsidRPr="004A66D5">
        <w:rPr>
          <w:rFonts w:ascii="Times New Roman" w:hAnsi="Times New Roman" w:cs="Times New Roman"/>
          <w:lang w:val="es-EC"/>
        </w:rPr>
        <w:fldChar w:fldCharType="separate"/>
      </w:r>
      <w:r w:rsidRPr="004A66D5">
        <w:rPr>
          <w:rFonts w:ascii="Times New Roman" w:hAnsi="Times New Roman" w:cs="Times New Roman"/>
          <w:noProof/>
          <w:lang w:val="es-EC"/>
        </w:rPr>
        <w:t>(Ludeña, 2014)</w:t>
      </w:r>
      <w:r w:rsidRPr="004A66D5">
        <w:rPr>
          <w:rFonts w:ascii="Times New Roman" w:hAnsi="Times New Roman" w:cs="Times New Roman"/>
          <w:lang w:val="es-EC"/>
        </w:rPr>
        <w:fldChar w:fldCharType="end"/>
      </w:r>
      <w:r w:rsidRPr="004A66D5">
        <w:rPr>
          <w:rFonts w:ascii="Times New Roman" w:hAnsi="Times New Roman" w:cs="Times New Roman"/>
          <w:lang w:val="es-EC"/>
        </w:rPr>
        <w:t>.</w:t>
      </w:r>
      <w:r w:rsidRPr="004A66D5">
        <w:rPr>
          <w:rFonts w:ascii="Times New Roman" w:hAnsi="Times New Roman" w:cs="Times New Roman"/>
          <w:b/>
          <w:lang w:val="es-EC"/>
        </w:rPr>
        <w:t xml:space="preserve"> </w:t>
      </w:r>
    </w:p>
    <w:p w:rsidR="004A66D5" w:rsidRPr="0007237A" w:rsidRDefault="004A66D5" w:rsidP="00AB6831">
      <w:pPr>
        <w:pStyle w:val="Textoindependiente"/>
        <w:spacing w:line="360" w:lineRule="auto"/>
        <w:jc w:val="both"/>
        <w:rPr>
          <w:rFonts w:ascii="Times New Roman" w:hAnsi="Times New Roman" w:cs="Times New Roman"/>
          <w:lang w:val="es-EC"/>
        </w:rPr>
      </w:pPr>
      <w:r w:rsidRPr="004A66D5">
        <w:rPr>
          <w:rFonts w:ascii="Times New Roman" w:hAnsi="Times New Roman" w:cs="Times New Roman"/>
          <w:lang w:val="es-EC"/>
        </w:rPr>
        <w:lastRenderedPageBreak/>
        <w:t xml:space="preserve">La cantidad de solvente tiene que ser la determinada para que se realicen correctamente las sifonadas y la extracción de aceite al 100%, no puede quedar seco el balón inferior ya que la muestra se seca y se quema. En este proceso existe perdida </w:t>
      </w:r>
      <w:r w:rsidR="0007237A">
        <w:rPr>
          <w:rFonts w:ascii="Times New Roman" w:hAnsi="Times New Roman" w:cs="Times New Roman"/>
          <w:lang w:val="es-EC"/>
        </w:rPr>
        <w:t>de solvente por la evaporación, e</w:t>
      </w:r>
      <w:r w:rsidRPr="004A66D5">
        <w:rPr>
          <w:rFonts w:ascii="Times New Roman" w:hAnsi="Times New Roman" w:cs="Times New Roman"/>
          <w:lang w:val="es-EC"/>
        </w:rPr>
        <w:t>s importante tomar en cuenta que los solventes de carácter no polar suelen tener dificultad al realizar la sifonada deb</w:t>
      </w:r>
      <w:r w:rsidR="0007237A">
        <w:rPr>
          <w:rFonts w:ascii="Times New Roman" w:hAnsi="Times New Roman" w:cs="Times New Roman"/>
          <w:lang w:val="es-EC"/>
        </w:rPr>
        <w:t>ido a que el vidrio se humedece, c</w:t>
      </w:r>
      <w:r w:rsidRPr="004A66D5">
        <w:rPr>
          <w:rFonts w:ascii="Times New Roman" w:hAnsi="Times New Roman" w:cs="Times New Roman"/>
          <w:lang w:val="es-EC"/>
        </w:rPr>
        <w:t>uando empieza el proceso de ebullición el solvente se evapora y comienza a condensarse en el refrigerante y a gotear sobre el cartucho con muestra. Una vez que se realiza el primer reflujo toma aproximadamente 5 a 20 min para tener otro, esto depende de factores como el tipo de solvente y en la temperatura que se encuentra, ya sea ambiente o n estado de ebullición; la cantidad de reflujos se dan de acuerdo al tipo de muestra y solvente aplicado</w:t>
      </w:r>
      <w:r w:rsidRPr="004A66D5">
        <w:rPr>
          <w:rFonts w:ascii="Times New Roman" w:hAnsi="Times New Roman" w:cs="Times New Roman"/>
        </w:rPr>
        <w:t xml:space="preserve"> </w:t>
      </w:r>
      <w:r w:rsidRPr="004A66D5">
        <w:rPr>
          <w:rFonts w:ascii="Times New Roman" w:hAnsi="Times New Roman" w:cs="Times New Roman"/>
          <w:lang w:val="es-EC"/>
        </w:rPr>
        <w:fldChar w:fldCharType="begin" w:fldLock="1"/>
      </w:r>
      <w:r w:rsidRPr="004A66D5">
        <w:rPr>
          <w:rFonts w:ascii="Times New Roman" w:hAnsi="Times New Roman" w:cs="Times New Roman"/>
          <w:lang w:val="es-EC"/>
        </w:rPr>
        <w:instrText>ADDIN CSL_CITATION {"citationItems":[{"id":"ITEM-1","itemData":{"author":[{"dropping-particle":"","family":"Palacios","given":"Emilia Vintimilla","non-dropping-particle":"","parse-names":false,"suffix":""},{"dropping-particle":"","family":"García","given":"María José Reinoso","non-dropping-particle":"","parse-names":false,"suffix":""}],"id":"ITEM-1","issued":{"date-parts":[["2015"]]},"page":"92","title":"Comprobación de métodos para la caracterización de ácidos grasos y aminoácidos de la semilla chía (Salvia hispanica L.)","type":"article-journal"},"uris":["http://www.mendeley.com/documents/?uuid=47d3fd81-342b-45a9-9739-22bec97430ca"]}],"mendeley":{"formattedCitation":"(Palacios y García 2015)","manualFormatting":"(Palacios y García, 2015)","plainTextFormattedCitation":"(Palacios y García 2015)","previouslyFormattedCitation":"(Palacios y García 2015)"},"properties":{"noteIndex":0},"schema":"https://github.com/citation-style-language/schema/raw/master/csl-citation.json"}</w:instrText>
      </w:r>
      <w:r w:rsidRPr="004A66D5">
        <w:rPr>
          <w:rFonts w:ascii="Times New Roman" w:hAnsi="Times New Roman" w:cs="Times New Roman"/>
          <w:lang w:val="es-EC"/>
        </w:rPr>
        <w:fldChar w:fldCharType="separate"/>
      </w:r>
      <w:r w:rsidRPr="004A66D5">
        <w:rPr>
          <w:rFonts w:ascii="Times New Roman" w:hAnsi="Times New Roman" w:cs="Times New Roman"/>
          <w:noProof/>
          <w:lang w:val="es-EC"/>
        </w:rPr>
        <w:t>(Palacios y García, 2015)</w:t>
      </w:r>
      <w:r w:rsidRPr="004A66D5">
        <w:rPr>
          <w:rFonts w:ascii="Times New Roman" w:hAnsi="Times New Roman" w:cs="Times New Roman"/>
          <w:lang w:val="es-EC"/>
        </w:rPr>
        <w:fldChar w:fldCharType="end"/>
      </w:r>
      <w:r w:rsidRPr="004A66D5">
        <w:rPr>
          <w:rFonts w:ascii="Times New Roman" w:hAnsi="Times New Roman" w:cs="Times New Roman"/>
          <w:b/>
          <w:lang w:val="es-EC"/>
        </w:rPr>
        <w:t>.</w:t>
      </w:r>
    </w:p>
    <w:p w:rsidR="004A66D5" w:rsidRPr="004A66D5" w:rsidRDefault="0007237A" w:rsidP="004A66D5">
      <w:pPr>
        <w:pStyle w:val="Textoindependiente"/>
        <w:spacing w:line="360" w:lineRule="auto"/>
        <w:rPr>
          <w:rFonts w:ascii="Times New Roman" w:hAnsi="Times New Roman" w:cs="Times New Roman"/>
          <w:b/>
          <w:lang w:val="es-EC"/>
        </w:rPr>
      </w:pPr>
      <w:r>
        <w:rPr>
          <w:rFonts w:ascii="Times New Roman" w:hAnsi="Times New Roman" w:cs="Times New Roman"/>
          <w:b/>
          <w:lang w:val="es-EC"/>
        </w:rPr>
        <w:t>3.5.</w:t>
      </w:r>
      <w:r w:rsidR="004A66D5" w:rsidRPr="004A66D5">
        <w:rPr>
          <w:rFonts w:ascii="Times New Roman" w:hAnsi="Times New Roman" w:cs="Times New Roman"/>
          <w:b/>
          <w:lang w:val="es-EC"/>
        </w:rPr>
        <w:t>2. Extracción Método Fluidos Supercríticos</w:t>
      </w:r>
    </w:p>
    <w:p w:rsidR="004A66D5" w:rsidRPr="004A66D5" w:rsidRDefault="004A66D5" w:rsidP="00AB6831">
      <w:pPr>
        <w:pStyle w:val="Textoindependiente"/>
        <w:spacing w:line="360" w:lineRule="auto"/>
        <w:jc w:val="both"/>
        <w:rPr>
          <w:rFonts w:ascii="Times New Roman" w:hAnsi="Times New Roman" w:cs="Times New Roman"/>
          <w:b/>
          <w:lang w:val="es-EC"/>
        </w:rPr>
      </w:pPr>
      <w:r w:rsidRPr="00920B62">
        <w:rPr>
          <w:rFonts w:ascii="Times New Roman" w:hAnsi="Times New Roman" w:cs="Times New Roman"/>
          <w:lang w:val="es-EC"/>
        </w:rPr>
        <w:t>Entre las varias técnicas conocidas, la extracción con fluidos supercríticos (SFE) es un método moderno y una alternativa respetuosa con el medio ambiente para la extracción de compuestos bioactivos que involucran el uso de un gas (es decir, CO</w:t>
      </w:r>
      <w:r w:rsidRPr="00920B62">
        <w:rPr>
          <w:rFonts w:ascii="Times New Roman" w:hAnsi="Times New Roman" w:cs="Times New Roman"/>
          <w:vertAlign w:val="subscript"/>
          <w:lang w:val="es-EC"/>
        </w:rPr>
        <w:t>2</w:t>
      </w:r>
      <w:r w:rsidRPr="00920B62">
        <w:rPr>
          <w:rFonts w:ascii="Times New Roman" w:hAnsi="Times New Roman" w:cs="Times New Roman"/>
          <w:lang w:val="es-EC"/>
        </w:rPr>
        <w:t>) por encima de su temperatura y presión críticas. En particular, el dióxido de carbono supercrítico (CO</w:t>
      </w:r>
      <w:r w:rsidRPr="00920B62">
        <w:rPr>
          <w:rFonts w:ascii="Times New Roman" w:hAnsi="Times New Roman" w:cs="Times New Roman"/>
          <w:vertAlign w:val="subscript"/>
          <w:lang w:val="es-EC"/>
        </w:rPr>
        <w:t>2</w:t>
      </w:r>
      <w:r w:rsidRPr="00920B62">
        <w:rPr>
          <w:rFonts w:ascii="Times New Roman" w:hAnsi="Times New Roman" w:cs="Times New Roman"/>
          <w:lang w:val="es-EC"/>
        </w:rPr>
        <w:t>) tiene una temperatura y presión críticas más bajas (31°C y 74bar) que otros solventes supercríticos, como el agua (374°C y 221bar). El CO</w:t>
      </w:r>
      <w:r w:rsidRPr="00920B62">
        <w:rPr>
          <w:rFonts w:ascii="Times New Roman" w:hAnsi="Times New Roman" w:cs="Times New Roman"/>
          <w:vertAlign w:val="subscript"/>
          <w:lang w:val="es-EC"/>
        </w:rPr>
        <w:t>2</w:t>
      </w:r>
      <w:r w:rsidRPr="00920B62">
        <w:rPr>
          <w:rFonts w:ascii="Times New Roman" w:hAnsi="Times New Roman" w:cs="Times New Roman"/>
          <w:lang w:val="es-EC"/>
        </w:rPr>
        <w:t xml:space="preserve"> no es tóxico, no inflamable, no </w:t>
      </w:r>
      <w:r w:rsidRPr="004A66D5">
        <w:rPr>
          <w:rFonts w:ascii="Times New Roman" w:hAnsi="Times New Roman" w:cs="Times New Roman"/>
          <w:lang w:val="es-EC"/>
        </w:rPr>
        <w:t>contaminante, completamente recuperable, económico e inerte</w:t>
      </w:r>
      <w:r w:rsidRPr="004A66D5">
        <w:rPr>
          <w:rFonts w:ascii="Times New Roman" w:hAnsi="Times New Roman" w:cs="Times New Roman"/>
        </w:rPr>
        <w:t xml:space="preserve"> </w:t>
      </w:r>
      <w:r w:rsidRPr="004A66D5">
        <w:rPr>
          <w:rFonts w:ascii="Times New Roman" w:hAnsi="Times New Roman" w:cs="Times New Roman"/>
          <w:lang w:val="es-EC"/>
        </w:rPr>
        <w:fldChar w:fldCharType="begin" w:fldLock="1"/>
      </w:r>
      <w:r w:rsidRPr="004A66D5">
        <w:rPr>
          <w:rFonts w:ascii="Times New Roman" w:hAnsi="Times New Roman" w:cs="Times New Roman"/>
          <w:lang w:val="es-EC"/>
        </w:rPr>
        <w:instrText>ADDIN CSL_CITATION {"citationItems":[{"id":"ITEM-1","itemData":{"DOI":"10.1016/j.supflu.2018.07.012","ISSN":"08968446","abstract":"The present study proposes the valorization of an agroindustrial residue (expeller) obtained from soybean oil extraction by pressing operation. Two expeller samples, S1 and S2, were processed to obtain extracts by supercritical fluid extraction (SFE). The extractions were performed at 40 MPa and at 35 or 40 °C, using CO2 as solvent (5 kg CO2/kg expeller). Also, the expellers were impregnated with ethanol (25% w/w expeller), and then new SFE processes at 35 °C were performed for both S1 and S2. The extracts resulting from the ethanol impregnated samples showed the best antioxidant properties with values of total phenolics of 10.6 and 16.0 mg GAE/100 g d.m., flavonoids content of 65.0 and 31.3 QE/100 g d.m. and antioxidant capacity by DPPH values of 9.7 and 12.0 μmol TE/100 g d.m. for S1 and S2, respectively. Phytochemicals from soybean expellers may be recovered through green and safe technologies such as sc-CO2 extraction.","author":[{"dropping-particle":"V.","family":"Alvarez","given":"María","non-dropping-particle":"","parse-names":false,"suffix":""},{"dropping-particle":"","family":"Cabred","given":"Santiago","non-dropping-particle":"","parse-names":false,"suffix":""},{"dropping-particle":"","family":"Ramirez","given":"Cristina L.","non-dropping-particle":"","parse-names":false,"suffix":""},{"dropping-particle":"","family":"Fanovich","given":"María A.","non-dropping-particle":"","parse-names":false,"suffix":""}],"container-title":"Journal of Supercritical Fluids","id":"ITEM-1","issued":{"date-parts":[["2019"]]},"page":"90-96","publisher":"Elsevier B.V.","title":"Valorization of an agroindustrial soybean residue by supercritical fluid extraction of phytochemical compounds","type":"article-journal","volume":"143"},"uris":["http://www.mendeley.com/documents/?uuid=aaf88b19-424a-4e2a-9ed6-6b44b0f38e4e"]}],"mendeley":{"formattedCitation":"(Alvarez et al. 2019)","manualFormatting":"(Alvarez et al, 2019)","plainTextFormattedCitation":"(Alvarez et al. 2019)","previouslyFormattedCitation":"(Alvarez et al. 2019)"},"properties":{"noteIndex":0},"schema":"https://github.com/citation-style-language/schema/raw/master/csl-citation.json"}</w:instrText>
      </w:r>
      <w:r w:rsidRPr="004A66D5">
        <w:rPr>
          <w:rFonts w:ascii="Times New Roman" w:hAnsi="Times New Roman" w:cs="Times New Roman"/>
          <w:lang w:val="es-EC"/>
        </w:rPr>
        <w:fldChar w:fldCharType="separate"/>
      </w:r>
      <w:r w:rsidRPr="004A66D5">
        <w:rPr>
          <w:rFonts w:ascii="Times New Roman" w:hAnsi="Times New Roman" w:cs="Times New Roman"/>
          <w:noProof/>
          <w:lang w:val="es-EC"/>
        </w:rPr>
        <w:t xml:space="preserve">(Alvarez </w:t>
      </w:r>
      <w:r w:rsidRPr="004A66D5">
        <w:rPr>
          <w:rFonts w:ascii="Times New Roman" w:hAnsi="Times New Roman" w:cs="Times New Roman"/>
          <w:b/>
          <w:i/>
          <w:noProof/>
          <w:lang w:val="es-EC"/>
        </w:rPr>
        <w:t>et al</w:t>
      </w:r>
      <w:r w:rsidRPr="004A66D5">
        <w:rPr>
          <w:rFonts w:ascii="Times New Roman" w:hAnsi="Times New Roman" w:cs="Times New Roman"/>
          <w:noProof/>
          <w:lang w:val="es-EC"/>
        </w:rPr>
        <w:t>, 2019)</w:t>
      </w:r>
      <w:r w:rsidRPr="004A66D5">
        <w:rPr>
          <w:rFonts w:ascii="Times New Roman" w:hAnsi="Times New Roman" w:cs="Times New Roman"/>
          <w:lang w:val="es-EC"/>
        </w:rPr>
        <w:fldChar w:fldCharType="end"/>
      </w:r>
      <w:r w:rsidRPr="004A66D5">
        <w:rPr>
          <w:rFonts w:ascii="Times New Roman" w:hAnsi="Times New Roman" w:cs="Times New Roman"/>
          <w:lang w:val="es-EC"/>
        </w:rPr>
        <w:t>.</w:t>
      </w:r>
    </w:p>
    <w:p w:rsidR="00AB6831" w:rsidRPr="004A66D5" w:rsidRDefault="0007237A" w:rsidP="00AB6831">
      <w:pPr>
        <w:pStyle w:val="Textoindependiente"/>
        <w:spacing w:line="360" w:lineRule="auto"/>
        <w:jc w:val="both"/>
        <w:rPr>
          <w:rFonts w:ascii="Times New Roman" w:hAnsi="Times New Roman" w:cs="Times New Roman"/>
        </w:rPr>
      </w:pPr>
      <w:r w:rsidRPr="0007237A">
        <w:rPr>
          <w:rFonts w:ascii="Times New Roman" w:hAnsi="Times New Roman" w:cs="Times New Roman"/>
        </w:rPr>
        <w:fldChar w:fldCharType="begin" w:fldLock="1"/>
      </w:r>
      <w:r w:rsidRPr="0007237A">
        <w:rPr>
          <w:rFonts w:ascii="Times New Roman" w:hAnsi="Times New Roman" w:cs="Times New Roman"/>
        </w:rPr>
        <w:instrText>ADDIN CSL_CITATION {"citationItems":[{"id":"ITEM-1","itemData":{"DOI":"10.1016/B978-0-12-384947-2.00675-9","ISBN":"9780123849533","ISSN":"09755071","PMID":"18968166","abstract":"Supercritical fluid extraction (SFE) is presented as an efficient, environmentally clean, and selective alternative to conventional extraction methods. In this work, the fundamentals and the most important parameters to be considered during a SFE process are presented. Moreover, recent developments of SFE in the field of bioactive compounds extraction from some interesting natural sources such as plants, marine products, and food and agricultural by-products are shown in order to make the reader aware of the last applications in these areas, in which SFE has an extraordinary impact.","author":[{"dropping-particle":"","family":"Ibáñez","given":"E.","non-dropping-particle":"","parse-names":false,"suffix":""},{"dropping-particle":"","family":"Mendiola","given":"J. A.","non-dropping-particle":"","parse-names":false,"suffix":""},{"dropping-particle":"","family":"Castro-Puyana","given":"M.","non-dropping-particle":"","parse-names":false,"suffix":""}],"container-title":"Encyclopedia of Food and Health","edition":"3","id":"ITEM-1","issue":"October","issued":{"date-parts":[["2015"]]},"page":"227-233","publisher":"Elsevier Inc.","title":"Supercritical Fluid Extraction","type":"article-journal"},"uris":["http://www.mendeley.com/documents/?uuid=76b39705-b032-451d-9420-c274ae2aec8a"]}],"mendeley":{"formattedCitation":"(Ibáñez et al. 2015)","manualFormatting":"(Ibáñez et al, 2015)","plainTextFormattedCitation":"(Ibáñez et al. 2015)","previouslyFormattedCitation":"(Ibáñez et al. 2015)"},"properties":{"noteIndex":0},"schema":"https://github.com/citation-style-language/schema/raw/master/csl-citation.json"}</w:instrText>
      </w:r>
      <w:r w:rsidRPr="0007237A">
        <w:rPr>
          <w:rFonts w:ascii="Times New Roman" w:hAnsi="Times New Roman" w:cs="Times New Roman"/>
        </w:rPr>
        <w:fldChar w:fldCharType="separate"/>
      </w:r>
      <w:r w:rsidRPr="0007237A">
        <w:rPr>
          <w:rFonts w:ascii="Times New Roman" w:hAnsi="Times New Roman" w:cs="Times New Roman"/>
          <w:noProof/>
        </w:rPr>
        <w:t xml:space="preserve">(Ibáñez </w:t>
      </w:r>
      <w:r w:rsidRPr="0007237A">
        <w:rPr>
          <w:rFonts w:ascii="Times New Roman" w:hAnsi="Times New Roman" w:cs="Times New Roman"/>
          <w:b/>
          <w:i/>
          <w:noProof/>
        </w:rPr>
        <w:t>et al</w:t>
      </w:r>
      <w:r w:rsidRPr="0007237A">
        <w:rPr>
          <w:rFonts w:ascii="Times New Roman" w:hAnsi="Times New Roman" w:cs="Times New Roman"/>
          <w:noProof/>
        </w:rPr>
        <w:t>, 2015)</w:t>
      </w:r>
      <w:r w:rsidRPr="0007237A">
        <w:rPr>
          <w:rFonts w:ascii="Times New Roman" w:hAnsi="Times New Roman" w:cs="Times New Roman"/>
        </w:rPr>
        <w:fldChar w:fldCharType="end"/>
      </w:r>
      <w:r>
        <w:rPr>
          <w:rFonts w:ascii="Times New Roman" w:hAnsi="Times New Roman" w:cs="Times New Roman"/>
        </w:rPr>
        <w:t xml:space="preserve"> menciona que los</w:t>
      </w:r>
      <w:r w:rsidR="004A66D5" w:rsidRPr="004A66D5">
        <w:rPr>
          <w:rFonts w:ascii="Times New Roman" w:hAnsi="Times New Roman" w:cs="Times New Roman"/>
        </w:rPr>
        <w:t xml:space="preserve"> fluidos supercríticos tienen propiedades fisicoquímicas intermedias entre los gases y líquidos y estas propiedades </w:t>
      </w:r>
      <w:r>
        <w:rPr>
          <w:rFonts w:ascii="Times New Roman" w:hAnsi="Times New Roman" w:cs="Times New Roman"/>
        </w:rPr>
        <w:t xml:space="preserve">como </w:t>
      </w:r>
      <w:r w:rsidR="004A66D5" w:rsidRPr="004A66D5">
        <w:rPr>
          <w:rFonts w:ascii="Times New Roman" w:hAnsi="Times New Roman" w:cs="Times New Roman"/>
        </w:rPr>
        <w:t>la densidad, la viscosidad y la difusividad se pueden ajustar modificando las presiones y las temperaturas (siempre por encima del punto crítico). Por lo tanto, los fluidos supercríticos a menudo pueden proporcionar condiciones óptimas tanto para experimentos como para procesos. Otro aspecto importante que deben considerarse las ventajas ambientales que ofrecen los fluidos supercríticos.</w:t>
      </w:r>
    </w:p>
    <w:p w:rsidR="004A66D5" w:rsidRPr="004A66D5" w:rsidRDefault="0007237A" w:rsidP="00AB6831">
      <w:pPr>
        <w:pStyle w:val="Textoindependiente"/>
        <w:spacing w:line="360" w:lineRule="auto"/>
        <w:jc w:val="both"/>
        <w:rPr>
          <w:rFonts w:ascii="Times New Roman" w:hAnsi="Times New Roman" w:cs="Times New Roman"/>
        </w:rPr>
      </w:pPr>
      <w:r>
        <w:rPr>
          <w:rFonts w:ascii="Times New Roman" w:hAnsi="Times New Roman" w:cs="Times New Roman"/>
        </w:rPr>
        <w:t>S</w:t>
      </w:r>
      <w:r w:rsidR="004A66D5" w:rsidRPr="004A66D5">
        <w:rPr>
          <w:rFonts w:ascii="Times New Roman" w:hAnsi="Times New Roman" w:cs="Times New Roman"/>
        </w:rPr>
        <w:t xml:space="preserve">e ha convertido en una técnica alternativa superior para la extracción de bioactivos. Especies de origen natural producen, debido a su reducción del tiempo de extracción, menos consumo de solventes orgánicos, siendo adecuado para la sustancia termo </w:t>
      </w:r>
      <w:r w:rsidR="004A66D5" w:rsidRPr="004A66D5">
        <w:rPr>
          <w:rFonts w:ascii="Times New Roman" w:hAnsi="Times New Roman" w:cs="Times New Roman"/>
        </w:rPr>
        <w:lastRenderedPageBreak/>
        <w:t xml:space="preserve">sensible, la producción de extractos más limpios y benignidad ambiental </w:t>
      </w:r>
      <w:r w:rsidR="004A66D5" w:rsidRPr="004A66D5">
        <w:rPr>
          <w:rFonts w:ascii="Times New Roman" w:hAnsi="Times New Roman" w:cs="Times New Roman"/>
        </w:rPr>
        <w:fldChar w:fldCharType="begin" w:fldLock="1"/>
      </w:r>
      <w:r w:rsidR="004A66D5" w:rsidRPr="004A66D5">
        <w:rPr>
          <w:rFonts w:ascii="Times New Roman" w:hAnsi="Times New Roman" w:cs="Times New Roman"/>
        </w:rPr>
        <w:instrText>ADDIN CSL_CITATION {"citationItems":[{"id":"ITEM-1","itemData":{"DOI":"10.1016/j.chroma.2012.04.032","ISSN":"0021-9673","author":[{"dropping-particle":"","family":"Huang","given":"Zhen","non-dropping-particle":"","parse-names":false,"suffix":""},{"dropping-particle":"","family":"Shi","given":"Xiao-han","non-dropping-particle":"","parse-names":false,"suffix":""},{"dropping-particle":"","family":"Jiang","given":"Wei-juan","non-dropping-particle":"","parse-names":false,"suffix":""}],"container-title":"Journal of Chromatography A","id":"ITEM-1","issued":{"date-parts":[["2012"]]},"page":"2-26","publisher":"Elsevier B.V.","title":"Theoretical models for supercritical fluid extraction","type":"article-journal","volume":"1250"},"uris":["http://www.mendeley.com/documents/?uuid=951eda42-30c5-407e-9afe-3a5afc596922"]}],"mendeley":{"formattedCitation":"(Huang et al. 2012)","manualFormatting":"(Huang et al, 2012)","plainTextFormattedCitation":"(Huang et al. 2012)","previouslyFormattedCitation":"(Huang et al. 2012)"},"properties":{"noteIndex":0},"schema":"https://github.com/citation-style-language/schema/raw/master/csl-citation.json"}</w:instrText>
      </w:r>
      <w:r w:rsidR="004A66D5" w:rsidRPr="004A66D5">
        <w:rPr>
          <w:rFonts w:ascii="Times New Roman" w:hAnsi="Times New Roman" w:cs="Times New Roman"/>
        </w:rPr>
        <w:fldChar w:fldCharType="separate"/>
      </w:r>
      <w:r w:rsidR="004A66D5" w:rsidRPr="004A66D5">
        <w:rPr>
          <w:rFonts w:ascii="Times New Roman" w:hAnsi="Times New Roman" w:cs="Times New Roman"/>
          <w:noProof/>
        </w:rPr>
        <w:t xml:space="preserve">(Huang </w:t>
      </w:r>
      <w:r w:rsidR="004A66D5" w:rsidRPr="004A66D5">
        <w:rPr>
          <w:rFonts w:ascii="Times New Roman" w:hAnsi="Times New Roman" w:cs="Times New Roman"/>
          <w:b/>
          <w:i/>
          <w:noProof/>
        </w:rPr>
        <w:t>et al</w:t>
      </w:r>
      <w:r w:rsidR="004A66D5" w:rsidRPr="004A66D5">
        <w:rPr>
          <w:rFonts w:ascii="Times New Roman" w:hAnsi="Times New Roman" w:cs="Times New Roman"/>
          <w:noProof/>
        </w:rPr>
        <w:t>, 2012)</w:t>
      </w:r>
      <w:r w:rsidR="004A66D5" w:rsidRPr="004A66D5">
        <w:rPr>
          <w:rFonts w:ascii="Times New Roman" w:hAnsi="Times New Roman" w:cs="Times New Roman"/>
          <w:lang w:val="es-EC"/>
        </w:rPr>
        <w:fldChar w:fldCharType="end"/>
      </w:r>
      <w:r w:rsidR="004A66D5" w:rsidRPr="004A66D5">
        <w:rPr>
          <w:rFonts w:ascii="Times New Roman" w:hAnsi="Times New Roman" w:cs="Times New Roman"/>
        </w:rPr>
        <w:t>.</w:t>
      </w:r>
    </w:p>
    <w:p w:rsidR="004A66D5" w:rsidRPr="004A66D5" w:rsidRDefault="00E052D2" w:rsidP="0007237A">
      <w:pPr>
        <w:pStyle w:val="Textoindependiente"/>
        <w:jc w:val="both"/>
        <w:rPr>
          <w:rFonts w:ascii="Times New Roman" w:hAnsi="Times New Roman" w:cs="Times New Roman"/>
          <w:b/>
        </w:rPr>
      </w:pPr>
      <w:r>
        <w:rPr>
          <w:rFonts w:ascii="Times New Roman" w:hAnsi="Times New Roman" w:cs="Times New Roman"/>
          <w:b/>
        </w:rPr>
        <w:t>3.5.2.1</w:t>
      </w:r>
      <w:r w:rsidR="004A66D5" w:rsidRPr="004A66D5">
        <w:rPr>
          <w:rFonts w:ascii="Times New Roman" w:hAnsi="Times New Roman" w:cs="Times New Roman"/>
          <w:b/>
        </w:rPr>
        <w:t>. Propiedades de los Fluidos Supercríticos.</w:t>
      </w:r>
    </w:p>
    <w:p w:rsidR="00920B62" w:rsidRPr="00920B62" w:rsidRDefault="004A66D5" w:rsidP="00AB6831">
      <w:pPr>
        <w:pStyle w:val="Textoindependiente"/>
        <w:spacing w:line="360" w:lineRule="auto"/>
        <w:jc w:val="both"/>
        <w:rPr>
          <w:rFonts w:ascii="Times New Roman" w:hAnsi="Times New Roman" w:cs="Times New Roman"/>
          <w:lang w:val="es-EC"/>
        </w:rPr>
      </w:pPr>
      <w:r w:rsidRPr="004A66D5">
        <w:rPr>
          <w:rFonts w:ascii="Times New Roman" w:hAnsi="Times New Roman" w:cs="Times New Roman"/>
        </w:rPr>
        <w:t>Cuando una sustancia está por encima de sus valores críticos, dicha sustancia recibe el nombre de fluido supercrítico, condición en la cual la sustancia no se licua por más que se aumente la presión</w:t>
      </w:r>
      <w:r w:rsidR="000C1CE4">
        <w:rPr>
          <w:rFonts w:ascii="Times New Roman" w:hAnsi="Times New Roman" w:cs="Times New Roman"/>
        </w:rPr>
        <w:t>,</w:t>
      </w:r>
      <w:r w:rsidRPr="004A66D5">
        <w:rPr>
          <w:rFonts w:ascii="Times New Roman" w:hAnsi="Times New Roman" w:cs="Times New Roman"/>
        </w:rPr>
        <w:t xml:space="preserve"> ni se vaporiza por más que se eleve la temperatura, lo que hace que la fase líquida sea indistinguible de la fase gaseosa debido a que no existe interacción entre las fases. En este punto la sustancia no puede ser considerada ni como un gas, ni como un líquido </w:t>
      </w:r>
      <w:r w:rsidRPr="004A66D5">
        <w:rPr>
          <w:rFonts w:ascii="Times New Roman" w:hAnsi="Times New Roman" w:cs="Times New Roman"/>
        </w:rPr>
        <w:fldChar w:fldCharType="begin" w:fldLock="1"/>
      </w:r>
      <w:r w:rsidRPr="004A66D5">
        <w:rPr>
          <w:rFonts w:ascii="Times New Roman" w:hAnsi="Times New Roman" w:cs="Times New Roman"/>
        </w:rPr>
        <w:instrText>ADDIN CSL_CITATION {"citationItems":[{"id":"ITEM-1","itemData":{"author":[{"dropping-particle":"","family":"Páez","given":"Melissa Andrea Román","non-dropping-particle":"","parse-names":false,"suffix":""},{"dropping-particle":"","family":"Narváez","given":"Carlos Mario Rivera","non-dropping-particle":"","parse-names":false,"suffix":""},{"dropping-particle":"","family":"Bermúdez","given":"Liliana María Cardona","non-dropping-particle":"","parse-names":false,"suffix":""},{"dropping-particle":"","family":"Muñoz","given":"Laura María","non-dropping-particle":"","parse-names":false,"suffix":""},{"dropping-particle":"","family":"Gómez","given":"Dorely David","non-dropping-particle":"","parse-names":false,"suffix":""},{"dropping-particle":"","family":"Carvalho","given":"Catarina Passaro","non-dropping-particle":"","parse-names":false,"suffix":""},{"dropping-particle":"","family":"Rico","given":"Juan Manuel Quiceno","non-dropping-particle":"","parse-names":false,"suffix":""}],"id":"ITEM-1","issued":{"date-parts":[["2016"]]},"title":"Guía de Extracción por Fluidos Supercríticos : Fundamentos y Aplicaciones","type":"article-journal"},"uris":["http://www.mendeley.com/documents/?uuid=3a805b5c-7b99-48b7-9f98-d58c61268771"]}],"mendeley":{"formattedCitation":"(Páez et al. 2016)","manualFormatting":"(Páez et al, 2016)","plainTextFormattedCitation":"(Páez et al. 2016)","previouslyFormattedCitation":"(Páez et al. 2016)"},"properties":{"noteIndex":0},"schema":"https://github.com/citation-style-language/schema/raw/master/csl-citation.json"}</w:instrText>
      </w:r>
      <w:r w:rsidRPr="004A66D5">
        <w:rPr>
          <w:rFonts w:ascii="Times New Roman" w:hAnsi="Times New Roman" w:cs="Times New Roman"/>
        </w:rPr>
        <w:fldChar w:fldCharType="separate"/>
      </w:r>
      <w:r w:rsidRPr="004A66D5">
        <w:rPr>
          <w:rFonts w:ascii="Times New Roman" w:hAnsi="Times New Roman" w:cs="Times New Roman"/>
          <w:noProof/>
        </w:rPr>
        <w:t>(Páez et al, 2016)</w:t>
      </w:r>
      <w:r w:rsidRPr="004A66D5">
        <w:rPr>
          <w:rFonts w:ascii="Times New Roman" w:hAnsi="Times New Roman" w:cs="Times New Roman"/>
          <w:lang w:val="es-EC"/>
        </w:rPr>
        <w:fldChar w:fldCharType="end"/>
      </w:r>
      <w:r w:rsidR="00920B62">
        <w:rPr>
          <w:rFonts w:ascii="Times New Roman" w:hAnsi="Times New Roman" w:cs="Times New Roman"/>
          <w:lang w:val="es-EC"/>
        </w:rPr>
        <w:t>.</w:t>
      </w:r>
    </w:p>
    <w:p w:rsidR="004A66D5" w:rsidRPr="004A66D5" w:rsidRDefault="000C1CE4" w:rsidP="0007237A">
      <w:pPr>
        <w:pStyle w:val="Textoindependiente"/>
        <w:jc w:val="both"/>
        <w:rPr>
          <w:rFonts w:ascii="Times New Roman" w:hAnsi="Times New Roman" w:cs="Times New Roman"/>
          <w:b/>
        </w:rPr>
      </w:pPr>
      <w:r>
        <w:rPr>
          <w:rFonts w:ascii="Times New Roman" w:hAnsi="Times New Roman" w:cs="Times New Roman"/>
          <w:b/>
        </w:rPr>
        <w:t>3.5</w:t>
      </w:r>
      <w:r w:rsidR="004A66D5" w:rsidRPr="004A66D5">
        <w:rPr>
          <w:rFonts w:ascii="Times New Roman" w:hAnsi="Times New Roman" w:cs="Times New Roman"/>
          <w:b/>
        </w:rPr>
        <w:t>.2.2. Etapas de Extracción.</w:t>
      </w:r>
    </w:p>
    <w:p w:rsidR="004A66D5" w:rsidRPr="004A66D5" w:rsidRDefault="004A66D5" w:rsidP="0007237A">
      <w:pPr>
        <w:pStyle w:val="Textoindependiente"/>
        <w:jc w:val="both"/>
        <w:rPr>
          <w:rFonts w:ascii="Times New Roman" w:hAnsi="Times New Roman" w:cs="Times New Roman"/>
        </w:rPr>
      </w:pPr>
      <w:r w:rsidRPr="004A66D5">
        <w:rPr>
          <w:rFonts w:ascii="Times New Roman" w:hAnsi="Times New Roman" w:cs="Times New Roman"/>
        </w:rPr>
        <w:t>Básicamente consta de 4 etapas:</w:t>
      </w:r>
    </w:p>
    <w:p w:rsidR="004A66D5" w:rsidRPr="004A66D5" w:rsidRDefault="004A66D5" w:rsidP="00924F23">
      <w:pPr>
        <w:pStyle w:val="Textoindependiente"/>
        <w:numPr>
          <w:ilvl w:val="0"/>
          <w:numId w:val="32"/>
        </w:numPr>
        <w:jc w:val="both"/>
        <w:rPr>
          <w:rFonts w:ascii="Times New Roman" w:hAnsi="Times New Roman" w:cs="Times New Roman"/>
        </w:rPr>
      </w:pPr>
      <w:r w:rsidRPr="004A66D5">
        <w:rPr>
          <w:rFonts w:ascii="Times New Roman" w:hAnsi="Times New Roman" w:cs="Times New Roman"/>
          <w:b/>
        </w:rPr>
        <w:t>Presurización:</w:t>
      </w:r>
      <w:r w:rsidRPr="004A66D5">
        <w:rPr>
          <w:rFonts w:ascii="Times New Roman" w:hAnsi="Times New Roman" w:cs="Times New Roman"/>
        </w:rPr>
        <w:t xml:space="preserve"> Se eleva la presión del gas a utilizar como solvente por encima de su presión critica. </w:t>
      </w:r>
      <w:r w:rsidRPr="004A66D5">
        <w:rPr>
          <w:rFonts w:ascii="Times New Roman" w:hAnsi="Times New Roman" w:cs="Times New Roman"/>
        </w:rPr>
        <w:fldChar w:fldCharType="begin" w:fldLock="1"/>
      </w:r>
      <w:r w:rsidRPr="004A66D5">
        <w:rPr>
          <w:rFonts w:ascii="Times New Roman" w:hAnsi="Times New Roman" w:cs="Times New Roman"/>
        </w:rPr>
        <w:instrText>ADDIN CSL_CITATION {"citationItems":[{"id":"ITEM-1","itemData":{"author":[{"dropping-particle":"","family":"Chamorro","given":"Ana Lucia Pantoja","non-dropping-particle":"","parse-names":false,"suffix":""}],"id":"ITEM-1","issued":{"date-parts":[["2016"]]},"page":"130","title":"Extracción de aceites con fluidos supercríticos a partir de semillas de frutas con potencialidad en la industria cosmética","type":"article-journal"},"uris":["http://www.mendeley.com/documents/?uuid=1d15cf10-5afb-47a7-9a67-806c8a0e7ac6"]}],"mendeley":{"formattedCitation":"(Chamorro 2016)","manualFormatting":"(Chamorro. 2016)","plainTextFormattedCitation":"(Chamorro 2016)","previouslyFormattedCitation":"(Chamorro 2016)"},"properties":{"noteIndex":0},"schema":"https://github.com/citation-style-language/schema/raw/master/csl-citation.json"}</w:instrText>
      </w:r>
      <w:r w:rsidRPr="004A66D5">
        <w:rPr>
          <w:rFonts w:ascii="Times New Roman" w:hAnsi="Times New Roman" w:cs="Times New Roman"/>
        </w:rPr>
        <w:fldChar w:fldCharType="separate"/>
      </w:r>
      <w:r w:rsidRPr="004A66D5">
        <w:rPr>
          <w:rFonts w:ascii="Times New Roman" w:hAnsi="Times New Roman" w:cs="Times New Roman"/>
          <w:noProof/>
        </w:rPr>
        <w:t>(Chamorro. 2016)</w:t>
      </w:r>
      <w:r w:rsidRPr="004A66D5">
        <w:rPr>
          <w:rFonts w:ascii="Times New Roman" w:hAnsi="Times New Roman" w:cs="Times New Roman"/>
          <w:lang w:val="es-EC"/>
        </w:rPr>
        <w:fldChar w:fldCharType="end"/>
      </w:r>
      <w:r w:rsidRPr="004A66D5">
        <w:rPr>
          <w:rFonts w:ascii="Times New Roman" w:hAnsi="Times New Roman" w:cs="Times New Roman"/>
        </w:rPr>
        <w:t>.</w:t>
      </w:r>
    </w:p>
    <w:p w:rsidR="004A66D5" w:rsidRPr="004A66D5" w:rsidRDefault="004A66D5" w:rsidP="00924F23">
      <w:pPr>
        <w:pStyle w:val="Textoindependiente"/>
        <w:numPr>
          <w:ilvl w:val="0"/>
          <w:numId w:val="32"/>
        </w:numPr>
        <w:jc w:val="both"/>
        <w:rPr>
          <w:rFonts w:ascii="Times New Roman" w:hAnsi="Times New Roman" w:cs="Times New Roman"/>
        </w:rPr>
      </w:pPr>
      <w:r w:rsidRPr="004A66D5">
        <w:rPr>
          <w:rFonts w:ascii="Times New Roman" w:hAnsi="Times New Roman" w:cs="Times New Roman"/>
          <w:b/>
        </w:rPr>
        <w:t xml:space="preserve">Ajuste de temperatura: </w:t>
      </w:r>
      <w:r w:rsidRPr="004A66D5">
        <w:rPr>
          <w:rFonts w:ascii="Times New Roman" w:hAnsi="Times New Roman" w:cs="Times New Roman"/>
        </w:rPr>
        <w:t>Se eleva o disminuye la temperatura, por cualquier medio físico o mecánico, para llevar el solvente a la temperatura adecuada de extracción.</w:t>
      </w:r>
    </w:p>
    <w:p w:rsidR="004A66D5" w:rsidRPr="004A66D5" w:rsidRDefault="004A66D5" w:rsidP="00924F23">
      <w:pPr>
        <w:pStyle w:val="Textoindependiente"/>
        <w:numPr>
          <w:ilvl w:val="0"/>
          <w:numId w:val="32"/>
        </w:numPr>
        <w:jc w:val="both"/>
        <w:rPr>
          <w:rFonts w:ascii="Times New Roman" w:hAnsi="Times New Roman" w:cs="Times New Roman"/>
        </w:rPr>
      </w:pPr>
      <w:r w:rsidRPr="004A66D5">
        <w:rPr>
          <w:rFonts w:ascii="Times New Roman" w:hAnsi="Times New Roman" w:cs="Times New Roman"/>
          <w:b/>
        </w:rPr>
        <w:t>Extracción:</w:t>
      </w:r>
      <w:r w:rsidRPr="004A66D5">
        <w:rPr>
          <w:rFonts w:ascii="Times New Roman" w:hAnsi="Times New Roman" w:cs="Times New Roman"/>
        </w:rPr>
        <w:t xml:space="preserve"> el fluido supercrítico entra en contacto con la muestra que contiene el soluto de interés en el extractor </w:t>
      </w:r>
      <w:r w:rsidRPr="004A66D5">
        <w:rPr>
          <w:rFonts w:ascii="Times New Roman" w:hAnsi="Times New Roman" w:cs="Times New Roman"/>
        </w:rPr>
        <w:fldChar w:fldCharType="begin" w:fldLock="1"/>
      </w:r>
      <w:r w:rsidRPr="004A66D5">
        <w:rPr>
          <w:rFonts w:ascii="Times New Roman" w:hAnsi="Times New Roman" w:cs="Times New Roman"/>
        </w:rPr>
        <w:instrText>ADDIN CSL_CITATION {"citationItems":[{"id":"ITEM-1","itemData":{"author":[{"dropping-particle":"","family":"Páez","given":"Melissa Andrea Román","non-dropping-particle":"","parse-names":false,"suffix":""},{"dropping-particle":"","family":"Narváez","given":"Carlos Mario Rivera","non-dropping-particle":"","parse-names":false,"suffix":""},{"dropping-particle":"","family":"Bermúdez","given":"Liliana María Cardona","non-dropping-particle":"","parse-names":false,"suffix":""},{"dropping-particle":"","family":"Muñoz","given":"Laura María","non-dropping-particle":"","parse-names":false,"suffix":""},{"dropping-particle":"","family":"Gómez","given":"Dorely David","non-dropping-particle":"","parse-names":false,"suffix":""},{"dropping-particle":"","family":"Carvalho","given":"Catarina Passaro","non-dropping-particle":"","parse-names":false,"suffix":""},{"dropping-particle":"","family":"Rico","given":"Juan Manuel Quiceno","non-dropping-particle":"","parse-names":false,"suffix":""}],"id":"ITEM-1","issued":{"date-parts":[["2016"]]},"title":"Guía de Extracción por Fluidos Supercríticos : Fundamentos y Aplicaciones","type":"article-journal"},"uris":["http://www.mendeley.com/documents/?uuid=3a805b5c-7b99-48b7-9f98-d58c61268771"]}],"mendeley":{"formattedCitation":"(Páez et al. 2016)","manualFormatting":"(Páez et al, 2016)","plainTextFormattedCitation":"(Páez et al. 2016)","previouslyFormattedCitation":"(Páez et al. 2016)"},"properties":{"noteIndex":0},"schema":"https://github.com/citation-style-language/schema/raw/master/csl-citation.json"}</w:instrText>
      </w:r>
      <w:r w:rsidRPr="004A66D5">
        <w:rPr>
          <w:rFonts w:ascii="Times New Roman" w:hAnsi="Times New Roman" w:cs="Times New Roman"/>
        </w:rPr>
        <w:fldChar w:fldCharType="separate"/>
      </w:r>
      <w:r w:rsidRPr="004A66D5">
        <w:rPr>
          <w:rFonts w:ascii="Times New Roman" w:hAnsi="Times New Roman" w:cs="Times New Roman"/>
          <w:noProof/>
        </w:rPr>
        <w:t>(Páez et al, 2016)</w:t>
      </w:r>
      <w:r w:rsidRPr="004A66D5">
        <w:rPr>
          <w:rFonts w:ascii="Times New Roman" w:hAnsi="Times New Roman" w:cs="Times New Roman"/>
          <w:lang w:val="es-EC"/>
        </w:rPr>
        <w:fldChar w:fldCharType="end"/>
      </w:r>
      <w:r w:rsidRPr="004A66D5">
        <w:rPr>
          <w:rFonts w:ascii="Times New Roman" w:hAnsi="Times New Roman" w:cs="Times New Roman"/>
        </w:rPr>
        <w:t>.</w:t>
      </w:r>
    </w:p>
    <w:p w:rsidR="004A66D5" w:rsidRPr="00E37FBA" w:rsidRDefault="004A66D5" w:rsidP="00924F23">
      <w:pPr>
        <w:pStyle w:val="Textoindependiente"/>
        <w:numPr>
          <w:ilvl w:val="0"/>
          <w:numId w:val="32"/>
        </w:numPr>
        <w:spacing w:line="360" w:lineRule="auto"/>
        <w:ind w:right="-1"/>
        <w:jc w:val="both"/>
        <w:rPr>
          <w:rFonts w:ascii="Times New Roman" w:hAnsi="Times New Roman" w:cs="Times New Roman"/>
          <w:lang w:val="es-EC"/>
        </w:rPr>
      </w:pPr>
      <w:r w:rsidRPr="004A66D5">
        <w:rPr>
          <w:rFonts w:ascii="Times New Roman" w:hAnsi="Times New Roman" w:cs="Times New Roman"/>
          <w:b/>
        </w:rPr>
        <w:t>Separación:</w:t>
      </w:r>
      <w:r w:rsidRPr="004A66D5">
        <w:rPr>
          <w:rFonts w:ascii="Times New Roman" w:hAnsi="Times New Roman" w:cs="Times New Roman"/>
        </w:rPr>
        <w:t xml:space="preserve"> el gas se descomprime a una presión inferior a la presión critica, liberando el soluto en un recipiente separador </w:t>
      </w:r>
      <w:r w:rsidRPr="004A66D5">
        <w:rPr>
          <w:rFonts w:ascii="Times New Roman" w:hAnsi="Times New Roman" w:cs="Times New Roman"/>
        </w:rPr>
        <w:fldChar w:fldCharType="begin" w:fldLock="1"/>
      </w:r>
      <w:r w:rsidRPr="004A66D5">
        <w:rPr>
          <w:rFonts w:ascii="Times New Roman" w:hAnsi="Times New Roman" w:cs="Times New Roman"/>
        </w:rPr>
        <w:instrText>ADDIN CSL_CITATION {"citationItems":[{"id":"ITEM-1","itemData":{"author":[{"dropping-particle":"","family":"Chamorro","given":"Ana Lucia Pantoja","non-dropping-particle":"","parse-names":false,"suffix":""}],"id":"ITEM-1","issued":{"date-parts":[["2016"]]},"page":"130","title":"Extracción de aceites con fluidos supercríticos a partir de semillas de frutas con potencialidad en la industria cosmética","type":"article-journal"},"uris":["http://www.mendeley.com/documents/?uuid=1d15cf10-5afb-47a7-9a67-806c8a0e7ac6"]}],"mendeley":{"formattedCitation":"(Chamorro 2016)","manualFormatting":"(Chamorro. 2016)","plainTextFormattedCitation":"(Chamorro 2016)","previouslyFormattedCitation":"(Chamorro 2016)"},"properties":{"noteIndex":0},"schema":"https://github.com/citation-style-language/schema/raw/master/csl-citation.json"}</w:instrText>
      </w:r>
      <w:r w:rsidRPr="004A66D5">
        <w:rPr>
          <w:rFonts w:ascii="Times New Roman" w:hAnsi="Times New Roman" w:cs="Times New Roman"/>
        </w:rPr>
        <w:fldChar w:fldCharType="separate"/>
      </w:r>
      <w:r w:rsidRPr="004A66D5">
        <w:rPr>
          <w:rFonts w:ascii="Times New Roman" w:hAnsi="Times New Roman" w:cs="Times New Roman"/>
          <w:noProof/>
        </w:rPr>
        <w:t>(Chamorro. 2016)</w:t>
      </w:r>
      <w:r w:rsidRPr="004A66D5">
        <w:rPr>
          <w:rFonts w:ascii="Times New Roman" w:hAnsi="Times New Roman" w:cs="Times New Roman"/>
          <w:lang w:val="es-EC"/>
        </w:rPr>
        <w:fldChar w:fldCharType="end"/>
      </w:r>
    </w:p>
    <w:p w:rsidR="00EE3573" w:rsidRPr="00E37FBA" w:rsidRDefault="00E052D2" w:rsidP="000C1CE4">
      <w:pPr>
        <w:pStyle w:val="Textoindependiente"/>
        <w:spacing w:line="276" w:lineRule="auto"/>
        <w:ind w:right="-1"/>
        <w:jc w:val="both"/>
        <w:rPr>
          <w:rFonts w:ascii="Times New Roman" w:hAnsi="Times New Roman" w:cs="Times New Roman"/>
          <w:b/>
        </w:rPr>
      </w:pPr>
      <w:r>
        <w:rPr>
          <w:rFonts w:ascii="Times New Roman" w:hAnsi="Times New Roman" w:cs="Times New Roman"/>
          <w:b/>
        </w:rPr>
        <w:t>3.6</w:t>
      </w:r>
      <w:r w:rsidR="000C1CE4">
        <w:rPr>
          <w:rFonts w:ascii="Times New Roman" w:hAnsi="Times New Roman" w:cs="Times New Roman"/>
          <w:b/>
        </w:rPr>
        <w:t xml:space="preserve">. </w:t>
      </w:r>
      <w:r w:rsidR="00EE3573" w:rsidRPr="00E37FBA">
        <w:rPr>
          <w:rFonts w:ascii="Times New Roman" w:hAnsi="Times New Roman" w:cs="Times New Roman"/>
          <w:b/>
        </w:rPr>
        <w:t xml:space="preserve">Aceites esenciales </w:t>
      </w:r>
    </w:p>
    <w:p w:rsidR="00920B62" w:rsidRDefault="00EE3573" w:rsidP="00AB6831">
      <w:pPr>
        <w:pStyle w:val="Textoindependiente"/>
        <w:spacing w:line="360" w:lineRule="auto"/>
        <w:ind w:right="-1"/>
        <w:jc w:val="both"/>
        <w:rPr>
          <w:rFonts w:ascii="Times New Roman" w:hAnsi="Times New Roman" w:cs="Times New Roman"/>
          <w:lang w:val="es-EC"/>
        </w:rPr>
      </w:pPr>
      <w:r w:rsidRPr="00E37FBA">
        <w:rPr>
          <w:rFonts w:ascii="Times New Roman" w:hAnsi="Times New Roman" w:cs="Times New Roman"/>
          <w:lang w:val="es-EC"/>
        </w:rPr>
        <w:t>Los aceites esenciales</w:t>
      </w:r>
      <w:r w:rsidRPr="00E37FBA">
        <w:rPr>
          <w:rFonts w:ascii="Times New Roman" w:hAnsi="Times New Roman" w:cs="Times New Roman"/>
          <w:color w:val="505050"/>
          <w:lang w:val="es-EC"/>
        </w:rPr>
        <w:t> </w:t>
      </w:r>
      <w:r w:rsidRPr="00E37FBA">
        <w:rPr>
          <w:rFonts w:ascii="Times New Roman" w:hAnsi="Times New Roman" w:cs="Times New Roman"/>
          <w:lang w:val="es-EC"/>
        </w:rPr>
        <w:t xml:space="preserve">son compuestos complejos volátiles y naturales </w:t>
      </w:r>
      <w:r w:rsidR="000C1CE4">
        <w:rPr>
          <w:rFonts w:ascii="Times New Roman" w:hAnsi="Times New Roman" w:cs="Times New Roman"/>
          <w:lang w:val="es-EC"/>
        </w:rPr>
        <w:t xml:space="preserve">se </w:t>
      </w:r>
      <w:r w:rsidRPr="00E37FBA">
        <w:rPr>
          <w:rFonts w:ascii="Times New Roman" w:hAnsi="Times New Roman" w:cs="Times New Roman"/>
          <w:lang w:val="es-EC"/>
        </w:rPr>
        <w:t>caracteriza</w:t>
      </w:r>
      <w:r w:rsidR="000C1CE4">
        <w:rPr>
          <w:rFonts w:ascii="Times New Roman" w:hAnsi="Times New Roman" w:cs="Times New Roman"/>
          <w:lang w:val="es-EC"/>
        </w:rPr>
        <w:t>n</w:t>
      </w:r>
      <w:r w:rsidRPr="00E37FBA">
        <w:rPr>
          <w:rFonts w:ascii="Times New Roman" w:hAnsi="Times New Roman" w:cs="Times New Roman"/>
          <w:lang w:val="es-EC"/>
        </w:rPr>
        <w:t xml:space="preserve"> por el olor de sus plantas aromáticas correspondientes, que los sintetizan como metabolitos secundarios</w:t>
      </w:r>
      <w:r w:rsidRPr="00E37FBA">
        <w:rPr>
          <w:rFonts w:ascii="Times New Roman" w:hAnsi="Times New Roman" w:cs="Times New Roman"/>
        </w:rPr>
        <w:t xml:space="preserve"> </w:t>
      </w:r>
      <w:r w:rsidRPr="00E37FBA">
        <w:rPr>
          <w:rFonts w:ascii="Times New Roman" w:hAnsi="Times New Roman" w:cs="Times New Roman"/>
          <w:lang w:val="es-EC"/>
        </w:rPr>
        <w:fldChar w:fldCharType="begin" w:fldLock="1"/>
      </w:r>
      <w:r w:rsidRPr="00E37FBA">
        <w:rPr>
          <w:rFonts w:ascii="Times New Roman" w:hAnsi="Times New Roman" w:cs="Times New Roman"/>
          <w:lang w:val="es-EC"/>
        </w:rPr>
        <w:instrText>ADDIN CSL_CITATION {"citationItems":[{"id":"ITEM-1","itemData":{"DOI":"10.1016/j.jfda.2017.05.007","ISBN":"1021-9498 (Print)","ISSN":"10219498","PMID":"28987365","abstract":"This study analyzed 26 commercially available essential oils and their major chemical components to determine their antioxidant activity levels by measuring their total phenolic content (TPC), reducing power (RP), β-carotene bleaching (BCB) activity, trolox equivalent antioxidant capacity (TEAC), and 1,1-diphenyl-2-picrylhydrazyl free radical scavenging (DFRS) ability. The clove bud and thyme borneol essential oils had the highest RP, BCB activity levels, and TPC values among the 26 commercial essential oils. Furthermore, of the 26 essential oils, the clove bud and ylang ylang complete essential oils had the highest TEAC values, and the clove bud and jasmine absolute essential oils had the highest DFRS ability. At a concentration of 2.5 mg/mL, the clove bud and thyme borneol essential oils had RP and BCB activity levels of 94.56% ± 0.06% and 24.64% ± 0.03% and 94.58% ± 0.01% and 89.33% ± 0.09%, respectively. At a concentration of 1 mg/mL, the clove bud and thyme borneol essential oils showed TPC values of 220.00 ± 0.01 and 69.05 ± 0.01 mg/g relative to gallic acid equivalents, respectively, and the clove bud and ylang ylang complete essential oils had TEAC values of 809.00 ± 0.01 and 432.33 ± 0.01 μM, respectively. The clove bud and jasmine absolute essential oils showed DFRS abilities of 94.13% ± 0.01% and 78.62% ± 0.01%, respectively. Phenolic compounds of the clove bud, thyme borneol and jasmine absolute essential oils were eugenol (76.08%), thymol (14.36%) and carvacrol (12.33%), and eugenol (0.87%), respectively. The phenolic compounds in essential oils were positively correlated with the RP, BCB activity, TPC, TEAC, and DFRS ability.","author":[{"dropping-particle":"","family":"Wang","given":"Hsiao Fen","non-dropping-particle":"","parse-names":false,"suffix":""},{"dropping-particle":"","family":"Yih","given":"Kuang Hway","non-dropping-particle":"","parse-names":false,"suffix":""},{"dropping-particle":"","family":"Yang","given":"Chao Hsun","non-dropping-particle":"","parse-names":false,"suffix":""},{"dropping-particle":"","family":"Huang","given":"Keh Feng","non-dropping-particle":"","parse-names":false,"suffix":""}],"container-title":"Journal of Food and Drug Analysis","id":"ITEM-1","issue":"4","issued":{"date-parts":[["2017"]]},"page":"881-889","publisher":"Elsevier Ltd","title":"Anti-oxidant activity and major chemical component analyses of twenty-six commercially available essential oils","type":"article-journal","volume":"25"},"uris":["http://www.mendeley.com/documents/?uuid=18fdcfe4-9a38-4710-96f9-1b30a5950510"]}],"mendeley":{"formattedCitation":"(Wang et al. 2017)","manualFormatting":"(Wang et al, 2017)","plainTextFormattedCitation":"(Wang et al. 2017)","previouslyFormattedCitation":"(Wang et al. 2017)"},"properties":{"noteIndex":0},"schema":"https://github.com/citation-style-language/schema/raw/master/csl-citation.json"}</w:instrText>
      </w:r>
      <w:r w:rsidRPr="00E37FBA">
        <w:rPr>
          <w:rFonts w:ascii="Times New Roman" w:hAnsi="Times New Roman" w:cs="Times New Roman"/>
          <w:lang w:val="es-EC"/>
        </w:rPr>
        <w:fldChar w:fldCharType="separate"/>
      </w:r>
      <w:r w:rsidRPr="00E37FBA">
        <w:rPr>
          <w:rFonts w:ascii="Times New Roman" w:hAnsi="Times New Roman" w:cs="Times New Roman"/>
          <w:noProof/>
          <w:lang w:val="es-EC"/>
        </w:rPr>
        <w:t xml:space="preserve">(Wang </w:t>
      </w:r>
      <w:r w:rsidRPr="00050521">
        <w:rPr>
          <w:rFonts w:ascii="Times New Roman" w:hAnsi="Times New Roman" w:cs="Times New Roman"/>
          <w:b/>
          <w:i/>
          <w:noProof/>
          <w:lang w:val="es-EC"/>
        </w:rPr>
        <w:t>et al</w:t>
      </w:r>
      <w:r w:rsidRPr="00E37FBA">
        <w:rPr>
          <w:rFonts w:ascii="Times New Roman" w:hAnsi="Times New Roman" w:cs="Times New Roman"/>
          <w:noProof/>
          <w:lang w:val="es-EC"/>
        </w:rPr>
        <w:t>, 2017)</w:t>
      </w:r>
      <w:r w:rsidRPr="00E37FBA">
        <w:rPr>
          <w:rFonts w:ascii="Times New Roman" w:hAnsi="Times New Roman" w:cs="Times New Roman"/>
          <w:lang w:val="es-EC"/>
        </w:rPr>
        <w:fldChar w:fldCharType="end"/>
      </w:r>
    </w:p>
    <w:p w:rsidR="00EE3573" w:rsidRPr="00157D47" w:rsidRDefault="00157D47" w:rsidP="00AB6831">
      <w:pPr>
        <w:pStyle w:val="Textoindependiente"/>
        <w:spacing w:line="360" w:lineRule="auto"/>
        <w:ind w:right="-1"/>
        <w:jc w:val="both"/>
        <w:rPr>
          <w:rFonts w:ascii="Times New Roman" w:hAnsi="Times New Roman" w:cs="Times New Roman"/>
          <w:lang w:val="es-EC"/>
        </w:rPr>
      </w:pPr>
      <w:r>
        <w:rPr>
          <w:rFonts w:ascii="Times New Roman" w:hAnsi="Times New Roman" w:cs="Times New Roman"/>
          <w:lang w:val="es-EC"/>
        </w:rPr>
        <w:t>S</w:t>
      </w:r>
      <w:r w:rsidR="00EE3573" w:rsidRPr="00E37FBA">
        <w:rPr>
          <w:rFonts w:ascii="Times New Roman" w:hAnsi="Times New Roman" w:cs="Times New Roman"/>
        </w:rPr>
        <w:t xml:space="preserve">on líquidos oleosos, hidrófobos, aromáticos y volátiles que pueden extraerse de las plantas. Pueden derivarse de células o grupos especializados dentro de regiones particulares de la planta, tales como tallos, hojas, follaje, corteza, madera, frutos, semillas y rizomas, son mezclas complejas de componentes, incluyendo derivados </w:t>
      </w:r>
      <w:r w:rsidR="00EE3573" w:rsidRPr="00E37FBA">
        <w:rPr>
          <w:rFonts w:ascii="Times New Roman" w:hAnsi="Times New Roman" w:cs="Times New Roman"/>
        </w:rPr>
        <w:lastRenderedPageBreak/>
        <w:t xml:space="preserve">terpénicos, con bien conocidas propiedades aromáticas, y contienen un rango de hidrocarburos terpénicos oxigenados y no oxigenados </w:t>
      </w:r>
      <w:r w:rsidR="00EE3573" w:rsidRPr="00E37FBA">
        <w:rPr>
          <w:rFonts w:ascii="Times New Roman" w:hAnsi="Times New Roman" w:cs="Times New Roman"/>
        </w:rPr>
        <w:fldChar w:fldCharType="begin" w:fldLock="1"/>
      </w:r>
      <w:r w:rsidR="00EE3573" w:rsidRPr="00E37FBA">
        <w:rPr>
          <w:rFonts w:ascii="Times New Roman" w:hAnsi="Times New Roman" w:cs="Times New Roman"/>
        </w:rPr>
        <w:instrText>ADDIN CSL_CITATION {"citationItems":[{"id":"ITEM-1","itemData":{"DOI":"10.1016/b978-0-12-814625-5.00010-8","ISBN":"9780128146255","abstract":"Essential oils are composed of various chemical compositions in different parts of plants. They play an important role in the biological activity of the plant, such as antimicrobial activity. Therefore, they can use in different industries to control molds, various fungi and bacteria, such as food-borne and phytopatogenic organisms, which can cause various post-harvest diseases, animal and human disorders. Moreover they can use as preservative by the food industry. These activities of essential oils are associated with phytochemicals components. In addition to this, the degree of inhibition of mycelia growth against microorganisms depend on other factors, such as screening antimicrobial methods, day of observation, oil concentration, and fungal and bacterial species examined. The aim of this chapter is to inform on the biological activity of essential oils, such as antimicrobial oil, to reduce the hazardous effects of synthetic fungicidal and bactericidal products. Increasing interest in the possible application of essential oils for pathogen control and preservative application have aimed to investigate new sources of natural biologically active products for different industries.","author":[{"dropping-particle":"","family":"Moghaddam","given":"Leila Mehdizadeh Mohammad","non-dropping-particle":"","parse-names":false,"suffix":""}],"container-title":"Therapeutic, Probiotic, and Unconventional Foods","id":"ITEM-1","issued":{"date-parts":[["2018"]]},"number-of-pages":"167-179","publisher":"Elsevier Inc.","title":"Essential Oils: Biological Activity and Therapeutic Potential","type":"book"},"uris":["http://www.mendeley.com/documents/?uuid=2d3901bb-f815-42b2-9cb5-4c6224833c77"]}],"mendeley":{"formattedCitation":"(Moghaddam 2018)","manualFormatting":"(Moghaddam, 2018)","plainTextFormattedCitation":"(Moghaddam 2018)","previouslyFormattedCitation":"(Moghaddam 2018)"},"properties":{"noteIndex":0},"schema":"https://github.com/citation-style-language/schema/raw/master/csl-citation.json"}</w:instrText>
      </w:r>
      <w:r w:rsidR="00EE3573" w:rsidRPr="00E37FBA">
        <w:rPr>
          <w:rFonts w:ascii="Times New Roman" w:hAnsi="Times New Roman" w:cs="Times New Roman"/>
        </w:rPr>
        <w:fldChar w:fldCharType="separate"/>
      </w:r>
      <w:r w:rsidR="00EE3573" w:rsidRPr="00E37FBA">
        <w:rPr>
          <w:rFonts w:ascii="Times New Roman" w:hAnsi="Times New Roman" w:cs="Times New Roman"/>
          <w:noProof/>
        </w:rPr>
        <w:t>(Moghaddam, 2018)</w:t>
      </w:r>
      <w:r w:rsidR="00EE3573" w:rsidRPr="00E37FBA">
        <w:rPr>
          <w:rFonts w:ascii="Times New Roman" w:hAnsi="Times New Roman" w:cs="Times New Roman"/>
        </w:rPr>
        <w:fldChar w:fldCharType="end"/>
      </w:r>
      <w:r w:rsidR="00CD0910" w:rsidRPr="00E37FBA">
        <w:rPr>
          <w:rFonts w:ascii="Times New Roman" w:hAnsi="Times New Roman" w:cs="Times New Roman"/>
        </w:rPr>
        <w:t>.</w:t>
      </w:r>
    </w:p>
    <w:p w:rsidR="00920B62" w:rsidRPr="00920B62" w:rsidRDefault="00157D47" w:rsidP="00AB6831">
      <w:pPr>
        <w:pStyle w:val="HTMLconformatoprevio"/>
        <w:shd w:val="clear" w:color="auto" w:fill="FFFFFF"/>
        <w:spacing w:line="276" w:lineRule="auto"/>
        <w:ind w:right="-1"/>
        <w:jc w:val="both"/>
        <w:rPr>
          <w:rFonts w:ascii="Times New Roman" w:hAnsi="Times New Roman" w:cs="Times New Roman"/>
          <w:sz w:val="24"/>
          <w:szCs w:val="24"/>
        </w:rPr>
      </w:pPr>
      <w:r>
        <w:rPr>
          <w:rFonts w:ascii="Times New Roman" w:hAnsi="Times New Roman" w:cs="Times New Roman"/>
          <w:sz w:val="24"/>
          <w:szCs w:val="24"/>
          <w:lang w:val="es-EC"/>
        </w:rPr>
        <w:t>S</w:t>
      </w:r>
      <w:r w:rsidR="00EE3573" w:rsidRPr="00E37FBA">
        <w:rPr>
          <w:rFonts w:ascii="Times New Roman" w:hAnsi="Times New Roman" w:cs="Times New Roman"/>
          <w:sz w:val="24"/>
          <w:szCs w:val="24"/>
        </w:rPr>
        <w:t xml:space="preserve">on una mezcla de hidrocarburos saturados e insaturados, alcohol, aldehídos, ésteres, éteres, cetonas, óxidos, fenoles y terpenos, que pueden producir olores característicos. Los aceites esenciales en las plantas están presentes en diferentes áreas como: bolsas y reservorios, pelos glandulares, células especializadas o incluso en los espacios intercelulares </w:t>
      </w:r>
      <w:r w:rsidR="00EE3573" w:rsidRPr="00E37FBA">
        <w:rPr>
          <w:rFonts w:ascii="Times New Roman" w:hAnsi="Times New Roman" w:cs="Times New Roman"/>
          <w:sz w:val="24"/>
          <w:szCs w:val="24"/>
        </w:rPr>
        <w:fldChar w:fldCharType="begin" w:fldLock="1"/>
      </w:r>
      <w:r w:rsidR="00EE3573" w:rsidRPr="00E37FBA">
        <w:rPr>
          <w:rFonts w:ascii="Times New Roman" w:hAnsi="Times New Roman" w:cs="Times New Roman"/>
          <w:sz w:val="24"/>
          <w:szCs w:val="24"/>
        </w:rPr>
        <w:instrText>ADDIN CSL_CITATION {"citationItems":[{"id":"ITEM-1","itemData":{"DOI":"10.1016/j.apjtb.2015.05.007","ISBN":"2221-1691","ISSN":"22211691","PMID":"10962794","abstract":"Nowadays, use of alternative and complementary therapies with mainstream medicine has gained the momentum. Aromatherapy is one of the complementary therapies which use essential oils as the major therapeutic agents to treat several diseases. The essential or volatile oils are extracted from the flowers, barks, stem, leaves, roots, fruits and other parts of the plant by various methods. It came into existence after the scientists deciphered the antiseptic and skin permeability properties of essential oils. Inhalation, local application and baths are the major methods used in aromatherapy that utilize these oils to penetrate the human skin surface with marked aura. Once the oils are in the system, they remodulate themselves and work in a friendly manner at the site of malfunction or at the affected area. This type of therapy utilizes various permutation and combinations to get relief from numerous ailments like depression, indigestion, headache, insomnia, muscular pain, respiratory problems, skin ailments, swollen joints, urine associated complications etc. The essential oils are found to be more beneficial when other aspects of life and diet are given due consideration. This review explores the information available in the literature regarding therapeutic, medical, cosmetic, psychological, olfactory, massage aromatherapy, safety issues and different plants used in aromatherapy. All the available information was compiled from electronic databases such as Academic Journals, Ethnobotany, Google Scholar, PubMed, Science Direct, Web of Science, and library search.","author":[{"dropping-particle":"","family":"Ali","given":"Babar","non-dropping-particle":"","parse-names":false,"suffix":""},{"dropping-particle":"","family":"Al-Wabel","given":"Naser Ali","non-dropping-particle":"","parse-names":false,"suffix":""},{"dropping-particle":"","family":"Shams","given":"Saiba","non-dropping-particle":"","parse-names":false,"suffix":""},{"dropping-particle":"","family":"Ahamad","given":"Aftab","non-dropping-particle":"","parse-names":false,"suffix":""},{"dropping-particle":"","family":"Khan","given":"Shah Alam","non-dropping-particle":"","parse-names":false,"suffix":""},{"dropping-particle":"","family":"Anwar","given":"Firoz","non-dropping-particle":"","parse-names":false,"suffix":""}],"container-title":"Asian Pacific Journal of Tropical Biomedicine","id":"ITEM-1","issue":"8","issued":{"date-parts":[["2015"]]},"page":"601-611","publisher":"Elsevier (Singapore) Pte Ltd","title":"Essential oils used in aromatherapy: A systemic review","type":"article-journal","volume":"5"},"uris":["http://www.mendeley.com/documents/?uuid=7fe471b9-1eaf-496c-bac5-3ccfcdfc28f7"]}],"mendeley":{"formattedCitation":"(Ali et al. 2015)","manualFormatting":"(Ali et al, 2015)","plainTextFormattedCitation":"(Ali et al. 2015)","previouslyFormattedCitation":"(Ali et al. 2015)"},"properties":{"noteIndex":0},"schema":"https://github.com/citation-style-language/schema/raw/master/csl-citation.json"}</w:instrText>
      </w:r>
      <w:r w:rsidR="00EE3573" w:rsidRPr="00E37FBA">
        <w:rPr>
          <w:rFonts w:ascii="Times New Roman" w:hAnsi="Times New Roman" w:cs="Times New Roman"/>
          <w:sz w:val="24"/>
          <w:szCs w:val="24"/>
        </w:rPr>
        <w:fldChar w:fldCharType="separate"/>
      </w:r>
      <w:r w:rsidR="00EE3573" w:rsidRPr="00E37FBA">
        <w:rPr>
          <w:rFonts w:ascii="Times New Roman" w:hAnsi="Times New Roman" w:cs="Times New Roman"/>
          <w:noProof/>
          <w:sz w:val="24"/>
          <w:szCs w:val="24"/>
        </w:rPr>
        <w:t xml:space="preserve">(Ali </w:t>
      </w:r>
      <w:r w:rsidR="00EE3573" w:rsidRPr="00050521">
        <w:rPr>
          <w:rFonts w:ascii="Times New Roman" w:hAnsi="Times New Roman" w:cs="Times New Roman"/>
          <w:b/>
          <w:i/>
          <w:noProof/>
          <w:sz w:val="24"/>
          <w:szCs w:val="24"/>
        </w:rPr>
        <w:t>et al</w:t>
      </w:r>
      <w:r w:rsidR="00EE3573" w:rsidRPr="00E37FBA">
        <w:rPr>
          <w:rFonts w:ascii="Times New Roman" w:hAnsi="Times New Roman" w:cs="Times New Roman"/>
          <w:noProof/>
          <w:sz w:val="24"/>
          <w:szCs w:val="24"/>
        </w:rPr>
        <w:t>, 2015)</w:t>
      </w:r>
      <w:r w:rsidR="00EE3573" w:rsidRPr="00E37FBA">
        <w:rPr>
          <w:rFonts w:ascii="Times New Roman" w:hAnsi="Times New Roman" w:cs="Times New Roman"/>
          <w:sz w:val="24"/>
          <w:szCs w:val="24"/>
        </w:rPr>
        <w:fldChar w:fldCharType="end"/>
      </w:r>
      <w:r w:rsidR="00CD0910" w:rsidRPr="00E37FBA">
        <w:rPr>
          <w:rFonts w:ascii="Times New Roman" w:hAnsi="Times New Roman" w:cs="Times New Roman"/>
          <w:sz w:val="24"/>
          <w:szCs w:val="24"/>
        </w:rPr>
        <w:t>.</w:t>
      </w:r>
    </w:p>
    <w:p w:rsidR="00EE3573" w:rsidRDefault="00157D47" w:rsidP="00EE3573">
      <w:pPr>
        <w:pStyle w:val="Textoindependiente"/>
        <w:spacing w:line="276" w:lineRule="auto"/>
        <w:ind w:right="-1"/>
        <w:jc w:val="both"/>
        <w:rPr>
          <w:rFonts w:ascii="Times New Roman" w:hAnsi="Times New Roman" w:cs="Times New Roman"/>
          <w:b/>
          <w:lang w:val="es-EC"/>
        </w:rPr>
      </w:pPr>
      <w:r>
        <w:rPr>
          <w:rFonts w:ascii="Times New Roman" w:hAnsi="Times New Roman" w:cs="Times New Roman"/>
          <w:b/>
          <w:lang w:val="es-EC"/>
        </w:rPr>
        <w:t>3.6</w:t>
      </w:r>
      <w:r w:rsidR="00EE3573" w:rsidRPr="00E37FBA">
        <w:rPr>
          <w:rFonts w:ascii="Times New Roman" w:hAnsi="Times New Roman" w:cs="Times New Roman"/>
          <w:b/>
          <w:lang w:val="es-EC"/>
        </w:rPr>
        <w:t>.1.  Clasificación de aceites esenciales</w:t>
      </w:r>
    </w:p>
    <w:p w:rsidR="00157D47" w:rsidRPr="00E37FBA" w:rsidRDefault="00BA1B0D" w:rsidP="00EE3573">
      <w:pPr>
        <w:pStyle w:val="Textoindependiente"/>
        <w:spacing w:line="276" w:lineRule="auto"/>
        <w:ind w:right="-1"/>
        <w:jc w:val="both"/>
        <w:rPr>
          <w:rFonts w:ascii="Times New Roman" w:hAnsi="Times New Roman" w:cs="Times New Roman"/>
          <w:b/>
          <w:lang w:val="es-EC"/>
        </w:rPr>
      </w:pPr>
      <w:r>
        <w:rPr>
          <w:rFonts w:ascii="Times New Roman" w:hAnsi="Times New Roman" w:cs="Times New Roman"/>
          <w:b/>
          <w:lang w:val="es-EC"/>
        </w:rPr>
        <w:fldChar w:fldCharType="begin" w:fldLock="1"/>
      </w:r>
      <w:r>
        <w:rPr>
          <w:rFonts w:ascii="Times New Roman" w:hAnsi="Times New Roman" w:cs="Times New Roman"/>
          <w:b/>
          <w:lang w:val="es-EC"/>
        </w:rPr>
        <w:instrText>ADDIN CSL_CITATION {"citationItems":[{"id":"ITEM-1","itemData":{"abstract":"</w:instrText>
      </w:r>
      <w:r>
        <w:rPr>
          <w:rFonts w:ascii="MS Gothic" w:eastAsia="MS Gothic" w:hAnsi="MS Gothic" w:cs="MS Gothic" w:hint="eastAsia"/>
          <w:b/>
          <w:lang w:val="es-EC"/>
        </w:rPr>
        <w:instrText>Ｗｉｔｈｉｏｄｉｎｅａｄｓｏｒｐｔｉｏｎｖａｌｕｅ，ｍｅｔｈｙｌｅｎｅｂｌｕｅａｄｓｏｒｐｔｉｏｎｖａｌｕｅ，ａｎｄｙｉｅｌｄａｓａｎａｌｙｚｉｎｇｉｎｄｅｘｅｓｏｆａｃｔｉｖａｔｅｄｃａｒｂｏｎ</w:instrText>
      </w:r>
      <w:r>
        <w:rPr>
          <w:rFonts w:ascii="Times New Roman" w:hAnsi="Times New Roman" w:cs="Times New Roman"/>
          <w:b/>
          <w:lang w:val="es-EC"/>
        </w:rPr>
        <w:instrText xml:space="preserve"> </w:instrText>
      </w:r>
      <w:r>
        <w:rPr>
          <w:rFonts w:ascii="MS Gothic" w:eastAsia="MS Gothic" w:hAnsi="MS Gothic" w:cs="MS Gothic" w:hint="eastAsia"/>
          <w:b/>
          <w:lang w:val="es-EC"/>
        </w:rPr>
        <w:instrText>ｐｒｅｐａｒｅｄｆｒｏｍ</w:instrText>
      </w:r>
      <w:r>
        <w:rPr>
          <w:rFonts w:ascii="Times New Roman" w:hAnsi="Times New Roman" w:cs="Times New Roman"/>
          <w:b/>
          <w:lang w:val="es-EC"/>
        </w:rPr>
        <w:instrText xml:space="preserve"> </w:instrText>
      </w:r>
      <w:r>
        <w:rPr>
          <w:rFonts w:ascii="MS Gothic" w:eastAsia="MS Gothic" w:hAnsi="MS Gothic" w:cs="MS Gothic" w:hint="eastAsia"/>
          <w:b/>
          <w:lang w:val="es-EC"/>
        </w:rPr>
        <w:instrText>ｆｕｒｆｕｒａｌｒｅｓｉｄｕｅ</w:instrText>
      </w:r>
      <w:r>
        <w:rPr>
          <w:rFonts w:ascii="Times New Roman" w:hAnsi="Times New Roman" w:cs="Times New Roman"/>
          <w:b/>
          <w:lang w:val="es-EC"/>
        </w:rPr>
        <w:instrText xml:space="preserve"> </w:instrText>
      </w:r>
      <w:r>
        <w:rPr>
          <w:rFonts w:ascii="MS Gothic" w:eastAsia="MS Gothic" w:hAnsi="MS Gothic" w:cs="MS Gothic" w:hint="eastAsia"/>
          <w:b/>
          <w:lang w:val="es-EC"/>
        </w:rPr>
        <w:instrText>，ｆｏｕｒｆａｃｔｏｒｓｈａｄｂｅｅｎｃｈｏｓｅｎｔｏｐｅｒｆｏｒｍ</w:instrText>
      </w:r>
      <w:r>
        <w:rPr>
          <w:rFonts w:ascii="Times New Roman" w:hAnsi="Times New Roman" w:cs="Times New Roman"/>
          <w:b/>
          <w:lang w:val="es-EC"/>
        </w:rPr>
        <w:instrText xml:space="preserve"> </w:instrText>
      </w:r>
      <w:r>
        <w:rPr>
          <w:rFonts w:ascii="MS Gothic" w:eastAsia="MS Gothic" w:hAnsi="MS Gothic" w:cs="MS Gothic" w:hint="eastAsia"/>
          <w:b/>
          <w:lang w:val="es-EC"/>
        </w:rPr>
        <w:instrText>Ｌ</w:instrText>
      </w:r>
      <w:r>
        <w:rPr>
          <w:rFonts w:ascii="Times New Roman" w:hAnsi="Times New Roman" w:cs="Times New Roman"/>
          <w:b/>
          <w:lang w:val="es-EC"/>
        </w:rPr>
        <w:instrText xml:space="preserve"> </w:instrText>
      </w:r>
      <w:r>
        <w:rPr>
          <w:rFonts w:ascii="MS Gothic" w:eastAsia="MS Gothic" w:hAnsi="MS Gothic" w:cs="MS Gothic" w:hint="eastAsia"/>
          <w:b/>
          <w:lang w:val="es-EC"/>
        </w:rPr>
        <w:instrText>１６</w:instrText>
      </w:r>
      <w:r>
        <w:rPr>
          <w:rFonts w:ascii="Times New Roman" w:hAnsi="Times New Roman" w:cs="Times New Roman"/>
          <w:b/>
          <w:lang w:val="es-EC"/>
        </w:rPr>
        <w:instrText xml:space="preserve"> </w:instrText>
      </w:r>
      <w:r>
        <w:rPr>
          <w:rFonts w:ascii="MS Gothic" w:eastAsia="MS Gothic" w:hAnsi="MS Gothic" w:cs="MS Gothic" w:hint="eastAsia"/>
          <w:b/>
          <w:lang w:val="es-EC"/>
        </w:rPr>
        <w:instrText>（４</w:instrText>
      </w:r>
      <w:r>
        <w:rPr>
          <w:rFonts w:ascii="Times New Roman" w:hAnsi="Times New Roman" w:cs="Times New Roman"/>
          <w:b/>
          <w:lang w:val="es-EC"/>
        </w:rPr>
        <w:instrText xml:space="preserve"> </w:instrText>
      </w:r>
      <w:r>
        <w:rPr>
          <w:rFonts w:ascii="MS Gothic" w:eastAsia="MS Gothic" w:hAnsi="MS Gothic" w:cs="MS Gothic" w:hint="eastAsia"/>
          <w:b/>
          <w:lang w:val="es-EC"/>
        </w:rPr>
        <w:instrText>）ｏｒｔｈｏｇｏｎａｌｅｘｐｅｒｉｍｅｎｔｉｎｃｌｕｄｉｎｇｉｍｐｒｅｇｎａｔｉｏｎ</w:instrText>
      </w:r>
      <w:r>
        <w:rPr>
          <w:rFonts w:ascii="Times New Roman" w:hAnsi="Times New Roman" w:cs="Times New Roman"/>
          <w:b/>
          <w:lang w:val="es-EC"/>
        </w:rPr>
        <w:instrText xml:space="preserve"> </w:instrText>
      </w:r>
      <w:r>
        <w:rPr>
          <w:rFonts w:ascii="MS Gothic" w:eastAsia="MS Gothic" w:hAnsi="MS Gothic" w:cs="MS Gothic" w:hint="eastAsia"/>
          <w:b/>
          <w:lang w:val="es-EC"/>
        </w:rPr>
        <w:instrText>ｒａｔｉｏ，ｐｈｏｓｐｈｏｒｉｃａｃｉｄｃｏｎｃｅｎｔｒａｔｉｏｎ，ａｃｔｉｖａｔｉｏｎｔｅｍｐｅｒａｔｕｒｅａｎｄｈｏｌｄｉｎｇｔｉｍｅｔｏｏｐｔｉｍｉｚｅｔｈｅｐｒｅｐａｒａｔｉｏｎｃｏｎｄｉｔｉｏｎｓｏｆｐｈｏｓｐｈｏｒｉｃ</w:instrText>
      </w:r>
      <w:r>
        <w:rPr>
          <w:rFonts w:ascii="Times New Roman" w:hAnsi="Times New Roman" w:cs="Times New Roman"/>
          <w:b/>
          <w:lang w:val="es-EC"/>
        </w:rPr>
        <w:instrText xml:space="preserve"> </w:instrText>
      </w:r>
      <w:r>
        <w:rPr>
          <w:rFonts w:ascii="MS Gothic" w:eastAsia="MS Gothic" w:hAnsi="MS Gothic" w:cs="MS Gothic" w:hint="eastAsia"/>
          <w:b/>
          <w:lang w:val="es-EC"/>
        </w:rPr>
        <w:instrText>ａｃｉｄａｃｔｉｖａｔｉｏｎ．Ｔｈｅｃｏｎｃｌｕｓｉｏｎｃｏｕｌｄｂｅｄｒａｗｎｆｒｏｍ</w:instrText>
      </w:r>
      <w:r>
        <w:rPr>
          <w:rFonts w:ascii="Times New Roman" w:hAnsi="Times New Roman" w:cs="Times New Roman"/>
          <w:b/>
          <w:lang w:val="es-EC"/>
        </w:rPr>
        <w:instrText xml:space="preserve"> </w:instrText>
      </w:r>
      <w:r>
        <w:rPr>
          <w:rFonts w:ascii="MS Gothic" w:eastAsia="MS Gothic" w:hAnsi="MS Gothic" w:cs="MS Gothic" w:hint="eastAsia"/>
          <w:b/>
          <w:lang w:val="es-EC"/>
        </w:rPr>
        <w:instrText>ｔｈｅｏｒｔｈｏｇｏｎａｌｅｘｐｅｒｉｍｅｎｔｔｈａｔｔｈｅｏｐｔｉｍａｌｔｅｃｈｎｏｌｏｇｉｃａｌｃｏｎｄｉｔｉｏｎｓｗｅｒｅ</w:instrText>
      </w:r>
      <w:r>
        <w:rPr>
          <w:rFonts w:ascii="Times New Roman" w:hAnsi="Times New Roman" w:cs="Times New Roman"/>
          <w:b/>
          <w:lang w:val="es-EC"/>
        </w:rPr>
        <w:instrText xml:space="preserve"> </w:instrText>
      </w:r>
      <w:r>
        <w:rPr>
          <w:rFonts w:ascii="MS Gothic" w:eastAsia="MS Gothic" w:hAnsi="MS Gothic" w:cs="MS Gothic" w:hint="eastAsia"/>
          <w:b/>
          <w:lang w:val="es-EC"/>
        </w:rPr>
        <w:instrText>ｐｈｏｓｐｈｏｒｉｃａｃｉｄｃｏｎｃｅｎｔｒａｔｉｏｎ６０％</w:instrText>
      </w:r>
      <w:r>
        <w:rPr>
          <w:rFonts w:ascii="Times New Roman" w:hAnsi="Times New Roman" w:cs="Times New Roman"/>
          <w:b/>
          <w:lang w:val="es-EC"/>
        </w:rPr>
        <w:instrText xml:space="preserve"> </w:instrText>
      </w:r>
      <w:r>
        <w:rPr>
          <w:rFonts w:ascii="MS Gothic" w:eastAsia="MS Gothic" w:hAnsi="MS Gothic" w:cs="MS Gothic" w:hint="eastAsia"/>
          <w:b/>
          <w:lang w:val="es-EC"/>
        </w:rPr>
        <w:instrText>，ｉｍｐｒｅｇｎａｔｉｏｎｒａｔｉｏ２．５</w:instrText>
      </w:r>
      <w:r>
        <w:rPr>
          <w:rFonts w:ascii="Cambria Math" w:hAnsi="Cambria Math" w:cs="Cambria Math"/>
          <w:b/>
          <w:lang w:val="es-EC"/>
        </w:rPr>
        <w:instrText>∶</w:instrText>
      </w:r>
      <w:r>
        <w:rPr>
          <w:rFonts w:ascii="MS Gothic" w:eastAsia="MS Gothic" w:hAnsi="MS Gothic" w:cs="MS Gothic" w:hint="eastAsia"/>
          <w:b/>
          <w:lang w:val="es-EC"/>
        </w:rPr>
        <w:instrText>１，ａｃｔｉｖａｔｉｏｎｔｅｍｐｅｒａｔｕｒｅ５５０</w:instrText>
      </w:r>
      <w:r>
        <w:rPr>
          <w:rFonts w:ascii="Times New Roman" w:hAnsi="Times New Roman" w:cs="Times New Roman"/>
          <w:b/>
          <w:lang w:val="es-EC"/>
        </w:rPr>
        <w:instrText>℃</w:instrText>
      </w:r>
      <w:r>
        <w:rPr>
          <w:rFonts w:ascii="MS Gothic" w:eastAsia="MS Gothic" w:hAnsi="MS Gothic" w:cs="MS Gothic" w:hint="eastAsia"/>
          <w:b/>
          <w:lang w:val="es-EC"/>
        </w:rPr>
        <w:instrText>，ａｎｄｈｏｌｄｉｎｇｔｉｍｅ１．５ｈ．Ｕｎｄｅｒｔｈｅｓｅ</w:instrText>
      </w:r>
      <w:r>
        <w:rPr>
          <w:rFonts w:ascii="Times New Roman" w:hAnsi="Times New Roman" w:cs="Times New Roman"/>
          <w:b/>
          <w:lang w:val="es-EC"/>
        </w:rPr>
        <w:instrText xml:space="preserve"> </w:instrText>
      </w:r>
      <w:r>
        <w:rPr>
          <w:rFonts w:ascii="MS Gothic" w:eastAsia="MS Gothic" w:hAnsi="MS Gothic" w:cs="MS Gothic" w:hint="eastAsia"/>
          <w:b/>
          <w:lang w:val="es-EC"/>
        </w:rPr>
        <w:instrText>５</w:instrText>
      </w:r>
      <w:r>
        <w:rPr>
          <w:rFonts w:ascii="Times New Roman" w:hAnsi="Times New Roman" w:cs="Times New Roman"/>
          <w:b/>
          <w:lang w:val="es-EC"/>
        </w:rPr>
        <w:instrText xml:space="preserve"> </w:instrText>
      </w:r>
      <w:r>
        <w:rPr>
          <w:rFonts w:ascii="MS Gothic" w:eastAsia="MS Gothic" w:hAnsi="MS Gothic" w:cs="MS Gothic" w:hint="eastAsia"/>
          <w:b/>
          <w:lang w:val="es-EC"/>
        </w:rPr>
        <w:instrText>ｃｏｎｄｉｔｉｏｎｓ</w:instrText>
      </w:r>
      <w:r>
        <w:rPr>
          <w:rFonts w:ascii="Times New Roman" w:hAnsi="Times New Roman" w:cs="Times New Roman"/>
          <w:b/>
          <w:lang w:val="es-EC"/>
        </w:rPr>
        <w:instrText xml:space="preserve"> </w:instrText>
      </w:r>
      <w:r>
        <w:rPr>
          <w:rFonts w:ascii="MS Gothic" w:eastAsia="MS Gothic" w:hAnsi="MS Gothic" w:cs="MS Gothic" w:hint="eastAsia"/>
          <w:b/>
          <w:lang w:val="es-EC"/>
        </w:rPr>
        <w:instrText>，ｔｈｅｉｏｄｉｎｅａｄｓｏｒｐｔｉｏｎｖａｌｕｅｏｆｔｈｅｏｂｔａｉｎｅｄａｃｔｉｖａｔｅｄｃａｒｂｏｎｗａｓ８３９．６ｍｇ／ｇ，ｔｈｅｍｅｔｈｙｌｅｎｅｂｌｕｅａｄｓｏｒｐｔｉｏｎｖａｌｕｅｗａｓ</w:instrText>
      </w:r>
      <w:r>
        <w:rPr>
          <w:rFonts w:ascii="Times New Roman" w:hAnsi="Times New Roman" w:cs="Times New Roman"/>
          <w:b/>
          <w:lang w:val="es-EC"/>
        </w:rPr>
        <w:instrText xml:space="preserve"> </w:instrText>
      </w:r>
      <w:r>
        <w:rPr>
          <w:rFonts w:ascii="MS Gothic" w:eastAsia="MS Gothic" w:hAnsi="MS Gothic" w:cs="MS Gothic" w:hint="eastAsia"/>
          <w:b/>
          <w:lang w:val="es-EC"/>
        </w:rPr>
        <w:instrText>２６０．３ｍｇ／ｇ，ｔｈｅｙｉｅｌｄｗａｓ４６．８％，ａｎｄｔｈｅｓｐｅｃｉｆｉｃｓｕｒｆａｃｅａｒｅａｗａｓ８３０．２０ｍ</w:instrText>
      </w:r>
      <w:r>
        <w:rPr>
          <w:rFonts w:ascii="Times New Roman" w:hAnsi="Times New Roman" w:cs="Times New Roman"/>
          <w:b/>
          <w:lang w:val="es-EC"/>
        </w:rPr>
        <w:instrText xml:space="preserve"> </w:instrText>
      </w:r>
      <w:r>
        <w:rPr>
          <w:rFonts w:ascii="MS Gothic" w:eastAsia="MS Gothic" w:hAnsi="MS Gothic" w:cs="MS Gothic" w:hint="eastAsia"/>
          <w:b/>
          <w:lang w:val="es-EC"/>
        </w:rPr>
        <w:instrText>／ｇ．</w:instrText>
      </w:r>
      <w:r>
        <w:rPr>
          <w:rFonts w:ascii="Times New Roman" w:hAnsi="Times New Roman" w:cs="Times New Roman"/>
          <w:b/>
          <w:lang w:val="es-EC"/>
        </w:rPr>
        <w:instrText>","author":[{"dropping-particle":"","family":"Pérez","given":"Olga Isabel Sarmiento","non-dropping-particle":"","parse-names":false,"suffix":""}],"id":"ITEM-1","issue":"23–6","issued":{"date-parts":[["2016"]]},"page":"35–36","title":"Evalución de la cinética de extracción del aceite esencial de Calendula officinalis L. mediante hidrodestilación y calentamiento ohmico asistido por hidrodestilación.","type":"article-journal"},"uris":["http://www.mendeley.com/documents/?uuid=4de55eb9-d513-423f-b96d-8a7df831e313"]}],"mendeley":{"formattedCitation":"(Pérez 2016)","plainTextFormattedCitation":"(Pérez 2016)"},"properties":{"noteIndex":0},"schema":"https://github.com/citation-style-language/schema/raw/master/csl-citation.json"}</w:instrText>
      </w:r>
      <w:r>
        <w:rPr>
          <w:rFonts w:ascii="Times New Roman" w:hAnsi="Times New Roman" w:cs="Times New Roman"/>
          <w:b/>
          <w:lang w:val="es-EC"/>
        </w:rPr>
        <w:fldChar w:fldCharType="separate"/>
      </w:r>
      <w:r w:rsidRPr="00BA1B0D">
        <w:rPr>
          <w:rFonts w:ascii="Times New Roman" w:hAnsi="Times New Roman" w:cs="Times New Roman"/>
          <w:noProof/>
          <w:lang w:val="es-EC"/>
        </w:rPr>
        <w:t>(Pérez 2016)</w:t>
      </w:r>
      <w:r>
        <w:rPr>
          <w:rFonts w:ascii="Times New Roman" w:hAnsi="Times New Roman" w:cs="Times New Roman"/>
          <w:b/>
          <w:lang w:val="es-EC"/>
        </w:rPr>
        <w:fldChar w:fldCharType="end"/>
      </w:r>
      <w:r>
        <w:rPr>
          <w:rFonts w:ascii="Times New Roman" w:hAnsi="Times New Roman" w:cs="Times New Roman"/>
          <w:b/>
          <w:lang w:val="es-EC"/>
        </w:rPr>
        <w:t xml:space="preserve"> </w:t>
      </w:r>
      <w:r w:rsidRPr="00BA1B0D">
        <w:rPr>
          <w:rFonts w:ascii="Times New Roman" w:hAnsi="Times New Roman" w:cs="Times New Roman"/>
          <w:lang w:val="es-EC"/>
        </w:rPr>
        <w:t>Clasifica a los aceites según:</w:t>
      </w:r>
    </w:p>
    <w:p w:rsidR="00EE3573" w:rsidRPr="00E37FBA" w:rsidRDefault="00EE3573" w:rsidP="00924F23">
      <w:pPr>
        <w:pStyle w:val="HTMLconformatoprevio"/>
        <w:numPr>
          <w:ilvl w:val="0"/>
          <w:numId w:val="33"/>
        </w:numPr>
        <w:shd w:val="clear" w:color="auto" w:fill="FFFFFF"/>
        <w:spacing w:line="360" w:lineRule="auto"/>
        <w:ind w:right="-1"/>
        <w:jc w:val="both"/>
        <w:rPr>
          <w:rFonts w:ascii="Times New Roman" w:hAnsi="Times New Roman" w:cs="Times New Roman"/>
          <w:sz w:val="24"/>
          <w:szCs w:val="24"/>
          <w:lang w:val="es-EC"/>
        </w:rPr>
      </w:pPr>
      <w:r w:rsidRPr="00E37FBA">
        <w:rPr>
          <w:rFonts w:ascii="Times New Roman" w:hAnsi="Times New Roman" w:cs="Times New Roman"/>
          <w:b/>
          <w:sz w:val="24"/>
          <w:szCs w:val="24"/>
          <w:lang w:val="es-EC"/>
        </w:rPr>
        <w:t>Consistencia:</w:t>
      </w:r>
      <w:r w:rsidR="00157D47">
        <w:rPr>
          <w:rFonts w:ascii="Times New Roman" w:hAnsi="Times New Roman" w:cs="Times New Roman"/>
          <w:sz w:val="24"/>
          <w:szCs w:val="24"/>
          <w:lang w:val="es-EC"/>
        </w:rPr>
        <w:t xml:space="preserve"> E</w:t>
      </w:r>
      <w:r w:rsidRPr="00E37FBA">
        <w:rPr>
          <w:rFonts w:ascii="Times New Roman" w:hAnsi="Times New Roman" w:cs="Times New Roman"/>
          <w:sz w:val="24"/>
          <w:szCs w:val="24"/>
          <w:lang w:val="es-EC"/>
        </w:rPr>
        <w:t>sencias que son líquidos volátiles a temperatura ambiente, los que presentan una consistencia más espesa, son poco volátiles y las oleorresinas tienen una consistencia viscosa o son semisólidas, dentro de esta clasificación hay otra subdivisión que ayuda a la clasificación del aceite esencial de acuerdo a la viscosidad del mismo</w:t>
      </w:r>
      <w:r w:rsidR="006410BC">
        <w:rPr>
          <w:rFonts w:ascii="Times New Roman" w:hAnsi="Times New Roman" w:cs="Times New Roman"/>
          <w:sz w:val="24"/>
          <w:szCs w:val="24"/>
          <w:lang w:val="es-EC"/>
        </w:rPr>
        <w:t xml:space="preserve"> y se dividen en oleorresinas, bálsamos y fluidos.</w:t>
      </w:r>
    </w:p>
    <w:p w:rsidR="00EE3573" w:rsidRPr="00E37FBA" w:rsidRDefault="00EE3573" w:rsidP="00924F23">
      <w:pPr>
        <w:pStyle w:val="Textoindependiente"/>
        <w:numPr>
          <w:ilvl w:val="0"/>
          <w:numId w:val="33"/>
        </w:numPr>
        <w:spacing w:line="360" w:lineRule="auto"/>
        <w:ind w:right="-1"/>
        <w:jc w:val="both"/>
        <w:rPr>
          <w:rFonts w:ascii="Times New Roman" w:hAnsi="Times New Roman" w:cs="Times New Roman"/>
          <w:lang w:val="es-EC"/>
        </w:rPr>
      </w:pPr>
      <w:r w:rsidRPr="00E37FBA">
        <w:rPr>
          <w:rFonts w:ascii="Times New Roman" w:hAnsi="Times New Roman" w:cs="Times New Roman"/>
          <w:b/>
          <w:lang w:val="es-EC"/>
        </w:rPr>
        <w:t>Origen:</w:t>
      </w:r>
      <w:r w:rsidR="006410BC">
        <w:rPr>
          <w:rFonts w:ascii="Times New Roman" w:hAnsi="Times New Roman" w:cs="Times New Roman"/>
          <w:lang w:val="es-EC"/>
        </w:rPr>
        <w:t xml:space="preserve"> D</w:t>
      </w:r>
      <w:r w:rsidRPr="00E37FBA">
        <w:rPr>
          <w:rFonts w:ascii="Times New Roman" w:hAnsi="Times New Roman" w:cs="Times New Roman"/>
          <w:lang w:val="es-EC"/>
        </w:rPr>
        <w:t xml:space="preserve">e origen natural, se obtienen directamente de la planta, tienen un bajo rendimiento lo que los hace costosos, los de origen artificial los cuales también se obtienen directamente de la planta, pero se hacen mezclas con otras esencias u otros componentes y los sintéticos o artificiales los cuales se obtienen por medio de procesos químicos y no son tan costosos como los de origen natural. </w:t>
      </w:r>
    </w:p>
    <w:p w:rsidR="00EE3573" w:rsidRPr="00E37FBA" w:rsidRDefault="00EE3573" w:rsidP="00924F23">
      <w:pPr>
        <w:pStyle w:val="Textoindependiente"/>
        <w:numPr>
          <w:ilvl w:val="0"/>
          <w:numId w:val="33"/>
        </w:numPr>
        <w:spacing w:line="360" w:lineRule="auto"/>
        <w:ind w:right="-1"/>
        <w:jc w:val="both"/>
        <w:rPr>
          <w:rFonts w:ascii="Times New Roman" w:hAnsi="Times New Roman" w:cs="Times New Roman"/>
          <w:lang w:val="es-EC"/>
        </w:rPr>
      </w:pPr>
      <w:r w:rsidRPr="00E37FBA">
        <w:rPr>
          <w:rFonts w:ascii="Times New Roman" w:hAnsi="Times New Roman" w:cs="Times New Roman"/>
          <w:b/>
          <w:lang w:val="es-EC"/>
        </w:rPr>
        <w:t>Composición química:</w:t>
      </w:r>
      <w:r w:rsidRPr="00E37FBA">
        <w:rPr>
          <w:rFonts w:ascii="Times New Roman" w:hAnsi="Times New Roman" w:cs="Times New Roman"/>
          <w:lang w:val="es-EC"/>
        </w:rPr>
        <w:t xml:space="preserve"> Esta clasificación se hace de acuerdo al componente mayoritario que se encuentre en el aceite esencial, que puede ser aceites esenciales monoterpenicos, sesquiterpenicos o fenipropanoides</w:t>
      </w:r>
      <w:r w:rsidR="00AE7A6C">
        <w:rPr>
          <w:rFonts w:ascii="Times New Roman" w:hAnsi="Times New Roman" w:cs="Times New Roman"/>
        </w:rPr>
        <w:t>.</w:t>
      </w:r>
    </w:p>
    <w:p w:rsidR="00EE3573" w:rsidRPr="00E37FBA" w:rsidRDefault="00AE7A6C" w:rsidP="00EE3573">
      <w:pPr>
        <w:pStyle w:val="Textoindependiente"/>
        <w:spacing w:line="276" w:lineRule="auto"/>
        <w:ind w:right="-1"/>
        <w:jc w:val="both"/>
        <w:rPr>
          <w:rFonts w:ascii="Times New Roman" w:hAnsi="Times New Roman" w:cs="Times New Roman"/>
          <w:b/>
          <w:lang w:val="es-EC"/>
        </w:rPr>
      </w:pPr>
      <w:r>
        <w:rPr>
          <w:rFonts w:ascii="Times New Roman" w:hAnsi="Times New Roman" w:cs="Times New Roman"/>
          <w:b/>
          <w:lang w:val="es-EC"/>
        </w:rPr>
        <w:t>3.6</w:t>
      </w:r>
      <w:r w:rsidR="00EE3573" w:rsidRPr="00E37FBA">
        <w:rPr>
          <w:rFonts w:ascii="Times New Roman" w:hAnsi="Times New Roman" w:cs="Times New Roman"/>
          <w:b/>
          <w:lang w:val="es-EC"/>
        </w:rPr>
        <w:t>.2. Composición de los aceites esenciales</w:t>
      </w:r>
    </w:p>
    <w:p w:rsidR="005E78AE" w:rsidRDefault="00AE7A6C" w:rsidP="00EE3573">
      <w:pPr>
        <w:pStyle w:val="Textoindependiente"/>
        <w:spacing w:line="360" w:lineRule="auto"/>
        <w:ind w:right="-1"/>
        <w:jc w:val="both"/>
        <w:rPr>
          <w:rFonts w:ascii="Times New Roman" w:hAnsi="Times New Roman" w:cs="Times New Roman"/>
          <w:lang w:val="es-EC"/>
        </w:rPr>
      </w:pPr>
      <w:r>
        <w:rPr>
          <w:rFonts w:ascii="Times New Roman" w:hAnsi="Times New Roman" w:cs="Times New Roman"/>
          <w:lang w:val="es-EC"/>
        </w:rPr>
        <w:t>Los hidrocarburos,</w:t>
      </w:r>
      <w:r w:rsidR="00EE3573" w:rsidRPr="00E37FBA">
        <w:rPr>
          <w:rFonts w:ascii="Times New Roman" w:hAnsi="Times New Roman" w:cs="Times New Roman"/>
          <w:lang w:val="es-EC"/>
        </w:rPr>
        <w:t xml:space="preserve"> terpenos son a menudo mayoritarios llegando a alcanzar elevadas concentraciones de 75% al 90% del peso total en aceites esenciales</w:t>
      </w:r>
      <w:r w:rsidR="00EE3573" w:rsidRPr="00E37FBA">
        <w:rPr>
          <w:rFonts w:ascii="Times New Roman" w:hAnsi="Times New Roman" w:cs="Times New Roman"/>
        </w:rPr>
        <w:t xml:space="preserve"> </w:t>
      </w:r>
      <w:r w:rsidR="00EE3573" w:rsidRPr="00E37FBA">
        <w:rPr>
          <w:rFonts w:ascii="Times New Roman" w:hAnsi="Times New Roman" w:cs="Times New Roman"/>
          <w:lang w:val="es-EC"/>
        </w:rPr>
        <w:fldChar w:fldCharType="begin" w:fldLock="1"/>
      </w:r>
      <w:r w:rsidR="00EE3573" w:rsidRPr="00E37FBA">
        <w:rPr>
          <w:rFonts w:ascii="Times New Roman" w:hAnsi="Times New Roman" w:cs="Times New Roman"/>
          <w:lang w:val="es-EC"/>
        </w:rPr>
        <w:instrText>ADDIN CSL_CITATION {"citationItems":[{"id":"ITEM-1","itemData":{"DOI":"10.1007/s00281-012-0343-7","ISBN":"1900482975","ISSN":"1863-2297","PMID":"17055290","author":[{"dropping-particle":"","family":"Chamba","given":"Kathia Cecilia Galán","non-dropping-particle":"","parse-names":false,"suffix":""}],"id":"ITEM-1","issued":{"date-parts":[["2016"]]},"title":"Extracción y caracterización química de aceites esenciales de especies briofitas de la región sur del Ecuador.","type":"article-journal"},"uris":["http://www.mendeley.com/documents/?uuid=06307d62-57ce-40b7-b212-7c81258444e1"]}],"mendeley":{"formattedCitation":"(Chamba 2016)","manualFormatting":"(Chamba, 2016)","plainTextFormattedCitation":"(Chamba 2016)","previouslyFormattedCitation":"(Chamba 2016)"},"properties":{"noteIndex":0},"schema":"https://github.com/citation-style-language/schema/raw/master/csl-citation.json"}</w:instrText>
      </w:r>
      <w:r w:rsidR="00EE3573" w:rsidRPr="00E37FBA">
        <w:rPr>
          <w:rFonts w:ascii="Times New Roman" w:hAnsi="Times New Roman" w:cs="Times New Roman"/>
          <w:lang w:val="es-EC"/>
        </w:rPr>
        <w:fldChar w:fldCharType="separate"/>
      </w:r>
      <w:r w:rsidR="00EE3573" w:rsidRPr="00E37FBA">
        <w:rPr>
          <w:rFonts w:ascii="Times New Roman" w:hAnsi="Times New Roman" w:cs="Times New Roman"/>
          <w:noProof/>
          <w:lang w:val="es-EC"/>
        </w:rPr>
        <w:t>(Chamba, 2016)</w:t>
      </w:r>
      <w:r w:rsidR="00EE3573" w:rsidRPr="00E37FBA">
        <w:rPr>
          <w:rFonts w:ascii="Times New Roman" w:hAnsi="Times New Roman" w:cs="Times New Roman"/>
          <w:lang w:val="es-EC"/>
        </w:rPr>
        <w:fldChar w:fldCharType="end"/>
      </w:r>
      <w:r>
        <w:rPr>
          <w:rFonts w:ascii="Times New Roman" w:hAnsi="Times New Roman" w:cs="Times New Roman"/>
          <w:lang w:val="es-EC"/>
        </w:rPr>
        <w:t>,l</w:t>
      </w:r>
      <w:r w:rsidR="00EE3573" w:rsidRPr="00E37FBA">
        <w:rPr>
          <w:rFonts w:ascii="Times New Roman" w:hAnsi="Times New Roman" w:cs="Times New Roman"/>
          <w:lang w:val="es-EC"/>
        </w:rPr>
        <w:t>a composición química de los aceites esenciales es muy compleja. Los metabolitos secundarios volátiles se pueden clasificar con base en los grupos funcionales que contienen sus moléculas, como se muestra en el siguiente cuadro</w:t>
      </w:r>
      <w:r w:rsidR="00EE3573" w:rsidRPr="00E37FBA">
        <w:rPr>
          <w:rFonts w:ascii="Times New Roman" w:hAnsi="Times New Roman" w:cs="Times New Roman"/>
        </w:rPr>
        <w:t xml:space="preserve"> </w:t>
      </w:r>
      <w:r w:rsidR="00EE3573" w:rsidRPr="00E37FBA">
        <w:rPr>
          <w:rFonts w:ascii="Times New Roman" w:hAnsi="Times New Roman" w:cs="Times New Roman"/>
          <w:lang w:val="es-EC"/>
        </w:rPr>
        <w:fldChar w:fldCharType="begin" w:fldLock="1"/>
      </w:r>
      <w:r w:rsidR="00EE3573" w:rsidRPr="00E37FBA">
        <w:rPr>
          <w:rFonts w:ascii="Times New Roman" w:hAnsi="Times New Roman" w:cs="Times New Roman"/>
          <w:lang w:val="es-EC"/>
        </w:rPr>
        <w:instrText>ADDIN CSL_CITATION {"citationItems":[{"id":"ITEM-1","itemData":{"abstract":"DEDICATORIA Al concluir mis estudios universitarios, y tras cada esfuerzo no solo mío, sino de aquellos que me rodean, quiero dedicar esta tesis a todas aquellas personas que estuvieron apoyándome para que continuara adelante, pero principalmente quiero dedicarlo con mucho cariño a mis queridos padres Manuel y Demetria porque siempre me ayudaron, me comprendieron y depositaron su confianza en mí; muchísimas gracias. AGRADECIMIENTO Al culminar mi tesis, quiero agradecer en primer lugar a Dios y a la Virgen María por haberme guiado y protegido durante toda mi vida y permitirme realizar una de mis metas más anheladas. A mi compañero de vida Elder y a toda mi familia muchísimas gracias porque me apoyaron de una forma u otra para que yo creciera como persona.","author":[{"dropping-particle":"","family":"Jara","given":"Jessica Thatiuska García","non-dropping-particle":"","parse-names":false,"suffix":""}],"id":"ITEM-1","issued":{"date-parts":[["2017"]]},"title":"Extraccion De Aceite Esencial Por Fluidos Supercriticos Y Arrastre Con Vapor De Cedron","type":"article-journal"},"uris":["http://www.mendeley.com/documents/?uuid=f37c7500-594b-4d8c-9a55-28c658805b6b"]}],"mendeley":{"formattedCitation":"(Jara 2017)","manualFormatting":"(Jara, 2017)","plainTextFormattedCitation":"(Jara 2017)","previouslyFormattedCitation":"(Jara 2017)"},"properties":{"noteIndex":0},"schema":"https://github.com/citation-style-language/schema/raw/master/csl-citation.json"}</w:instrText>
      </w:r>
      <w:r w:rsidR="00EE3573" w:rsidRPr="00E37FBA">
        <w:rPr>
          <w:rFonts w:ascii="Times New Roman" w:hAnsi="Times New Roman" w:cs="Times New Roman"/>
          <w:lang w:val="es-EC"/>
        </w:rPr>
        <w:fldChar w:fldCharType="separate"/>
      </w:r>
      <w:r w:rsidR="00EE3573" w:rsidRPr="00E37FBA">
        <w:rPr>
          <w:rFonts w:ascii="Times New Roman" w:hAnsi="Times New Roman" w:cs="Times New Roman"/>
          <w:noProof/>
          <w:lang w:val="es-EC"/>
        </w:rPr>
        <w:t>(Jara, 2017)</w:t>
      </w:r>
      <w:r w:rsidR="00EE3573" w:rsidRPr="00E37FBA">
        <w:rPr>
          <w:rFonts w:ascii="Times New Roman" w:hAnsi="Times New Roman" w:cs="Times New Roman"/>
          <w:lang w:val="es-EC"/>
        </w:rPr>
        <w:fldChar w:fldCharType="end"/>
      </w:r>
    </w:p>
    <w:p w:rsidR="00AB6831" w:rsidRDefault="00AB6831" w:rsidP="00EE3573">
      <w:pPr>
        <w:pStyle w:val="Textoindependiente"/>
        <w:spacing w:line="360" w:lineRule="auto"/>
        <w:ind w:right="-1"/>
        <w:jc w:val="both"/>
        <w:rPr>
          <w:rFonts w:ascii="Times New Roman" w:hAnsi="Times New Roman" w:cs="Times New Roman"/>
          <w:lang w:val="es-EC"/>
        </w:rPr>
      </w:pPr>
    </w:p>
    <w:p w:rsidR="00AB6831" w:rsidRPr="00E37FBA" w:rsidRDefault="00AB6831" w:rsidP="00EE3573">
      <w:pPr>
        <w:pStyle w:val="Textoindependiente"/>
        <w:spacing w:line="360" w:lineRule="auto"/>
        <w:ind w:right="-1"/>
        <w:jc w:val="both"/>
        <w:rPr>
          <w:rFonts w:ascii="Times New Roman" w:hAnsi="Times New Roman" w:cs="Times New Roman"/>
          <w:lang w:val="es-EC"/>
        </w:rPr>
      </w:pPr>
    </w:p>
    <w:p w:rsidR="00EE3573" w:rsidRPr="00E37FBA" w:rsidRDefault="00A05245" w:rsidP="00EE3573">
      <w:pPr>
        <w:pStyle w:val="Textoindependiente"/>
        <w:spacing w:line="276" w:lineRule="auto"/>
        <w:ind w:right="-1"/>
        <w:jc w:val="both"/>
        <w:rPr>
          <w:rFonts w:ascii="Times New Roman" w:hAnsi="Times New Roman" w:cs="Times New Roman"/>
          <w:b/>
          <w:lang w:val="es-EC"/>
        </w:rPr>
      </w:pPr>
      <w:r>
        <w:rPr>
          <w:rFonts w:ascii="Times New Roman" w:hAnsi="Times New Roman" w:cs="Times New Roman"/>
          <w:b/>
          <w:lang w:val="es-EC"/>
        </w:rPr>
        <w:lastRenderedPageBreak/>
        <w:t xml:space="preserve">Tabla </w:t>
      </w:r>
      <w:r w:rsidR="00EE3573" w:rsidRPr="00E37FBA">
        <w:rPr>
          <w:rFonts w:ascii="Times New Roman" w:hAnsi="Times New Roman" w:cs="Times New Roman"/>
          <w:b/>
          <w:lang w:val="es-EC"/>
        </w:rPr>
        <w:t>6</w:t>
      </w:r>
      <w:r w:rsidR="00EE3573" w:rsidRPr="00E37FBA">
        <w:rPr>
          <w:rFonts w:ascii="Times New Roman" w:hAnsi="Times New Roman" w:cs="Times New Roman"/>
          <w:lang w:val="es-EC"/>
        </w:rPr>
        <w:t xml:space="preserve">. </w:t>
      </w:r>
      <w:r w:rsidR="00EE3573" w:rsidRPr="00E37FBA">
        <w:rPr>
          <w:rFonts w:ascii="Times New Roman" w:hAnsi="Times New Roman" w:cs="Times New Roman"/>
          <w:b/>
          <w:lang w:val="es-EC"/>
        </w:rPr>
        <w:t>Composición de los aceites esenciales</w:t>
      </w:r>
    </w:p>
    <w:tbl>
      <w:tblPr>
        <w:tblStyle w:val="Tablaconcuadrcula"/>
        <w:tblW w:w="5000" w:type="pct"/>
        <w:tblLook w:val="04A0" w:firstRow="1" w:lastRow="0" w:firstColumn="1" w:lastColumn="0" w:noHBand="0" w:noVBand="1"/>
      </w:tblPr>
      <w:tblGrid>
        <w:gridCol w:w="2541"/>
        <w:gridCol w:w="2557"/>
        <w:gridCol w:w="3256"/>
      </w:tblGrid>
      <w:tr w:rsidR="00EE3573" w:rsidRPr="00E37FBA" w:rsidTr="00AE7A6C">
        <w:tc>
          <w:tcPr>
            <w:tcW w:w="1520" w:type="pct"/>
            <w:vAlign w:val="center"/>
          </w:tcPr>
          <w:p w:rsidR="00EE3573" w:rsidRPr="00E37FBA" w:rsidRDefault="00EE3573" w:rsidP="00AB6831">
            <w:pPr>
              <w:pStyle w:val="Textoindependiente"/>
              <w:spacing w:after="0" w:line="276" w:lineRule="auto"/>
              <w:ind w:right="-1"/>
              <w:jc w:val="center"/>
              <w:rPr>
                <w:rFonts w:ascii="Times New Roman" w:hAnsi="Times New Roman" w:cs="Times New Roman"/>
                <w:b/>
              </w:rPr>
            </w:pPr>
            <w:r w:rsidRPr="00E37FBA">
              <w:rPr>
                <w:rFonts w:ascii="Times New Roman" w:hAnsi="Times New Roman" w:cs="Times New Roman"/>
                <w:b/>
              </w:rPr>
              <w:t>Grupo Funcional</w:t>
            </w:r>
          </w:p>
        </w:tc>
        <w:tc>
          <w:tcPr>
            <w:tcW w:w="1530" w:type="pct"/>
            <w:vAlign w:val="center"/>
          </w:tcPr>
          <w:p w:rsidR="00EE3573" w:rsidRPr="00E37FBA" w:rsidRDefault="00EE3573" w:rsidP="00AB6831">
            <w:pPr>
              <w:pStyle w:val="Textoindependiente"/>
              <w:spacing w:after="0" w:line="276" w:lineRule="auto"/>
              <w:ind w:right="-1"/>
              <w:jc w:val="center"/>
              <w:rPr>
                <w:rFonts w:ascii="Times New Roman" w:hAnsi="Times New Roman" w:cs="Times New Roman"/>
                <w:b/>
              </w:rPr>
            </w:pPr>
            <w:r w:rsidRPr="00E37FBA">
              <w:rPr>
                <w:rFonts w:ascii="Times New Roman" w:hAnsi="Times New Roman" w:cs="Times New Roman"/>
                <w:b/>
              </w:rPr>
              <w:t>Naturaleza química</w:t>
            </w:r>
          </w:p>
        </w:tc>
        <w:tc>
          <w:tcPr>
            <w:tcW w:w="1949" w:type="pct"/>
            <w:vAlign w:val="center"/>
          </w:tcPr>
          <w:p w:rsidR="00EE3573" w:rsidRPr="00E37FBA" w:rsidRDefault="00EE3573" w:rsidP="00AB6831">
            <w:pPr>
              <w:pStyle w:val="Textoindependiente"/>
              <w:spacing w:after="0" w:line="276" w:lineRule="auto"/>
              <w:ind w:right="-1"/>
              <w:jc w:val="center"/>
              <w:rPr>
                <w:rFonts w:ascii="Times New Roman" w:hAnsi="Times New Roman" w:cs="Times New Roman"/>
                <w:b/>
              </w:rPr>
            </w:pPr>
            <w:r w:rsidRPr="00E37FBA">
              <w:rPr>
                <w:rFonts w:ascii="Times New Roman" w:hAnsi="Times New Roman" w:cs="Times New Roman"/>
                <w:b/>
              </w:rPr>
              <w:t>Ejemplo</w:t>
            </w:r>
          </w:p>
        </w:tc>
      </w:tr>
      <w:tr w:rsidR="00EE3573" w:rsidRPr="00E37FBA" w:rsidTr="00AE7A6C">
        <w:tc>
          <w:tcPr>
            <w:tcW w:w="1520" w:type="pct"/>
            <w:vMerge w:val="restart"/>
            <w:vAlign w:val="center"/>
          </w:tcPr>
          <w:p w:rsidR="00EE3573" w:rsidRPr="00E37FBA" w:rsidRDefault="00EE3573" w:rsidP="00AB6831">
            <w:pPr>
              <w:pStyle w:val="Textoindependiente"/>
              <w:spacing w:after="0" w:line="276" w:lineRule="auto"/>
              <w:ind w:right="-1"/>
              <w:jc w:val="center"/>
              <w:rPr>
                <w:rFonts w:ascii="Times New Roman" w:hAnsi="Times New Roman" w:cs="Times New Roman"/>
                <w:b/>
              </w:rPr>
            </w:pPr>
            <w:r w:rsidRPr="00E37FBA">
              <w:rPr>
                <w:rFonts w:ascii="Times New Roman" w:hAnsi="Times New Roman" w:cs="Times New Roman"/>
                <w:b/>
              </w:rPr>
              <w:t>HIDROCARBUROS</w:t>
            </w:r>
          </w:p>
        </w:tc>
        <w:tc>
          <w:tcPr>
            <w:tcW w:w="1530" w:type="pct"/>
            <w:vAlign w:val="center"/>
          </w:tcPr>
          <w:p w:rsidR="00EE3573" w:rsidRPr="00E37FBA" w:rsidRDefault="00EE3573" w:rsidP="00AB6831">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Térpenicos</w:t>
            </w:r>
          </w:p>
        </w:tc>
        <w:tc>
          <w:tcPr>
            <w:tcW w:w="1949" w:type="pct"/>
            <w:vAlign w:val="center"/>
          </w:tcPr>
          <w:p w:rsidR="00EE3573" w:rsidRPr="00E37FBA" w:rsidRDefault="00EE3573" w:rsidP="00AB6831">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Limoneno,α-terpineno</w:t>
            </w:r>
          </w:p>
        </w:tc>
      </w:tr>
      <w:tr w:rsidR="00EE3573" w:rsidRPr="00E37FBA" w:rsidTr="00AE7A6C">
        <w:tc>
          <w:tcPr>
            <w:tcW w:w="1520" w:type="pct"/>
            <w:vMerge/>
            <w:vAlign w:val="center"/>
          </w:tcPr>
          <w:p w:rsidR="00EE3573" w:rsidRPr="00E37FBA" w:rsidRDefault="00EE3573" w:rsidP="00AB6831">
            <w:pPr>
              <w:pStyle w:val="Textoindependiente"/>
              <w:spacing w:after="0" w:line="276" w:lineRule="auto"/>
              <w:ind w:right="-1"/>
              <w:jc w:val="center"/>
              <w:rPr>
                <w:rFonts w:ascii="Times New Roman" w:hAnsi="Times New Roman" w:cs="Times New Roman"/>
                <w:b/>
              </w:rPr>
            </w:pPr>
          </w:p>
        </w:tc>
        <w:tc>
          <w:tcPr>
            <w:tcW w:w="1530" w:type="pct"/>
            <w:vAlign w:val="center"/>
          </w:tcPr>
          <w:p w:rsidR="00EE3573" w:rsidRPr="00E37FBA" w:rsidRDefault="00EE3573" w:rsidP="00AB6831">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Aromáticos</w:t>
            </w:r>
          </w:p>
        </w:tc>
        <w:tc>
          <w:tcPr>
            <w:tcW w:w="1949" w:type="pct"/>
            <w:vAlign w:val="center"/>
          </w:tcPr>
          <w:p w:rsidR="00EE3573" w:rsidRPr="00E37FBA" w:rsidRDefault="00EE3573" w:rsidP="00AB6831">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Cumeno,ρ cimeno</w:t>
            </w:r>
          </w:p>
        </w:tc>
      </w:tr>
      <w:tr w:rsidR="00EE3573" w:rsidRPr="00E37FBA" w:rsidTr="00AE7A6C">
        <w:tc>
          <w:tcPr>
            <w:tcW w:w="1520" w:type="pct"/>
            <w:vMerge/>
            <w:vAlign w:val="center"/>
          </w:tcPr>
          <w:p w:rsidR="00EE3573" w:rsidRPr="00E37FBA" w:rsidRDefault="00EE3573" w:rsidP="00AB6831">
            <w:pPr>
              <w:pStyle w:val="Textoindependiente"/>
              <w:spacing w:after="0" w:line="276" w:lineRule="auto"/>
              <w:ind w:right="-1"/>
              <w:jc w:val="center"/>
              <w:rPr>
                <w:rFonts w:ascii="Times New Roman" w:hAnsi="Times New Roman" w:cs="Times New Roman"/>
                <w:b/>
              </w:rPr>
            </w:pPr>
          </w:p>
        </w:tc>
        <w:tc>
          <w:tcPr>
            <w:tcW w:w="1530" w:type="pct"/>
            <w:vAlign w:val="center"/>
          </w:tcPr>
          <w:p w:rsidR="00EE3573" w:rsidRPr="00E37FBA" w:rsidRDefault="00EE3573" w:rsidP="00AB6831">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Sesquiterpénicos</w:t>
            </w:r>
          </w:p>
        </w:tc>
        <w:tc>
          <w:tcPr>
            <w:tcW w:w="1949" w:type="pct"/>
            <w:vAlign w:val="center"/>
          </w:tcPr>
          <w:p w:rsidR="00EE3573" w:rsidRPr="00E37FBA" w:rsidRDefault="00EE3573" w:rsidP="00AB6831">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Cariofileno,β</w:t>
            </w:r>
          </w:p>
        </w:tc>
      </w:tr>
      <w:tr w:rsidR="00EE3573" w:rsidRPr="00E37FBA" w:rsidTr="00AE7A6C">
        <w:tc>
          <w:tcPr>
            <w:tcW w:w="1520" w:type="pct"/>
            <w:vMerge w:val="restart"/>
            <w:vAlign w:val="center"/>
          </w:tcPr>
          <w:p w:rsidR="00EE3573" w:rsidRPr="00E37FBA" w:rsidRDefault="00EE3573" w:rsidP="00AB6831">
            <w:pPr>
              <w:pStyle w:val="Textoindependiente"/>
              <w:spacing w:after="0" w:line="276" w:lineRule="auto"/>
              <w:ind w:right="-1"/>
              <w:jc w:val="center"/>
              <w:rPr>
                <w:rFonts w:ascii="Times New Roman" w:hAnsi="Times New Roman" w:cs="Times New Roman"/>
                <w:b/>
              </w:rPr>
            </w:pPr>
            <w:r w:rsidRPr="00E37FBA">
              <w:rPr>
                <w:rFonts w:ascii="Times New Roman" w:hAnsi="Times New Roman" w:cs="Times New Roman"/>
                <w:b/>
              </w:rPr>
              <w:t>ALDEHIDOS</w:t>
            </w:r>
          </w:p>
        </w:tc>
        <w:tc>
          <w:tcPr>
            <w:tcW w:w="1530" w:type="pct"/>
            <w:vAlign w:val="center"/>
          </w:tcPr>
          <w:p w:rsidR="00EE3573" w:rsidRPr="00E37FBA" w:rsidRDefault="00EE3573" w:rsidP="00AB6831">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Monoterpénicos</w:t>
            </w:r>
          </w:p>
        </w:tc>
        <w:tc>
          <w:tcPr>
            <w:tcW w:w="1949" w:type="pct"/>
            <w:vAlign w:val="center"/>
          </w:tcPr>
          <w:p w:rsidR="00EE3573" w:rsidRPr="00E37FBA" w:rsidRDefault="00EE3573" w:rsidP="00AB6831">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Citral</w:t>
            </w:r>
          </w:p>
        </w:tc>
      </w:tr>
      <w:tr w:rsidR="00EE3573" w:rsidRPr="00E37FBA" w:rsidTr="00AE7A6C">
        <w:tc>
          <w:tcPr>
            <w:tcW w:w="1520" w:type="pct"/>
            <w:vMerge/>
            <w:vAlign w:val="center"/>
          </w:tcPr>
          <w:p w:rsidR="00EE3573" w:rsidRPr="00E37FBA" w:rsidRDefault="00EE3573" w:rsidP="00AB6831">
            <w:pPr>
              <w:pStyle w:val="Textoindependiente"/>
              <w:spacing w:after="0" w:line="276" w:lineRule="auto"/>
              <w:ind w:right="-1"/>
              <w:jc w:val="center"/>
              <w:rPr>
                <w:rFonts w:ascii="Times New Roman" w:hAnsi="Times New Roman" w:cs="Times New Roman"/>
                <w:b/>
              </w:rPr>
            </w:pPr>
          </w:p>
        </w:tc>
        <w:tc>
          <w:tcPr>
            <w:tcW w:w="1530" w:type="pct"/>
            <w:vAlign w:val="center"/>
          </w:tcPr>
          <w:p w:rsidR="00EE3573" w:rsidRPr="00E37FBA" w:rsidRDefault="00EE3573" w:rsidP="00AB6831">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Alifáticos</w:t>
            </w:r>
          </w:p>
        </w:tc>
        <w:tc>
          <w:tcPr>
            <w:tcW w:w="1949" w:type="pct"/>
            <w:vAlign w:val="center"/>
          </w:tcPr>
          <w:p w:rsidR="00EE3573" w:rsidRPr="00E37FBA" w:rsidRDefault="00EE3573" w:rsidP="00AB6831">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Nonanal,</w:t>
            </w:r>
            <w:r w:rsidR="00CD0910" w:rsidRPr="00E37FBA">
              <w:rPr>
                <w:rFonts w:ascii="Times New Roman" w:hAnsi="Times New Roman" w:cs="Times New Roman"/>
              </w:rPr>
              <w:t xml:space="preserve"> </w:t>
            </w:r>
            <w:r w:rsidRPr="00E37FBA">
              <w:rPr>
                <w:rFonts w:ascii="Times New Roman" w:hAnsi="Times New Roman" w:cs="Times New Roman"/>
              </w:rPr>
              <w:t>octonedal</w:t>
            </w:r>
          </w:p>
        </w:tc>
      </w:tr>
      <w:tr w:rsidR="00EE3573" w:rsidRPr="00E37FBA" w:rsidTr="00AE7A6C">
        <w:tc>
          <w:tcPr>
            <w:tcW w:w="1520" w:type="pct"/>
            <w:vMerge/>
            <w:vAlign w:val="center"/>
          </w:tcPr>
          <w:p w:rsidR="00EE3573" w:rsidRPr="00E37FBA" w:rsidRDefault="00EE3573" w:rsidP="00AB6831">
            <w:pPr>
              <w:pStyle w:val="Textoindependiente"/>
              <w:spacing w:after="0" w:line="276" w:lineRule="auto"/>
              <w:ind w:right="-1"/>
              <w:jc w:val="center"/>
              <w:rPr>
                <w:rFonts w:ascii="Times New Roman" w:hAnsi="Times New Roman" w:cs="Times New Roman"/>
                <w:b/>
              </w:rPr>
            </w:pPr>
          </w:p>
        </w:tc>
        <w:tc>
          <w:tcPr>
            <w:tcW w:w="1530" w:type="pct"/>
            <w:vAlign w:val="center"/>
          </w:tcPr>
          <w:p w:rsidR="00EE3573" w:rsidRPr="00E37FBA" w:rsidRDefault="00EE3573" w:rsidP="00AB6831">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Aromáticos</w:t>
            </w:r>
          </w:p>
        </w:tc>
        <w:tc>
          <w:tcPr>
            <w:tcW w:w="1949" w:type="pct"/>
            <w:vAlign w:val="center"/>
          </w:tcPr>
          <w:p w:rsidR="00EE3573" w:rsidRPr="00E37FBA" w:rsidRDefault="00EE3573" w:rsidP="00AB6831">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Cinamaldehido</w:t>
            </w:r>
          </w:p>
        </w:tc>
      </w:tr>
      <w:tr w:rsidR="00EE3573" w:rsidRPr="00E37FBA" w:rsidTr="00AE7A6C">
        <w:tc>
          <w:tcPr>
            <w:tcW w:w="1520" w:type="pct"/>
            <w:vMerge w:val="restart"/>
            <w:vAlign w:val="center"/>
          </w:tcPr>
          <w:p w:rsidR="00EE3573" w:rsidRPr="00E37FBA" w:rsidRDefault="00EE3573" w:rsidP="00AB6831">
            <w:pPr>
              <w:pStyle w:val="Textoindependiente"/>
              <w:spacing w:after="0" w:line="276" w:lineRule="auto"/>
              <w:ind w:right="-1"/>
              <w:jc w:val="center"/>
              <w:rPr>
                <w:rFonts w:ascii="Times New Roman" w:hAnsi="Times New Roman" w:cs="Times New Roman"/>
                <w:b/>
              </w:rPr>
            </w:pPr>
            <w:r w:rsidRPr="00E37FBA">
              <w:rPr>
                <w:rFonts w:ascii="Times New Roman" w:hAnsi="Times New Roman" w:cs="Times New Roman"/>
                <w:b/>
              </w:rPr>
              <w:t>ALCOHOLES</w:t>
            </w:r>
          </w:p>
        </w:tc>
        <w:tc>
          <w:tcPr>
            <w:tcW w:w="1530" w:type="pct"/>
            <w:vAlign w:val="center"/>
          </w:tcPr>
          <w:p w:rsidR="00EE3573" w:rsidRPr="00E37FBA" w:rsidRDefault="00EE3573" w:rsidP="00AB6831">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Monoterpénicos</w:t>
            </w:r>
          </w:p>
        </w:tc>
        <w:tc>
          <w:tcPr>
            <w:tcW w:w="1949" w:type="pct"/>
            <w:vAlign w:val="center"/>
          </w:tcPr>
          <w:p w:rsidR="00EE3573" w:rsidRPr="00E37FBA" w:rsidRDefault="00EE3573" w:rsidP="00AB6831">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Geraniol</w:t>
            </w:r>
          </w:p>
        </w:tc>
      </w:tr>
      <w:tr w:rsidR="00EE3573" w:rsidRPr="00E37FBA" w:rsidTr="00AE7A6C">
        <w:tc>
          <w:tcPr>
            <w:tcW w:w="1520" w:type="pct"/>
            <w:vMerge/>
            <w:vAlign w:val="center"/>
          </w:tcPr>
          <w:p w:rsidR="00EE3573" w:rsidRPr="00E37FBA" w:rsidRDefault="00EE3573" w:rsidP="00AB6831">
            <w:pPr>
              <w:pStyle w:val="Textoindependiente"/>
              <w:spacing w:after="0" w:line="276" w:lineRule="auto"/>
              <w:ind w:right="-1"/>
              <w:jc w:val="center"/>
              <w:rPr>
                <w:rFonts w:ascii="Times New Roman" w:hAnsi="Times New Roman" w:cs="Times New Roman"/>
                <w:b/>
              </w:rPr>
            </w:pPr>
          </w:p>
        </w:tc>
        <w:tc>
          <w:tcPr>
            <w:tcW w:w="1530" w:type="pct"/>
            <w:vAlign w:val="center"/>
          </w:tcPr>
          <w:p w:rsidR="00EE3573" w:rsidRPr="00E37FBA" w:rsidRDefault="00EE3573" w:rsidP="00AB6831">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Alifáticos</w:t>
            </w:r>
          </w:p>
        </w:tc>
        <w:tc>
          <w:tcPr>
            <w:tcW w:w="1949" w:type="pct"/>
            <w:vAlign w:val="center"/>
          </w:tcPr>
          <w:p w:rsidR="00EE3573" w:rsidRPr="00E37FBA" w:rsidRDefault="00EE3573" w:rsidP="00AB6831">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3-Decanol</w:t>
            </w:r>
          </w:p>
        </w:tc>
      </w:tr>
      <w:tr w:rsidR="00EE3573" w:rsidRPr="00E37FBA" w:rsidTr="00AE7A6C">
        <w:tc>
          <w:tcPr>
            <w:tcW w:w="1520" w:type="pct"/>
            <w:vMerge/>
            <w:vAlign w:val="center"/>
          </w:tcPr>
          <w:p w:rsidR="00EE3573" w:rsidRPr="00E37FBA" w:rsidRDefault="00EE3573" w:rsidP="00AB6831">
            <w:pPr>
              <w:pStyle w:val="Textoindependiente"/>
              <w:spacing w:after="0" w:line="276" w:lineRule="auto"/>
              <w:ind w:right="-1"/>
              <w:jc w:val="center"/>
              <w:rPr>
                <w:rFonts w:ascii="Times New Roman" w:hAnsi="Times New Roman" w:cs="Times New Roman"/>
                <w:b/>
              </w:rPr>
            </w:pPr>
          </w:p>
        </w:tc>
        <w:tc>
          <w:tcPr>
            <w:tcW w:w="1530" w:type="pct"/>
            <w:vAlign w:val="center"/>
          </w:tcPr>
          <w:p w:rsidR="00EE3573" w:rsidRPr="00E37FBA" w:rsidRDefault="00EE3573" w:rsidP="00AB6831">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Sesquiterpénicos</w:t>
            </w:r>
          </w:p>
        </w:tc>
        <w:tc>
          <w:tcPr>
            <w:tcW w:w="1949" w:type="pct"/>
            <w:vAlign w:val="center"/>
          </w:tcPr>
          <w:p w:rsidR="00EE3573" w:rsidRPr="00E37FBA" w:rsidRDefault="00EE3573" w:rsidP="00AB6831">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Espatulenol,cedrol</w:t>
            </w:r>
          </w:p>
        </w:tc>
      </w:tr>
      <w:tr w:rsidR="00EE3573" w:rsidRPr="00E37FBA" w:rsidTr="00AE7A6C">
        <w:tc>
          <w:tcPr>
            <w:tcW w:w="1520" w:type="pct"/>
            <w:vMerge/>
            <w:vAlign w:val="center"/>
          </w:tcPr>
          <w:p w:rsidR="00EE3573" w:rsidRPr="00E37FBA" w:rsidRDefault="00EE3573" w:rsidP="00AB6831">
            <w:pPr>
              <w:pStyle w:val="Textoindependiente"/>
              <w:spacing w:after="0" w:line="276" w:lineRule="auto"/>
              <w:ind w:right="-1"/>
              <w:jc w:val="center"/>
              <w:rPr>
                <w:rFonts w:ascii="Times New Roman" w:hAnsi="Times New Roman" w:cs="Times New Roman"/>
                <w:b/>
              </w:rPr>
            </w:pPr>
          </w:p>
        </w:tc>
        <w:tc>
          <w:tcPr>
            <w:tcW w:w="1530" w:type="pct"/>
            <w:vAlign w:val="center"/>
          </w:tcPr>
          <w:p w:rsidR="00EE3573" w:rsidRPr="00E37FBA" w:rsidRDefault="00EE3573" w:rsidP="00AB6831">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Aromáticos</w:t>
            </w:r>
          </w:p>
        </w:tc>
        <w:tc>
          <w:tcPr>
            <w:tcW w:w="1949" w:type="pct"/>
            <w:vAlign w:val="center"/>
          </w:tcPr>
          <w:p w:rsidR="00EE3573" w:rsidRPr="00E37FBA" w:rsidRDefault="00EE3573" w:rsidP="00AB6831">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Alcohol bencílico</w:t>
            </w:r>
          </w:p>
        </w:tc>
      </w:tr>
      <w:tr w:rsidR="00EE3573" w:rsidRPr="00E37FBA" w:rsidTr="00AE7A6C">
        <w:tc>
          <w:tcPr>
            <w:tcW w:w="1520" w:type="pct"/>
            <w:vAlign w:val="center"/>
          </w:tcPr>
          <w:p w:rsidR="00EE3573" w:rsidRPr="00E37FBA" w:rsidRDefault="00EE3573" w:rsidP="00AB6831">
            <w:pPr>
              <w:pStyle w:val="Textoindependiente"/>
              <w:spacing w:after="0" w:line="276" w:lineRule="auto"/>
              <w:ind w:right="-1"/>
              <w:jc w:val="center"/>
              <w:rPr>
                <w:rFonts w:ascii="Times New Roman" w:hAnsi="Times New Roman" w:cs="Times New Roman"/>
                <w:b/>
              </w:rPr>
            </w:pPr>
            <w:r w:rsidRPr="00E37FBA">
              <w:rPr>
                <w:rFonts w:ascii="Times New Roman" w:hAnsi="Times New Roman" w:cs="Times New Roman"/>
                <w:b/>
              </w:rPr>
              <w:t>FENOLES</w:t>
            </w:r>
          </w:p>
        </w:tc>
        <w:tc>
          <w:tcPr>
            <w:tcW w:w="1530" w:type="pct"/>
            <w:vAlign w:val="center"/>
          </w:tcPr>
          <w:p w:rsidR="00EE3573" w:rsidRPr="00E37FBA" w:rsidRDefault="00EE3573" w:rsidP="00AB6831">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Aromáticos</w:t>
            </w:r>
          </w:p>
        </w:tc>
        <w:tc>
          <w:tcPr>
            <w:tcW w:w="1949" w:type="pct"/>
            <w:vAlign w:val="center"/>
          </w:tcPr>
          <w:p w:rsidR="00EE3573" w:rsidRPr="00E37FBA" w:rsidRDefault="00EE3573" w:rsidP="00AB6831">
            <w:pPr>
              <w:pStyle w:val="Textoindependiente"/>
              <w:spacing w:after="0" w:line="276" w:lineRule="auto"/>
              <w:ind w:right="-1"/>
              <w:jc w:val="center"/>
              <w:rPr>
                <w:rFonts w:ascii="Times New Roman" w:hAnsi="Times New Roman" w:cs="Times New Roman"/>
              </w:rPr>
            </w:pPr>
            <w:r w:rsidRPr="00E37FBA">
              <w:rPr>
                <w:rFonts w:ascii="Times New Roman" w:hAnsi="Times New Roman" w:cs="Times New Roman"/>
              </w:rPr>
              <w:t>Timol, carvacrol</w:t>
            </w:r>
          </w:p>
        </w:tc>
      </w:tr>
    </w:tbl>
    <w:p w:rsidR="00326420" w:rsidRPr="00AE7A6C" w:rsidRDefault="00EE3573" w:rsidP="00AE7A6C">
      <w:pPr>
        <w:pStyle w:val="Textoindependiente"/>
        <w:spacing w:line="276" w:lineRule="auto"/>
        <w:ind w:right="-1"/>
        <w:jc w:val="both"/>
        <w:rPr>
          <w:rFonts w:ascii="Times New Roman" w:hAnsi="Times New Roman" w:cs="Times New Roman"/>
          <w:sz w:val="20"/>
          <w:szCs w:val="20"/>
        </w:rPr>
      </w:pPr>
      <w:r w:rsidRPr="00E37FBA">
        <w:rPr>
          <w:rFonts w:ascii="Times New Roman" w:hAnsi="Times New Roman" w:cs="Times New Roman"/>
          <w:b/>
          <w:sz w:val="20"/>
          <w:szCs w:val="20"/>
        </w:rPr>
        <w:t>Fuente:</w:t>
      </w:r>
      <w:r w:rsidRPr="00E37FBA">
        <w:rPr>
          <w:rFonts w:ascii="Times New Roman" w:hAnsi="Times New Roman" w:cs="Times New Roman"/>
          <w:sz w:val="20"/>
          <w:szCs w:val="20"/>
        </w:rPr>
        <w:t xml:space="preserve"> </w:t>
      </w:r>
      <w:r w:rsidR="00AE7A6C">
        <w:rPr>
          <w:rFonts w:ascii="Times New Roman" w:hAnsi="Times New Roman" w:cs="Times New Roman"/>
          <w:sz w:val="20"/>
          <w:szCs w:val="20"/>
          <w:lang w:val="es-EC"/>
        </w:rPr>
        <w:t>Jara, 2017</w:t>
      </w:r>
    </w:p>
    <w:p w:rsidR="00EE3573" w:rsidRPr="00AE7A6C" w:rsidRDefault="00E052D2" w:rsidP="00AE7A6C">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b/>
          <w:sz w:val="24"/>
          <w:szCs w:val="24"/>
        </w:rPr>
      </w:pPr>
      <w:r>
        <w:rPr>
          <w:rFonts w:ascii="Times New Roman" w:hAnsi="Times New Roman" w:cs="Times New Roman"/>
          <w:b/>
          <w:sz w:val="24"/>
          <w:szCs w:val="24"/>
        </w:rPr>
        <w:t>3.7</w:t>
      </w:r>
      <w:r w:rsidR="00AE7A6C">
        <w:rPr>
          <w:rFonts w:ascii="Times New Roman" w:hAnsi="Times New Roman" w:cs="Times New Roman"/>
          <w:b/>
          <w:sz w:val="24"/>
          <w:szCs w:val="24"/>
        </w:rPr>
        <w:t>.</w:t>
      </w:r>
      <w:r w:rsidR="00AE7A6C" w:rsidRPr="00AE7A6C">
        <w:rPr>
          <w:rFonts w:ascii="Times New Roman" w:hAnsi="Times New Roman" w:cs="Times New Roman"/>
          <w:b/>
          <w:sz w:val="24"/>
          <w:szCs w:val="24"/>
        </w:rPr>
        <w:t xml:space="preserve"> Propiedades</w:t>
      </w:r>
      <w:r w:rsidR="00EE3573" w:rsidRPr="00AE7A6C">
        <w:rPr>
          <w:rFonts w:ascii="Times New Roman" w:hAnsi="Times New Roman" w:cs="Times New Roman"/>
          <w:b/>
          <w:sz w:val="24"/>
          <w:szCs w:val="24"/>
        </w:rPr>
        <w:t xml:space="preserve"> Físicas</w:t>
      </w:r>
    </w:p>
    <w:p w:rsidR="00326420" w:rsidRPr="00E37FBA" w:rsidRDefault="00EE3573" w:rsidP="00EE35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both"/>
        <w:rPr>
          <w:rFonts w:ascii="Times New Roman" w:hAnsi="Times New Roman" w:cs="Times New Roman"/>
          <w:sz w:val="24"/>
          <w:szCs w:val="24"/>
        </w:rPr>
      </w:pPr>
      <w:r w:rsidRPr="00E37FBA">
        <w:rPr>
          <w:rFonts w:ascii="Times New Roman" w:hAnsi="Times New Roman" w:cs="Times New Roman"/>
          <w:sz w:val="24"/>
          <w:szCs w:val="24"/>
          <w:lang w:val="es-EC"/>
        </w:rPr>
        <w:t xml:space="preserve">Los aceites esenciales son líquidos a temperatura ambiente, volátiles, lo que diferencian de los aceites “fijos”, muy raramente son coloreados, en general, su densidad es inferior a la del agua poseen un índice de refracción elevado la mayoría desvían la luz polarizada, son liposolubles en disolventes orgánicos habituales. Arrastrarles en vapor de agua, son muy poco solubles en él; no obstante son lo suficientemente solubles como para comunicarle un olor neto </w:t>
      </w:r>
      <w:r w:rsidRPr="00E37FBA">
        <w:rPr>
          <w:rFonts w:ascii="Times New Roman" w:hAnsi="Times New Roman" w:cs="Times New Roman"/>
          <w:sz w:val="24"/>
          <w:szCs w:val="24"/>
        </w:rPr>
        <w:fldChar w:fldCharType="begin" w:fldLock="1"/>
      </w:r>
      <w:r w:rsidRPr="00E37FBA">
        <w:rPr>
          <w:rFonts w:ascii="Times New Roman" w:hAnsi="Times New Roman" w:cs="Times New Roman"/>
          <w:sz w:val="24"/>
          <w:szCs w:val="24"/>
          <w:lang w:val="es-EC"/>
        </w:rPr>
        <w:instrText>ADDIN CSL_CITATION {"citationItems":[{"id":"ITEM-1","itemData":{"author":[{"dropping-particle":"","family":"Rosas","given":"Víctor Raúl Mamani","non-dropping-particle":"","parse-names":false,"suffix":""}],"id":"ITEM-1","issued":{"date-parts":[["2015"]]},"number-of-pages":"29","publisher":"Universidad Nacional del Altiplano","title":"Cinética de extracción del aceite esencial del kjento kjento(Rumex Crispus L.)","type":"thesis"},"uris":["http://www.mendeley.com/documents/?uuid=0ff3b322-4362-4e5e-846e-f5316209fb6b"]}],"mendeley":{"formattedCitation":"(Rosas 2015)","manualFormatting":"(Rosas, 2015)","plainTextFormattedCitation":"(Rosas 2015)","previouslyFormattedCitation":"(Rosas 2015)"},"properties":{"noteIndex":0},"schema":"https://github.com/citation-style-language/schema/raw/master/csl-citation.json"}</w:instrText>
      </w:r>
      <w:r w:rsidRPr="00E37FBA">
        <w:rPr>
          <w:rFonts w:ascii="Times New Roman" w:hAnsi="Times New Roman" w:cs="Times New Roman"/>
          <w:sz w:val="24"/>
          <w:szCs w:val="24"/>
        </w:rPr>
        <w:fldChar w:fldCharType="separate"/>
      </w:r>
      <w:r w:rsidRPr="00E37FBA">
        <w:rPr>
          <w:rFonts w:ascii="Times New Roman" w:hAnsi="Times New Roman" w:cs="Times New Roman"/>
          <w:noProof/>
          <w:sz w:val="24"/>
          <w:szCs w:val="24"/>
        </w:rPr>
        <w:t>(Rosas, 2015)</w:t>
      </w:r>
      <w:r w:rsidRPr="00E37FBA">
        <w:rPr>
          <w:rFonts w:ascii="Times New Roman" w:hAnsi="Times New Roman" w:cs="Times New Roman"/>
          <w:sz w:val="24"/>
          <w:szCs w:val="24"/>
        </w:rPr>
        <w:fldChar w:fldCharType="end"/>
      </w:r>
      <w:r w:rsidRPr="00E37FBA">
        <w:rPr>
          <w:rFonts w:ascii="Times New Roman" w:hAnsi="Times New Roman" w:cs="Times New Roman"/>
          <w:sz w:val="24"/>
          <w:szCs w:val="24"/>
        </w:rPr>
        <w:t>.</w:t>
      </w:r>
    </w:p>
    <w:p w:rsidR="00EE3573" w:rsidRPr="00AE7A6C" w:rsidRDefault="00E052D2" w:rsidP="00AE7A6C">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
        <w:jc w:val="both"/>
        <w:rPr>
          <w:rFonts w:ascii="Times New Roman" w:hAnsi="Times New Roman" w:cs="Times New Roman"/>
          <w:b/>
          <w:sz w:val="24"/>
          <w:szCs w:val="24"/>
        </w:rPr>
      </w:pPr>
      <w:r>
        <w:rPr>
          <w:rFonts w:ascii="Times New Roman" w:hAnsi="Times New Roman" w:cs="Times New Roman"/>
          <w:b/>
          <w:sz w:val="24"/>
          <w:szCs w:val="24"/>
        </w:rPr>
        <w:t>3.8</w:t>
      </w:r>
      <w:r w:rsidR="00AE7A6C">
        <w:rPr>
          <w:rFonts w:ascii="Times New Roman" w:hAnsi="Times New Roman" w:cs="Times New Roman"/>
          <w:b/>
          <w:sz w:val="24"/>
          <w:szCs w:val="24"/>
        </w:rPr>
        <w:t>.</w:t>
      </w:r>
      <w:r w:rsidR="00AE7A6C" w:rsidRPr="00AE7A6C">
        <w:rPr>
          <w:rFonts w:ascii="Times New Roman" w:hAnsi="Times New Roman" w:cs="Times New Roman"/>
          <w:b/>
          <w:sz w:val="24"/>
          <w:szCs w:val="24"/>
        </w:rPr>
        <w:t xml:space="preserve"> Propiedades</w:t>
      </w:r>
      <w:r w:rsidR="00EE3573" w:rsidRPr="00AE7A6C">
        <w:rPr>
          <w:rFonts w:ascii="Times New Roman" w:hAnsi="Times New Roman" w:cs="Times New Roman"/>
          <w:b/>
          <w:sz w:val="24"/>
          <w:szCs w:val="24"/>
        </w:rPr>
        <w:t xml:space="preserve"> Químicas</w:t>
      </w:r>
    </w:p>
    <w:p w:rsidR="00EE3573" w:rsidRPr="00E37FBA" w:rsidRDefault="00EE3573" w:rsidP="00EE3573">
      <w:pPr>
        <w:spacing w:line="360" w:lineRule="auto"/>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 xml:space="preserve">Los aceites esenciales son mezclas complejas y muy variables de constituyentes que pertenecen, </w:t>
      </w:r>
      <w:r w:rsidRPr="00E37FBA">
        <w:rPr>
          <w:rFonts w:ascii="Times New Roman" w:hAnsi="Times New Roman" w:cs="Times New Roman"/>
          <w:spacing w:val="-3"/>
          <w:sz w:val="24"/>
          <w:szCs w:val="24"/>
          <w:lang w:val="es-EC"/>
        </w:rPr>
        <w:t xml:space="preserve">de </w:t>
      </w:r>
      <w:r w:rsidRPr="00E37FBA">
        <w:rPr>
          <w:rFonts w:ascii="Times New Roman" w:hAnsi="Times New Roman" w:cs="Times New Roman"/>
          <w:sz w:val="24"/>
          <w:szCs w:val="24"/>
          <w:lang w:val="es-EC"/>
        </w:rPr>
        <w:t>manera cosa exclusiva, a dos grupos caracterizados por orígenes biogenéticos derivados de feníl propano, mucho menos frecuentes, por otra. Pueden también</w:t>
      </w:r>
      <w:r w:rsidRPr="00E37FBA">
        <w:rPr>
          <w:rFonts w:ascii="Times New Roman" w:hAnsi="Times New Roman" w:cs="Times New Roman"/>
          <w:spacing w:val="-9"/>
          <w:sz w:val="24"/>
          <w:szCs w:val="24"/>
          <w:lang w:val="es-EC"/>
        </w:rPr>
        <w:t xml:space="preserve"> </w:t>
      </w:r>
      <w:r w:rsidRPr="00E37FBA">
        <w:rPr>
          <w:rFonts w:ascii="Times New Roman" w:hAnsi="Times New Roman" w:cs="Times New Roman"/>
          <w:sz w:val="24"/>
          <w:szCs w:val="24"/>
          <w:lang w:val="es-EC"/>
        </w:rPr>
        <w:t>contener</w:t>
      </w:r>
      <w:r w:rsidRPr="00E37FBA">
        <w:rPr>
          <w:rFonts w:ascii="Times New Roman" w:hAnsi="Times New Roman" w:cs="Times New Roman"/>
          <w:spacing w:val="-13"/>
          <w:sz w:val="24"/>
          <w:szCs w:val="24"/>
          <w:lang w:val="es-EC"/>
        </w:rPr>
        <w:t xml:space="preserve"> </w:t>
      </w:r>
      <w:r w:rsidRPr="00E37FBA">
        <w:rPr>
          <w:rFonts w:ascii="Times New Roman" w:hAnsi="Times New Roman" w:cs="Times New Roman"/>
          <w:sz w:val="24"/>
          <w:szCs w:val="24"/>
          <w:lang w:val="es-EC"/>
        </w:rPr>
        <w:t>diversos</w:t>
      </w:r>
      <w:r w:rsidRPr="00E37FBA">
        <w:rPr>
          <w:rFonts w:ascii="Times New Roman" w:hAnsi="Times New Roman" w:cs="Times New Roman"/>
          <w:spacing w:val="-11"/>
          <w:sz w:val="24"/>
          <w:szCs w:val="24"/>
          <w:lang w:val="es-EC"/>
        </w:rPr>
        <w:t xml:space="preserve"> </w:t>
      </w:r>
      <w:r w:rsidRPr="00E37FBA">
        <w:rPr>
          <w:rFonts w:ascii="Times New Roman" w:hAnsi="Times New Roman" w:cs="Times New Roman"/>
          <w:sz w:val="24"/>
          <w:szCs w:val="24"/>
          <w:lang w:val="es-EC"/>
        </w:rPr>
        <w:t>productos</w:t>
      </w:r>
      <w:r w:rsidRPr="00E37FBA">
        <w:rPr>
          <w:rFonts w:ascii="Times New Roman" w:hAnsi="Times New Roman" w:cs="Times New Roman"/>
          <w:spacing w:val="-11"/>
          <w:sz w:val="24"/>
          <w:szCs w:val="24"/>
          <w:lang w:val="es-EC"/>
        </w:rPr>
        <w:t xml:space="preserve"> </w:t>
      </w:r>
      <w:r w:rsidRPr="00E37FBA">
        <w:rPr>
          <w:rFonts w:ascii="Times New Roman" w:hAnsi="Times New Roman" w:cs="Times New Roman"/>
          <w:sz w:val="24"/>
          <w:szCs w:val="24"/>
          <w:lang w:val="es-EC"/>
        </w:rPr>
        <w:t>procedentes</w:t>
      </w:r>
      <w:r w:rsidRPr="00E37FBA">
        <w:rPr>
          <w:rFonts w:ascii="Times New Roman" w:hAnsi="Times New Roman" w:cs="Times New Roman"/>
          <w:spacing w:val="-10"/>
          <w:sz w:val="24"/>
          <w:szCs w:val="24"/>
          <w:lang w:val="es-EC"/>
        </w:rPr>
        <w:t xml:space="preserve"> </w:t>
      </w:r>
      <w:r w:rsidRPr="00E37FBA">
        <w:rPr>
          <w:rFonts w:ascii="Times New Roman" w:hAnsi="Times New Roman" w:cs="Times New Roman"/>
          <w:sz w:val="24"/>
          <w:szCs w:val="24"/>
          <w:lang w:val="es-EC"/>
        </w:rPr>
        <w:t>de</w:t>
      </w:r>
      <w:r w:rsidRPr="00E37FBA">
        <w:rPr>
          <w:rFonts w:ascii="Times New Roman" w:hAnsi="Times New Roman" w:cs="Times New Roman"/>
          <w:spacing w:val="-12"/>
          <w:sz w:val="24"/>
          <w:szCs w:val="24"/>
          <w:lang w:val="es-EC"/>
        </w:rPr>
        <w:t xml:space="preserve"> </w:t>
      </w:r>
      <w:r w:rsidRPr="00E37FBA">
        <w:rPr>
          <w:rFonts w:ascii="Times New Roman" w:hAnsi="Times New Roman" w:cs="Times New Roman"/>
          <w:sz w:val="24"/>
          <w:szCs w:val="24"/>
          <w:lang w:val="es-EC"/>
        </w:rPr>
        <w:t>procesos</w:t>
      </w:r>
      <w:r w:rsidRPr="00E37FBA">
        <w:rPr>
          <w:rFonts w:ascii="Times New Roman" w:hAnsi="Times New Roman" w:cs="Times New Roman"/>
          <w:spacing w:val="-11"/>
          <w:sz w:val="24"/>
          <w:szCs w:val="24"/>
          <w:lang w:val="es-EC"/>
        </w:rPr>
        <w:t xml:space="preserve"> </w:t>
      </w:r>
      <w:r w:rsidRPr="00E37FBA">
        <w:rPr>
          <w:rFonts w:ascii="Times New Roman" w:hAnsi="Times New Roman" w:cs="Times New Roman"/>
          <w:sz w:val="24"/>
          <w:szCs w:val="24"/>
          <w:lang w:val="es-EC"/>
        </w:rPr>
        <w:t>de</w:t>
      </w:r>
      <w:r w:rsidRPr="00E37FBA">
        <w:rPr>
          <w:rFonts w:ascii="Times New Roman" w:hAnsi="Times New Roman" w:cs="Times New Roman"/>
          <w:spacing w:val="-12"/>
          <w:sz w:val="24"/>
          <w:szCs w:val="24"/>
          <w:lang w:val="es-EC"/>
        </w:rPr>
        <w:t xml:space="preserve"> </w:t>
      </w:r>
      <w:r w:rsidRPr="00E37FBA">
        <w:rPr>
          <w:rFonts w:ascii="Times New Roman" w:hAnsi="Times New Roman" w:cs="Times New Roman"/>
          <w:sz w:val="24"/>
          <w:szCs w:val="24"/>
          <w:lang w:val="es-EC"/>
        </w:rPr>
        <w:t>degradación</w:t>
      </w:r>
      <w:r w:rsidRPr="00E37FBA">
        <w:rPr>
          <w:rFonts w:ascii="Times New Roman" w:hAnsi="Times New Roman" w:cs="Times New Roman"/>
          <w:spacing w:val="-12"/>
          <w:sz w:val="24"/>
          <w:szCs w:val="24"/>
          <w:lang w:val="es-EC"/>
        </w:rPr>
        <w:t xml:space="preserve"> </w:t>
      </w:r>
      <w:r w:rsidRPr="00E37FBA">
        <w:rPr>
          <w:rFonts w:ascii="Times New Roman" w:hAnsi="Times New Roman" w:cs="Times New Roman"/>
          <w:sz w:val="24"/>
          <w:szCs w:val="24"/>
          <w:lang w:val="es-EC"/>
        </w:rPr>
        <w:t>que</w:t>
      </w:r>
      <w:r w:rsidRPr="00E37FBA">
        <w:rPr>
          <w:rFonts w:ascii="Times New Roman" w:hAnsi="Times New Roman" w:cs="Times New Roman"/>
          <w:spacing w:val="-12"/>
          <w:sz w:val="24"/>
          <w:szCs w:val="24"/>
          <w:lang w:val="es-EC"/>
        </w:rPr>
        <w:t xml:space="preserve"> </w:t>
      </w:r>
      <w:r w:rsidRPr="00E37FBA">
        <w:rPr>
          <w:rFonts w:ascii="Times New Roman" w:hAnsi="Times New Roman" w:cs="Times New Roman"/>
          <w:sz w:val="24"/>
          <w:szCs w:val="24"/>
          <w:lang w:val="es-EC"/>
        </w:rPr>
        <w:t xml:space="preserve">afectan a constituyentes no volátiles. El olor y sabor de las esencias están determinados principalmente por componentes oxigenados </w:t>
      </w:r>
      <w:r w:rsidRPr="00E37FBA">
        <w:rPr>
          <w:rFonts w:ascii="Times New Roman" w:hAnsi="Times New Roman" w:cs="Times New Roman"/>
          <w:sz w:val="24"/>
          <w:szCs w:val="24"/>
        </w:rPr>
        <w:fldChar w:fldCharType="begin" w:fldLock="1"/>
      </w:r>
      <w:r w:rsidRPr="00E37FBA">
        <w:rPr>
          <w:rFonts w:ascii="Times New Roman" w:hAnsi="Times New Roman" w:cs="Times New Roman"/>
          <w:sz w:val="24"/>
          <w:szCs w:val="24"/>
          <w:lang w:val="es-EC"/>
        </w:rPr>
        <w:instrText>ADDIN CSL_CITATION {"citationItems":[{"id":"ITEM-1","itemData":{"author":[{"dropping-particle":"","family":"Rosas","given":"Víctor Raúl Mamani","non-dropping-particle":"","parse-names":false,"suffix":""}],"id":"ITEM-1","issued":{"date-parts":[["2015"]]},"number-of-pages":"29","publisher":"Universidad Nacional del Altiplano","title":"Cinética de extracción del aceite esencial del kjento kjento(Rumex Crispus L.)","type":"thesis"},"uris":["http://www.mendeley.com/documents/?uuid=0ff3b322-4362-4e5e-846e-f5316209fb6b"]}],"mendeley":{"formattedCitation":"(Rosas 2015)","manualFormatting":"(Rosas, 2015)","plainTextFormattedCitation":"(Rosas 2015)","previouslyFormattedCitation":"(Rosas 2015)"},"properties":{"noteIndex":0},"schema":"https://github.com/citation-style-language/schema/raw/master/csl-citation.json"}</w:instrText>
      </w:r>
      <w:r w:rsidRPr="00E37FBA">
        <w:rPr>
          <w:rFonts w:ascii="Times New Roman" w:hAnsi="Times New Roman" w:cs="Times New Roman"/>
          <w:sz w:val="24"/>
          <w:szCs w:val="24"/>
        </w:rPr>
        <w:fldChar w:fldCharType="separate"/>
      </w:r>
      <w:r w:rsidRPr="00E37FBA">
        <w:rPr>
          <w:rFonts w:ascii="Times New Roman" w:hAnsi="Times New Roman" w:cs="Times New Roman"/>
          <w:noProof/>
          <w:sz w:val="24"/>
          <w:szCs w:val="24"/>
          <w:lang w:val="es-EC"/>
        </w:rPr>
        <w:t>(Rosas, 2015)</w:t>
      </w:r>
      <w:r w:rsidRPr="00E37FBA">
        <w:rPr>
          <w:rFonts w:ascii="Times New Roman" w:hAnsi="Times New Roman" w:cs="Times New Roman"/>
          <w:sz w:val="24"/>
          <w:szCs w:val="24"/>
        </w:rPr>
        <w:fldChar w:fldCharType="end"/>
      </w:r>
      <w:r w:rsidRPr="00E37FBA">
        <w:rPr>
          <w:rFonts w:ascii="Times New Roman" w:hAnsi="Times New Roman" w:cs="Times New Roman"/>
          <w:sz w:val="24"/>
          <w:szCs w:val="24"/>
        </w:rPr>
        <w:t>.</w:t>
      </w:r>
      <w:r w:rsidRPr="00E37FBA">
        <w:rPr>
          <w:rFonts w:ascii="Times New Roman" w:hAnsi="Times New Roman" w:cs="Times New Roman"/>
          <w:sz w:val="24"/>
          <w:szCs w:val="24"/>
          <w:lang w:val="es-EC"/>
        </w:rPr>
        <w:t xml:space="preserve"> </w:t>
      </w:r>
    </w:p>
    <w:p w:rsidR="00EE3573" w:rsidRPr="00E37FBA" w:rsidRDefault="00E052D2" w:rsidP="00EE3573">
      <w:pPr>
        <w:spacing w:line="276" w:lineRule="auto"/>
        <w:jc w:val="both"/>
        <w:rPr>
          <w:rFonts w:ascii="Times New Roman" w:hAnsi="Times New Roman" w:cs="Times New Roman"/>
          <w:b/>
          <w:sz w:val="24"/>
          <w:szCs w:val="24"/>
          <w:lang w:val="es-EC"/>
        </w:rPr>
      </w:pPr>
      <w:r>
        <w:rPr>
          <w:rFonts w:ascii="Times New Roman" w:hAnsi="Times New Roman" w:cs="Times New Roman"/>
          <w:b/>
          <w:sz w:val="24"/>
          <w:szCs w:val="24"/>
          <w:lang w:val="es-EC"/>
        </w:rPr>
        <w:t>3.8</w:t>
      </w:r>
      <w:r w:rsidR="00EE3573" w:rsidRPr="00E37FBA">
        <w:rPr>
          <w:rFonts w:ascii="Times New Roman" w:hAnsi="Times New Roman" w:cs="Times New Roman"/>
          <w:b/>
          <w:sz w:val="24"/>
          <w:szCs w:val="24"/>
          <w:lang w:val="es-EC"/>
        </w:rPr>
        <w:t>.1. Cromatografía</w:t>
      </w:r>
    </w:p>
    <w:p w:rsidR="00EE3573" w:rsidRPr="00E37FBA" w:rsidRDefault="00AE7A6C" w:rsidP="00EE3573">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M</w:t>
      </w:r>
      <w:r w:rsidR="00EE3573" w:rsidRPr="00E37FBA">
        <w:rPr>
          <w:rFonts w:ascii="Times New Roman" w:hAnsi="Times New Roman" w:cs="Times New Roman"/>
          <w:sz w:val="24"/>
          <w:szCs w:val="24"/>
          <w:lang w:val="es-EC"/>
        </w:rPr>
        <w:t xml:space="preserve">étodo físico de separación de los componentes de una mezcla compleja. La separación de los componentes de esta mezcla se logra teniendo en cuenta el diferente comportamiento de partición entre una fase móvil y una fase estacionaria de dichos componentes </w:t>
      </w:r>
      <w:r w:rsidR="00EE3573" w:rsidRPr="00E37FBA">
        <w:rPr>
          <w:rFonts w:ascii="Times New Roman" w:hAnsi="Times New Roman" w:cs="Times New Roman"/>
          <w:sz w:val="24"/>
          <w:szCs w:val="24"/>
        </w:rPr>
        <w:fldChar w:fldCharType="begin" w:fldLock="1"/>
      </w:r>
      <w:r w:rsidR="00EE3573" w:rsidRPr="00E37FBA">
        <w:rPr>
          <w:rFonts w:ascii="Times New Roman" w:hAnsi="Times New Roman" w:cs="Times New Roman"/>
          <w:sz w:val="24"/>
          <w:szCs w:val="24"/>
          <w:lang w:val="es-EC"/>
        </w:rPr>
        <w:instrText>ADDIN CSL_CITATION {"citationItems":[{"id":"ITEM-1","itemData":{"author":[{"dropping-particle":"","family":"Acosta","given":"Josefa María Navarro","non-dropping-particle":"","parse-names":false,"suffix":""}],"id":"ITEM-1","issued":{"date-parts":[["2015"]]},"page":"21","title":"Técnicas instrumentales y recursos analíticos","type":"article-journal"},"uris":["http://www.mendeley.com/documents/?uuid=1e3224e0-faad-4fc3-a213-92f177eef8bf"]}],"mendeley":{"formattedCitation":"(Acosta 2015)","manualFormatting":"(Acosta, 2015)","plainTextFormattedCitation":"(Acosta 2015)","previouslyFormattedCitation":"(Acosta 2015)"},"properties":{"noteIndex":0},"schema":"https://github.com/citation-style-language/schema/raw/master/csl-citation.json"}</w:instrText>
      </w:r>
      <w:r w:rsidR="00EE3573" w:rsidRPr="00E37FBA">
        <w:rPr>
          <w:rFonts w:ascii="Times New Roman" w:hAnsi="Times New Roman" w:cs="Times New Roman"/>
          <w:sz w:val="24"/>
          <w:szCs w:val="24"/>
        </w:rPr>
        <w:fldChar w:fldCharType="separate"/>
      </w:r>
      <w:r w:rsidR="00EE3573" w:rsidRPr="00E37FBA">
        <w:rPr>
          <w:rFonts w:ascii="Times New Roman" w:hAnsi="Times New Roman" w:cs="Times New Roman"/>
          <w:noProof/>
          <w:sz w:val="24"/>
          <w:szCs w:val="24"/>
          <w:lang w:val="es-EC"/>
        </w:rPr>
        <w:t>(Acosta, 2015)</w:t>
      </w:r>
      <w:r w:rsidR="00EE3573" w:rsidRPr="00E37FBA">
        <w:rPr>
          <w:rFonts w:ascii="Times New Roman" w:hAnsi="Times New Roman" w:cs="Times New Roman"/>
          <w:sz w:val="24"/>
          <w:szCs w:val="24"/>
        </w:rPr>
        <w:fldChar w:fldCharType="end"/>
      </w:r>
      <w:r w:rsidR="00EE3573" w:rsidRPr="00E37FBA">
        <w:rPr>
          <w:rFonts w:ascii="Times New Roman" w:hAnsi="Times New Roman" w:cs="Times New Roman"/>
          <w:sz w:val="24"/>
          <w:szCs w:val="24"/>
        </w:rPr>
        <w:t>.</w:t>
      </w:r>
    </w:p>
    <w:p w:rsidR="00EE3573" w:rsidRPr="00AE7A6C" w:rsidRDefault="00AE7A6C" w:rsidP="00EE3573">
      <w:pPr>
        <w:spacing w:line="360" w:lineRule="auto"/>
        <w:jc w:val="both"/>
        <w:rPr>
          <w:rFonts w:ascii="Times New Roman" w:hAnsi="Times New Roman" w:cs="Times New Roman"/>
          <w:sz w:val="24"/>
          <w:lang w:val="es-EC"/>
        </w:rPr>
      </w:pPr>
      <w:r>
        <w:rPr>
          <w:rFonts w:ascii="Times New Roman" w:hAnsi="Times New Roman" w:cs="Times New Roman"/>
          <w:spacing w:val="-4"/>
          <w:sz w:val="24"/>
          <w:lang w:val="es-EC"/>
        </w:rPr>
        <w:lastRenderedPageBreak/>
        <w:t>Fundamentado</w:t>
      </w:r>
      <w:r w:rsidR="00EE3573" w:rsidRPr="00E37FBA">
        <w:rPr>
          <w:rFonts w:ascii="Times New Roman" w:hAnsi="Times New Roman" w:cs="Times New Roman"/>
          <w:sz w:val="24"/>
          <w:lang w:val="es-EC"/>
        </w:rPr>
        <w:t xml:space="preserve"> en la distribución selectiva o en la diferente velocidad con que se desplazan los compuestos entre dos fases en íntimo contacto;</w:t>
      </w:r>
      <w:r w:rsidR="00EE3573" w:rsidRPr="00E37FBA">
        <w:rPr>
          <w:rFonts w:ascii="Times New Roman" w:hAnsi="Times New Roman" w:cs="Times New Roman"/>
          <w:spacing w:val="-8"/>
          <w:sz w:val="24"/>
          <w:lang w:val="es-EC"/>
        </w:rPr>
        <w:t xml:space="preserve"> </w:t>
      </w:r>
      <w:r w:rsidR="00EE3573" w:rsidRPr="00E37FBA">
        <w:rPr>
          <w:rFonts w:ascii="Times New Roman" w:hAnsi="Times New Roman" w:cs="Times New Roman"/>
          <w:sz w:val="24"/>
          <w:lang w:val="es-EC"/>
        </w:rPr>
        <w:t>una</w:t>
      </w:r>
      <w:r w:rsidR="00EE3573" w:rsidRPr="00E37FBA">
        <w:rPr>
          <w:rFonts w:ascii="Times New Roman" w:hAnsi="Times New Roman" w:cs="Times New Roman"/>
          <w:spacing w:val="-7"/>
          <w:sz w:val="24"/>
          <w:lang w:val="es-EC"/>
        </w:rPr>
        <w:t xml:space="preserve"> </w:t>
      </w:r>
      <w:r w:rsidR="00EE3573" w:rsidRPr="00E37FBA">
        <w:rPr>
          <w:rFonts w:ascii="Times New Roman" w:hAnsi="Times New Roman" w:cs="Times New Roman"/>
          <w:sz w:val="24"/>
          <w:lang w:val="es-EC"/>
        </w:rPr>
        <w:t>fase</w:t>
      </w:r>
      <w:r w:rsidR="00EE3573" w:rsidRPr="00E37FBA">
        <w:rPr>
          <w:rFonts w:ascii="Times New Roman" w:hAnsi="Times New Roman" w:cs="Times New Roman"/>
          <w:spacing w:val="-7"/>
          <w:sz w:val="24"/>
          <w:lang w:val="es-EC"/>
        </w:rPr>
        <w:t xml:space="preserve"> </w:t>
      </w:r>
      <w:r w:rsidR="00EE3573" w:rsidRPr="00E37FBA">
        <w:rPr>
          <w:rFonts w:ascii="Times New Roman" w:hAnsi="Times New Roman" w:cs="Times New Roman"/>
          <w:sz w:val="24"/>
          <w:lang w:val="es-EC"/>
        </w:rPr>
        <w:t>permanece</w:t>
      </w:r>
      <w:r w:rsidR="00EE3573" w:rsidRPr="00E37FBA">
        <w:rPr>
          <w:rFonts w:ascii="Times New Roman" w:hAnsi="Times New Roman" w:cs="Times New Roman"/>
          <w:spacing w:val="-7"/>
          <w:sz w:val="24"/>
          <w:lang w:val="es-EC"/>
        </w:rPr>
        <w:t xml:space="preserve"> </w:t>
      </w:r>
      <w:r w:rsidR="00EE3573" w:rsidRPr="00E37FBA">
        <w:rPr>
          <w:rFonts w:ascii="Times New Roman" w:hAnsi="Times New Roman" w:cs="Times New Roman"/>
          <w:sz w:val="24"/>
          <w:lang w:val="es-EC"/>
        </w:rPr>
        <w:t>fija</w:t>
      </w:r>
      <w:r w:rsidR="00EE3573" w:rsidRPr="00E37FBA">
        <w:rPr>
          <w:rFonts w:ascii="Times New Roman" w:hAnsi="Times New Roman" w:cs="Times New Roman"/>
          <w:spacing w:val="-10"/>
          <w:sz w:val="24"/>
          <w:lang w:val="es-EC"/>
        </w:rPr>
        <w:t xml:space="preserve"> </w:t>
      </w:r>
      <w:r w:rsidR="00EE3573" w:rsidRPr="00E37FBA">
        <w:rPr>
          <w:rFonts w:ascii="Times New Roman" w:hAnsi="Times New Roman" w:cs="Times New Roman"/>
          <w:sz w:val="24"/>
          <w:lang w:val="es-EC"/>
        </w:rPr>
        <w:t>o</w:t>
      </w:r>
      <w:r w:rsidR="00EE3573" w:rsidRPr="00E37FBA">
        <w:rPr>
          <w:rFonts w:ascii="Times New Roman" w:hAnsi="Times New Roman" w:cs="Times New Roman"/>
          <w:spacing w:val="-9"/>
          <w:sz w:val="24"/>
          <w:lang w:val="es-EC"/>
        </w:rPr>
        <w:t xml:space="preserve"> </w:t>
      </w:r>
      <w:r w:rsidR="00EE3573" w:rsidRPr="00E37FBA">
        <w:rPr>
          <w:rFonts w:ascii="Times New Roman" w:hAnsi="Times New Roman" w:cs="Times New Roman"/>
          <w:sz w:val="24"/>
          <w:lang w:val="es-EC"/>
        </w:rPr>
        <w:t>estacionaria</w:t>
      </w:r>
      <w:r w:rsidR="00EE3573" w:rsidRPr="00E37FBA">
        <w:rPr>
          <w:rFonts w:ascii="Times New Roman" w:hAnsi="Times New Roman" w:cs="Times New Roman"/>
          <w:spacing w:val="1"/>
          <w:sz w:val="24"/>
          <w:lang w:val="es-EC"/>
        </w:rPr>
        <w:t xml:space="preserve"> </w:t>
      </w:r>
      <w:r w:rsidR="00EE3573" w:rsidRPr="00E37FBA">
        <w:rPr>
          <w:rFonts w:ascii="Times New Roman" w:hAnsi="Times New Roman" w:cs="Times New Roman"/>
          <w:sz w:val="24"/>
          <w:lang w:val="es-EC"/>
        </w:rPr>
        <w:t xml:space="preserve">mientras que la otra es móvil </w:t>
      </w:r>
      <w:r w:rsidR="00EE3573" w:rsidRPr="00E37FBA">
        <w:rPr>
          <w:rFonts w:ascii="Times New Roman" w:hAnsi="Times New Roman" w:cs="Times New Roman"/>
          <w:sz w:val="24"/>
        </w:rPr>
        <w:fldChar w:fldCharType="begin" w:fldLock="1"/>
      </w:r>
      <w:r w:rsidR="00EE3573" w:rsidRPr="00E37FBA">
        <w:rPr>
          <w:rFonts w:ascii="Times New Roman" w:hAnsi="Times New Roman" w:cs="Times New Roman"/>
          <w:sz w:val="24"/>
          <w:lang w:val="es-EC"/>
        </w:rPr>
        <w:instrText>ADDIN CSL_CITATION {"citationItems":[{"id":"ITEM-1","itemData":{"author":[{"dropping-particle":"","family":"Saavedra","given":"Montenegro Mario Luis Martín","non-dropping-particle":"","parse-names":false,"suffix":""}],"id":"ITEM-1","issued":{"date-parts":[["2016"]]},"number-of-pages":"85","publisher":"Universidad Señor de Sipán","title":"Extracción y caracterización del aceite esencial de las semillas de Tamarindo ( Tamarindus indica ), Lambayeque – 2014","type":"thesis"},"uris":["http://www.mendeley.com/documents/?uuid=78af5406-162a-4e35-9190-1202d53575b7"]}],"mendeley":{"formattedCitation":"(Saavedra 2016)","manualFormatting":"(Saavedra, 2016)","plainTextFormattedCitation":"(Saavedra 2016)","previouslyFormattedCitation":"(Saavedra 2016)"},"properties":{"noteIndex":0},"schema":"https://github.com/citation-style-language/schema/raw/master/csl-citation.json"}</w:instrText>
      </w:r>
      <w:r w:rsidR="00EE3573" w:rsidRPr="00E37FBA">
        <w:rPr>
          <w:rFonts w:ascii="Times New Roman" w:hAnsi="Times New Roman" w:cs="Times New Roman"/>
          <w:sz w:val="24"/>
        </w:rPr>
        <w:fldChar w:fldCharType="separate"/>
      </w:r>
      <w:r w:rsidR="00EE3573" w:rsidRPr="00E37FBA">
        <w:rPr>
          <w:rFonts w:ascii="Times New Roman" w:hAnsi="Times New Roman" w:cs="Times New Roman"/>
          <w:noProof/>
          <w:sz w:val="24"/>
          <w:lang w:val="es-EC"/>
        </w:rPr>
        <w:t>(Saavedra, 2016)</w:t>
      </w:r>
      <w:r w:rsidR="00EE3573" w:rsidRPr="00E37FBA">
        <w:rPr>
          <w:rFonts w:ascii="Times New Roman" w:hAnsi="Times New Roman" w:cs="Times New Roman"/>
          <w:sz w:val="24"/>
        </w:rPr>
        <w:fldChar w:fldCharType="end"/>
      </w:r>
      <w:r>
        <w:rPr>
          <w:rFonts w:ascii="Times New Roman" w:hAnsi="Times New Roman" w:cs="Times New Roman"/>
          <w:sz w:val="24"/>
          <w:lang w:val="es-EC"/>
        </w:rPr>
        <w:t xml:space="preserve">, </w:t>
      </w:r>
      <w:r>
        <w:rPr>
          <w:rFonts w:ascii="Times New Roman" w:hAnsi="Times New Roman" w:cs="Times New Roman"/>
          <w:sz w:val="24"/>
          <w:szCs w:val="24"/>
          <w:lang w:val="es-EC"/>
        </w:rPr>
        <w:t>l</w:t>
      </w:r>
      <w:r w:rsidR="00EE3573" w:rsidRPr="00E37FBA">
        <w:rPr>
          <w:rFonts w:ascii="Times New Roman" w:hAnsi="Times New Roman" w:cs="Times New Roman"/>
          <w:sz w:val="24"/>
          <w:szCs w:val="24"/>
          <w:lang w:val="es-EC"/>
        </w:rPr>
        <w:t xml:space="preserve">a cromatografía de gases es una de las técnicas más versátiles se usa en la determinación de compuestos orgánicos. Con esta técnica se pueden separar mezclas muy complejas; cuando se acopla con la espectrometría de masas como sistema de detección, es posible la identificación virtualmente positiva de los eluados con una muy alta sensibilidad, creando un sistema analítico muy poderoso </w:t>
      </w:r>
      <w:r w:rsidR="00EE3573" w:rsidRPr="00E37FBA">
        <w:rPr>
          <w:rFonts w:ascii="Times New Roman" w:hAnsi="Times New Roman" w:cs="Times New Roman"/>
          <w:sz w:val="24"/>
          <w:szCs w:val="24"/>
        </w:rPr>
        <w:fldChar w:fldCharType="begin" w:fldLock="1"/>
      </w:r>
      <w:r w:rsidR="00EE3573" w:rsidRPr="00E37FBA">
        <w:rPr>
          <w:rFonts w:ascii="Times New Roman" w:hAnsi="Times New Roman" w:cs="Times New Roman"/>
          <w:sz w:val="24"/>
          <w:szCs w:val="24"/>
          <w:lang w:val="es-EC"/>
        </w:rPr>
        <w:instrText>ADDIN CSL_CITATION {"citationItems":[{"id":"ITEM-1","itemData":{"author":[{"dropping-particle":"","family":"Camarena","given":"D. Manuel Marqués","non-dropping-particle":"","parse-names":false,"suffix":""}],"id":"ITEM-1","issued":{"date-parts":[["2016"]]},"publisher":"Universidad Técnica de Valencia","title":"Composición química de los aceites esenciales de Lavanda y Tomillo . Determinación de la actividad antifungica","type":"thesis"},"uris":["http://www.mendeley.com/documents/?uuid=e410761f-6724-4411-9944-011d0af7202c"]}],"mendeley":{"formattedCitation":"(Camarena 2016)","manualFormatting":"(Camarena, 2016)","plainTextFormattedCitation":"(Camarena 2016)","previouslyFormattedCitation":"(Camarena 2016)"},"properties":{"noteIndex":0},"schema":"https://github.com/citation-style-language/schema/raw/master/csl-citation.json"}</w:instrText>
      </w:r>
      <w:r w:rsidR="00EE3573" w:rsidRPr="00E37FBA">
        <w:rPr>
          <w:rFonts w:ascii="Times New Roman" w:hAnsi="Times New Roman" w:cs="Times New Roman"/>
          <w:sz w:val="24"/>
          <w:szCs w:val="24"/>
        </w:rPr>
        <w:fldChar w:fldCharType="separate"/>
      </w:r>
      <w:r w:rsidR="00EE3573" w:rsidRPr="00E37FBA">
        <w:rPr>
          <w:rFonts w:ascii="Times New Roman" w:hAnsi="Times New Roman" w:cs="Times New Roman"/>
          <w:noProof/>
          <w:sz w:val="24"/>
          <w:szCs w:val="24"/>
          <w:lang w:val="es-EC"/>
        </w:rPr>
        <w:t>(Camarena, 2016)</w:t>
      </w:r>
      <w:r w:rsidR="00EE3573" w:rsidRPr="00E37FBA">
        <w:rPr>
          <w:rFonts w:ascii="Times New Roman" w:hAnsi="Times New Roman" w:cs="Times New Roman"/>
          <w:sz w:val="24"/>
          <w:szCs w:val="24"/>
        </w:rPr>
        <w:fldChar w:fldCharType="end"/>
      </w:r>
      <w:r w:rsidR="00EE3573" w:rsidRPr="00E37FBA">
        <w:rPr>
          <w:rFonts w:ascii="Times New Roman" w:hAnsi="Times New Roman" w:cs="Times New Roman"/>
          <w:sz w:val="24"/>
          <w:szCs w:val="24"/>
        </w:rPr>
        <w:t>.</w:t>
      </w:r>
    </w:p>
    <w:p w:rsidR="00EE3573" w:rsidRPr="00E37FBA" w:rsidRDefault="00E052D2" w:rsidP="00EE3573">
      <w:pPr>
        <w:spacing w:line="276" w:lineRule="auto"/>
        <w:jc w:val="both"/>
        <w:rPr>
          <w:rFonts w:ascii="Times New Roman" w:hAnsi="Times New Roman" w:cs="Times New Roman"/>
          <w:b/>
          <w:sz w:val="24"/>
          <w:szCs w:val="24"/>
          <w:lang w:val="es-EC"/>
        </w:rPr>
      </w:pPr>
      <w:r>
        <w:rPr>
          <w:rFonts w:ascii="Times New Roman" w:hAnsi="Times New Roman" w:cs="Times New Roman"/>
          <w:b/>
          <w:sz w:val="24"/>
          <w:szCs w:val="24"/>
          <w:lang w:val="es-EC"/>
        </w:rPr>
        <w:t>3.8</w:t>
      </w:r>
      <w:r w:rsidR="00EE3573" w:rsidRPr="00E37FBA">
        <w:rPr>
          <w:rFonts w:ascii="Times New Roman" w:hAnsi="Times New Roman" w:cs="Times New Roman"/>
          <w:b/>
          <w:sz w:val="24"/>
          <w:szCs w:val="24"/>
          <w:lang w:val="es-EC"/>
        </w:rPr>
        <w:t>.</w:t>
      </w:r>
      <w:r w:rsidR="00AE7A6C">
        <w:rPr>
          <w:rFonts w:ascii="Times New Roman" w:hAnsi="Times New Roman" w:cs="Times New Roman"/>
          <w:b/>
          <w:sz w:val="24"/>
          <w:szCs w:val="24"/>
          <w:lang w:val="es-EC"/>
        </w:rPr>
        <w:t>2</w:t>
      </w:r>
      <w:r w:rsidR="00E325C0">
        <w:rPr>
          <w:rFonts w:ascii="Times New Roman" w:hAnsi="Times New Roman" w:cs="Times New Roman"/>
          <w:b/>
          <w:sz w:val="24"/>
          <w:szCs w:val="24"/>
          <w:lang w:val="es-EC"/>
        </w:rPr>
        <w:t>.</w:t>
      </w:r>
      <w:r w:rsidR="00EE3573" w:rsidRPr="00E37FBA">
        <w:rPr>
          <w:rFonts w:ascii="Times New Roman" w:hAnsi="Times New Roman" w:cs="Times New Roman"/>
          <w:b/>
          <w:sz w:val="24"/>
          <w:szCs w:val="24"/>
          <w:lang w:val="es-EC"/>
        </w:rPr>
        <w:t xml:space="preserve"> Cromatografía de Gases acoplada a Masas (GC-MS)</w:t>
      </w:r>
    </w:p>
    <w:p w:rsidR="00EE3573" w:rsidRPr="00E37FBA" w:rsidRDefault="00EE3573" w:rsidP="00EE3573">
      <w:pPr>
        <w:spacing w:line="360" w:lineRule="auto"/>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La cromatografía es un método físico de separación basado en la distribución de la muestra en dos fases. Una fase es el lecho estacionario de extensa superficie empacada apretadamente dentro de una columna. Esta es la fase estacionaria y puede ser un sólido o una delgada película líquida que recubre al sólido. La otra fase consiste en un gas o un líquido que percola sobre la fase estacionaria y alrededor de la misma. Esta fase se denomina fase móvil. En el caso de la cromatografía de gases, la fase móvil es un gas inerte, su separación se basa en las diferencias en los puntos de ebullición y la temperatura de la columna. la fase móvil se denomina gas transportador, ya que es un gas inerte cuya finalidad es transportar las moléculas de la</w:t>
      </w:r>
      <w:r w:rsidR="008B73DF">
        <w:rPr>
          <w:rFonts w:ascii="Times New Roman" w:hAnsi="Times New Roman" w:cs="Times New Roman"/>
          <w:sz w:val="24"/>
          <w:szCs w:val="24"/>
          <w:lang w:val="es-EC"/>
        </w:rPr>
        <w:t xml:space="preserve"> muestra a través de la columna</w:t>
      </w:r>
      <w:r w:rsidRPr="00E37FBA">
        <w:rPr>
          <w:rFonts w:ascii="Times New Roman" w:hAnsi="Times New Roman" w:cs="Times New Roman"/>
          <w:sz w:val="24"/>
          <w:szCs w:val="24"/>
          <w:lang w:val="es-EC"/>
        </w:rPr>
        <w:t xml:space="preserve"> y el gas puro que actúa de portador fluye continuamente </w:t>
      </w:r>
      <w:r w:rsidRPr="00E37FBA">
        <w:rPr>
          <w:rFonts w:ascii="Times New Roman" w:hAnsi="Times New Roman" w:cs="Times New Roman"/>
          <w:sz w:val="24"/>
          <w:szCs w:val="24"/>
        </w:rPr>
        <w:fldChar w:fldCharType="begin" w:fldLock="1"/>
      </w:r>
      <w:r w:rsidRPr="00E37FBA">
        <w:rPr>
          <w:rFonts w:ascii="Times New Roman" w:hAnsi="Times New Roman" w:cs="Times New Roman"/>
          <w:sz w:val="24"/>
          <w:szCs w:val="24"/>
          <w:lang w:val="es-EC"/>
        </w:rPr>
        <w:instrText>ADDIN CSL_CITATION {"citationItems":[{"id":"ITEM-1","itemData":{"author":[{"dropping-particle":"","family":"Alba","given":"Mariana Acevedo","non-dropping-particle":"","parse-names":false,"suffix":""}],"id":"ITEM-1","issued":{"date-parts":[["2014"]]},"publisher":"Universidad Técnica de Pereira","title":"Estandarización y validación del método por cromatografía de gases acoplado a espectrometría de masa (GC- MS), para el análisis de tres benzodiacepinas y sus metabolitos en muestras biológicas de interés forense en el Instituto Nacional de Medicina Legañ ","type":"thesis"},"uris":["http://www.mendeley.com/documents/?uuid=7692ba29-c71b-482e-8156-cd05ba059a37"]}],"mendeley":{"formattedCitation":"(Alba 2014)","manualFormatting":"(Alba, 2014)","plainTextFormattedCitation":"(Alba 2014)","previouslyFormattedCitation":"(Alba 2014)"},"properties":{"noteIndex":0},"schema":"https://github.com/citation-style-language/schema/raw/master/csl-citation.json"}</w:instrText>
      </w:r>
      <w:r w:rsidRPr="00E37FBA">
        <w:rPr>
          <w:rFonts w:ascii="Times New Roman" w:hAnsi="Times New Roman" w:cs="Times New Roman"/>
          <w:sz w:val="24"/>
          <w:szCs w:val="24"/>
        </w:rPr>
        <w:fldChar w:fldCharType="separate"/>
      </w:r>
      <w:r w:rsidRPr="00E37FBA">
        <w:rPr>
          <w:rFonts w:ascii="Times New Roman" w:hAnsi="Times New Roman" w:cs="Times New Roman"/>
          <w:noProof/>
          <w:sz w:val="24"/>
          <w:szCs w:val="24"/>
          <w:lang w:val="es-EC"/>
        </w:rPr>
        <w:t>(Alba, 2014)</w:t>
      </w:r>
      <w:r w:rsidRPr="00E37FBA">
        <w:rPr>
          <w:rFonts w:ascii="Times New Roman" w:hAnsi="Times New Roman" w:cs="Times New Roman"/>
          <w:sz w:val="24"/>
          <w:szCs w:val="24"/>
        </w:rPr>
        <w:fldChar w:fldCharType="end"/>
      </w:r>
      <w:r w:rsidRPr="00E37FBA">
        <w:rPr>
          <w:rFonts w:ascii="Times New Roman" w:hAnsi="Times New Roman" w:cs="Times New Roman"/>
          <w:sz w:val="24"/>
          <w:szCs w:val="24"/>
          <w:lang w:val="es-EC"/>
        </w:rPr>
        <w:t>.</w:t>
      </w:r>
    </w:p>
    <w:p w:rsidR="00EE3573" w:rsidRDefault="008B73DF" w:rsidP="00EE3573">
      <w:pPr>
        <w:spacing w:line="360" w:lineRule="auto"/>
        <w:jc w:val="both"/>
        <w:rPr>
          <w:rFonts w:ascii="Times New Roman" w:hAnsi="Times New Roman" w:cs="Times New Roman"/>
          <w:sz w:val="24"/>
          <w:szCs w:val="24"/>
        </w:rPr>
      </w:pPr>
      <w:r>
        <w:rPr>
          <w:rFonts w:ascii="Times New Roman" w:hAnsi="Times New Roman" w:cs="Times New Roman"/>
          <w:sz w:val="24"/>
          <w:szCs w:val="24"/>
          <w:lang w:val="es-EC"/>
        </w:rPr>
        <w:t>En este método la muestra</w:t>
      </w:r>
      <w:r w:rsidR="00EE3573" w:rsidRPr="00E37FBA">
        <w:rPr>
          <w:rFonts w:ascii="Times New Roman" w:hAnsi="Times New Roman" w:cs="Times New Roman"/>
          <w:sz w:val="24"/>
          <w:szCs w:val="24"/>
          <w:lang w:val="es-EC"/>
        </w:rPr>
        <w:t xml:space="preserve"> se volatiliza y se inyecta en la cabeza de la columna cromatográfica donde comienza la elución, la cual se produce por el flujo de una fase móvil gaseosa, que es un gas inerte, transporta</w:t>
      </w:r>
      <w:r>
        <w:rPr>
          <w:rFonts w:ascii="Times New Roman" w:hAnsi="Times New Roman" w:cs="Times New Roman"/>
          <w:sz w:val="24"/>
          <w:szCs w:val="24"/>
          <w:lang w:val="es-EC"/>
        </w:rPr>
        <w:t>do</w:t>
      </w:r>
      <w:r w:rsidR="00EE3573" w:rsidRPr="00E37FBA">
        <w:rPr>
          <w:rFonts w:ascii="Times New Roman" w:hAnsi="Times New Roman" w:cs="Times New Roman"/>
          <w:sz w:val="24"/>
          <w:szCs w:val="24"/>
          <w:lang w:val="es-EC"/>
        </w:rPr>
        <w:t xml:space="preserve"> a través de la fase estacionaria. La fase es</w:t>
      </w:r>
      <w:r>
        <w:rPr>
          <w:rFonts w:ascii="Times New Roman" w:hAnsi="Times New Roman" w:cs="Times New Roman"/>
          <w:sz w:val="24"/>
          <w:szCs w:val="24"/>
          <w:lang w:val="es-EC"/>
        </w:rPr>
        <w:t xml:space="preserve">tacionaria puede ser un sólido, </w:t>
      </w:r>
      <w:r w:rsidR="00EE3573" w:rsidRPr="00E37FBA">
        <w:rPr>
          <w:rFonts w:ascii="Times New Roman" w:hAnsi="Times New Roman" w:cs="Times New Roman"/>
          <w:sz w:val="24"/>
          <w:szCs w:val="24"/>
          <w:lang w:val="es-EC"/>
        </w:rPr>
        <w:t>produciéndose entonces la retención de las moléculas de analito por adsorción; lo más habitual es que la fa</w:t>
      </w:r>
      <w:r>
        <w:rPr>
          <w:rFonts w:ascii="Times New Roman" w:hAnsi="Times New Roman" w:cs="Times New Roman"/>
          <w:sz w:val="24"/>
          <w:szCs w:val="24"/>
          <w:lang w:val="es-EC"/>
        </w:rPr>
        <w:t>se estacionaria sea un líquido</w:t>
      </w:r>
      <w:r w:rsidR="00EE3573" w:rsidRPr="00E37FBA">
        <w:rPr>
          <w:rFonts w:ascii="Times New Roman" w:hAnsi="Times New Roman" w:cs="Times New Roman"/>
          <w:sz w:val="24"/>
          <w:szCs w:val="24"/>
          <w:lang w:val="es-EC"/>
        </w:rPr>
        <w:t xml:space="preserve">, en éste caso la fase estacionaria es un líquido no volátil inmovilizado sobre la superficie de un sólido inerte, donde los analitos se distribuyen entre las fases móvil y estacionaria, después de que los analitos son separados llegan al detector, el cual se mantiene a una temperatura más alta que la columna, de forma que los analitos se encuentren en forma gaseosa </w:t>
      </w:r>
      <w:r w:rsidR="00EE3573" w:rsidRPr="00E37FBA">
        <w:rPr>
          <w:rFonts w:ascii="Times New Roman" w:hAnsi="Times New Roman" w:cs="Times New Roman"/>
          <w:sz w:val="24"/>
          <w:szCs w:val="24"/>
        </w:rPr>
        <w:fldChar w:fldCharType="begin" w:fldLock="1"/>
      </w:r>
      <w:r w:rsidR="00EE3573" w:rsidRPr="00E37FBA">
        <w:rPr>
          <w:rFonts w:ascii="Times New Roman" w:hAnsi="Times New Roman" w:cs="Times New Roman"/>
          <w:sz w:val="24"/>
          <w:szCs w:val="24"/>
          <w:lang w:val="es-EC"/>
        </w:rPr>
        <w:instrText>ADDIN CSL_CITATION {"citationItems":[{"id":"ITEM-1","itemData":{"author":[{"dropping-particle":"","family":"González","given":"Andrés Mauricio Arias","non-dropping-particle":"","parse-names":false,"suffix":""},{"dropping-particle":"","family":"Cañas","given":"Diana Margarita Gil","non-dropping-particle":"","parse-names":false,"suffix":""}],"id":"ITEM-1","issued":{"date-parts":[["2012"]]},"number-of-pages":"25","title":"Estandarización de la técnica cromatografía de gases capilar para la identificación y cuantificación de fitoesteroles en semillas de Luffa Cylindica","type":"thesis"},"uris":["http://www.mendeley.com/documents/?uuid=d9ea1cf8-222d-4260-91e7-abd72005823a"]}],"mendeley":{"formattedCitation":"(González y Cañas 2012)","manualFormatting":"(González y Cañas, 2012)","plainTextFormattedCitation":"(González y Cañas 2012)","previouslyFormattedCitation":"(González y Cañas 2012)"},"properties":{"noteIndex":0},"schema":"https://github.com/citation-style-language/schema/raw/master/csl-citation.json"}</w:instrText>
      </w:r>
      <w:r w:rsidR="00EE3573" w:rsidRPr="00E37FBA">
        <w:rPr>
          <w:rFonts w:ascii="Times New Roman" w:hAnsi="Times New Roman" w:cs="Times New Roman"/>
          <w:sz w:val="24"/>
          <w:szCs w:val="24"/>
        </w:rPr>
        <w:fldChar w:fldCharType="separate"/>
      </w:r>
      <w:r w:rsidR="00EE3573" w:rsidRPr="00E37FBA">
        <w:rPr>
          <w:rFonts w:ascii="Times New Roman" w:hAnsi="Times New Roman" w:cs="Times New Roman"/>
          <w:noProof/>
          <w:sz w:val="24"/>
          <w:szCs w:val="24"/>
          <w:lang w:val="es-EC"/>
        </w:rPr>
        <w:t>(González y Cañas, 2012)</w:t>
      </w:r>
      <w:r w:rsidR="00EE3573" w:rsidRPr="00E37FBA">
        <w:rPr>
          <w:rFonts w:ascii="Times New Roman" w:hAnsi="Times New Roman" w:cs="Times New Roman"/>
          <w:sz w:val="24"/>
          <w:szCs w:val="24"/>
        </w:rPr>
        <w:fldChar w:fldCharType="end"/>
      </w:r>
      <w:r w:rsidR="00EE3573" w:rsidRPr="00E37FBA">
        <w:rPr>
          <w:rFonts w:ascii="Times New Roman" w:hAnsi="Times New Roman" w:cs="Times New Roman"/>
          <w:sz w:val="24"/>
          <w:szCs w:val="24"/>
        </w:rPr>
        <w:t>.</w:t>
      </w:r>
    </w:p>
    <w:p w:rsidR="00AB6831" w:rsidRDefault="00AB6831" w:rsidP="00EE3573">
      <w:pPr>
        <w:spacing w:line="360" w:lineRule="auto"/>
        <w:jc w:val="both"/>
        <w:rPr>
          <w:rFonts w:ascii="Times New Roman" w:hAnsi="Times New Roman" w:cs="Times New Roman"/>
          <w:sz w:val="24"/>
          <w:szCs w:val="24"/>
        </w:rPr>
      </w:pPr>
    </w:p>
    <w:p w:rsidR="00AB6831" w:rsidRPr="00E37FBA" w:rsidRDefault="00AB6831" w:rsidP="00EE3573">
      <w:pPr>
        <w:spacing w:line="360" w:lineRule="auto"/>
        <w:jc w:val="both"/>
        <w:rPr>
          <w:rFonts w:ascii="Times New Roman" w:hAnsi="Times New Roman" w:cs="Times New Roman"/>
          <w:sz w:val="24"/>
          <w:szCs w:val="24"/>
          <w:lang w:val="es-EC"/>
        </w:rPr>
      </w:pPr>
    </w:p>
    <w:p w:rsidR="00EE3573" w:rsidRPr="00E052D2" w:rsidRDefault="00E94A94" w:rsidP="00E052D2">
      <w:pPr>
        <w:pStyle w:val="Prrafodelista"/>
        <w:numPr>
          <w:ilvl w:val="1"/>
          <w:numId w:val="41"/>
        </w:num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
        <w:jc w:val="both"/>
        <w:rPr>
          <w:rFonts w:ascii="Times New Roman" w:hAnsi="Times New Roman" w:cs="Times New Roman"/>
          <w:b/>
          <w:sz w:val="24"/>
          <w:szCs w:val="24"/>
        </w:rPr>
      </w:pPr>
      <w:r>
        <w:rPr>
          <w:rFonts w:ascii="Times New Roman" w:hAnsi="Times New Roman" w:cs="Times New Roman"/>
          <w:b/>
          <w:sz w:val="24"/>
          <w:szCs w:val="24"/>
        </w:rPr>
        <w:lastRenderedPageBreak/>
        <w:t>Actividad A</w:t>
      </w:r>
      <w:r w:rsidR="00EE3573" w:rsidRPr="00E052D2">
        <w:rPr>
          <w:rFonts w:ascii="Times New Roman" w:hAnsi="Times New Roman" w:cs="Times New Roman"/>
          <w:b/>
          <w:sz w:val="24"/>
          <w:szCs w:val="24"/>
        </w:rPr>
        <w:t>ntimicrobiana</w:t>
      </w:r>
    </w:p>
    <w:p w:rsidR="00EE3573" w:rsidRPr="00E37FBA" w:rsidRDefault="00EE3573" w:rsidP="00EE3573">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 xml:space="preserve">La actividad antimicrobiana se define como: la habilidad especifica o capacidad de un producto de lograr su efecto planeado y se basa en la medición de algún atributo del producto, por ejemplo, su efecto inhibitorio frente a un determinado microorganismo (halo de inhibición). Se determina por el método analítico más adecuado, normalmente métodos de análisis microbiológicos </w:t>
      </w:r>
      <w:r w:rsidRPr="00E37FBA">
        <w:rPr>
          <w:rFonts w:ascii="Times New Roman" w:hAnsi="Times New Roman" w:cs="Times New Roman"/>
          <w:sz w:val="24"/>
          <w:szCs w:val="24"/>
        </w:rPr>
        <w:fldChar w:fldCharType="begin" w:fldLock="1"/>
      </w:r>
      <w:r w:rsidRPr="00E37FBA">
        <w:rPr>
          <w:rFonts w:ascii="Times New Roman" w:hAnsi="Times New Roman" w:cs="Times New Roman"/>
          <w:sz w:val="24"/>
          <w:szCs w:val="24"/>
          <w:lang w:val="es-EC"/>
        </w:rPr>
        <w:instrText>ADDIN CSL_CITATION {"citationItems":[{"id":"ITEM-1","itemData":{"author":[{"dropping-particle":"","family":"Palacios","given":"Katia Flores","non-dropping-particle":"","parse-names":false,"suffix":""},{"dropping-particle":"","family":"Puente","given":"Maribel Rosario Puente","non-dropping-particle":"","parse-names":false,"suffix":""}],"id":"ITEM-1","issued":{"date-parts":[["2016"]]},"title":"Actividad antibacteriana del aceite esencial de Piper aduncun ¨Matico¨sobre Escherichia coli","type":"thesis"},"uris":["http://www.mendeley.com/documents/?uuid=c5863f95-d6b9-42b1-a5d0-e21e71e73bb4"]}],"mendeley":{"formattedCitation":"(Palacios y Puente 2016)","manualFormatting":"(Palacios y Puente, 2016)","plainTextFormattedCitation":"(Palacios y Puente 2016)","previouslyFormattedCitation":"(Palacios y Puente 2016)"},"properties":{"noteIndex":0},"schema":"https://github.com/citation-style-language/schema/raw/master/csl-citation.json"}</w:instrText>
      </w:r>
      <w:r w:rsidRPr="00E37FBA">
        <w:rPr>
          <w:rFonts w:ascii="Times New Roman" w:hAnsi="Times New Roman" w:cs="Times New Roman"/>
          <w:sz w:val="24"/>
          <w:szCs w:val="24"/>
        </w:rPr>
        <w:fldChar w:fldCharType="separate"/>
      </w:r>
      <w:r w:rsidRPr="00E37FBA">
        <w:rPr>
          <w:rFonts w:ascii="Times New Roman" w:hAnsi="Times New Roman" w:cs="Times New Roman"/>
          <w:noProof/>
          <w:sz w:val="24"/>
          <w:szCs w:val="24"/>
          <w:lang w:val="es-EC"/>
        </w:rPr>
        <w:t>(Palacios y Puente, 2016)</w:t>
      </w:r>
      <w:r w:rsidRPr="00E37FBA">
        <w:rPr>
          <w:rFonts w:ascii="Times New Roman" w:hAnsi="Times New Roman" w:cs="Times New Roman"/>
          <w:sz w:val="24"/>
          <w:szCs w:val="24"/>
        </w:rPr>
        <w:fldChar w:fldCharType="end"/>
      </w:r>
      <w:r w:rsidRPr="00E37FBA">
        <w:rPr>
          <w:rFonts w:ascii="Times New Roman" w:hAnsi="Times New Roman" w:cs="Times New Roman"/>
          <w:sz w:val="24"/>
          <w:szCs w:val="24"/>
          <w:lang w:val="es-EC"/>
        </w:rPr>
        <w:t>.</w:t>
      </w:r>
    </w:p>
    <w:p w:rsidR="00EE3573" w:rsidRPr="00E37FBA" w:rsidRDefault="00EE3573" w:rsidP="00EE3573">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 xml:space="preserve">La actividad antimicrobiana de los aceites esenciales se debe principalmente a la presencia de compuestos fenólicos (carvacrol, timol, eugenol, etc.) presentes en ellos. Los aceites esenciales con mayor actividad antimicrobiana son aquellos en los que se la proporción de compuestos fenólicos es mayor, aunque se ha observado que los elementos traza también son relevantes debido a efectos de sinergia con el resto de componentes </w:t>
      </w:r>
      <w:r w:rsidRPr="00E37FBA">
        <w:rPr>
          <w:rFonts w:ascii="Times New Roman" w:hAnsi="Times New Roman" w:cs="Times New Roman"/>
          <w:sz w:val="24"/>
          <w:szCs w:val="24"/>
        </w:rPr>
        <w:fldChar w:fldCharType="begin" w:fldLock="1"/>
      </w:r>
      <w:r w:rsidRPr="00E37FBA">
        <w:rPr>
          <w:rFonts w:ascii="Times New Roman" w:hAnsi="Times New Roman" w:cs="Times New Roman"/>
          <w:sz w:val="24"/>
          <w:szCs w:val="24"/>
          <w:lang w:val="es-EC"/>
        </w:rPr>
        <w:instrText>ADDIN CSL_CITATION {"citationItems":[{"id":"ITEM-1","itemData":{"author":[{"dropping-particle":"","family":"Reta","given":"Iñaki Eizari","non-dropping-particle":"","parse-names":false,"suffix":""}],"id":"ITEM-1","issued":{"date-parts":[["2013"]]},"title":"Actividad antibacteriana de aceites esenciales de orégano y tomillo incorporados en soluciones formadoras de films sobre la microbiota superficial de filetes de merluza","type":"article-journal"},"uris":["http://www.mendeley.com/documents/?uuid=5c2fa8ab-e7ee-462f-a177-f43a954da964"]}],"mendeley":{"formattedCitation":"(Reta 2013)","manualFormatting":"(Reta, 2013)","plainTextFormattedCitation":"(Reta 2013)","previouslyFormattedCitation":"(Reta 2013)"},"properties":{"noteIndex":0},"schema":"https://github.com/citation-style-language/schema/raw/master/csl-citation.json"}</w:instrText>
      </w:r>
      <w:r w:rsidRPr="00E37FBA">
        <w:rPr>
          <w:rFonts w:ascii="Times New Roman" w:hAnsi="Times New Roman" w:cs="Times New Roman"/>
          <w:sz w:val="24"/>
          <w:szCs w:val="24"/>
        </w:rPr>
        <w:fldChar w:fldCharType="separate"/>
      </w:r>
      <w:r w:rsidRPr="00E37FBA">
        <w:rPr>
          <w:rFonts w:ascii="Times New Roman" w:hAnsi="Times New Roman" w:cs="Times New Roman"/>
          <w:noProof/>
          <w:sz w:val="24"/>
          <w:szCs w:val="24"/>
          <w:lang w:val="es-EC"/>
        </w:rPr>
        <w:t>(Reta, 2013)</w:t>
      </w:r>
      <w:r w:rsidRPr="00E37FBA">
        <w:rPr>
          <w:rFonts w:ascii="Times New Roman" w:hAnsi="Times New Roman" w:cs="Times New Roman"/>
          <w:sz w:val="24"/>
          <w:szCs w:val="24"/>
        </w:rPr>
        <w:fldChar w:fldCharType="end"/>
      </w:r>
      <w:r w:rsidRPr="00E37FBA">
        <w:rPr>
          <w:rFonts w:ascii="Times New Roman" w:hAnsi="Times New Roman" w:cs="Times New Roman"/>
          <w:sz w:val="24"/>
          <w:szCs w:val="24"/>
          <w:lang w:val="es-EC"/>
        </w:rPr>
        <w:t>.</w:t>
      </w:r>
    </w:p>
    <w:p w:rsidR="00EE3573" w:rsidRPr="00E37FBA" w:rsidRDefault="00E052D2" w:rsidP="00EE3573">
      <w:pPr>
        <w:spacing w:line="276" w:lineRule="auto"/>
        <w:ind w:right="850"/>
        <w:jc w:val="both"/>
        <w:rPr>
          <w:rFonts w:ascii="Times New Roman" w:hAnsi="Times New Roman" w:cs="Times New Roman"/>
          <w:b/>
          <w:sz w:val="24"/>
          <w:lang w:val="es-EC"/>
        </w:rPr>
      </w:pPr>
      <w:r>
        <w:rPr>
          <w:rFonts w:ascii="Times New Roman" w:hAnsi="Times New Roman" w:cs="Times New Roman"/>
          <w:b/>
          <w:sz w:val="24"/>
          <w:szCs w:val="24"/>
          <w:lang w:val="es-EC"/>
        </w:rPr>
        <w:t>3.9</w:t>
      </w:r>
      <w:r w:rsidR="00EE3573" w:rsidRPr="00E37FBA">
        <w:rPr>
          <w:rFonts w:ascii="Times New Roman" w:hAnsi="Times New Roman" w:cs="Times New Roman"/>
          <w:b/>
          <w:sz w:val="24"/>
          <w:szCs w:val="24"/>
          <w:lang w:val="es-EC"/>
        </w:rPr>
        <w:t>.1. Concentración Mínima Inhibitoria (CMI)</w:t>
      </w:r>
    </w:p>
    <w:p w:rsidR="00EE3573" w:rsidRPr="00705C4A" w:rsidRDefault="00EE3573" w:rsidP="00EE3573">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both"/>
        <w:rPr>
          <w:rFonts w:ascii="Times New Roman" w:hAnsi="Times New Roman" w:cs="Times New Roman"/>
          <w:sz w:val="24"/>
          <w:lang w:val="es-EC"/>
        </w:rPr>
      </w:pPr>
      <w:r w:rsidRPr="00E37FBA">
        <w:rPr>
          <w:rFonts w:ascii="Times New Roman" w:hAnsi="Times New Roman" w:cs="Times New Roman"/>
          <w:sz w:val="24"/>
          <w:lang w:val="es-EC"/>
        </w:rPr>
        <w:t xml:space="preserve">La </w:t>
      </w:r>
      <w:r w:rsidR="008B73DF">
        <w:rPr>
          <w:rFonts w:ascii="Times New Roman" w:hAnsi="Times New Roman" w:cs="Times New Roman"/>
          <w:sz w:val="24"/>
          <w:lang w:val="es-EC"/>
        </w:rPr>
        <w:t>actividad</w:t>
      </w:r>
      <w:r w:rsidRPr="00E37FBA">
        <w:rPr>
          <w:rFonts w:ascii="Times New Roman" w:hAnsi="Times New Roman" w:cs="Times New Roman"/>
          <w:sz w:val="24"/>
          <w:lang w:val="es-EC"/>
        </w:rPr>
        <w:t xml:space="preserve"> </w:t>
      </w:r>
      <w:r w:rsidR="008B73DF">
        <w:rPr>
          <w:rFonts w:ascii="Times New Roman" w:hAnsi="Times New Roman" w:cs="Times New Roman"/>
          <w:sz w:val="24"/>
          <w:lang w:val="es-EC"/>
        </w:rPr>
        <w:t>antimicrobiana se define como:</w:t>
      </w:r>
      <w:r w:rsidRPr="00E37FBA">
        <w:rPr>
          <w:rFonts w:ascii="Times New Roman" w:hAnsi="Times New Roman" w:cs="Times New Roman"/>
          <w:sz w:val="24"/>
          <w:lang w:val="es-EC"/>
        </w:rPr>
        <w:t xml:space="preserve"> que inhibe el crecimiento visible de un microorga</w:t>
      </w:r>
      <w:r w:rsidR="008B73DF">
        <w:rPr>
          <w:rFonts w:ascii="Times New Roman" w:hAnsi="Times New Roman" w:cs="Times New Roman"/>
          <w:sz w:val="24"/>
          <w:lang w:val="es-EC"/>
        </w:rPr>
        <w:t xml:space="preserve">nismo después de su incubación, </w:t>
      </w:r>
      <w:r w:rsidRPr="00E37FBA">
        <w:rPr>
          <w:rFonts w:ascii="Times New Roman" w:hAnsi="Times New Roman" w:cs="Times New Roman"/>
          <w:sz w:val="24"/>
          <w:lang w:val="es-EC"/>
        </w:rPr>
        <w:t xml:space="preserve">es importante en diagnósticos de laboratorio para confirmar la resistencia de microorganismos a un agente antimicrobiano y además para monitorizar la actividad de los nuevos agentes antimicrobianos </w:t>
      </w:r>
      <w:r w:rsidRPr="00E37FBA">
        <w:rPr>
          <w:rFonts w:ascii="Times New Roman" w:hAnsi="Times New Roman" w:cs="Times New Roman"/>
          <w:sz w:val="24"/>
        </w:rPr>
        <w:fldChar w:fldCharType="begin" w:fldLock="1"/>
      </w:r>
      <w:r w:rsidRPr="00E37FBA">
        <w:rPr>
          <w:rFonts w:ascii="Times New Roman" w:hAnsi="Times New Roman" w:cs="Times New Roman"/>
          <w:sz w:val="24"/>
          <w:lang w:val="es-EC"/>
        </w:rPr>
        <w:instrText>ADDIN CSL_CITATION {"citationItems":[{"id":"ITEM-1","itemData":{"author":[{"dropping-particle":"","family":"Reta","given":"Iñaki Eizari","non-dropping-particle":"","parse-names":false,"suffix":""}],"id":"ITEM-1","issued":{"date-parts":[["2013"]]},"title":"Actividad antibacteriana de aceites esenciales de orégano y tomillo incorporados en soluciones formadoras de films sobre la microbiota superficial de filetes de merluza","type":"article-journal"},"uris":["http://www.mendeley.com/documents/?uuid=5c2fa8ab-e7ee-462f-a177-f43a954da964"]}],"mendeley":{"formattedCitation":"(Reta 2013)","manualFormatting":"(Reta, 2013)","plainTextFormattedCitation":"(Reta 2013)","previouslyFormattedCitation":"(Reta 2013)"},"properties":{"noteIndex":0},"schema":"https://github.com/citation-style-language/schema/raw/master/csl-citation.json"}</w:instrText>
      </w:r>
      <w:r w:rsidRPr="00E37FBA">
        <w:rPr>
          <w:rFonts w:ascii="Times New Roman" w:hAnsi="Times New Roman" w:cs="Times New Roman"/>
          <w:sz w:val="24"/>
        </w:rPr>
        <w:fldChar w:fldCharType="separate"/>
      </w:r>
      <w:r w:rsidRPr="00E37FBA">
        <w:rPr>
          <w:rFonts w:ascii="Times New Roman" w:hAnsi="Times New Roman" w:cs="Times New Roman"/>
          <w:noProof/>
          <w:sz w:val="24"/>
          <w:lang w:val="es-EC"/>
        </w:rPr>
        <w:t>(Reta, 2013)</w:t>
      </w:r>
      <w:r w:rsidRPr="00E37FBA">
        <w:rPr>
          <w:rFonts w:ascii="Times New Roman" w:hAnsi="Times New Roman" w:cs="Times New Roman"/>
          <w:sz w:val="24"/>
        </w:rPr>
        <w:fldChar w:fldCharType="end"/>
      </w:r>
      <w:r w:rsidR="00705C4A">
        <w:rPr>
          <w:rFonts w:ascii="Times New Roman" w:hAnsi="Times New Roman" w:cs="Times New Roman"/>
          <w:sz w:val="24"/>
          <w:lang w:val="es-EC"/>
        </w:rPr>
        <w:t>,</w:t>
      </w:r>
      <w:r w:rsidR="00705C4A">
        <w:rPr>
          <w:rFonts w:ascii="Times New Roman" w:hAnsi="Times New Roman" w:cs="Times New Roman"/>
          <w:sz w:val="24"/>
          <w:szCs w:val="24"/>
          <w:lang w:val="es-EC"/>
        </w:rPr>
        <w:t xml:space="preserve"> e</w:t>
      </w:r>
      <w:r w:rsidRPr="00E37FBA">
        <w:rPr>
          <w:rFonts w:ascii="Times New Roman" w:hAnsi="Times New Roman" w:cs="Times New Roman"/>
          <w:sz w:val="24"/>
          <w:szCs w:val="24"/>
          <w:lang w:val="es-EC"/>
        </w:rPr>
        <w:t xml:space="preserve">l efecto antimicrobiano de cada aceite esencial es diferente su actividad antimicrobiana puede ser evaluada como la (CMI), la cual se define como la concentración mínima requerida del aceite esencial que tenga la capacidad de frenar el crecimiento del microorganismo (propiedades bacteriostáticas y fungistáticas o la concentración mínima letal que asegure la reducción del 99,9% de la población del microorganismo (propiedades bactericidas y fungicida) </w:t>
      </w:r>
      <w:r w:rsidRPr="00E37FBA">
        <w:rPr>
          <w:rFonts w:ascii="Times New Roman" w:hAnsi="Times New Roman" w:cs="Times New Roman"/>
          <w:sz w:val="24"/>
          <w:szCs w:val="24"/>
        </w:rPr>
        <w:fldChar w:fldCharType="begin" w:fldLock="1"/>
      </w:r>
      <w:r w:rsidRPr="00E37FBA">
        <w:rPr>
          <w:rFonts w:ascii="Times New Roman" w:hAnsi="Times New Roman" w:cs="Times New Roman"/>
          <w:sz w:val="24"/>
          <w:szCs w:val="24"/>
          <w:lang w:val="es-EC"/>
        </w:rPr>
        <w:instrText>ADDIN CSL_CITATION {"citationItems":[{"id":"ITEM-1","itemData":{"author":[{"dropping-particle":"","family":"Aguirre","given":"Jessica Elizabeth Basantes","non-dropping-particle":"","parse-names":false,"suffix":""},{"dropping-particle":"","family":"Ronquillo","given":"Andre Liliana Trujillo","non-dropping-particle":"","parse-names":false,"suffix":""}],"id":"ITEM-1","issued":{"date-parts":[["2015"]]},"publisher":"Universidad Poliécnica Salesiana","title":"Caracterización físico-química y determinación de actividad biológica dl aceite esencial de las hojas de Renealmia thyrsoidea subespecie thyrsoidea.","type":"thesis"},"uris":["http://www.mendeley.com/documents/?uuid=1331cc9b-a593-46cf-b250-900c3c11657e"]}],"mendeley":{"formattedCitation":"(Aguirre y Ronquillo 2015)","manualFormatting":"(Aguirre y Ronquillo, 2015)","plainTextFormattedCitation":"(Aguirre y Ronquillo 2015)","previouslyFormattedCitation":"(Aguirre y Ronquillo 2015)"},"properties":{"noteIndex":0},"schema":"https://github.com/citation-style-language/schema/raw/master/csl-citation.json"}</w:instrText>
      </w:r>
      <w:r w:rsidRPr="00E37FBA">
        <w:rPr>
          <w:rFonts w:ascii="Times New Roman" w:hAnsi="Times New Roman" w:cs="Times New Roman"/>
          <w:sz w:val="24"/>
          <w:szCs w:val="24"/>
        </w:rPr>
        <w:fldChar w:fldCharType="separate"/>
      </w:r>
      <w:r w:rsidRPr="00E37FBA">
        <w:rPr>
          <w:rFonts w:ascii="Times New Roman" w:hAnsi="Times New Roman" w:cs="Times New Roman"/>
          <w:noProof/>
          <w:sz w:val="24"/>
          <w:szCs w:val="24"/>
          <w:lang w:val="es-EC"/>
        </w:rPr>
        <w:t>(Aguirre y Ronquillo, 2015)</w:t>
      </w:r>
      <w:r w:rsidRPr="00E37FBA">
        <w:rPr>
          <w:rFonts w:ascii="Times New Roman" w:hAnsi="Times New Roman" w:cs="Times New Roman"/>
          <w:sz w:val="24"/>
          <w:szCs w:val="24"/>
        </w:rPr>
        <w:fldChar w:fldCharType="end"/>
      </w:r>
      <w:r w:rsidRPr="00E37FBA">
        <w:rPr>
          <w:rFonts w:ascii="Times New Roman" w:hAnsi="Times New Roman" w:cs="Times New Roman"/>
          <w:sz w:val="24"/>
          <w:szCs w:val="24"/>
          <w:lang w:val="es-EC"/>
        </w:rPr>
        <w:t xml:space="preserve"> </w:t>
      </w:r>
      <w:r w:rsidRPr="00E37FBA">
        <w:rPr>
          <w:rFonts w:ascii="Times New Roman" w:hAnsi="Times New Roman" w:cs="Times New Roman"/>
          <w:lang w:val="es-EC"/>
        </w:rPr>
        <w:t>.</w:t>
      </w:r>
    </w:p>
    <w:p w:rsidR="00EE3573" w:rsidRPr="00E37FBA" w:rsidRDefault="00E052D2" w:rsidP="00EE3573">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
        <w:jc w:val="both"/>
        <w:rPr>
          <w:rFonts w:ascii="Times New Roman" w:hAnsi="Times New Roman" w:cs="Times New Roman"/>
          <w:b/>
          <w:sz w:val="24"/>
          <w:lang w:val="es-EC"/>
        </w:rPr>
      </w:pPr>
      <w:r>
        <w:rPr>
          <w:rFonts w:ascii="Times New Roman" w:hAnsi="Times New Roman" w:cs="Times New Roman"/>
          <w:b/>
          <w:sz w:val="24"/>
          <w:lang w:val="es-EC"/>
        </w:rPr>
        <w:t>3.9</w:t>
      </w:r>
      <w:r w:rsidR="00EE3573" w:rsidRPr="00E37FBA">
        <w:rPr>
          <w:rFonts w:ascii="Times New Roman" w:hAnsi="Times New Roman" w:cs="Times New Roman"/>
          <w:b/>
          <w:sz w:val="24"/>
          <w:lang w:val="es-EC"/>
        </w:rPr>
        <w:t>.2. Método de difusión</w:t>
      </w:r>
    </w:p>
    <w:p w:rsidR="00EE3573" w:rsidRPr="00E37FBA" w:rsidRDefault="00EE3573" w:rsidP="00EE3573">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both"/>
        <w:rPr>
          <w:rFonts w:ascii="Times New Roman" w:hAnsi="Times New Roman" w:cs="Times New Roman"/>
          <w:sz w:val="24"/>
          <w:lang w:val="es-EC"/>
        </w:rPr>
      </w:pPr>
      <w:r w:rsidRPr="00E37FBA">
        <w:rPr>
          <w:rFonts w:ascii="Times New Roman" w:hAnsi="Times New Roman" w:cs="Times New Roman"/>
          <w:sz w:val="24"/>
          <w:lang w:val="es-EC"/>
        </w:rPr>
        <w:t>Es un método cualitativo, que se caracteriza por ser de fácil estandarización y está indicado para microorganismos no exigentes y crecimiento rápido</w:t>
      </w:r>
      <w:r w:rsidR="00705C4A">
        <w:rPr>
          <w:rFonts w:ascii="Times New Roman" w:hAnsi="Times New Roman" w:cs="Times New Roman"/>
          <w:sz w:val="24"/>
          <w:lang w:val="es-EC"/>
        </w:rPr>
        <w:t>,</w:t>
      </w:r>
      <w:r w:rsidRPr="00E37FBA">
        <w:rPr>
          <w:rFonts w:ascii="Times New Roman" w:hAnsi="Times New Roman" w:cs="Times New Roman"/>
          <w:sz w:val="24"/>
          <w:lang w:val="es-EC"/>
        </w:rPr>
        <w:t xml:space="preserve"> está apoyado por datos clínicos y de laboratorio y además presenta la ventaja de ser reproducible; el método se desarrolla en base a los fundamentos descritos por (Bauer, Kirby, Sherris &amp; Turck, 196</w:t>
      </w:r>
      <w:r w:rsidR="00705C4A">
        <w:rPr>
          <w:rFonts w:ascii="Times New Roman" w:hAnsi="Times New Roman" w:cs="Times New Roman"/>
          <w:sz w:val="24"/>
          <w:lang w:val="es-EC"/>
        </w:rPr>
        <w:t xml:space="preserve">6) en el método de Kirby-Bauer, </w:t>
      </w:r>
      <w:r w:rsidRPr="00E37FBA">
        <w:rPr>
          <w:rFonts w:ascii="Times New Roman" w:hAnsi="Times New Roman" w:cs="Times New Roman"/>
          <w:sz w:val="24"/>
          <w:lang w:val="es-EC"/>
        </w:rPr>
        <w:t xml:space="preserve">se puede realizar ya sea en pozo o disco ya que actualmente ambos se encuentran estandarizados y son recomendados por el </w:t>
      </w:r>
      <w:r w:rsidRPr="00E37FBA">
        <w:rPr>
          <w:rFonts w:ascii="Times New Roman" w:hAnsi="Times New Roman" w:cs="Times New Roman"/>
          <w:sz w:val="24"/>
          <w:lang w:val="es-EC"/>
        </w:rPr>
        <w:lastRenderedPageBreak/>
        <w:t>Subcomité de ensayos de susceptibilidad de</w:t>
      </w:r>
      <w:r w:rsidR="00705C4A">
        <w:rPr>
          <w:rFonts w:ascii="Times New Roman" w:hAnsi="Times New Roman" w:cs="Times New Roman"/>
          <w:sz w:val="24"/>
          <w:lang w:val="es-EC"/>
        </w:rPr>
        <w:t xml:space="preserve">l NCCLS, de los Estados Unidos, </w:t>
      </w:r>
      <w:r w:rsidRPr="00E37FBA">
        <w:rPr>
          <w:rFonts w:ascii="Times New Roman" w:hAnsi="Times New Roman" w:cs="Times New Roman"/>
          <w:sz w:val="24"/>
          <w:lang w:val="es-EC"/>
        </w:rPr>
        <w:t xml:space="preserve">este método se determina en forma cualitativa el efecto de ciertas sustancias a estudiar sobre cepas bacterianas las cuales pueden provenir de muestras aisladas de pacientes o bien ser de referencia (ATCC). El método se desarrolla en base a la relación entre la concentración de la sustancia necesaria para inhibir una cepa bacteriana y el halo de inhibición de crecimiento en la superficie de una placa de agar con un medio de cultivo adecuado y que se encuentra sembrado de forma homogénea con el microorganismo a estudiar y sobre el cual se coloca un papel filtro de 6 mm de diámetro o se deposita en un pozo en el agar de la placa una cantidad determinada de la sustancia a probar </w:t>
      </w:r>
      <w:r w:rsidRPr="00E37FBA">
        <w:rPr>
          <w:rFonts w:ascii="Times New Roman" w:hAnsi="Times New Roman" w:cs="Times New Roman"/>
          <w:sz w:val="24"/>
        </w:rPr>
        <w:fldChar w:fldCharType="begin" w:fldLock="1"/>
      </w:r>
      <w:r w:rsidRPr="00E37FBA">
        <w:rPr>
          <w:rFonts w:ascii="Times New Roman" w:hAnsi="Times New Roman" w:cs="Times New Roman"/>
          <w:sz w:val="24"/>
          <w:lang w:val="es-EC"/>
        </w:rPr>
        <w:instrText>ADDIN CSL_CITATION {"citationItems":[{"id":"ITEM-1","itemData":{"author":[{"dropping-particle":"","family":"Sánchez-garcía","given":"Eduardo","non-dropping-particle":"","parse-names":false,"suffix":""},{"dropping-particle":"","family":"Loruhama","given":"Sandra","non-dropping-particle":"","parse-names":false,"suffix":""},{"dropping-particle":"","family":"García-palencia","given":"Patricia","non-dropping-particle":"","parse-names":false,"suffix":""}],"id":"ITEM-1","issued":{"date-parts":[["2016"]]},"page":"77-100","title":"Actividad antimicrobiana","type":"article-journal"},"uris":["http://www.mendeley.com/documents/?uuid=138ecd34-d86f-47a3-9779-83bcf3439fa3"]}],"mendeley":{"formattedCitation":"(Sánchez-garcía et al. 2016)","manualFormatting":"(Sánchez-García et al. 2016)","plainTextFormattedCitation":"(Sánchez-garcía et al. 2016)","previouslyFormattedCitation":"(Sánchez-garcía et al. 2016)"},"properties":{"noteIndex":0},"schema":"https://github.com/citation-style-language/schema/raw/master/csl-citation.json"}</w:instrText>
      </w:r>
      <w:r w:rsidRPr="00E37FBA">
        <w:rPr>
          <w:rFonts w:ascii="Times New Roman" w:hAnsi="Times New Roman" w:cs="Times New Roman"/>
          <w:sz w:val="24"/>
        </w:rPr>
        <w:fldChar w:fldCharType="separate"/>
      </w:r>
      <w:r w:rsidRPr="00E37FBA">
        <w:rPr>
          <w:rFonts w:ascii="Times New Roman" w:hAnsi="Times New Roman" w:cs="Times New Roman"/>
          <w:noProof/>
          <w:sz w:val="24"/>
          <w:lang w:val="es-EC"/>
        </w:rPr>
        <w:t xml:space="preserve">(Sánchez-García </w:t>
      </w:r>
      <w:r w:rsidRPr="007B531F">
        <w:rPr>
          <w:rFonts w:ascii="Times New Roman" w:hAnsi="Times New Roman" w:cs="Times New Roman"/>
          <w:b/>
          <w:i/>
          <w:noProof/>
          <w:sz w:val="24"/>
          <w:lang w:val="es-EC"/>
        </w:rPr>
        <w:t>et al.</w:t>
      </w:r>
      <w:r w:rsidRPr="00E37FBA">
        <w:rPr>
          <w:rFonts w:ascii="Times New Roman" w:hAnsi="Times New Roman" w:cs="Times New Roman"/>
          <w:noProof/>
          <w:sz w:val="24"/>
          <w:lang w:val="es-EC"/>
        </w:rPr>
        <w:t xml:space="preserve"> 2016)</w:t>
      </w:r>
      <w:r w:rsidRPr="00E37FBA">
        <w:rPr>
          <w:rFonts w:ascii="Times New Roman" w:hAnsi="Times New Roman" w:cs="Times New Roman"/>
          <w:sz w:val="24"/>
        </w:rPr>
        <w:fldChar w:fldCharType="end"/>
      </w:r>
      <w:r w:rsidRPr="00E37FBA">
        <w:rPr>
          <w:rFonts w:ascii="Times New Roman" w:hAnsi="Times New Roman" w:cs="Times New Roman"/>
          <w:sz w:val="24"/>
          <w:lang w:val="es-EC"/>
        </w:rPr>
        <w:t>.</w:t>
      </w:r>
    </w:p>
    <w:p w:rsidR="00EE3573" w:rsidRPr="00E052D2" w:rsidRDefault="00E052D2" w:rsidP="00E052D2">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
        <w:jc w:val="both"/>
        <w:rPr>
          <w:rFonts w:ascii="Times New Roman" w:hAnsi="Times New Roman" w:cs="Times New Roman"/>
          <w:b/>
          <w:sz w:val="24"/>
          <w:szCs w:val="24"/>
        </w:rPr>
      </w:pPr>
      <w:r>
        <w:rPr>
          <w:rFonts w:ascii="Times New Roman" w:hAnsi="Times New Roman" w:cs="Times New Roman"/>
          <w:b/>
          <w:sz w:val="24"/>
          <w:szCs w:val="24"/>
        </w:rPr>
        <w:t xml:space="preserve">3.10. </w:t>
      </w:r>
      <w:r w:rsidR="00EE3573" w:rsidRPr="00E052D2">
        <w:rPr>
          <w:rFonts w:ascii="Times New Roman" w:hAnsi="Times New Roman" w:cs="Times New Roman"/>
          <w:b/>
          <w:sz w:val="24"/>
          <w:szCs w:val="24"/>
        </w:rPr>
        <w:t>Actividad Antioxidante</w:t>
      </w:r>
    </w:p>
    <w:p w:rsidR="00EE3573" w:rsidRPr="00705C4A" w:rsidRDefault="00EE3573" w:rsidP="00EE3573">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both"/>
        <w:rPr>
          <w:rFonts w:ascii="Times New Roman" w:hAnsi="Times New Roman" w:cs="Times New Roman"/>
          <w:b/>
          <w:sz w:val="28"/>
          <w:szCs w:val="24"/>
          <w:lang w:val="es-EC"/>
        </w:rPr>
      </w:pPr>
      <w:r w:rsidRPr="00E37FBA">
        <w:rPr>
          <w:rFonts w:ascii="Times New Roman" w:hAnsi="Times New Roman" w:cs="Times New Roman"/>
          <w:sz w:val="24"/>
          <w:lang w:val="es-EC"/>
        </w:rPr>
        <w:t>Los antioxidantes son sustancias que pueden impedir, retrasar o inhibir las oxidaciones catalíticas y los procesos que inducen a la formación de radicales libres. Existe un creciente de interés en los aditivos naturales como antioxidantes potenciales, por lo cual en los últimos años han sido objeto de estudio muchas fuentes de origen vegetal. Entre las propiedades antioxidantes de muchas plantas aromáticas se destaca la capacidad de regular las alteraciones relacionadas con el estrés oxidativo inducido por las especies reactivas de oxigeno (ERO) y radicales libres (RL), por lo cual ganan en el interés de muchos grupos de investigación (</w:t>
      </w:r>
      <w:r w:rsidRPr="00E37FBA">
        <w:rPr>
          <w:rFonts w:ascii="Times New Roman" w:hAnsi="Times New Roman" w:cs="Times New Roman"/>
          <w:sz w:val="24"/>
        </w:rPr>
        <w:fldChar w:fldCharType="begin" w:fldLock="1"/>
      </w:r>
      <w:r w:rsidRPr="00E37FBA">
        <w:rPr>
          <w:rFonts w:ascii="Times New Roman" w:hAnsi="Times New Roman" w:cs="Times New Roman"/>
          <w:sz w:val="24"/>
          <w:lang w:val="es-EC"/>
        </w:rPr>
        <w:instrText>ADDIN CSL_CITATION {"citationItems":[{"id":"ITEM-1","itemData":{"author":[{"dropping-particle":"","family":"Méndez","given":"Glicerio León","non-dropping-particle":"","parse-names":false,"suffix":""},{"dropping-particle":"","family":"Fortich","given":"María del Rosario Osorio","non-dropping-particle":"","parse-names":false,"suffix":""},{"dropping-particle":"","family":"Torrenegra","given":"Miladys Esther","non-dropping-particle":"","parse-names":false,"suffix":""},{"dropping-particle":"","family":"González","given":"Jesús Gil","non-dropping-particle":"","parse-names":false,"suffix":""}],"id":"ITEM-1","issue":"4","issued":{"date-parts":[["2015"]]},"page":"708-718","title":"Extracción , caracterización y actividad antioxidante del aceite esencial de plectranthus amboinicus L.","type":"article-journal","volume":"49"},"uris":["http://www.mendeley.com/documents/?uuid=968c03c1-cd03-4a75-a2b5-3a6e66f64f56"]}],"mendeley":{"formattedCitation":"(Méndez et al. 2015)","manualFormatting":"Méndez et al. 2015)","plainTextFormattedCitation":"(Méndez et al. 2015)","previouslyFormattedCitation":"(Méndez et al. 2015)"},"properties":{"noteIndex":0},"schema":"https://github.com/citation-style-language/schema/raw/master/csl-citation.json"}</w:instrText>
      </w:r>
      <w:r w:rsidRPr="00E37FBA">
        <w:rPr>
          <w:rFonts w:ascii="Times New Roman" w:hAnsi="Times New Roman" w:cs="Times New Roman"/>
          <w:sz w:val="24"/>
        </w:rPr>
        <w:fldChar w:fldCharType="separate"/>
      </w:r>
      <w:r w:rsidRPr="00E37FBA">
        <w:rPr>
          <w:rFonts w:ascii="Times New Roman" w:hAnsi="Times New Roman" w:cs="Times New Roman"/>
          <w:noProof/>
          <w:sz w:val="24"/>
          <w:lang w:val="es-EC"/>
        </w:rPr>
        <w:t xml:space="preserve">Méndez </w:t>
      </w:r>
      <w:r w:rsidRPr="007B531F">
        <w:rPr>
          <w:rFonts w:ascii="Times New Roman" w:hAnsi="Times New Roman" w:cs="Times New Roman"/>
          <w:b/>
          <w:i/>
          <w:noProof/>
          <w:sz w:val="24"/>
          <w:lang w:val="es-EC"/>
        </w:rPr>
        <w:t>et al.</w:t>
      </w:r>
      <w:r w:rsidRPr="00E37FBA">
        <w:rPr>
          <w:rFonts w:ascii="Times New Roman" w:hAnsi="Times New Roman" w:cs="Times New Roman"/>
          <w:noProof/>
          <w:sz w:val="24"/>
          <w:lang w:val="es-EC"/>
        </w:rPr>
        <w:t xml:space="preserve"> 2015)</w:t>
      </w:r>
      <w:r w:rsidRPr="00E37FBA">
        <w:rPr>
          <w:rFonts w:ascii="Times New Roman" w:hAnsi="Times New Roman" w:cs="Times New Roman"/>
          <w:sz w:val="24"/>
        </w:rPr>
        <w:fldChar w:fldCharType="end"/>
      </w:r>
      <w:r w:rsidR="00705C4A">
        <w:rPr>
          <w:rFonts w:ascii="Times New Roman" w:hAnsi="Times New Roman" w:cs="Times New Roman"/>
          <w:b/>
          <w:sz w:val="28"/>
          <w:szCs w:val="24"/>
          <w:lang w:val="es-EC"/>
        </w:rPr>
        <w:t xml:space="preserve">, </w:t>
      </w:r>
      <w:r w:rsidRPr="00E37FBA">
        <w:rPr>
          <w:rFonts w:ascii="Times New Roman" w:hAnsi="Times New Roman" w:cs="Times New Roman"/>
          <w:color w:val="000000"/>
          <w:sz w:val="24"/>
          <w:shd w:val="clear" w:color="auto" w:fill="FFFFFF"/>
        </w:rPr>
        <w:t xml:space="preserve">no sólo deben estudiarse por sus interacciones químico-biológicos, sino por su función en el deterioro oxidativo que afecta a los alimentos. Se utilizan en la industria alimentaria adicionados a las grasas u otros productos para retrasar los procesos de oxidación, en tanto previenen el comienzo de la rancidez oxidativa </w:t>
      </w:r>
      <w:r w:rsidRPr="00E37FBA">
        <w:rPr>
          <w:rFonts w:ascii="Times New Roman" w:hAnsi="Times New Roman" w:cs="Times New Roman"/>
          <w:color w:val="000000"/>
          <w:sz w:val="24"/>
          <w:shd w:val="clear" w:color="auto" w:fill="FFFFFF"/>
        </w:rPr>
        <w:fldChar w:fldCharType="begin" w:fldLock="1"/>
      </w:r>
      <w:r w:rsidRPr="00E37FBA">
        <w:rPr>
          <w:rFonts w:ascii="Times New Roman" w:hAnsi="Times New Roman" w:cs="Times New Roman"/>
          <w:color w:val="000000"/>
          <w:sz w:val="24"/>
          <w:shd w:val="clear" w:color="auto" w:fill="FFFFFF"/>
        </w:rPr>
        <w:instrText>ADDIN CSL_CITATION {"citationItems":[{"id":"ITEM-1","itemData":{"DOI":"10.4067/S0717-75182015000200014","ISBN":"0717-7518 UL - http://www.scielo.cl/scielo.php?script=sci_arttext&amp;pid=S0717-75182015000200014&amp;nrm=iso","ISSN":"07177518","PMID":"25246403","abstract":"El objetivo de este trabajo es contribuir con un aporte que enriquezca el conocimiento actual sobre los antioxidantes y su papel en la salud humana. En la actualidad causa impacto entre los consumidores el denominado “mercado de la salud” que cada día se expande en el mundo (1); este incluye los alimentos con antioxidantes considerados alimentos funcionales y que entre otras defi niciones, se pueden describir como productos alimenticios (animal o vegetal) naturales o industrializados que forman parte de la dieta diaria (2) y que además de aportar nutrientes, tienen otros componentes bioactivos. Pueden contener ingredientes adicionales tales como fi bra, vitaminas, minerales o eliminar algún compuesto (grasas saturadas o azúcares) con el fi n de hacerlos más nutritivos. El trabajo incluye un estudio exploratorio en la ciudad de México, el cual establece además del consumo, la percepción de los participantes sobre los productos con antioxidantes que tienen amplia difusión actual.","author":[{"dropping-particle":"","family":"Coronado","given":"Marta","non-dropping-particle":"","parse-names":false,"suffix":""},{"dropping-particle":"","family":"Vega","given":"Salvador","non-dropping-particle":"","parse-names":false,"suffix":""},{"dropping-particle":"","family":"Gutiérrez","given":"Rey","non-dropping-particle":"","parse-names":false,"suffix":""},{"dropping-particle":"","family":"Vázquez","given":"Marcela","non-dropping-particle":"","parse-names":false,"suffix":""},{"dropping-particle":"","family":"Radilla","given":"Claudia","non-dropping-particle":"","parse-names":false,"suffix":""}],"container-title":"Revista chilena de nutrición","id":"ITEM-1","issue":"2","issued":{"date-parts":[["2015"]]},"page":"206-212","title":"Antioxidantes: perspectiva actual para la salud humana","type":"article-journal","volume":"42"},"uris":["http://www.mendeley.com/documents/?uuid=51f2e580-0d98-4303-a3a3-0f045de704ef"]}],"mendeley":{"formattedCitation":"(Coronado et al. 2015)","plainTextFormattedCitation":"(Coronado et al. 2015)","previouslyFormattedCitation":"(Coronado et al. 2015)"},"properties":{"noteIndex":0},"schema":"https://github.com/citation-style-language/schema/raw/master/csl-citation.json"}</w:instrText>
      </w:r>
      <w:r w:rsidRPr="00E37FBA">
        <w:rPr>
          <w:rFonts w:ascii="Times New Roman" w:hAnsi="Times New Roman" w:cs="Times New Roman"/>
          <w:color w:val="000000"/>
          <w:sz w:val="24"/>
          <w:shd w:val="clear" w:color="auto" w:fill="FFFFFF"/>
        </w:rPr>
        <w:fldChar w:fldCharType="separate"/>
      </w:r>
      <w:r w:rsidRPr="00E37FBA">
        <w:rPr>
          <w:rFonts w:ascii="Times New Roman" w:hAnsi="Times New Roman" w:cs="Times New Roman"/>
          <w:noProof/>
          <w:color w:val="000000"/>
          <w:sz w:val="24"/>
          <w:shd w:val="clear" w:color="auto" w:fill="FFFFFF"/>
        </w:rPr>
        <w:t xml:space="preserve">(Coronado </w:t>
      </w:r>
      <w:r w:rsidRPr="007B531F">
        <w:rPr>
          <w:rFonts w:ascii="Times New Roman" w:hAnsi="Times New Roman" w:cs="Times New Roman"/>
          <w:b/>
          <w:i/>
          <w:noProof/>
          <w:color w:val="000000"/>
          <w:sz w:val="24"/>
          <w:shd w:val="clear" w:color="auto" w:fill="FFFFFF"/>
        </w:rPr>
        <w:t>et al</w:t>
      </w:r>
      <w:r w:rsidRPr="00E37FBA">
        <w:rPr>
          <w:rFonts w:ascii="Times New Roman" w:hAnsi="Times New Roman" w:cs="Times New Roman"/>
          <w:noProof/>
          <w:color w:val="000000"/>
          <w:sz w:val="24"/>
          <w:shd w:val="clear" w:color="auto" w:fill="FFFFFF"/>
        </w:rPr>
        <w:t>. 2015)</w:t>
      </w:r>
      <w:r w:rsidRPr="00E37FBA">
        <w:rPr>
          <w:rFonts w:ascii="Times New Roman" w:hAnsi="Times New Roman" w:cs="Times New Roman"/>
          <w:color w:val="000000"/>
          <w:sz w:val="24"/>
          <w:shd w:val="clear" w:color="auto" w:fill="FFFFFF"/>
        </w:rPr>
        <w:fldChar w:fldCharType="end"/>
      </w:r>
      <w:r w:rsidR="00A41A25" w:rsidRPr="00E37FBA">
        <w:rPr>
          <w:rFonts w:ascii="Times New Roman" w:hAnsi="Times New Roman" w:cs="Times New Roman"/>
          <w:color w:val="000000"/>
          <w:sz w:val="24"/>
          <w:shd w:val="clear" w:color="auto" w:fill="FFFFFF"/>
        </w:rPr>
        <w:t>.</w:t>
      </w:r>
    </w:p>
    <w:p w:rsidR="00EE3573" w:rsidRPr="00E052D2" w:rsidRDefault="00E052D2" w:rsidP="00E052D2">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
        <w:jc w:val="both"/>
        <w:rPr>
          <w:rFonts w:ascii="Times New Roman" w:hAnsi="Times New Roman" w:cs="Times New Roman"/>
          <w:b/>
          <w:sz w:val="24"/>
          <w:szCs w:val="24"/>
          <w:lang w:val="es-EC"/>
        </w:rPr>
      </w:pPr>
      <w:r>
        <w:rPr>
          <w:rFonts w:ascii="Times New Roman" w:hAnsi="Times New Roman" w:cs="Times New Roman"/>
          <w:b/>
          <w:sz w:val="24"/>
          <w:szCs w:val="24"/>
          <w:lang w:val="es-EC"/>
        </w:rPr>
        <w:t>3.</w:t>
      </w:r>
      <w:r w:rsidR="00AB6831">
        <w:rPr>
          <w:rFonts w:ascii="Times New Roman" w:hAnsi="Times New Roman" w:cs="Times New Roman"/>
          <w:b/>
          <w:sz w:val="24"/>
          <w:szCs w:val="24"/>
          <w:lang w:val="es-EC"/>
        </w:rPr>
        <w:t>11.</w:t>
      </w:r>
      <w:r w:rsidR="00AB6831" w:rsidRPr="00E052D2">
        <w:rPr>
          <w:rFonts w:ascii="Times New Roman" w:hAnsi="Times New Roman" w:cs="Times New Roman"/>
          <w:b/>
          <w:sz w:val="24"/>
          <w:szCs w:val="24"/>
          <w:lang w:val="es-EC"/>
        </w:rPr>
        <w:t xml:space="preserve"> Métodos</w:t>
      </w:r>
      <w:r w:rsidR="00EE3573" w:rsidRPr="00E052D2">
        <w:rPr>
          <w:rFonts w:ascii="Times New Roman" w:hAnsi="Times New Roman" w:cs="Times New Roman"/>
          <w:b/>
          <w:sz w:val="24"/>
          <w:szCs w:val="24"/>
          <w:lang w:val="es-EC"/>
        </w:rPr>
        <w:t xml:space="preserve"> de determinación de la capacidad antio</w:t>
      </w:r>
      <w:r w:rsidR="005E3045" w:rsidRPr="00E052D2">
        <w:rPr>
          <w:rFonts w:ascii="Times New Roman" w:hAnsi="Times New Roman" w:cs="Times New Roman"/>
          <w:b/>
          <w:sz w:val="24"/>
          <w:szCs w:val="24"/>
          <w:lang w:val="es-EC"/>
        </w:rPr>
        <w:t>xidante</w:t>
      </w:r>
    </w:p>
    <w:p w:rsidR="00EE3573" w:rsidRPr="00E37FBA" w:rsidRDefault="00EE3573" w:rsidP="00A41A25">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
        <w:jc w:val="both"/>
        <w:rPr>
          <w:rFonts w:ascii="Times New Roman" w:hAnsi="Times New Roman" w:cs="Times New Roman"/>
          <w:b/>
          <w:sz w:val="24"/>
          <w:szCs w:val="24"/>
          <w:lang w:val="es-EC"/>
        </w:rPr>
      </w:pPr>
      <w:r w:rsidRPr="00E37FBA">
        <w:rPr>
          <w:rFonts w:ascii="Times New Roman" w:hAnsi="Times New Roman" w:cs="Times New Roman"/>
          <w:b/>
          <w:sz w:val="24"/>
          <w:szCs w:val="24"/>
          <w:lang w:val="es-EC"/>
        </w:rPr>
        <w:t>3</w:t>
      </w:r>
      <w:r w:rsidR="00E052D2">
        <w:rPr>
          <w:rFonts w:ascii="Times New Roman" w:hAnsi="Times New Roman" w:cs="Times New Roman"/>
          <w:b/>
          <w:sz w:val="24"/>
          <w:szCs w:val="24"/>
          <w:lang w:val="es-EC"/>
        </w:rPr>
        <w:t>.11</w:t>
      </w:r>
      <w:r w:rsidRPr="00E37FBA">
        <w:rPr>
          <w:rFonts w:ascii="Times New Roman" w:hAnsi="Times New Roman" w:cs="Times New Roman"/>
          <w:b/>
          <w:sz w:val="24"/>
          <w:szCs w:val="24"/>
          <w:lang w:val="es-EC"/>
        </w:rPr>
        <w:t>.1. FRAP (Poder Reductor Férrico/Antioxidante)</w:t>
      </w:r>
    </w:p>
    <w:p w:rsidR="00B53545" w:rsidRDefault="00EE3573" w:rsidP="00A41A25">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both"/>
        <w:rPr>
          <w:rFonts w:ascii="Times New Roman" w:hAnsi="Times New Roman" w:cs="Times New Roman"/>
          <w:sz w:val="24"/>
          <w:szCs w:val="24"/>
        </w:rPr>
      </w:pPr>
      <w:r w:rsidRPr="00E37FBA">
        <w:rPr>
          <w:rFonts w:ascii="Times New Roman" w:hAnsi="Times New Roman" w:cs="Times New Roman"/>
          <w:sz w:val="24"/>
          <w:szCs w:val="24"/>
        </w:rPr>
        <w:t xml:space="preserve">El </w:t>
      </w:r>
      <w:r w:rsidR="00A41A25" w:rsidRPr="00E37FBA">
        <w:rPr>
          <w:rFonts w:ascii="Times New Roman" w:hAnsi="Times New Roman" w:cs="Times New Roman"/>
          <w:sz w:val="24"/>
          <w:szCs w:val="24"/>
        </w:rPr>
        <w:t>análisis</w:t>
      </w:r>
      <w:r w:rsidRPr="00E37FBA">
        <w:rPr>
          <w:rFonts w:ascii="Times New Roman" w:hAnsi="Times New Roman" w:cs="Times New Roman"/>
          <w:sz w:val="24"/>
          <w:szCs w:val="24"/>
        </w:rPr>
        <w:t xml:space="preserve"> se basa de en el poder de los antioxidantes para reducir el (Fe3+)</w:t>
      </w:r>
      <w:r w:rsidR="005E78AE">
        <w:rPr>
          <w:rFonts w:ascii="Times New Roman" w:hAnsi="Times New Roman" w:cs="Times New Roman"/>
          <w:sz w:val="24"/>
          <w:szCs w:val="24"/>
        </w:rPr>
        <w:t xml:space="preserve"> </w:t>
      </w:r>
      <w:r w:rsidRPr="00E37FBA">
        <w:rPr>
          <w:rFonts w:ascii="Times New Roman" w:hAnsi="Times New Roman" w:cs="Times New Roman"/>
          <w:sz w:val="24"/>
          <w:szCs w:val="24"/>
        </w:rPr>
        <w:t>al ion, (Fe2+),</w:t>
      </w:r>
      <w:r w:rsidR="00A41A25" w:rsidRPr="00E37FBA">
        <w:rPr>
          <w:rFonts w:ascii="Times New Roman" w:hAnsi="Times New Roman" w:cs="Times New Roman"/>
          <w:sz w:val="24"/>
          <w:szCs w:val="24"/>
        </w:rPr>
        <w:t xml:space="preserve"> </w:t>
      </w:r>
      <w:r w:rsidRPr="00E37FBA">
        <w:rPr>
          <w:rFonts w:ascii="Times New Roman" w:hAnsi="Times New Roman" w:cs="Times New Roman"/>
          <w:sz w:val="24"/>
          <w:szCs w:val="24"/>
        </w:rPr>
        <w:t xml:space="preserve">este resultado se lo mide por espectrofotometría abs UV-visible. La capacidad para reducir el hierro se considera un índice del poder antioxidante de la muestra </w:t>
      </w:r>
      <w:r w:rsidRPr="00E37FBA">
        <w:rPr>
          <w:rFonts w:ascii="Times New Roman" w:hAnsi="Times New Roman" w:cs="Times New Roman"/>
          <w:sz w:val="24"/>
          <w:szCs w:val="24"/>
        </w:rPr>
        <w:fldChar w:fldCharType="begin" w:fldLock="1"/>
      </w:r>
      <w:r w:rsidRPr="00E37FBA">
        <w:rPr>
          <w:rFonts w:ascii="Times New Roman" w:hAnsi="Times New Roman" w:cs="Times New Roman"/>
          <w:sz w:val="24"/>
          <w:szCs w:val="24"/>
        </w:rPr>
        <w:instrText>ADDIN CSL_CITATION {"citationItems":[{"id":"ITEM-1","itemData":{"author":[{"dropping-particle":"la","family":"Iglesia","given":"Laura Diez de","non-dropping-particle":"","parse-names":false,"suffix":""}],"id":"ITEM-1","issued":{"date-parts":[["2018"]]},"publisher":"Universidad Complutense","title":"Métodos Analíticos para la Determinación de Antioxidantes en Olivas","type":"thesis"},"uris":["http://www.mendeley.com/documents/?uuid=58ed1cfe-3639-401c-995a-2809457ff56a"]}],"mendeley":{"formattedCitation":"(Iglesia 2018)","manualFormatting":"(Iglesia, 2018)","plainTextFormattedCitation":"(Iglesia 2018)","previouslyFormattedCitation":"(Iglesia 2018)"},"properties":{"noteIndex":0},"schema":"https://github.com/citation-style-language/schema/raw/master/csl-citation.json"}</w:instrText>
      </w:r>
      <w:r w:rsidRPr="00E37FBA">
        <w:rPr>
          <w:rFonts w:ascii="Times New Roman" w:hAnsi="Times New Roman" w:cs="Times New Roman"/>
          <w:sz w:val="24"/>
          <w:szCs w:val="24"/>
        </w:rPr>
        <w:fldChar w:fldCharType="separate"/>
      </w:r>
      <w:r w:rsidRPr="00E37FBA">
        <w:rPr>
          <w:rFonts w:ascii="Times New Roman" w:hAnsi="Times New Roman" w:cs="Times New Roman"/>
          <w:noProof/>
          <w:sz w:val="24"/>
          <w:szCs w:val="24"/>
        </w:rPr>
        <w:t>(Iglesia, 2018)</w:t>
      </w:r>
      <w:r w:rsidRPr="00E37FBA">
        <w:rPr>
          <w:rFonts w:ascii="Times New Roman" w:hAnsi="Times New Roman" w:cs="Times New Roman"/>
          <w:sz w:val="24"/>
          <w:szCs w:val="24"/>
        </w:rPr>
        <w:fldChar w:fldCharType="end"/>
      </w:r>
      <w:r w:rsidRPr="00E37FBA">
        <w:rPr>
          <w:rFonts w:ascii="Times New Roman" w:hAnsi="Times New Roman" w:cs="Times New Roman"/>
          <w:sz w:val="24"/>
          <w:szCs w:val="24"/>
        </w:rPr>
        <w:t>.</w:t>
      </w:r>
    </w:p>
    <w:p w:rsidR="002B18E9" w:rsidRPr="0001428B" w:rsidRDefault="002B18E9" w:rsidP="00A41A25">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both"/>
        <w:rPr>
          <w:rFonts w:ascii="Times New Roman" w:hAnsi="Times New Roman" w:cs="Times New Roman"/>
          <w:sz w:val="24"/>
          <w:szCs w:val="24"/>
        </w:rPr>
      </w:pPr>
    </w:p>
    <w:p w:rsidR="00EE3573" w:rsidRPr="00E37FBA" w:rsidRDefault="003D4195" w:rsidP="00A41A25">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both"/>
        <w:rPr>
          <w:rFonts w:ascii="Times New Roman" w:hAnsi="Times New Roman" w:cs="Times New Roman"/>
          <w:b/>
          <w:sz w:val="24"/>
          <w:szCs w:val="24"/>
          <w:lang w:val="es-EC"/>
        </w:rPr>
      </w:pPr>
      <w:r>
        <w:rPr>
          <w:rFonts w:ascii="Times New Roman" w:hAnsi="Times New Roman" w:cs="Times New Roman"/>
          <w:b/>
          <w:sz w:val="24"/>
          <w:szCs w:val="24"/>
          <w:lang w:val="es-EC"/>
        </w:rPr>
        <w:lastRenderedPageBreak/>
        <w:t>3.11</w:t>
      </w:r>
      <w:r w:rsidR="00EE3573" w:rsidRPr="00E37FBA">
        <w:rPr>
          <w:rFonts w:ascii="Times New Roman" w:hAnsi="Times New Roman" w:cs="Times New Roman"/>
          <w:b/>
          <w:sz w:val="24"/>
          <w:szCs w:val="24"/>
          <w:lang w:val="es-EC"/>
        </w:rPr>
        <w:t>.2. ORAC (Capacidad de Absorbancia del Radical Oxígeno)</w:t>
      </w:r>
    </w:p>
    <w:p w:rsidR="00EE3573" w:rsidRPr="00E37FBA" w:rsidRDefault="00EE3573" w:rsidP="00A41A25">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both"/>
        <w:rPr>
          <w:rFonts w:ascii="Times New Roman" w:hAnsi="Times New Roman" w:cs="Times New Roman"/>
          <w:b/>
          <w:sz w:val="24"/>
          <w:szCs w:val="24"/>
          <w:lang w:val="es-EC"/>
        </w:rPr>
      </w:pPr>
      <w:r w:rsidRPr="00E37FBA">
        <w:rPr>
          <w:rFonts w:ascii="Times New Roman" w:hAnsi="Times New Roman" w:cs="Times New Roman"/>
          <w:sz w:val="24"/>
          <w:szCs w:val="24"/>
        </w:rPr>
        <w:t>El ensayo ORAC consiste en evaluar la degradación oxidati</w:t>
      </w:r>
      <w:r w:rsidR="00A41A25" w:rsidRPr="00E37FBA">
        <w:rPr>
          <w:rFonts w:ascii="Times New Roman" w:hAnsi="Times New Roman" w:cs="Times New Roman"/>
          <w:sz w:val="24"/>
          <w:szCs w:val="24"/>
        </w:rPr>
        <w:t xml:space="preserve">va de una molécula fluorescente </w:t>
      </w:r>
      <w:r w:rsidRPr="00E37FBA">
        <w:rPr>
          <w:rFonts w:ascii="Times New Roman" w:hAnsi="Times New Roman" w:cs="Times New Roman"/>
          <w:sz w:val="24"/>
          <w:szCs w:val="24"/>
        </w:rPr>
        <w:t>(fluoresceína) en presencia de iniciadores de radicales libres como los azocompuestos (AAPH). El AAPH se utiliza como radial iniciador, que por descomposición térmica origina radiales peroxilo que causan daño a las moléculas fluorescentes. Para obtener un índice ORAC se utiliza el compuesto Trolox , que es un símil hidrosoluble de vitamina E, con este compuesto se estandariza los resultados obtenidos.</w:t>
      </w:r>
      <w:r w:rsidRPr="00E37FBA">
        <w:rPr>
          <w:rFonts w:ascii="Times New Roman" w:hAnsi="Times New Roman" w:cs="Times New Roman"/>
          <w:sz w:val="24"/>
          <w:szCs w:val="24"/>
        </w:rPr>
        <w:fldChar w:fldCharType="begin" w:fldLock="1"/>
      </w:r>
      <w:r w:rsidRPr="00E37FBA">
        <w:rPr>
          <w:rFonts w:ascii="Times New Roman" w:hAnsi="Times New Roman" w:cs="Times New Roman"/>
          <w:sz w:val="24"/>
          <w:szCs w:val="24"/>
        </w:rPr>
        <w:instrText>ADDIN CSL_CITATION {"citationItems":[{"id":"ITEM-1","itemData":{"author":[{"dropping-particle":"","family":"Méndez","given":"Paula López","non-dropping-particle":"","parse-names":false,"suffix":""}],"id":"ITEM-1","issued":{"date-parts":[["2015"]]},"title":"Determinación de la capacidad antioxidante de Sambucus ebulus L . utilizando el método ORAC","type":"article-journal"},"uris":["http://www.mendeley.com/documents/?uuid=3b5c477a-8ff2-4f3a-a260-5eabc9e122b8"]}],"mendeley":{"formattedCitation":"(Méndez 2015)","manualFormatting":"(Méndez, 2015)","plainTextFormattedCitation":"(Méndez 2015)","previouslyFormattedCitation":"(Méndez 2015)"},"properties":{"noteIndex":0},"schema":"https://github.com/citation-style-language/schema/raw/master/csl-citation.json"}</w:instrText>
      </w:r>
      <w:r w:rsidRPr="00E37FBA">
        <w:rPr>
          <w:rFonts w:ascii="Times New Roman" w:hAnsi="Times New Roman" w:cs="Times New Roman"/>
          <w:sz w:val="24"/>
          <w:szCs w:val="24"/>
        </w:rPr>
        <w:fldChar w:fldCharType="separate"/>
      </w:r>
      <w:r w:rsidRPr="00E37FBA">
        <w:rPr>
          <w:rFonts w:ascii="Times New Roman" w:hAnsi="Times New Roman" w:cs="Times New Roman"/>
          <w:noProof/>
          <w:sz w:val="24"/>
          <w:szCs w:val="24"/>
        </w:rPr>
        <w:t>(Méndez, 2015)</w:t>
      </w:r>
      <w:r w:rsidRPr="00E37FBA">
        <w:rPr>
          <w:rFonts w:ascii="Times New Roman" w:hAnsi="Times New Roman" w:cs="Times New Roman"/>
          <w:sz w:val="24"/>
          <w:szCs w:val="24"/>
        </w:rPr>
        <w:fldChar w:fldCharType="end"/>
      </w:r>
      <w:r w:rsidRPr="00E37FBA">
        <w:rPr>
          <w:rFonts w:ascii="Times New Roman" w:hAnsi="Times New Roman" w:cs="Times New Roman"/>
          <w:b/>
          <w:sz w:val="24"/>
          <w:szCs w:val="24"/>
          <w:lang w:val="es-EC"/>
        </w:rPr>
        <w:t>.</w:t>
      </w:r>
    </w:p>
    <w:p w:rsidR="00EE3573" w:rsidRPr="003D4195" w:rsidRDefault="003D4195" w:rsidP="003D4195">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both"/>
        <w:rPr>
          <w:rFonts w:ascii="Times New Roman" w:hAnsi="Times New Roman" w:cs="Times New Roman"/>
          <w:b/>
          <w:sz w:val="24"/>
          <w:szCs w:val="24"/>
        </w:rPr>
      </w:pPr>
      <w:r>
        <w:rPr>
          <w:rFonts w:ascii="Times New Roman" w:hAnsi="Times New Roman" w:cs="Times New Roman"/>
          <w:b/>
          <w:sz w:val="24"/>
          <w:szCs w:val="24"/>
        </w:rPr>
        <w:t>3.11.3.</w:t>
      </w:r>
      <w:r w:rsidR="00EE3573" w:rsidRPr="003D4195">
        <w:rPr>
          <w:rFonts w:ascii="Times New Roman" w:hAnsi="Times New Roman" w:cs="Times New Roman"/>
          <w:b/>
          <w:sz w:val="24"/>
          <w:szCs w:val="24"/>
        </w:rPr>
        <w:t>ABTS (ácido 2,2´-azino.bis(3-etilbenzotiazolin-6-sulfónico))</w:t>
      </w:r>
    </w:p>
    <w:p w:rsidR="00EE3573" w:rsidRPr="00E37FBA" w:rsidRDefault="00EE3573" w:rsidP="00A41A25">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both"/>
        <w:rPr>
          <w:rFonts w:ascii="Times New Roman" w:hAnsi="Times New Roman" w:cs="Times New Roman"/>
          <w:sz w:val="24"/>
          <w:szCs w:val="24"/>
        </w:rPr>
      </w:pPr>
      <w:r w:rsidRPr="00E37FBA">
        <w:rPr>
          <w:rFonts w:ascii="Times New Roman" w:hAnsi="Times New Roman" w:cs="Times New Roman"/>
          <w:sz w:val="24"/>
          <w:szCs w:val="24"/>
        </w:rPr>
        <w:t xml:space="preserve">Según </w:t>
      </w:r>
      <w:r w:rsidRPr="00E37FBA">
        <w:rPr>
          <w:rFonts w:ascii="Times New Roman" w:hAnsi="Times New Roman" w:cs="Times New Roman"/>
          <w:sz w:val="24"/>
          <w:szCs w:val="24"/>
        </w:rPr>
        <w:fldChar w:fldCharType="begin" w:fldLock="1"/>
      </w:r>
      <w:r w:rsidRPr="00E37FBA">
        <w:rPr>
          <w:rFonts w:ascii="Times New Roman" w:hAnsi="Times New Roman" w:cs="Times New Roman"/>
          <w:sz w:val="24"/>
          <w:szCs w:val="24"/>
        </w:rPr>
        <w:instrText>ADDIN CSL_CITATION {"citationItems":[{"id":"ITEM-1","itemData":{"author":[{"dropping-particle":"","family":"Montalvo","given":"Ricardo Israel Fonseca","non-dropping-particle":"","parse-names":false,"suffix":""}],"id":"ITEM-1","issued":{"date-parts":[["2017"]]},"number-of-pages":"68","publisher":"Universidad Politécnica Salesiana","title":"Flavonoides y actividad antioxidante en la especie Ilex guayusa (Loes.)","type":"thesis","volume":"Ingeniero"},"uris":["http://www.mendeley.com/documents/?uuid=71bf93b6-f323-4b53-89b5-d04d0a894e61"]}],"mendeley":{"formattedCitation":"(Montalvo 2017)","manualFormatting":"Montalvo (2017)","plainTextFormattedCitation":"(Montalvo 2017)","previouslyFormattedCitation":"(Montalvo 2017)"},"properties":{"noteIndex":0},"schema":"https://github.com/citation-style-language/schema/raw/master/csl-citation.json"}</w:instrText>
      </w:r>
      <w:r w:rsidRPr="00E37FBA">
        <w:rPr>
          <w:rFonts w:ascii="Times New Roman" w:hAnsi="Times New Roman" w:cs="Times New Roman"/>
          <w:sz w:val="24"/>
          <w:szCs w:val="24"/>
        </w:rPr>
        <w:fldChar w:fldCharType="separate"/>
      </w:r>
      <w:r w:rsidRPr="00E37FBA">
        <w:rPr>
          <w:rFonts w:ascii="Times New Roman" w:hAnsi="Times New Roman" w:cs="Times New Roman"/>
          <w:noProof/>
          <w:sz w:val="24"/>
          <w:szCs w:val="24"/>
        </w:rPr>
        <w:t>Montalvo (2017)</w:t>
      </w:r>
      <w:r w:rsidRPr="00E37FBA">
        <w:rPr>
          <w:rFonts w:ascii="Times New Roman" w:hAnsi="Times New Roman" w:cs="Times New Roman"/>
          <w:sz w:val="24"/>
          <w:szCs w:val="24"/>
        </w:rPr>
        <w:fldChar w:fldCharType="end"/>
      </w:r>
      <w:r w:rsidRPr="00E37FBA">
        <w:rPr>
          <w:rFonts w:ascii="Times New Roman" w:hAnsi="Times New Roman" w:cs="Times New Roman"/>
          <w:sz w:val="24"/>
          <w:szCs w:val="24"/>
        </w:rPr>
        <w:t xml:space="preserve"> este método se basa en la oxidación de ABTS con per sulfato de potasio para convertirse en el radical libre ABTS</w:t>
      </w:r>
      <w:r w:rsidRPr="00E37FBA">
        <w:rPr>
          <w:rFonts w:ascii="Times New Roman" w:hAnsi="Times New Roman" w:cs="Times New Roman"/>
          <w:sz w:val="24"/>
          <w:szCs w:val="24"/>
          <w:vertAlign w:val="superscript"/>
        </w:rPr>
        <w:t xml:space="preserve">+ </w:t>
      </w:r>
      <w:r w:rsidRPr="00E37FBA">
        <w:rPr>
          <w:rFonts w:ascii="Times New Roman" w:hAnsi="Times New Roman" w:cs="Times New Roman"/>
          <w:sz w:val="24"/>
          <w:szCs w:val="24"/>
        </w:rPr>
        <w:t>y lo convierten en su forma neutra incolora que se mide espectrofotométricamente. El ABTS absorbe una longitud de onda de 734nm. Los resultados se expresan como equivalentes de Trolox o TEAC (por sus siglas en inglés, Trolox Equivalent Antioxidant Capacity). Además, ABTS</w:t>
      </w:r>
      <w:r w:rsidRPr="00E37FBA">
        <w:rPr>
          <w:rFonts w:ascii="Times New Roman" w:hAnsi="Times New Roman" w:cs="Times New Roman"/>
          <w:sz w:val="24"/>
          <w:szCs w:val="24"/>
          <w:vertAlign w:val="superscript"/>
        </w:rPr>
        <w:t>+</w:t>
      </w:r>
      <w:r w:rsidRPr="00E37FBA">
        <w:rPr>
          <w:rFonts w:ascii="Times New Roman" w:hAnsi="Times New Roman" w:cs="Times New Roman"/>
          <w:sz w:val="24"/>
          <w:szCs w:val="24"/>
        </w:rPr>
        <w:t xml:space="preserve"> es soluble en solventes acuosos como orgánicos, por lo que se puede medir su capacidad antioxidante tanto en extractos hidrofílicos como en lopofílicos.</w:t>
      </w:r>
    </w:p>
    <w:p w:rsidR="00A41A25" w:rsidRPr="003D4195" w:rsidRDefault="00EE3573" w:rsidP="003D4195">
      <w:pPr>
        <w:pStyle w:val="Prrafodelista"/>
        <w:numPr>
          <w:ilvl w:val="2"/>
          <w:numId w:val="42"/>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both"/>
        <w:rPr>
          <w:rFonts w:ascii="Times New Roman" w:hAnsi="Times New Roman" w:cs="Times New Roman"/>
          <w:b/>
          <w:sz w:val="24"/>
          <w:szCs w:val="24"/>
        </w:rPr>
      </w:pPr>
      <w:r w:rsidRPr="003D4195">
        <w:rPr>
          <w:rFonts w:ascii="Times New Roman" w:hAnsi="Times New Roman" w:cs="Times New Roman"/>
          <w:b/>
          <w:sz w:val="24"/>
          <w:szCs w:val="24"/>
        </w:rPr>
        <w:t>DPPH (2,2-difenil-1-picrilhidracil)</w:t>
      </w:r>
    </w:p>
    <w:p w:rsidR="00EE3573" w:rsidRPr="00E37FBA" w:rsidRDefault="00EE3573" w:rsidP="00A41A25">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 w:right="-1"/>
        <w:jc w:val="both"/>
        <w:rPr>
          <w:rFonts w:ascii="Times New Roman" w:hAnsi="Times New Roman" w:cs="Times New Roman"/>
          <w:b/>
          <w:sz w:val="24"/>
          <w:szCs w:val="24"/>
        </w:rPr>
      </w:pPr>
      <w:r w:rsidRPr="00E37FBA">
        <w:rPr>
          <w:rFonts w:ascii="Times New Roman" w:hAnsi="Times New Roman" w:cs="Times New Roman"/>
          <w:sz w:val="24"/>
          <w:szCs w:val="24"/>
        </w:rPr>
        <w:t>Este ensayo se basa en la habilidad del antioxidante de neutralizar al radical libre DPPH°, el cual se reduce tras aceptar un átomo de hidrógeno.El radical DPPH° es un radical orgánico nitrogenado, intensamente coloreado (púrpura), estable y disponible comercialmente. No requiere ser generado in situ como el radical ABTS°</w:t>
      </w:r>
      <w:r w:rsidRPr="00E37FBA">
        <w:rPr>
          <w:rFonts w:ascii="Times New Roman" w:hAnsi="Times New Roman" w:cs="Times New Roman"/>
          <w:sz w:val="24"/>
          <w:szCs w:val="24"/>
          <w:vertAlign w:val="superscript"/>
        </w:rPr>
        <w:t>+</w:t>
      </w:r>
      <w:r w:rsidRPr="00E37FBA">
        <w:rPr>
          <w:rFonts w:ascii="Times New Roman" w:hAnsi="Times New Roman" w:cs="Times New Roman"/>
          <w:sz w:val="24"/>
          <w:szCs w:val="24"/>
        </w:rPr>
        <w:t>.</w:t>
      </w:r>
    </w:p>
    <w:p w:rsidR="002B18E9" w:rsidRPr="00E37FBA" w:rsidRDefault="00EE3573" w:rsidP="00A41A25">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both"/>
        <w:rPr>
          <w:rFonts w:ascii="Times New Roman" w:hAnsi="Times New Roman" w:cs="Times New Roman"/>
          <w:sz w:val="24"/>
          <w:szCs w:val="24"/>
        </w:rPr>
      </w:pPr>
      <w:r w:rsidRPr="00E37FBA">
        <w:rPr>
          <w:rFonts w:ascii="Times New Roman" w:hAnsi="Times New Roman" w:cs="Times New Roman"/>
          <w:sz w:val="24"/>
          <w:szCs w:val="24"/>
        </w:rPr>
        <w:t xml:space="preserve">Este Método ha sido aplicado ampliamente en compuestos puros como extractos vegetales, a frutos y vegetales comestibles, es un ensayo simple, preciso, de bajo costo y rápido, lo cual sumado a que no requiere equipos de medición complejos, hace de este método uno de los más usados; sin embargo, a pesar de ellos; su aplicación no está estandarizada </w:t>
      </w:r>
      <w:r w:rsidRPr="00E37FBA">
        <w:rPr>
          <w:rFonts w:ascii="Times New Roman" w:hAnsi="Times New Roman" w:cs="Times New Roman"/>
          <w:sz w:val="24"/>
          <w:szCs w:val="24"/>
        </w:rPr>
        <w:fldChar w:fldCharType="begin" w:fldLock="1"/>
      </w:r>
      <w:r w:rsidRPr="00E37FBA">
        <w:rPr>
          <w:rFonts w:ascii="Times New Roman" w:hAnsi="Times New Roman" w:cs="Times New Roman"/>
          <w:sz w:val="24"/>
          <w:szCs w:val="24"/>
        </w:rPr>
        <w:instrText>ADDIN CSL_CITATION {"citationItems":[{"id":"ITEM-1","itemData":{"author":[{"dropping-particle":"","family":"Hartwig","given":"Vanessa Graciela","non-dropping-particle":"","parse-names":false,"suffix":""}],"container-title":"Universidad de Buenos Aires","id":"ITEM-1","issued":{"date-parts":[["2015"]]},"number-of-pages":"349","publisher":"\"Facultad de Ciencias Exactas y Naturales. Universidad de Buenos Aires. http://digital.bl.fcen.uba.ar\"","title":"Obtención de extractos secos de yerba mate con alto contenido de polifenoles y alta capacidad antioxidante","type":"thesis"},"uris":["http://www.mendeley.com/documents/?uuid=9db8100b-ff1c-494a-82af-9c0ac874787a"]}],"mendeley":{"formattedCitation":"(Hartwig 2015)","manualFormatting":"Hartwig, (2015)","plainTextFormattedCitation":"(Hartwig 2015)","previouslyFormattedCitation":"(Hartwig 2015)"},"properties":{"noteIndex":0},"schema":"https://github.com/citation-style-language/schema/raw/master/csl-citation.json"}</w:instrText>
      </w:r>
      <w:r w:rsidRPr="00E37FBA">
        <w:rPr>
          <w:rFonts w:ascii="Times New Roman" w:hAnsi="Times New Roman" w:cs="Times New Roman"/>
          <w:sz w:val="24"/>
          <w:szCs w:val="24"/>
        </w:rPr>
        <w:fldChar w:fldCharType="separate"/>
      </w:r>
      <w:r w:rsidRPr="00E37FBA">
        <w:rPr>
          <w:rFonts w:ascii="Times New Roman" w:hAnsi="Times New Roman" w:cs="Times New Roman"/>
          <w:noProof/>
          <w:sz w:val="24"/>
          <w:szCs w:val="24"/>
        </w:rPr>
        <w:t>Hartwig, (2015)</w:t>
      </w:r>
      <w:r w:rsidRPr="00E37FBA">
        <w:rPr>
          <w:rFonts w:ascii="Times New Roman" w:hAnsi="Times New Roman" w:cs="Times New Roman"/>
          <w:sz w:val="24"/>
          <w:szCs w:val="24"/>
        </w:rPr>
        <w:fldChar w:fldCharType="end"/>
      </w:r>
      <w:r w:rsidRPr="00E37FBA">
        <w:rPr>
          <w:rFonts w:ascii="Times New Roman" w:hAnsi="Times New Roman" w:cs="Times New Roman"/>
          <w:sz w:val="24"/>
          <w:szCs w:val="24"/>
        </w:rPr>
        <w:t>.</w:t>
      </w:r>
    </w:p>
    <w:p w:rsidR="00EE3573" w:rsidRPr="003D4195" w:rsidRDefault="00A05245" w:rsidP="003D4195">
      <w:pPr>
        <w:pStyle w:val="Prrafodelista"/>
        <w:numPr>
          <w:ilvl w:val="2"/>
          <w:numId w:val="42"/>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both"/>
        <w:rPr>
          <w:rFonts w:ascii="Times New Roman" w:hAnsi="Times New Roman" w:cs="Times New Roman"/>
          <w:b/>
          <w:sz w:val="24"/>
          <w:szCs w:val="24"/>
        </w:rPr>
      </w:pPr>
      <w:r w:rsidRPr="003D4195">
        <w:rPr>
          <w:rFonts w:ascii="Times New Roman" w:hAnsi="Times New Roman" w:cs="Times New Roman"/>
          <w:b/>
          <w:sz w:val="24"/>
          <w:szCs w:val="24"/>
        </w:rPr>
        <w:t>Espectrofotometría</w:t>
      </w:r>
      <w:r w:rsidR="00EE3573" w:rsidRPr="003D4195">
        <w:rPr>
          <w:rFonts w:ascii="Times New Roman" w:hAnsi="Times New Roman" w:cs="Times New Roman"/>
          <w:b/>
          <w:sz w:val="24"/>
          <w:szCs w:val="24"/>
        </w:rPr>
        <w:t xml:space="preserve"> Uv-Vis</w:t>
      </w:r>
    </w:p>
    <w:p w:rsidR="00EE3573" w:rsidRPr="00E37FBA" w:rsidRDefault="00EE3573" w:rsidP="00A41A25">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both"/>
        <w:rPr>
          <w:rFonts w:ascii="Times New Roman" w:hAnsi="Times New Roman" w:cs="Times New Roman"/>
          <w:sz w:val="24"/>
          <w:szCs w:val="24"/>
        </w:rPr>
      </w:pPr>
      <w:r w:rsidRPr="00E37FBA">
        <w:rPr>
          <w:rFonts w:ascii="Times New Roman" w:hAnsi="Times New Roman" w:cs="Times New Roman"/>
          <w:sz w:val="24"/>
          <w:szCs w:val="24"/>
        </w:rPr>
        <w:t xml:space="preserve">La Espectroscopia Uv-Vis se basa en el proceso de absorción de una molécula de la radiación electromagnética en el rango ultravioleta-visible (aproximadamente entre 200 </w:t>
      </w:r>
      <w:r w:rsidRPr="00E37FBA">
        <w:rPr>
          <w:rFonts w:ascii="Times New Roman" w:hAnsi="Times New Roman" w:cs="Times New Roman"/>
          <w:sz w:val="24"/>
          <w:szCs w:val="24"/>
        </w:rPr>
        <w:lastRenderedPageBreak/>
        <w:t xml:space="preserve">y 700 nm). La absorción de la radiación electromagnética en este rango provoca excitación electrónica es decir el paso del electrón a un nivel superior de energía </w:t>
      </w:r>
      <w:r w:rsidRPr="00E37FBA">
        <w:rPr>
          <w:rFonts w:ascii="Times New Roman" w:hAnsi="Times New Roman" w:cs="Times New Roman"/>
          <w:sz w:val="24"/>
          <w:szCs w:val="24"/>
        </w:rPr>
        <w:fldChar w:fldCharType="begin" w:fldLock="1"/>
      </w:r>
      <w:r w:rsidRPr="00E37FBA">
        <w:rPr>
          <w:rFonts w:ascii="Times New Roman" w:hAnsi="Times New Roman" w:cs="Times New Roman"/>
          <w:sz w:val="24"/>
          <w:szCs w:val="24"/>
        </w:rPr>
        <w:instrText>ADDIN CSL_CITATION {"citationItems":[{"id":"ITEM-1","itemData":{"author":[{"dropping-particle":"","family":"Domenech","given":"Flavia Natalia Gordilllo","non-dropping-particle":"","parse-names":false,"suffix":""}],"id":"ITEM-1","issued":{"date-parts":[["2017"]]},"number-of-pages":"5-9","publisher":"Universidad Católica del Ecuador","title":"Síntesis y caracterización de nanopartículas de plata usando extracto de hojas de Ambrosia arborescens (marco) como reductor químico","type":"thesis","volume":"6"},"uris":["http://www.mendeley.com/documents/?uuid=be3d1e8e-3484-42d2-84a8-35cc48e6d6a9"]}],"mendeley":{"formattedCitation":"(Domenech 2017)","manualFormatting":"(Domenech, 2017)","plainTextFormattedCitation":"(Domenech 2017)","previouslyFormattedCitation":"(Domenech 2017)"},"properties":{"noteIndex":0},"schema":"https://github.com/citation-style-language/schema/raw/master/csl-citation.json"}</w:instrText>
      </w:r>
      <w:r w:rsidRPr="00E37FBA">
        <w:rPr>
          <w:rFonts w:ascii="Times New Roman" w:hAnsi="Times New Roman" w:cs="Times New Roman"/>
          <w:sz w:val="24"/>
          <w:szCs w:val="24"/>
        </w:rPr>
        <w:fldChar w:fldCharType="separate"/>
      </w:r>
      <w:r w:rsidRPr="00E37FBA">
        <w:rPr>
          <w:rFonts w:ascii="Times New Roman" w:hAnsi="Times New Roman" w:cs="Times New Roman"/>
          <w:noProof/>
          <w:sz w:val="24"/>
          <w:szCs w:val="24"/>
        </w:rPr>
        <w:t>(Domenech, 2017)</w:t>
      </w:r>
      <w:r w:rsidRPr="00E37FBA">
        <w:rPr>
          <w:rFonts w:ascii="Times New Roman" w:hAnsi="Times New Roman" w:cs="Times New Roman"/>
          <w:sz w:val="24"/>
          <w:szCs w:val="24"/>
        </w:rPr>
        <w:fldChar w:fldCharType="end"/>
      </w:r>
      <w:r w:rsidRPr="00E37FBA">
        <w:rPr>
          <w:rFonts w:ascii="Times New Roman" w:hAnsi="Times New Roman" w:cs="Times New Roman"/>
          <w:sz w:val="24"/>
          <w:szCs w:val="24"/>
        </w:rPr>
        <w:t xml:space="preserve">. </w:t>
      </w:r>
    </w:p>
    <w:p w:rsidR="00EE3573" w:rsidRPr="00E37FBA" w:rsidRDefault="00EE3573" w:rsidP="00A41A25">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both"/>
        <w:rPr>
          <w:rFonts w:ascii="Times New Roman" w:hAnsi="Times New Roman" w:cs="Times New Roman"/>
          <w:sz w:val="24"/>
          <w:szCs w:val="24"/>
        </w:rPr>
      </w:pPr>
      <w:r w:rsidRPr="00E37FBA">
        <w:rPr>
          <w:rFonts w:ascii="Times New Roman" w:hAnsi="Times New Roman" w:cs="Times New Roman"/>
          <w:sz w:val="24"/>
          <w:szCs w:val="24"/>
        </w:rPr>
        <w:fldChar w:fldCharType="begin" w:fldLock="1"/>
      </w:r>
      <w:r w:rsidRPr="00E37FBA">
        <w:rPr>
          <w:rFonts w:ascii="Times New Roman" w:hAnsi="Times New Roman" w:cs="Times New Roman"/>
          <w:sz w:val="24"/>
          <w:szCs w:val="24"/>
        </w:rPr>
        <w:instrText>ADDIN CSL_CITATION {"citationItems":[{"id":"ITEM-1","itemData":{"ISBN":"1800268122","author":[{"dropping-particle":"","family":"Scientific","given":"Thermo","non-dropping-particle":"","parse-names":false,"suffix":""}],"container-title":"Espectrofotómetros micro-UV/Vis NanoDrop,NanoDrop One","id":"ITEM-1","issued":{"date-parts":[["2016"]]},"title":"NanoDrop One - Guía de usuario","type":"article-journal"},"uris":["http://www.mendeley.com/documents/?uuid=a9722684-61a1-4fed-8cc1-4e9cbbc05932"]}],"mendeley":{"formattedCitation":"(Scientific 2016)","manualFormatting":"(Scientific, 2016)","plainTextFormattedCitation":"(Scientific 2016)","previouslyFormattedCitation":"(Scientific 2016)"},"properties":{"noteIndex":0},"schema":"https://github.com/citation-style-language/schema/raw/master/csl-citation.json"}</w:instrText>
      </w:r>
      <w:r w:rsidRPr="00E37FBA">
        <w:rPr>
          <w:rFonts w:ascii="Times New Roman" w:hAnsi="Times New Roman" w:cs="Times New Roman"/>
          <w:sz w:val="24"/>
          <w:szCs w:val="24"/>
        </w:rPr>
        <w:fldChar w:fldCharType="separate"/>
      </w:r>
      <w:r w:rsidRPr="00E37FBA">
        <w:rPr>
          <w:rFonts w:ascii="Times New Roman" w:hAnsi="Times New Roman" w:cs="Times New Roman"/>
          <w:noProof/>
          <w:sz w:val="24"/>
          <w:szCs w:val="24"/>
        </w:rPr>
        <w:t>(Scientific, 2016)</w:t>
      </w:r>
      <w:r w:rsidRPr="00E37FBA">
        <w:rPr>
          <w:rFonts w:ascii="Times New Roman" w:hAnsi="Times New Roman" w:cs="Times New Roman"/>
          <w:sz w:val="24"/>
          <w:szCs w:val="24"/>
        </w:rPr>
        <w:fldChar w:fldCharType="end"/>
      </w:r>
      <w:r w:rsidRPr="00E37FBA">
        <w:rPr>
          <w:rFonts w:ascii="Times New Roman" w:hAnsi="Times New Roman" w:cs="Times New Roman"/>
          <w:sz w:val="24"/>
          <w:szCs w:val="24"/>
        </w:rPr>
        <w:t xml:space="preserve"> estable que el instrumento Thermo Científica NanoDrop One es un espectrofotómetro UV.Visible compacto y automático diseñado para el análisis de micro volúmenes de ácidos nucleicos y una amplia variedad de proteínas purificadas. El sistema de retención de muestras patentado permite la medición de muestras de alta concentración sin necesidad de dilución. También mide la variación de la absorbancia con la longitud de onda empleando solo una micro-gota y opcionalm</w:t>
      </w:r>
      <w:r w:rsidR="00A41A25" w:rsidRPr="00E37FBA">
        <w:rPr>
          <w:rFonts w:ascii="Times New Roman" w:hAnsi="Times New Roman" w:cs="Times New Roman"/>
          <w:sz w:val="24"/>
          <w:szCs w:val="24"/>
        </w:rPr>
        <w:t>ente en cubeta (NanoDrop One-C).</w:t>
      </w:r>
    </w:p>
    <w:p w:rsidR="000C4F09" w:rsidRDefault="000C4F09" w:rsidP="00A41A25">
      <w:pPr>
        <w:pStyle w:val="Textoindependiente"/>
        <w:spacing w:line="276" w:lineRule="auto"/>
        <w:ind w:right="-1"/>
        <w:jc w:val="both"/>
        <w:rPr>
          <w:rFonts w:ascii="Times New Roman" w:hAnsi="Times New Roman" w:cs="Times New Roman"/>
          <w:b/>
          <w:sz w:val="28"/>
          <w:szCs w:val="28"/>
        </w:rPr>
      </w:pPr>
    </w:p>
    <w:p w:rsidR="00326420" w:rsidRDefault="00326420" w:rsidP="00A41A25">
      <w:pPr>
        <w:pStyle w:val="Textoindependiente"/>
        <w:spacing w:line="276" w:lineRule="auto"/>
        <w:ind w:right="-1"/>
        <w:jc w:val="both"/>
        <w:rPr>
          <w:rFonts w:ascii="Times New Roman" w:hAnsi="Times New Roman" w:cs="Times New Roman"/>
          <w:b/>
          <w:sz w:val="28"/>
          <w:szCs w:val="28"/>
        </w:rPr>
      </w:pPr>
    </w:p>
    <w:p w:rsidR="00705C4A" w:rsidRDefault="00705C4A" w:rsidP="00A41A25">
      <w:pPr>
        <w:pStyle w:val="Textoindependiente"/>
        <w:spacing w:line="276" w:lineRule="auto"/>
        <w:ind w:right="-1"/>
        <w:jc w:val="both"/>
        <w:rPr>
          <w:rFonts w:ascii="Times New Roman" w:hAnsi="Times New Roman" w:cs="Times New Roman"/>
          <w:b/>
          <w:sz w:val="28"/>
          <w:szCs w:val="28"/>
        </w:rPr>
      </w:pPr>
    </w:p>
    <w:p w:rsidR="00705C4A" w:rsidRDefault="00705C4A" w:rsidP="00A41A25">
      <w:pPr>
        <w:pStyle w:val="Textoindependiente"/>
        <w:spacing w:line="276" w:lineRule="auto"/>
        <w:ind w:right="-1"/>
        <w:jc w:val="both"/>
        <w:rPr>
          <w:rFonts w:ascii="Times New Roman" w:hAnsi="Times New Roman" w:cs="Times New Roman"/>
          <w:b/>
          <w:sz w:val="28"/>
          <w:szCs w:val="28"/>
        </w:rPr>
      </w:pPr>
    </w:p>
    <w:p w:rsidR="00705C4A" w:rsidRDefault="00705C4A" w:rsidP="00A41A25">
      <w:pPr>
        <w:pStyle w:val="Textoindependiente"/>
        <w:spacing w:line="276" w:lineRule="auto"/>
        <w:ind w:right="-1"/>
        <w:jc w:val="both"/>
        <w:rPr>
          <w:rFonts w:ascii="Times New Roman" w:hAnsi="Times New Roman" w:cs="Times New Roman"/>
          <w:b/>
          <w:sz w:val="28"/>
          <w:szCs w:val="28"/>
        </w:rPr>
      </w:pPr>
    </w:p>
    <w:p w:rsidR="00705C4A" w:rsidRDefault="00705C4A" w:rsidP="00A41A25">
      <w:pPr>
        <w:pStyle w:val="Textoindependiente"/>
        <w:spacing w:line="276" w:lineRule="auto"/>
        <w:ind w:right="-1"/>
        <w:jc w:val="both"/>
        <w:rPr>
          <w:rFonts w:ascii="Times New Roman" w:hAnsi="Times New Roman" w:cs="Times New Roman"/>
          <w:b/>
          <w:sz w:val="28"/>
          <w:szCs w:val="28"/>
        </w:rPr>
      </w:pPr>
    </w:p>
    <w:p w:rsidR="00705C4A" w:rsidRDefault="00705C4A" w:rsidP="00A41A25">
      <w:pPr>
        <w:pStyle w:val="Textoindependiente"/>
        <w:spacing w:line="276" w:lineRule="auto"/>
        <w:ind w:right="-1"/>
        <w:jc w:val="both"/>
        <w:rPr>
          <w:rFonts w:ascii="Times New Roman" w:hAnsi="Times New Roman" w:cs="Times New Roman"/>
          <w:b/>
          <w:sz w:val="28"/>
          <w:szCs w:val="28"/>
        </w:rPr>
      </w:pPr>
    </w:p>
    <w:p w:rsidR="00705C4A" w:rsidRDefault="00705C4A" w:rsidP="00A41A25">
      <w:pPr>
        <w:pStyle w:val="Textoindependiente"/>
        <w:spacing w:line="276" w:lineRule="auto"/>
        <w:ind w:right="-1"/>
        <w:jc w:val="both"/>
        <w:rPr>
          <w:rFonts w:ascii="Times New Roman" w:hAnsi="Times New Roman" w:cs="Times New Roman"/>
          <w:b/>
          <w:sz w:val="28"/>
          <w:szCs w:val="28"/>
        </w:rPr>
      </w:pPr>
    </w:p>
    <w:p w:rsidR="00705C4A" w:rsidRDefault="00705C4A" w:rsidP="00A41A25">
      <w:pPr>
        <w:pStyle w:val="Textoindependiente"/>
        <w:spacing w:line="276" w:lineRule="auto"/>
        <w:ind w:right="-1"/>
        <w:jc w:val="both"/>
        <w:rPr>
          <w:rFonts w:ascii="Times New Roman" w:hAnsi="Times New Roman" w:cs="Times New Roman"/>
          <w:b/>
          <w:sz w:val="28"/>
          <w:szCs w:val="28"/>
        </w:rPr>
      </w:pPr>
    </w:p>
    <w:p w:rsidR="00705C4A" w:rsidRDefault="00705C4A" w:rsidP="00A41A25">
      <w:pPr>
        <w:pStyle w:val="Textoindependiente"/>
        <w:spacing w:line="276" w:lineRule="auto"/>
        <w:ind w:right="-1"/>
        <w:jc w:val="both"/>
        <w:rPr>
          <w:rFonts w:ascii="Times New Roman" w:hAnsi="Times New Roman" w:cs="Times New Roman"/>
          <w:b/>
          <w:sz w:val="28"/>
          <w:szCs w:val="28"/>
        </w:rPr>
      </w:pPr>
    </w:p>
    <w:p w:rsidR="00AB6831" w:rsidRDefault="00AB6831" w:rsidP="00A41A25">
      <w:pPr>
        <w:pStyle w:val="Textoindependiente"/>
        <w:spacing w:line="276" w:lineRule="auto"/>
        <w:ind w:right="-1"/>
        <w:jc w:val="both"/>
        <w:rPr>
          <w:rFonts w:ascii="Times New Roman" w:hAnsi="Times New Roman" w:cs="Times New Roman"/>
          <w:b/>
          <w:sz w:val="28"/>
          <w:szCs w:val="28"/>
        </w:rPr>
      </w:pPr>
    </w:p>
    <w:p w:rsidR="00AB6831" w:rsidRDefault="00AB6831" w:rsidP="00A41A25">
      <w:pPr>
        <w:pStyle w:val="Textoindependiente"/>
        <w:spacing w:line="276" w:lineRule="auto"/>
        <w:ind w:right="-1"/>
        <w:jc w:val="both"/>
        <w:rPr>
          <w:rFonts w:ascii="Times New Roman" w:hAnsi="Times New Roman" w:cs="Times New Roman"/>
          <w:b/>
          <w:sz w:val="28"/>
          <w:szCs w:val="28"/>
        </w:rPr>
      </w:pPr>
    </w:p>
    <w:p w:rsidR="00AB6831" w:rsidRDefault="00AB6831" w:rsidP="00A41A25">
      <w:pPr>
        <w:pStyle w:val="Textoindependiente"/>
        <w:spacing w:line="276" w:lineRule="auto"/>
        <w:ind w:right="-1"/>
        <w:jc w:val="both"/>
        <w:rPr>
          <w:rFonts w:ascii="Times New Roman" w:hAnsi="Times New Roman" w:cs="Times New Roman"/>
          <w:b/>
          <w:sz w:val="28"/>
          <w:szCs w:val="28"/>
        </w:rPr>
      </w:pPr>
    </w:p>
    <w:p w:rsidR="00AB6831" w:rsidRDefault="00AB6831" w:rsidP="00A41A25">
      <w:pPr>
        <w:pStyle w:val="Textoindependiente"/>
        <w:spacing w:line="276" w:lineRule="auto"/>
        <w:ind w:right="-1"/>
        <w:jc w:val="both"/>
        <w:rPr>
          <w:rFonts w:ascii="Times New Roman" w:hAnsi="Times New Roman" w:cs="Times New Roman"/>
          <w:b/>
          <w:sz w:val="28"/>
          <w:szCs w:val="28"/>
        </w:rPr>
      </w:pPr>
    </w:p>
    <w:p w:rsidR="00705C4A" w:rsidRDefault="00705C4A" w:rsidP="00A41A25">
      <w:pPr>
        <w:pStyle w:val="Textoindependiente"/>
        <w:spacing w:line="276" w:lineRule="auto"/>
        <w:ind w:right="-1"/>
        <w:jc w:val="both"/>
        <w:rPr>
          <w:rFonts w:ascii="Times New Roman" w:hAnsi="Times New Roman" w:cs="Times New Roman"/>
          <w:b/>
          <w:sz w:val="28"/>
          <w:szCs w:val="28"/>
        </w:rPr>
      </w:pPr>
    </w:p>
    <w:p w:rsidR="00AB6831" w:rsidRDefault="00AB6831" w:rsidP="00A41A25">
      <w:pPr>
        <w:pStyle w:val="Textoindependiente"/>
        <w:spacing w:line="276" w:lineRule="auto"/>
        <w:ind w:right="-1"/>
        <w:jc w:val="both"/>
        <w:rPr>
          <w:rFonts w:ascii="Times New Roman" w:hAnsi="Times New Roman" w:cs="Times New Roman"/>
          <w:b/>
          <w:sz w:val="28"/>
          <w:szCs w:val="28"/>
        </w:rPr>
      </w:pPr>
    </w:p>
    <w:p w:rsidR="00A41A25" w:rsidRPr="00534D40" w:rsidRDefault="00A41A25" w:rsidP="003073B8">
      <w:pPr>
        <w:pStyle w:val="Textoindependiente"/>
        <w:spacing w:line="276" w:lineRule="auto"/>
        <w:ind w:right="-1"/>
        <w:jc w:val="both"/>
        <w:rPr>
          <w:rFonts w:ascii="Times New Roman" w:hAnsi="Times New Roman" w:cs="Times New Roman"/>
          <w:b/>
          <w:sz w:val="28"/>
          <w:szCs w:val="28"/>
        </w:rPr>
      </w:pPr>
      <w:r w:rsidRPr="00534D40">
        <w:rPr>
          <w:rFonts w:ascii="Times New Roman" w:hAnsi="Times New Roman" w:cs="Times New Roman"/>
          <w:b/>
          <w:sz w:val="28"/>
          <w:szCs w:val="28"/>
        </w:rPr>
        <w:lastRenderedPageBreak/>
        <w:t>CAPÍTULO IV</w:t>
      </w:r>
    </w:p>
    <w:p w:rsidR="00A41A25" w:rsidRPr="00EB4B6B" w:rsidRDefault="00A41A25" w:rsidP="003D4195">
      <w:pPr>
        <w:pStyle w:val="Textoindependiente"/>
        <w:numPr>
          <w:ilvl w:val="0"/>
          <w:numId w:val="42"/>
        </w:numPr>
        <w:spacing w:line="276" w:lineRule="auto"/>
        <w:ind w:left="284" w:right="-1" w:hanging="284"/>
        <w:jc w:val="both"/>
        <w:rPr>
          <w:rFonts w:ascii="Times New Roman" w:hAnsi="Times New Roman" w:cs="Times New Roman"/>
          <w:b/>
          <w:sz w:val="28"/>
          <w:szCs w:val="28"/>
        </w:rPr>
      </w:pPr>
      <w:r w:rsidRPr="00EB4B6B">
        <w:rPr>
          <w:rFonts w:ascii="Times New Roman" w:hAnsi="Times New Roman" w:cs="Times New Roman"/>
          <w:b/>
          <w:sz w:val="28"/>
          <w:szCs w:val="28"/>
        </w:rPr>
        <w:t>M</w:t>
      </w:r>
      <w:r w:rsidR="005E3045" w:rsidRPr="00EB4B6B">
        <w:rPr>
          <w:rFonts w:ascii="Times New Roman" w:hAnsi="Times New Roman" w:cs="Times New Roman"/>
          <w:b/>
          <w:sz w:val="28"/>
          <w:szCs w:val="28"/>
        </w:rPr>
        <w:t>arco</w:t>
      </w:r>
      <w:r w:rsidRPr="00EB4B6B">
        <w:rPr>
          <w:rFonts w:ascii="Times New Roman" w:hAnsi="Times New Roman" w:cs="Times New Roman"/>
          <w:b/>
          <w:sz w:val="28"/>
          <w:szCs w:val="28"/>
        </w:rPr>
        <w:t xml:space="preserve"> M</w:t>
      </w:r>
      <w:r w:rsidR="005E3045" w:rsidRPr="00EB4B6B">
        <w:rPr>
          <w:rFonts w:ascii="Times New Roman" w:hAnsi="Times New Roman" w:cs="Times New Roman"/>
          <w:b/>
          <w:sz w:val="28"/>
          <w:szCs w:val="28"/>
        </w:rPr>
        <w:t>etodológico</w:t>
      </w:r>
      <w:r w:rsidRPr="00EB4B6B">
        <w:rPr>
          <w:rFonts w:ascii="Times New Roman" w:hAnsi="Times New Roman" w:cs="Times New Roman"/>
          <w:b/>
          <w:sz w:val="28"/>
          <w:szCs w:val="28"/>
        </w:rPr>
        <w:t xml:space="preserve"> </w:t>
      </w:r>
    </w:p>
    <w:p w:rsidR="00A41A25" w:rsidRPr="00E37FBA" w:rsidRDefault="00FA76CA" w:rsidP="003073B8">
      <w:pPr>
        <w:pStyle w:val="Textoindependiente"/>
        <w:spacing w:line="276" w:lineRule="auto"/>
        <w:ind w:right="-1"/>
        <w:jc w:val="both"/>
        <w:rPr>
          <w:rFonts w:ascii="Times New Roman" w:hAnsi="Times New Roman" w:cs="Times New Roman"/>
          <w:b/>
        </w:rPr>
      </w:pPr>
      <w:r>
        <w:rPr>
          <w:rFonts w:ascii="Times New Roman" w:hAnsi="Times New Roman" w:cs="Times New Roman"/>
          <w:b/>
        </w:rPr>
        <w:t>4.1.</w:t>
      </w:r>
      <w:r w:rsidR="00A41A25" w:rsidRPr="00E37FBA">
        <w:rPr>
          <w:rFonts w:ascii="Times New Roman" w:hAnsi="Times New Roman" w:cs="Times New Roman"/>
          <w:b/>
        </w:rPr>
        <w:t xml:space="preserve"> Ubicación de la investigación </w:t>
      </w:r>
    </w:p>
    <w:p w:rsidR="00A41A25" w:rsidRPr="00E37FBA" w:rsidRDefault="00A41A25" w:rsidP="00A41A25">
      <w:pPr>
        <w:pStyle w:val="Textoindependiente"/>
        <w:spacing w:line="360" w:lineRule="auto"/>
        <w:ind w:right="-1"/>
        <w:jc w:val="both"/>
        <w:rPr>
          <w:rFonts w:ascii="Times New Roman" w:hAnsi="Times New Roman" w:cs="Times New Roman"/>
          <w:lang w:val="es-EC"/>
        </w:rPr>
      </w:pPr>
      <w:r w:rsidRPr="00E37FBA">
        <w:rPr>
          <w:rFonts w:ascii="Times New Roman" w:hAnsi="Times New Roman" w:cs="Times New Roman"/>
          <w:lang w:val="es-EC"/>
        </w:rPr>
        <w:t>El</w:t>
      </w:r>
      <w:r w:rsidRPr="00E37FBA">
        <w:rPr>
          <w:rFonts w:ascii="Times New Roman" w:hAnsi="Times New Roman" w:cs="Times New Roman"/>
          <w:spacing w:val="-10"/>
          <w:lang w:val="es-EC"/>
        </w:rPr>
        <w:t xml:space="preserve"> </w:t>
      </w:r>
      <w:r w:rsidRPr="00E37FBA">
        <w:rPr>
          <w:rFonts w:ascii="Times New Roman" w:hAnsi="Times New Roman" w:cs="Times New Roman"/>
          <w:lang w:val="es-EC"/>
        </w:rPr>
        <w:t>trabajo</w:t>
      </w:r>
      <w:r w:rsidRPr="00E37FBA">
        <w:rPr>
          <w:rFonts w:ascii="Times New Roman" w:hAnsi="Times New Roman" w:cs="Times New Roman"/>
          <w:spacing w:val="-15"/>
          <w:lang w:val="es-EC"/>
        </w:rPr>
        <w:t xml:space="preserve"> </w:t>
      </w:r>
      <w:r w:rsidRPr="00E37FBA">
        <w:rPr>
          <w:rFonts w:ascii="Times New Roman" w:hAnsi="Times New Roman" w:cs="Times New Roman"/>
          <w:lang w:val="es-EC"/>
        </w:rPr>
        <w:t>de</w:t>
      </w:r>
      <w:r w:rsidRPr="00E37FBA">
        <w:rPr>
          <w:rFonts w:ascii="Times New Roman" w:hAnsi="Times New Roman" w:cs="Times New Roman"/>
          <w:spacing w:val="-13"/>
          <w:lang w:val="es-EC"/>
        </w:rPr>
        <w:t xml:space="preserve"> </w:t>
      </w:r>
      <w:r w:rsidRPr="00E37FBA">
        <w:rPr>
          <w:rFonts w:ascii="Times New Roman" w:hAnsi="Times New Roman" w:cs="Times New Roman"/>
          <w:lang w:val="es-EC"/>
        </w:rPr>
        <w:t>investigación</w:t>
      </w:r>
      <w:r w:rsidR="003073B8">
        <w:rPr>
          <w:rFonts w:ascii="Times New Roman" w:hAnsi="Times New Roman" w:cs="Times New Roman"/>
          <w:spacing w:val="-11"/>
          <w:lang w:val="es-EC"/>
        </w:rPr>
        <w:t xml:space="preserve"> </w:t>
      </w:r>
      <w:r w:rsidRPr="00E37FBA">
        <w:rPr>
          <w:rFonts w:ascii="Times New Roman" w:hAnsi="Times New Roman" w:cs="Times New Roman"/>
          <w:lang w:val="es-EC"/>
        </w:rPr>
        <w:t>se</w:t>
      </w:r>
      <w:r w:rsidRPr="00E37FBA">
        <w:rPr>
          <w:rFonts w:ascii="Times New Roman" w:hAnsi="Times New Roman" w:cs="Times New Roman"/>
          <w:spacing w:val="-13"/>
          <w:lang w:val="es-EC"/>
        </w:rPr>
        <w:t xml:space="preserve"> </w:t>
      </w:r>
      <w:r w:rsidRPr="00E37FBA">
        <w:rPr>
          <w:rFonts w:ascii="Times New Roman" w:hAnsi="Times New Roman" w:cs="Times New Roman"/>
          <w:lang w:val="es-EC"/>
        </w:rPr>
        <w:t>desarrollará</w:t>
      </w:r>
      <w:r w:rsidRPr="00E37FBA">
        <w:rPr>
          <w:rFonts w:ascii="Times New Roman" w:hAnsi="Times New Roman" w:cs="Times New Roman"/>
          <w:spacing w:val="-14"/>
          <w:lang w:val="es-EC"/>
        </w:rPr>
        <w:t xml:space="preserve"> </w:t>
      </w:r>
      <w:r w:rsidRPr="00E37FBA">
        <w:rPr>
          <w:rFonts w:ascii="Times New Roman" w:hAnsi="Times New Roman" w:cs="Times New Roman"/>
          <w:lang w:val="es-EC"/>
        </w:rPr>
        <w:t>en</w:t>
      </w:r>
      <w:r w:rsidRPr="00E37FBA">
        <w:rPr>
          <w:rFonts w:ascii="Times New Roman" w:hAnsi="Times New Roman" w:cs="Times New Roman"/>
          <w:spacing w:val="-14"/>
          <w:lang w:val="es-EC"/>
        </w:rPr>
        <w:t xml:space="preserve"> </w:t>
      </w:r>
      <w:r w:rsidRPr="00E37FBA">
        <w:rPr>
          <w:rFonts w:ascii="Times New Roman" w:hAnsi="Times New Roman" w:cs="Times New Roman"/>
          <w:lang w:val="es-EC"/>
        </w:rPr>
        <w:t>la</w:t>
      </w:r>
      <w:r w:rsidRPr="00E37FBA">
        <w:rPr>
          <w:rFonts w:ascii="Times New Roman" w:hAnsi="Times New Roman" w:cs="Times New Roman"/>
          <w:spacing w:val="-10"/>
          <w:lang w:val="es-EC"/>
        </w:rPr>
        <w:t xml:space="preserve"> </w:t>
      </w:r>
      <w:r w:rsidRPr="00E37FBA">
        <w:rPr>
          <w:rFonts w:ascii="Times New Roman" w:hAnsi="Times New Roman" w:cs="Times New Roman"/>
          <w:lang w:val="es-EC"/>
        </w:rPr>
        <w:t>Universidad</w:t>
      </w:r>
      <w:r w:rsidRPr="00E37FBA">
        <w:rPr>
          <w:rFonts w:ascii="Times New Roman" w:hAnsi="Times New Roman" w:cs="Times New Roman"/>
          <w:spacing w:val="-15"/>
          <w:lang w:val="es-EC"/>
        </w:rPr>
        <w:t xml:space="preserve"> </w:t>
      </w:r>
      <w:r w:rsidRPr="00E37FBA">
        <w:rPr>
          <w:rFonts w:ascii="Times New Roman" w:hAnsi="Times New Roman" w:cs="Times New Roman"/>
          <w:lang w:val="es-EC"/>
        </w:rPr>
        <w:t>Estatal</w:t>
      </w:r>
      <w:r w:rsidRPr="00E37FBA">
        <w:rPr>
          <w:rFonts w:ascii="Times New Roman" w:hAnsi="Times New Roman" w:cs="Times New Roman"/>
          <w:spacing w:val="-9"/>
          <w:lang w:val="es-EC"/>
        </w:rPr>
        <w:t xml:space="preserve"> </w:t>
      </w:r>
      <w:r w:rsidRPr="00E37FBA">
        <w:rPr>
          <w:rFonts w:ascii="Times New Roman" w:hAnsi="Times New Roman" w:cs="Times New Roman"/>
          <w:spacing w:val="-3"/>
          <w:lang w:val="es-EC"/>
        </w:rPr>
        <w:t>de</w:t>
      </w:r>
      <w:r w:rsidRPr="00E37FBA">
        <w:rPr>
          <w:rFonts w:ascii="Times New Roman" w:hAnsi="Times New Roman" w:cs="Times New Roman"/>
          <w:spacing w:val="-10"/>
          <w:lang w:val="es-EC"/>
        </w:rPr>
        <w:t xml:space="preserve"> </w:t>
      </w:r>
      <w:r w:rsidRPr="00E37FBA">
        <w:rPr>
          <w:rFonts w:ascii="Times New Roman" w:hAnsi="Times New Roman" w:cs="Times New Roman"/>
          <w:lang w:val="es-EC"/>
        </w:rPr>
        <w:t>Bolívar, Facultad de Ciencias Agropecuarias</w:t>
      </w:r>
      <w:r w:rsidR="003073B8">
        <w:rPr>
          <w:rFonts w:ascii="Times New Roman" w:hAnsi="Times New Roman" w:cs="Times New Roman"/>
          <w:lang w:val="es-EC"/>
        </w:rPr>
        <w:t xml:space="preserve"> Recursos Naturales y del Ambiente</w:t>
      </w:r>
      <w:r w:rsidRPr="00E37FBA">
        <w:rPr>
          <w:rFonts w:ascii="Times New Roman" w:hAnsi="Times New Roman" w:cs="Times New Roman"/>
          <w:lang w:val="es-EC"/>
        </w:rPr>
        <w:t>, Carrer</w:t>
      </w:r>
      <w:r w:rsidR="003073B8">
        <w:rPr>
          <w:rFonts w:ascii="Times New Roman" w:hAnsi="Times New Roman" w:cs="Times New Roman"/>
          <w:lang w:val="es-EC"/>
        </w:rPr>
        <w:t xml:space="preserve">a de Ingeniería Agroindustrial y </w:t>
      </w:r>
      <w:r w:rsidRPr="00E37FBA">
        <w:rPr>
          <w:rFonts w:ascii="Times New Roman" w:hAnsi="Times New Roman" w:cs="Times New Roman"/>
          <w:lang w:val="es-EC"/>
        </w:rPr>
        <w:t>en las instalaciones de</w:t>
      </w:r>
      <w:r w:rsidR="003073B8">
        <w:rPr>
          <w:rFonts w:ascii="Times New Roman" w:hAnsi="Times New Roman" w:cs="Times New Roman"/>
          <w:lang w:val="es-EC"/>
        </w:rPr>
        <w:t>l Laboratorio de Investigación.</w:t>
      </w:r>
    </w:p>
    <w:p w:rsidR="00A41A25" w:rsidRPr="003073B8" w:rsidRDefault="003073B8" w:rsidP="00A41A25">
      <w:pPr>
        <w:pStyle w:val="Textoindependiente"/>
        <w:spacing w:line="276" w:lineRule="auto"/>
        <w:ind w:right="-1"/>
        <w:jc w:val="both"/>
        <w:rPr>
          <w:rFonts w:ascii="Times New Roman" w:hAnsi="Times New Roman" w:cs="Times New Roman"/>
          <w:b/>
          <w:lang w:val="es-EC"/>
        </w:rPr>
      </w:pPr>
      <w:r w:rsidRPr="003073B8">
        <w:rPr>
          <w:rFonts w:ascii="Times New Roman" w:hAnsi="Times New Roman" w:cs="Times New Roman"/>
          <w:b/>
          <w:lang w:val="es-EC"/>
        </w:rPr>
        <w:t>Tabla 7</w:t>
      </w:r>
      <w:r>
        <w:rPr>
          <w:rFonts w:ascii="Times New Roman" w:hAnsi="Times New Roman" w:cs="Times New Roman"/>
          <w:b/>
          <w:lang w:val="es-EC"/>
        </w:rPr>
        <w:t xml:space="preserve">. </w:t>
      </w:r>
      <w:r w:rsidR="00FA76CA">
        <w:rPr>
          <w:rFonts w:ascii="Times New Roman" w:hAnsi="Times New Roman" w:cs="Times New Roman"/>
          <w:b/>
          <w:lang w:val="es-EC"/>
        </w:rPr>
        <w:t>Datos de la Ubicación</w:t>
      </w:r>
      <w:r w:rsidR="00A41A25" w:rsidRPr="003073B8">
        <w:rPr>
          <w:rFonts w:ascii="Times New Roman" w:hAnsi="Times New Roman" w:cs="Times New Roman"/>
          <w:b/>
          <w:lang w:val="es-EC"/>
        </w:rPr>
        <w:t xml:space="preserve"> de la investigación </w:t>
      </w:r>
    </w:p>
    <w:tbl>
      <w:tblPr>
        <w:tblStyle w:val="TableNormal1"/>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80"/>
        <w:gridCol w:w="5574"/>
      </w:tblGrid>
      <w:tr w:rsidR="00A41A25" w:rsidRPr="00E37FBA" w:rsidTr="006410BC">
        <w:trPr>
          <w:trHeight w:val="413"/>
          <w:jc w:val="center"/>
        </w:trPr>
        <w:tc>
          <w:tcPr>
            <w:tcW w:w="1664" w:type="pct"/>
          </w:tcPr>
          <w:p w:rsidR="00A41A25" w:rsidRPr="00E37FBA" w:rsidRDefault="00A41A25" w:rsidP="00AB6831">
            <w:pPr>
              <w:pStyle w:val="TableParagraph"/>
              <w:spacing w:before="3" w:after="0"/>
              <w:jc w:val="center"/>
              <w:rPr>
                <w:rFonts w:ascii="Times New Roman" w:hAnsi="Times New Roman" w:cs="Times New Roman"/>
                <w:b/>
                <w:sz w:val="24"/>
              </w:rPr>
            </w:pPr>
            <w:r w:rsidRPr="00E37FBA">
              <w:rPr>
                <w:rFonts w:ascii="Times New Roman" w:hAnsi="Times New Roman" w:cs="Times New Roman"/>
                <w:b/>
                <w:sz w:val="24"/>
              </w:rPr>
              <w:t>Ubicación</w:t>
            </w:r>
          </w:p>
        </w:tc>
        <w:tc>
          <w:tcPr>
            <w:tcW w:w="3336" w:type="pct"/>
          </w:tcPr>
          <w:p w:rsidR="00A41A25" w:rsidRPr="00E37FBA" w:rsidRDefault="00A41A25" w:rsidP="00AB6831">
            <w:pPr>
              <w:pStyle w:val="TableParagraph"/>
              <w:spacing w:before="3" w:after="0"/>
              <w:jc w:val="center"/>
              <w:rPr>
                <w:rFonts w:ascii="Times New Roman" w:hAnsi="Times New Roman" w:cs="Times New Roman"/>
                <w:b/>
                <w:sz w:val="24"/>
              </w:rPr>
            </w:pPr>
            <w:r w:rsidRPr="00E37FBA">
              <w:rPr>
                <w:rFonts w:ascii="Times New Roman" w:hAnsi="Times New Roman" w:cs="Times New Roman"/>
                <w:b/>
                <w:sz w:val="24"/>
              </w:rPr>
              <w:t>Localidad</w:t>
            </w:r>
          </w:p>
        </w:tc>
      </w:tr>
      <w:tr w:rsidR="00A41A25" w:rsidRPr="00E37FBA" w:rsidTr="006410BC">
        <w:trPr>
          <w:trHeight w:val="414"/>
          <w:jc w:val="center"/>
        </w:trPr>
        <w:tc>
          <w:tcPr>
            <w:tcW w:w="1664" w:type="pct"/>
          </w:tcPr>
          <w:p w:rsidR="00A41A25" w:rsidRPr="00E37FBA" w:rsidRDefault="00A41A25" w:rsidP="00AB6831">
            <w:pPr>
              <w:pStyle w:val="TableParagraph"/>
              <w:spacing w:after="0" w:line="275" w:lineRule="exact"/>
              <w:ind w:left="110"/>
              <w:rPr>
                <w:rFonts w:ascii="Times New Roman" w:hAnsi="Times New Roman" w:cs="Times New Roman"/>
                <w:sz w:val="24"/>
              </w:rPr>
            </w:pPr>
            <w:r w:rsidRPr="00E37FBA">
              <w:rPr>
                <w:rFonts w:ascii="Times New Roman" w:hAnsi="Times New Roman" w:cs="Times New Roman"/>
                <w:sz w:val="24"/>
              </w:rPr>
              <w:t>Provincia</w:t>
            </w:r>
          </w:p>
        </w:tc>
        <w:tc>
          <w:tcPr>
            <w:tcW w:w="3336" w:type="pct"/>
          </w:tcPr>
          <w:p w:rsidR="00A41A25" w:rsidRPr="00E37FBA" w:rsidRDefault="00A41A25" w:rsidP="00AB6831">
            <w:pPr>
              <w:pStyle w:val="TableParagraph"/>
              <w:spacing w:after="0" w:line="275" w:lineRule="exact"/>
              <w:ind w:left="115"/>
              <w:rPr>
                <w:rFonts w:ascii="Times New Roman" w:hAnsi="Times New Roman" w:cs="Times New Roman"/>
                <w:sz w:val="24"/>
              </w:rPr>
            </w:pPr>
            <w:r w:rsidRPr="00E37FBA">
              <w:rPr>
                <w:rFonts w:ascii="Times New Roman" w:hAnsi="Times New Roman" w:cs="Times New Roman"/>
                <w:sz w:val="24"/>
              </w:rPr>
              <w:t>Bolívar</w:t>
            </w:r>
          </w:p>
        </w:tc>
      </w:tr>
      <w:tr w:rsidR="00A41A25" w:rsidRPr="00E37FBA" w:rsidTr="006410BC">
        <w:trPr>
          <w:trHeight w:val="413"/>
          <w:jc w:val="center"/>
        </w:trPr>
        <w:tc>
          <w:tcPr>
            <w:tcW w:w="1664" w:type="pct"/>
          </w:tcPr>
          <w:p w:rsidR="00A41A25" w:rsidRPr="00E37FBA" w:rsidRDefault="00A41A25" w:rsidP="00AB6831">
            <w:pPr>
              <w:pStyle w:val="TableParagraph"/>
              <w:spacing w:after="0" w:line="275" w:lineRule="exact"/>
              <w:ind w:left="110"/>
              <w:rPr>
                <w:rFonts w:ascii="Times New Roman" w:hAnsi="Times New Roman" w:cs="Times New Roman"/>
                <w:sz w:val="24"/>
              </w:rPr>
            </w:pPr>
            <w:r w:rsidRPr="00E37FBA">
              <w:rPr>
                <w:rFonts w:ascii="Times New Roman" w:hAnsi="Times New Roman" w:cs="Times New Roman"/>
                <w:sz w:val="24"/>
              </w:rPr>
              <w:t>Cantón</w:t>
            </w:r>
          </w:p>
        </w:tc>
        <w:tc>
          <w:tcPr>
            <w:tcW w:w="3336" w:type="pct"/>
          </w:tcPr>
          <w:p w:rsidR="00A41A25" w:rsidRPr="00E37FBA" w:rsidRDefault="00A41A25" w:rsidP="00AB6831">
            <w:pPr>
              <w:pStyle w:val="TableParagraph"/>
              <w:spacing w:after="0" w:line="275" w:lineRule="exact"/>
              <w:ind w:left="115"/>
              <w:rPr>
                <w:rFonts w:ascii="Times New Roman" w:hAnsi="Times New Roman" w:cs="Times New Roman"/>
                <w:sz w:val="24"/>
              </w:rPr>
            </w:pPr>
            <w:r w:rsidRPr="00E37FBA">
              <w:rPr>
                <w:rFonts w:ascii="Times New Roman" w:hAnsi="Times New Roman" w:cs="Times New Roman"/>
                <w:sz w:val="24"/>
              </w:rPr>
              <w:t>Guaranda</w:t>
            </w:r>
          </w:p>
        </w:tc>
      </w:tr>
      <w:tr w:rsidR="00A41A25" w:rsidRPr="00E37FBA" w:rsidTr="006410BC">
        <w:trPr>
          <w:trHeight w:val="414"/>
          <w:jc w:val="center"/>
        </w:trPr>
        <w:tc>
          <w:tcPr>
            <w:tcW w:w="1664" w:type="pct"/>
          </w:tcPr>
          <w:p w:rsidR="00A41A25" w:rsidRPr="00E37FBA" w:rsidRDefault="00A41A25" w:rsidP="00AB6831">
            <w:pPr>
              <w:pStyle w:val="TableParagraph"/>
              <w:spacing w:after="0" w:line="271" w:lineRule="exact"/>
              <w:ind w:left="110"/>
              <w:rPr>
                <w:rFonts w:ascii="Times New Roman" w:hAnsi="Times New Roman" w:cs="Times New Roman"/>
                <w:sz w:val="24"/>
              </w:rPr>
            </w:pPr>
            <w:r w:rsidRPr="00E37FBA">
              <w:rPr>
                <w:rFonts w:ascii="Times New Roman" w:hAnsi="Times New Roman" w:cs="Times New Roman"/>
                <w:sz w:val="24"/>
              </w:rPr>
              <w:t>Sector</w:t>
            </w:r>
          </w:p>
        </w:tc>
        <w:tc>
          <w:tcPr>
            <w:tcW w:w="3336" w:type="pct"/>
          </w:tcPr>
          <w:p w:rsidR="00A41A25" w:rsidRPr="00E37FBA" w:rsidRDefault="00A41A25" w:rsidP="00AB6831">
            <w:pPr>
              <w:pStyle w:val="TableParagraph"/>
              <w:spacing w:after="0" w:line="271" w:lineRule="exact"/>
              <w:ind w:left="115"/>
              <w:rPr>
                <w:rFonts w:ascii="Times New Roman" w:hAnsi="Times New Roman" w:cs="Times New Roman"/>
                <w:sz w:val="24"/>
              </w:rPr>
            </w:pPr>
            <w:r w:rsidRPr="00E37FBA">
              <w:rPr>
                <w:rFonts w:ascii="Times New Roman" w:hAnsi="Times New Roman" w:cs="Times New Roman"/>
                <w:sz w:val="24"/>
              </w:rPr>
              <w:t>Laguacoto II</w:t>
            </w:r>
          </w:p>
        </w:tc>
      </w:tr>
      <w:tr w:rsidR="00A41A25" w:rsidRPr="00E37FBA" w:rsidTr="006410BC">
        <w:trPr>
          <w:trHeight w:val="413"/>
          <w:jc w:val="center"/>
        </w:trPr>
        <w:tc>
          <w:tcPr>
            <w:tcW w:w="1664" w:type="pct"/>
          </w:tcPr>
          <w:p w:rsidR="00A41A25" w:rsidRPr="00E37FBA" w:rsidRDefault="00A41A25" w:rsidP="00AB6831">
            <w:pPr>
              <w:pStyle w:val="TableParagraph"/>
              <w:spacing w:after="0" w:line="271" w:lineRule="exact"/>
              <w:ind w:left="110"/>
              <w:rPr>
                <w:rFonts w:ascii="Times New Roman" w:hAnsi="Times New Roman" w:cs="Times New Roman"/>
                <w:sz w:val="24"/>
              </w:rPr>
            </w:pPr>
            <w:r w:rsidRPr="00E37FBA">
              <w:rPr>
                <w:rFonts w:ascii="Times New Roman" w:hAnsi="Times New Roman" w:cs="Times New Roman"/>
                <w:sz w:val="24"/>
              </w:rPr>
              <w:t>Dirección</w:t>
            </w:r>
          </w:p>
        </w:tc>
        <w:tc>
          <w:tcPr>
            <w:tcW w:w="3336" w:type="pct"/>
          </w:tcPr>
          <w:p w:rsidR="00A41A25" w:rsidRPr="00E37FBA" w:rsidRDefault="00A41A25" w:rsidP="00AB6831">
            <w:pPr>
              <w:pStyle w:val="TableParagraph"/>
              <w:spacing w:after="0" w:line="271" w:lineRule="exact"/>
              <w:ind w:left="115"/>
              <w:rPr>
                <w:rFonts w:ascii="Times New Roman" w:hAnsi="Times New Roman" w:cs="Times New Roman"/>
                <w:sz w:val="24"/>
                <w:lang w:val="es-EC"/>
              </w:rPr>
            </w:pPr>
            <w:r w:rsidRPr="00E37FBA">
              <w:rPr>
                <w:rFonts w:ascii="Times New Roman" w:hAnsi="Times New Roman" w:cs="Times New Roman"/>
                <w:sz w:val="24"/>
                <w:lang w:val="es-EC"/>
              </w:rPr>
              <w:t>Vía Guaranda – San Simón Km 1 ½</w:t>
            </w:r>
          </w:p>
        </w:tc>
      </w:tr>
    </w:tbl>
    <w:p w:rsidR="00A41A25" w:rsidRPr="00E37FBA" w:rsidRDefault="00A41A25" w:rsidP="00A41A25">
      <w:pPr>
        <w:pStyle w:val="Textoindependiente"/>
        <w:ind w:right="-1"/>
        <w:rPr>
          <w:rFonts w:ascii="Times New Roman" w:hAnsi="Times New Roman" w:cs="Times New Roman"/>
          <w:sz w:val="20"/>
        </w:rPr>
      </w:pPr>
      <w:r w:rsidRPr="00E37FBA">
        <w:rPr>
          <w:rFonts w:ascii="Times New Roman" w:hAnsi="Times New Roman" w:cs="Times New Roman"/>
          <w:sz w:val="20"/>
        </w:rPr>
        <w:t xml:space="preserve"> </w:t>
      </w:r>
      <w:r w:rsidRPr="00E37FBA">
        <w:rPr>
          <w:rFonts w:ascii="Times New Roman" w:hAnsi="Times New Roman" w:cs="Times New Roman"/>
          <w:b/>
          <w:sz w:val="20"/>
        </w:rPr>
        <w:t>Elaborado por:</w:t>
      </w:r>
      <w:r w:rsidRPr="00E37FBA">
        <w:rPr>
          <w:rFonts w:ascii="Times New Roman" w:hAnsi="Times New Roman" w:cs="Times New Roman"/>
          <w:sz w:val="20"/>
        </w:rPr>
        <w:t xml:space="preserve"> Chavez &amp; Rodríguez, 2019</w:t>
      </w:r>
    </w:p>
    <w:p w:rsidR="00A41A25" w:rsidRPr="00E37FBA" w:rsidRDefault="00FA76CA" w:rsidP="003073B8">
      <w:pPr>
        <w:pStyle w:val="Textoindependiente"/>
        <w:spacing w:line="276" w:lineRule="auto"/>
        <w:ind w:right="-1"/>
        <w:jc w:val="both"/>
        <w:rPr>
          <w:rFonts w:ascii="Times New Roman" w:hAnsi="Times New Roman" w:cs="Times New Roman"/>
          <w:b/>
          <w:lang w:val="es-EC"/>
        </w:rPr>
      </w:pPr>
      <w:r>
        <w:rPr>
          <w:rFonts w:ascii="Times New Roman" w:hAnsi="Times New Roman" w:cs="Times New Roman"/>
          <w:b/>
          <w:lang w:val="es-EC"/>
        </w:rPr>
        <w:t>4.1.1</w:t>
      </w:r>
      <w:r w:rsidR="00A41A25" w:rsidRPr="00E37FBA">
        <w:rPr>
          <w:rFonts w:ascii="Times New Roman" w:hAnsi="Times New Roman" w:cs="Times New Roman"/>
          <w:b/>
          <w:lang w:val="es-EC"/>
        </w:rPr>
        <w:t xml:space="preserve">. Situación geográfica y climática </w:t>
      </w:r>
    </w:p>
    <w:p w:rsidR="00A41A25" w:rsidRDefault="003073B8" w:rsidP="003073B8">
      <w:pPr>
        <w:pStyle w:val="Textoindependiente"/>
        <w:spacing w:after="0" w:line="276" w:lineRule="auto"/>
        <w:ind w:right="-1"/>
        <w:jc w:val="both"/>
        <w:rPr>
          <w:rFonts w:ascii="Times New Roman" w:hAnsi="Times New Roman" w:cs="Times New Roman"/>
          <w:b/>
          <w:lang w:val="es-EC"/>
        </w:rPr>
      </w:pPr>
      <w:r>
        <w:rPr>
          <w:rFonts w:ascii="Times New Roman" w:hAnsi="Times New Roman" w:cs="Times New Roman"/>
          <w:b/>
          <w:lang w:val="es-EC"/>
        </w:rPr>
        <w:t xml:space="preserve">Tabla </w:t>
      </w:r>
      <w:r w:rsidRPr="003073B8">
        <w:rPr>
          <w:rFonts w:ascii="Times New Roman" w:hAnsi="Times New Roman" w:cs="Times New Roman"/>
          <w:b/>
          <w:lang w:val="es-EC"/>
        </w:rPr>
        <w:t xml:space="preserve">8. </w:t>
      </w:r>
      <w:r w:rsidR="00A41A25" w:rsidRPr="003073B8">
        <w:rPr>
          <w:rFonts w:ascii="Times New Roman" w:hAnsi="Times New Roman" w:cs="Times New Roman"/>
          <w:b/>
          <w:lang w:val="es-EC"/>
        </w:rPr>
        <w:t>Parámetros de la situación geográfica y climática del lugar de la investigación</w:t>
      </w:r>
    </w:p>
    <w:p w:rsidR="00AB6831" w:rsidRPr="003073B8" w:rsidRDefault="00AB6831" w:rsidP="003073B8">
      <w:pPr>
        <w:pStyle w:val="Textoindependiente"/>
        <w:spacing w:after="0" w:line="276" w:lineRule="auto"/>
        <w:ind w:right="-1"/>
        <w:jc w:val="both"/>
        <w:rPr>
          <w:rFonts w:ascii="Times New Roman" w:hAnsi="Times New Roman" w:cs="Times New Roman"/>
          <w:b/>
          <w:lang w:val="es-EC"/>
        </w:rPr>
      </w:pPr>
    </w:p>
    <w:tbl>
      <w:tblPr>
        <w:tblStyle w:val="TableNormal1"/>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110"/>
        <w:gridCol w:w="4244"/>
      </w:tblGrid>
      <w:tr w:rsidR="00A41A25" w:rsidRPr="00E37FBA" w:rsidTr="009F4271">
        <w:trPr>
          <w:trHeight w:val="413"/>
          <w:jc w:val="center"/>
        </w:trPr>
        <w:tc>
          <w:tcPr>
            <w:tcW w:w="2460" w:type="pct"/>
          </w:tcPr>
          <w:p w:rsidR="00A41A25" w:rsidRPr="00E37FBA" w:rsidRDefault="00A41A25" w:rsidP="009F4271">
            <w:pPr>
              <w:pStyle w:val="TableParagraph"/>
              <w:spacing w:after="0"/>
              <w:ind w:left="895"/>
              <w:rPr>
                <w:rFonts w:ascii="Times New Roman" w:hAnsi="Times New Roman" w:cs="Times New Roman"/>
                <w:b/>
                <w:sz w:val="24"/>
              </w:rPr>
            </w:pPr>
            <w:r w:rsidRPr="00E37FBA">
              <w:rPr>
                <w:rFonts w:ascii="Times New Roman" w:hAnsi="Times New Roman" w:cs="Times New Roman"/>
                <w:b/>
                <w:sz w:val="24"/>
              </w:rPr>
              <w:t>Parámetros</w:t>
            </w:r>
          </w:p>
        </w:tc>
        <w:tc>
          <w:tcPr>
            <w:tcW w:w="2540" w:type="pct"/>
            <w:vAlign w:val="center"/>
          </w:tcPr>
          <w:p w:rsidR="00A41A25" w:rsidRPr="00E37FBA" w:rsidRDefault="00A41A25" w:rsidP="009F4271">
            <w:pPr>
              <w:pStyle w:val="TableParagraph"/>
              <w:spacing w:after="0"/>
              <w:ind w:left="787"/>
              <w:jc w:val="center"/>
              <w:rPr>
                <w:rFonts w:ascii="Times New Roman" w:hAnsi="Times New Roman" w:cs="Times New Roman"/>
                <w:b/>
                <w:sz w:val="24"/>
              </w:rPr>
            </w:pPr>
            <w:r w:rsidRPr="00E37FBA">
              <w:rPr>
                <w:rFonts w:ascii="Times New Roman" w:hAnsi="Times New Roman" w:cs="Times New Roman"/>
                <w:b/>
                <w:sz w:val="24"/>
              </w:rPr>
              <w:t>Valor</w:t>
            </w:r>
          </w:p>
        </w:tc>
      </w:tr>
      <w:tr w:rsidR="00A41A25" w:rsidRPr="00E37FBA" w:rsidTr="009F4271">
        <w:trPr>
          <w:trHeight w:val="446"/>
          <w:jc w:val="center"/>
        </w:trPr>
        <w:tc>
          <w:tcPr>
            <w:tcW w:w="2460" w:type="pct"/>
          </w:tcPr>
          <w:p w:rsidR="00A41A25" w:rsidRPr="00E37FBA" w:rsidRDefault="00A41A25" w:rsidP="009F4271">
            <w:pPr>
              <w:pStyle w:val="TableParagraph"/>
              <w:spacing w:line="271" w:lineRule="exact"/>
              <w:ind w:left="110"/>
              <w:rPr>
                <w:rFonts w:ascii="Times New Roman" w:hAnsi="Times New Roman" w:cs="Times New Roman"/>
                <w:sz w:val="24"/>
              </w:rPr>
            </w:pPr>
            <w:r w:rsidRPr="00E37FBA">
              <w:rPr>
                <w:rFonts w:ascii="Times New Roman" w:hAnsi="Times New Roman" w:cs="Times New Roman"/>
                <w:sz w:val="24"/>
              </w:rPr>
              <w:t>Altitud</w:t>
            </w:r>
          </w:p>
        </w:tc>
        <w:tc>
          <w:tcPr>
            <w:tcW w:w="2540" w:type="pct"/>
            <w:vAlign w:val="center"/>
          </w:tcPr>
          <w:p w:rsidR="00A41A25" w:rsidRPr="00E37FBA" w:rsidRDefault="00A41A25" w:rsidP="009F4271">
            <w:pPr>
              <w:pStyle w:val="TableParagraph"/>
              <w:spacing w:line="271" w:lineRule="exact"/>
              <w:ind w:left="114"/>
              <w:rPr>
                <w:rFonts w:ascii="Times New Roman" w:hAnsi="Times New Roman" w:cs="Times New Roman"/>
                <w:sz w:val="24"/>
              </w:rPr>
            </w:pPr>
            <w:r w:rsidRPr="00E37FBA">
              <w:rPr>
                <w:rFonts w:ascii="Times New Roman" w:hAnsi="Times New Roman" w:cs="Times New Roman"/>
                <w:sz w:val="24"/>
              </w:rPr>
              <w:t>2800 msnm</w:t>
            </w:r>
          </w:p>
        </w:tc>
      </w:tr>
      <w:tr w:rsidR="00A41A25" w:rsidRPr="00E37FBA" w:rsidTr="009F4271">
        <w:trPr>
          <w:trHeight w:val="413"/>
          <w:jc w:val="center"/>
        </w:trPr>
        <w:tc>
          <w:tcPr>
            <w:tcW w:w="2460" w:type="pct"/>
          </w:tcPr>
          <w:p w:rsidR="00A41A25" w:rsidRPr="00E37FBA" w:rsidRDefault="00A41A25" w:rsidP="009F4271">
            <w:pPr>
              <w:pStyle w:val="TableParagraph"/>
              <w:spacing w:line="271" w:lineRule="exact"/>
              <w:ind w:left="110"/>
              <w:rPr>
                <w:rFonts w:ascii="Times New Roman" w:hAnsi="Times New Roman" w:cs="Times New Roman"/>
                <w:sz w:val="24"/>
              </w:rPr>
            </w:pPr>
            <w:r w:rsidRPr="00E37FBA">
              <w:rPr>
                <w:rFonts w:ascii="Times New Roman" w:hAnsi="Times New Roman" w:cs="Times New Roman"/>
                <w:sz w:val="24"/>
              </w:rPr>
              <w:t>Latitud</w:t>
            </w:r>
          </w:p>
        </w:tc>
        <w:tc>
          <w:tcPr>
            <w:tcW w:w="2540" w:type="pct"/>
            <w:vAlign w:val="center"/>
          </w:tcPr>
          <w:p w:rsidR="00A41A25" w:rsidRPr="00E37FBA" w:rsidRDefault="00A41A25" w:rsidP="009F4271">
            <w:pPr>
              <w:pStyle w:val="TableParagraph"/>
              <w:spacing w:line="271" w:lineRule="exact"/>
              <w:ind w:left="114"/>
              <w:rPr>
                <w:rFonts w:ascii="Times New Roman" w:hAnsi="Times New Roman" w:cs="Times New Roman"/>
                <w:sz w:val="24"/>
              </w:rPr>
            </w:pPr>
            <w:r w:rsidRPr="00E37FBA">
              <w:rPr>
                <w:rFonts w:ascii="Times New Roman" w:hAnsi="Times New Roman" w:cs="Times New Roman"/>
                <w:sz w:val="24"/>
              </w:rPr>
              <w:t>01°34'15" sur</w:t>
            </w:r>
          </w:p>
        </w:tc>
      </w:tr>
      <w:tr w:rsidR="00A41A25" w:rsidRPr="00E37FBA" w:rsidTr="009F4271">
        <w:trPr>
          <w:trHeight w:val="458"/>
          <w:jc w:val="center"/>
        </w:trPr>
        <w:tc>
          <w:tcPr>
            <w:tcW w:w="2460" w:type="pct"/>
          </w:tcPr>
          <w:p w:rsidR="00A41A25" w:rsidRPr="00E37FBA" w:rsidRDefault="00A41A25" w:rsidP="009F4271">
            <w:pPr>
              <w:pStyle w:val="TableParagraph"/>
              <w:spacing w:line="271" w:lineRule="exact"/>
              <w:ind w:left="110"/>
              <w:rPr>
                <w:rFonts w:ascii="Times New Roman" w:hAnsi="Times New Roman" w:cs="Times New Roman"/>
                <w:sz w:val="24"/>
              </w:rPr>
            </w:pPr>
            <w:r w:rsidRPr="00E37FBA">
              <w:rPr>
                <w:rFonts w:ascii="Times New Roman" w:hAnsi="Times New Roman" w:cs="Times New Roman"/>
                <w:sz w:val="24"/>
              </w:rPr>
              <w:t>Longitud</w:t>
            </w:r>
          </w:p>
        </w:tc>
        <w:tc>
          <w:tcPr>
            <w:tcW w:w="2540" w:type="pct"/>
            <w:vAlign w:val="center"/>
          </w:tcPr>
          <w:p w:rsidR="00A41A25" w:rsidRPr="00E37FBA" w:rsidRDefault="00A41A25" w:rsidP="009F4271">
            <w:pPr>
              <w:pStyle w:val="TableParagraph"/>
              <w:spacing w:line="271" w:lineRule="exact"/>
              <w:ind w:left="114"/>
              <w:rPr>
                <w:rFonts w:ascii="Times New Roman" w:hAnsi="Times New Roman" w:cs="Times New Roman"/>
                <w:sz w:val="24"/>
              </w:rPr>
            </w:pPr>
            <w:r w:rsidRPr="00E37FBA">
              <w:rPr>
                <w:rFonts w:ascii="Times New Roman" w:hAnsi="Times New Roman" w:cs="Times New Roman"/>
                <w:sz w:val="24"/>
              </w:rPr>
              <w:t>79°0'02"oeste</w:t>
            </w:r>
          </w:p>
        </w:tc>
      </w:tr>
      <w:tr w:rsidR="00A41A25" w:rsidRPr="00E37FBA" w:rsidTr="009F4271">
        <w:trPr>
          <w:trHeight w:val="414"/>
          <w:jc w:val="center"/>
        </w:trPr>
        <w:tc>
          <w:tcPr>
            <w:tcW w:w="2460" w:type="pct"/>
          </w:tcPr>
          <w:p w:rsidR="00A41A25" w:rsidRPr="00E37FBA" w:rsidRDefault="00A41A25" w:rsidP="009F4271">
            <w:pPr>
              <w:pStyle w:val="TableParagraph"/>
              <w:spacing w:line="275" w:lineRule="exact"/>
              <w:ind w:left="110"/>
              <w:rPr>
                <w:rFonts w:ascii="Times New Roman" w:hAnsi="Times New Roman" w:cs="Times New Roman"/>
                <w:sz w:val="24"/>
              </w:rPr>
            </w:pPr>
            <w:r w:rsidRPr="00E37FBA">
              <w:rPr>
                <w:rFonts w:ascii="Times New Roman" w:hAnsi="Times New Roman" w:cs="Times New Roman"/>
                <w:sz w:val="24"/>
              </w:rPr>
              <w:t>Temperatura mínima</w:t>
            </w:r>
          </w:p>
        </w:tc>
        <w:tc>
          <w:tcPr>
            <w:tcW w:w="2540" w:type="pct"/>
            <w:vAlign w:val="center"/>
          </w:tcPr>
          <w:p w:rsidR="00A41A25" w:rsidRPr="00E37FBA" w:rsidRDefault="00A41A25" w:rsidP="009F4271">
            <w:pPr>
              <w:pStyle w:val="TableParagraph"/>
              <w:spacing w:line="275" w:lineRule="exact"/>
              <w:ind w:left="114"/>
              <w:rPr>
                <w:rFonts w:ascii="Times New Roman" w:hAnsi="Times New Roman" w:cs="Times New Roman"/>
                <w:sz w:val="24"/>
              </w:rPr>
            </w:pPr>
            <w:r w:rsidRPr="00E37FBA">
              <w:rPr>
                <w:rFonts w:ascii="Times New Roman" w:hAnsi="Times New Roman" w:cs="Times New Roman"/>
                <w:sz w:val="24"/>
              </w:rPr>
              <w:t>8 °C</w:t>
            </w:r>
          </w:p>
        </w:tc>
      </w:tr>
      <w:tr w:rsidR="00A41A25" w:rsidRPr="00E37FBA" w:rsidTr="009F4271">
        <w:trPr>
          <w:trHeight w:val="545"/>
          <w:jc w:val="center"/>
        </w:trPr>
        <w:tc>
          <w:tcPr>
            <w:tcW w:w="2460" w:type="pct"/>
          </w:tcPr>
          <w:p w:rsidR="00A41A25" w:rsidRPr="00E37FBA" w:rsidRDefault="00A41A25" w:rsidP="009F4271">
            <w:pPr>
              <w:pStyle w:val="TableParagraph"/>
              <w:spacing w:line="275" w:lineRule="exact"/>
              <w:ind w:left="110"/>
              <w:rPr>
                <w:rFonts w:ascii="Times New Roman" w:hAnsi="Times New Roman" w:cs="Times New Roman"/>
                <w:sz w:val="24"/>
              </w:rPr>
            </w:pPr>
            <w:r w:rsidRPr="00E37FBA">
              <w:rPr>
                <w:rFonts w:ascii="Times New Roman" w:hAnsi="Times New Roman" w:cs="Times New Roman"/>
                <w:sz w:val="24"/>
              </w:rPr>
              <w:t>Temperatura media anual</w:t>
            </w:r>
          </w:p>
        </w:tc>
        <w:tc>
          <w:tcPr>
            <w:tcW w:w="2540" w:type="pct"/>
            <w:vAlign w:val="center"/>
          </w:tcPr>
          <w:p w:rsidR="00A41A25" w:rsidRPr="00E37FBA" w:rsidRDefault="00A41A25" w:rsidP="009F4271">
            <w:pPr>
              <w:pStyle w:val="TableParagraph"/>
              <w:spacing w:line="275" w:lineRule="exact"/>
              <w:ind w:left="114"/>
              <w:rPr>
                <w:rFonts w:ascii="Times New Roman" w:hAnsi="Times New Roman" w:cs="Times New Roman"/>
                <w:sz w:val="24"/>
              </w:rPr>
            </w:pPr>
            <w:r w:rsidRPr="00E37FBA">
              <w:rPr>
                <w:rFonts w:ascii="Times New Roman" w:hAnsi="Times New Roman" w:cs="Times New Roman"/>
                <w:sz w:val="24"/>
              </w:rPr>
              <w:t>13 °C</w:t>
            </w:r>
          </w:p>
        </w:tc>
      </w:tr>
      <w:tr w:rsidR="00A41A25" w:rsidRPr="00E37FBA" w:rsidTr="009F4271">
        <w:trPr>
          <w:trHeight w:val="425"/>
          <w:jc w:val="center"/>
        </w:trPr>
        <w:tc>
          <w:tcPr>
            <w:tcW w:w="2460" w:type="pct"/>
          </w:tcPr>
          <w:p w:rsidR="00A41A25" w:rsidRPr="00E37FBA" w:rsidRDefault="00A41A25" w:rsidP="009F4271">
            <w:pPr>
              <w:pStyle w:val="TableParagraph"/>
              <w:spacing w:line="275" w:lineRule="exact"/>
              <w:ind w:left="110"/>
              <w:rPr>
                <w:rFonts w:ascii="Times New Roman" w:hAnsi="Times New Roman" w:cs="Times New Roman"/>
                <w:sz w:val="24"/>
              </w:rPr>
            </w:pPr>
            <w:r w:rsidRPr="00E37FBA">
              <w:rPr>
                <w:rFonts w:ascii="Times New Roman" w:hAnsi="Times New Roman" w:cs="Times New Roman"/>
                <w:sz w:val="24"/>
              </w:rPr>
              <w:t>Temperatura máxima</w:t>
            </w:r>
          </w:p>
        </w:tc>
        <w:tc>
          <w:tcPr>
            <w:tcW w:w="2540" w:type="pct"/>
            <w:vAlign w:val="center"/>
          </w:tcPr>
          <w:p w:rsidR="00A41A25" w:rsidRPr="00E37FBA" w:rsidRDefault="00A41A25" w:rsidP="009F4271">
            <w:pPr>
              <w:pStyle w:val="TableParagraph"/>
              <w:spacing w:line="275" w:lineRule="exact"/>
              <w:ind w:left="114"/>
              <w:rPr>
                <w:rFonts w:ascii="Times New Roman" w:hAnsi="Times New Roman" w:cs="Times New Roman"/>
                <w:sz w:val="24"/>
              </w:rPr>
            </w:pPr>
            <w:r w:rsidRPr="00E37FBA">
              <w:rPr>
                <w:rFonts w:ascii="Times New Roman" w:hAnsi="Times New Roman" w:cs="Times New Roman"/>
                <w:sz w:val="24"/>
              </w:rPr>
              <w:t>26,44 °C</w:t>
            </w:r>
          </w:p>
        </w:tc>
      </w:tr>
      <w:tr w:rsidR="00A41A25" w:rsidRPr="00E37FBA" w:rsidTr="009F4271">
        <w:trPr>
          <w:trHeight w:val="410"/>
          <w:jc w:val="center"/>
        </w:trPr>
        <w:tc>
          <w:tcPr>
            <w:tcW w:w="2460" w:type="pct"/>
          </w:tcPr>
          <w:p w:rsidR="00A41A25" w:rsidRPr="00E37FBA" w:rsidRDefault="00A41A25" w:rsidP="009F4271">
            <w:pPr>
              <w:pStyle w:val="TableParagraph"/>
              <w:spacing w:line="271" w:lineRule="exact"/>
              <w:ind w:left="110"/>
              <w:rPr>
                <w:rFonts w:ascii="Times New Roman" w:hAnsi="Times New Roman" w:cs="Times New Roman"/>
                <w:sz w:val="24"/>
              </w:rPr>
            </w:pPr>
            <w:r w:rsidRPr="00E37FBA">
              <w:rPr>
                <w:rFonts w:ascii="Times New Roman" w:hAnsi="Times New Roman" w:cs="Times New Roman"/>
                <w:sz w:val="24"/>
              </w:rPr>
              <w:t>Humedad</w:t>
            </w:r>
          </w:p>
        </w:tc>
        <w:tc>
          <w:tcPr>
            <w:tcW w:w="2540" w:type="pct"/>
            <w:vAlign w:val="center"/>
          </w:tcPr>
          <w:p w:rsidR="00A41A25" w:rsidRPr="00E37FBA" w:rsidRDefault="00A41A25" w:rsidP="009F4271">
            <w:pPr>
              <w:pStyle w:val="TableParagraph"/>
              <w:spacing w:line="271" w:lineRule="exact"/>
              <w:ind w:left="114"/>
              <w:rPr>
                <w:rFonts w:ascii="Times New Roman" w:hAnsi="Times New Roman" w:cs="Times New Roman"/>
                <w:sz w:val="24"/>
              </w:rPr>
            </w:pPr>
            <w:r w:rsidRPr="00E37FBA">
              <w:rPr>
                <w:rFonts w:ascii="Times New Roman" w:hAnsi="Times New Roman" w:cs="Times New Roman"/>
                <w:sz w:val="24"/>
              </w:rPr>
              <w:t>30 %</w:t>
            </w:r>
          </w:p>
        </w:tc>
      </w:tr>
    </w:tbl>
    <w:p w:rsidR="00A41A25" w:rsidRDefault="00A41A25" w:rsidP="00A41A25">
      <w:pPr>
        <w:pStyle w:val="Textoindependiente"/>
        <w:spacing w:line="360" w:lineRule="auto"/>
        <w:ind w:right="-1"/>
        <w:jc w:val="both"/>
        <w:rPr>
          <w:rFonts w:ascii="Times New Roman" w:hAnsi="Times New Roman" w:cs="Times New Roman"/>
          <w:sz w:val="20"/>
          <w:szCs w:val="20"/>
          <w:lang w:val="es-EC"/>
        </w:rPr>
      </w:pPr>
      <w:r w:rsidRPr="00E37FBA">
        <w:rPr>
          <w:rFonts w:ascii="Times New Roman" w:hAnsi="Times New Roman" w:cs="Times New Roman"/>
          <w:b/>
          <w:sz w:val="20"/>
          <w:szCs w:val="20"/>
          <w:lang w:val="es-EC"/>
        </w:rPr>
        <w:t xml:space="preserve">Fuente: </w:t>
      </w:r>
      <w:r w:rsidRPr="00E37FBA">
        <w:rPr>
          <w:rFonts w:ascii="Times New Roman" w:hAnsi="Times New Roman" w:cs="Times New Roman"/>
          <w:sz w:val="20"/>
          <w:szCs w:val="20"/>
          <w:lang w:val="es-EC"/>
        </w:rPr>
        <w:t>Estación Meteorológica, Universidad Estatal</w:t>
      </w:r>
      <w:r w:rsidR="003073B8">
        <w:rPr>
          <w:rFonts w:ascii="Times New Roman" w:hAnsi="Times New Roman" w:cs="Times New Roman"/>
          <w:sz w:val="20"/>
          <w:szCs w:val="20"/>
          <w:lang w:val="es-EC"/>
        </w:rPr>
        <w:t xml:space="preserve"> de Bolívar. Laguacoto II, 2018</w:t>
      </w:r>
    </w:p>
    <w:p w:rsidR="003073B8" w:rsidRDefault="003073B8" w:rsidP="00A41A25">
      <w:pPr>
        <w:pStyle w:val="Textoindependiente"/>
        <w:spacing w:line="360" w:lineRule="auto"/>
        <w:ind w:right="-1"/>
        <w:jc w:val="both"/>
        <w:rPr>
          <w:rFonts w:ascii="Times New Roman" w:hAnsi="Times New Roman" w:cs="Times New Roman"/>
          <w:sz w:val="20"/>
          <w:szCs w:val="20"/>
          <w:lang w:val="es-EC"/>
        </w:rPr>
      </w:pPr>
    </w:p>
    <w:p w:rsidR="00E94A94" w:rsidRDefault="00E94A94" w:rsidP="00A41A25">
      <w:pPr>
        <w:pStyle w:val="Textoindependiente"/>
        <w:spacing w:line="360" w:lineRule="auto"/>
        <w:ind w:right="-1"/>
        <w:jc w:val="both"/>
        <w:rPr>
          <w:rFonts w:ascii="Times New Roman" w:hAnsi="Times New Roman" w:cs="Times New Roman"/>
          <w:sz w:val="20"/>
          <w:szCs w:val="20"/>
          <w:lang w:val="es-EC"/>
        </w:rPr>
      </w:pPr>
    </w:p>
    <w:p w:rsidR="009F4271" w:rsidRPr="00E37FBA" w:rsidRDefault="009F4271" w:rsidP="00A41A25">
      <w:pPr>
        <w:pStyle w:val="Textoindependiente"/>
        <w:spacing w:line="360" w:lineRule="auto"/>
        <w:ind w:right="-1"/>
        <w:jc w:val="both"/>
        <w:rPr>
          <w:rFonts w:ascii="Times New Roman" w:hAnsi="Times New Roman" w:cs="Times New Roman"/>
          <w:sz w:val="20"/>
          <w:szCs w:val="20"/>
          <w:lang w:val="es-EC"/>
        </w:rPr>
      </w:pPr>
    </w:p>
    <w:p w:rsidR="00A41A25" w:rsidRPr="00E37FBA" w:rsidRDefault="009F4271" w:rsidP="00A41A25">
      <w:pPr>
        <w:pStyle w:val="Textoindependiente"/>
        <w:spacing w:line="276" w:lineRule="auto"/>
        <w:ind w:right="-1"/>
        <w:jc w:val="both"/>
        <w:rPr>
          <w:rFonts w:ascii="Times New Roman" w:hAnsi="Times New Roman" w:cs="Times New Roman"/>
          <w:b/>
          <w:lang w:val="es-EC"/>
        </w:rPr>
      </w:pPr>
      <w:r>
        <w:rPr>
          <w:rFonts w:ascii="Times New Roman" w:hAnsi="Times New Roman" w:cs="Times New Roman"/>
          <w:b/>
          <w:lang w:val="es-EC"/>
        </w:rPr>
        <w:lastRenderedPageBreak/>
        <w:t>4.1.2</w:t>
      </w:r>
      <w:r w:rsidR="00A41A25" w:rsidRPr="00E37FBA">
        <w:rPr>
          <w:rFonts w:ascii="Times New Roman" w:hAnsi="Times New Roman" w:cs="Times New Roman"/>
          <w:b/>
          <w:lang w:val="es-EC"/>
        </w:rPr>
        <w:t xml:space="preserve">. Zona de vida </w:t>
      </w:r>
    </w:p>
    <w:p w:rsidR="00A41A25" w:rsidRPr="00E37FBA" w:rsidRDefault="00A41A25" w:rsidP="00A41A25">
      <w:pPr>
        <w:pStyle w:val="Textoindependiente"/>
        <w:spacing w:line="360" w:lineRule="auto"/>
        <w:ind w:right="-1"/>
        <w:jc w:val="both"/>
        <w:rPr>
          <w:rFonts w:ascii="Times New Roman" w:hAnsi="Times New Roman" w:cs="Times New Roman"/>
          <w:lang w:val="es-EC"/>
        </w:rPr>
      </w:pPr>
      <w:r w:rsidRPr="00E37FBA">
        <w:rPr>
          <w:rFonts w:ascii="Times New Roman" w:hAnsi="Times New Roman" w:cs="Times New Roman"/>
          <w:lang w:val="es-EC"/>
        </w:rPr>
        <w:t>La ubicación del lugar a desarrollar la investigación correspondiente al Laboratorio de Investigación, corresponde a la zona de vida: Bosque Húmedo Montano Bajo (BHMB), según la clasificación propuesta por el botánico climatólogo Leslie Holdridge.</w:t>
      </w:r>
    </w:p>
    <w:p w:rsidR="00A41A25" w:rsidRPr="00E37FBA" w:rsidRDefault="009F4271" w:rsidP="006410BC">
      <w:pPr>
        <w:pStyle w:val="Textoindependiente"/>
        <w:spacing w:line="276" w:lineRule="auto"/>
        <w:ind w:right="-1"/>
        <w:jc w:val="both"/>
        <w:rPr>
          <w:rFonts w:ascii="Times New Roman" w:hAnsi="Times New Roman" w:cs="Times New Roman"/>
          <w:b/>
        </w:rPr>
      </w:pPr>
      <w:r>
        <w:rPr>
          <w:rFonts w:ascii="Times New Roman" w:hAnsi="Times New Roman" w:cs="Times New Roman"/>
          <w:b/>
        </w:rPr>
        <w:t>4.1.3</w:t>
      </w:r>
      <w:r w:rsidR="006410BC">
        <w:rPr>
          <w:rFonts w:ascii="Times New Roman" w:hAnsi="Times New Roman" w:cs="Times New Roman"/>
          <w:b/>
        </w:rPr>
        <w:t>.</w:t>
      </w:r>
      <w:r w:rsidR="006410BC" w:rsidRPr="00E37FBA">
        <w:rPr>
          <w:rFonts w:ascii="Times New Roman" w:hAnsi="Times New Roman" w:cs="Times New Roman"/>
          <w:b/>
        </w:rPr>
        <w:t xml:space="preserve"> Materiales</w:t>
      </w:r>
      <w:r w:rsidR="00A41A25" w:rsidRPr="00E37FBA">
        <w:rPr>
          <w:rFonts w:ascii="Times New Roman" w:hAnsi="Times New Roman" w:cs="Times New Roman"/>
          <w:b/>
        </w:rPr>
        <w:t xml:space="preserve"> </w:t>
      </w:r>
    </w:p>
    <w:p w:rsidR="00A41A25" w:rsidRPr="00E37FBA" w:rsidRDefault="009F4271" w:rsidP="003073B8">
      <w:pPr>
        <w:pStyle w:val="Textoindependiente"/>
        <w:spacing w:line="276" w:lineRule="auto"/>
        <w:ind w:left="-11" w:right="-1"/>
        <w:jc w:val="both"/>
        <w:rPr>
          <w:rFonts w:ascii="Times New Roman" w:hAnsi="Times New Roman" w:cs="Times New Roman"/>
          <w:b/>
        </w:rPr>
      </w:pPr>
      <w:r>
        <w:rPr>
          <w:rFonts w:ascii="Times New Roman" w:hAnsi="Times New Roman" w:cs="Times New Roman"/>
          <w:b/>
        </w:rPr>
        <w:t>4.1.3</w:t>
      </w:r>
      <w:r w:rsidR="00A41A25" w:rsidRPr="00E37FBA">
        <w:rPr>
          <w:rFonts w:ascii="Times New Roman" w:hAnsi="Times New Roman" w:cs="Times New Roman"/>
          <w:b/>
        </w:rPr>
        <w:t xml:space="preserve">.1. Material experimental </w:t>
      </w:r>
    </w:p>
    <w:p w:rsidR="00A41A25" w:rsidRPr="00E37FBA" w:rsidRDefault="00A41A25" w:rsidP="00924F23">
      <w:pPr>
        <w:pStyle w:val="Textoindependiente"/>
        <w:numPr>
          <w:ilvl w:val="0"/>
          <w:numId w:val="8"/>
        </w:numPr>
        <w:spacing w:after="0" w:line="360" w:lineRule="auto"/>
        <w:ind w:right="-1"/>
        <w:jc w:val="both"/>
        <w:rPr>
          <w:rFonts w:ascii="Times New Roman" w:hAnsi="Times New Roman" w:cs="Times New Roman"/>
          <w:b/>
        </w:rPr>
      </w:pPr>
      <w:r w:rsidRPr="00E37FBA">
        <w:rPr>
          <w:rFonts w:ascii="Times New Roman" w:hAnsi="Times New Roman" w:cs="Times New Roman"/>
        </w:rPr>
        <w:t>Manzanilla (</w:t>
      </w:r>
      <w:r w:rsidRPr="00E37FBA">
        <w:rPr>
          <w:rFonts w:ascii="Times New Roman" w:hAnsi="Times New Roman" w:cs="Times New Roman"/>
          <w:i/>
        </w:rPr>
        <w:t>Matricaria Recutita)</w:t>
      </w:r>
    </w:p>
    <w:p w:rsidR="00A41A25" w:rsidRPr="00E37FBA" w:rsidRDefault="00A41A25" w:rsidP="00924F23">
      <w:pPr>
        <w:pStyle w:val="Textoindependiente"/>
        <w:numPr>
          <w:ilvl w:val="0"/>
          <w:numId w:val="8"/>
        </w:numPr>
        <w:spacing w:after="0" w:line="360" w:lineRule="auto"/>
        <w:ind w:right="-1"/>
        <w:jc w:val="both"/>
        <w:rPr>
          <w:rFonts w:ascii="Times New Roman" w:hAnsi="Times New Roman" w:cs="Times New Roman"/>
          <w:b/>
        </w:rPr>
      </w:pPr>
      <w:r w:rsidRPr="00E37FBA">
        <w:rPr>
          <w:rFonts w:ascii="Times New Roman" w:hAnsi="Times New Roman" w:cs="Times New Roman"/>
        </w:rPr>
        <w:t>Jengibre (</w:t>
      </w:r>
      <w:r w:rsidRPr="00E37FBA">
        <w:rPr>
          <w:rFonts w:ascii="Times New Roman" w:hAnsi="Times New Roman" w:cs="Times New Roman"/>
          <w:i/>
        </w:rPr>
        <w:t>Zingiber Officinale Roscoe</w:t>
      </w:r>
      <w:r w:rsidRPr="00E37FBA">
        <w:rPr>
          <w:rFonts w:ascii="Times New Roman" w:hAnsi="Times New Roman" w:cs="Times New Roman"/>
        </w:rPr>
        <w:t>)</w:t>
      </w:r>
    </w:p>
    <w:p w:rsidR="00A41A25" w:rsidRPr="00E37FBA" w:rsidRDefault="00A41A25" w:rsidP="00924F23">
      <w:pPr>
        <w:pStyle w:val="Textoindependiente"/>
        <w:numPr>
          <w:ilvl w:val="0"/>
          <w:numId w:val="8"/>
        </w:numPr>
        <w:spacing w:after="0" w:line="360" w:lineRule="auto"/>
        <w:ind w:right="-1"/>
        <w:jc w:val="both"/>
        <w:rPr>
          <w:rFonts w:ascii="Times New Roman" w:hAnsi="Times New Roman" w:cs="Times New Roman"/>
          <w:b/>
        </w:rPr>
      </w:pPr>
      <w:r w:rsidRPr="00E37FBA">
        <w:rPr>
          <w:rFonts w:ascii="Times New Roman" w:hAnsi="Times New Roman" w:cs="Times New Roman"/>
        </w:rPr>
        <w:t>Moringa (</w:t>
      </w:r>
      <w:r w:rsidRPr="00E37FBA">
        <w:rPr>
          <w:rFonts w:ascii="Times New Roman" w:hAnsi="Times New Roman" w:cs="Times New Roman"/>
          <w:i/>
        </w:rPr>
        <w:t>Moringa Oleífera</w:t>
      </w:r>
      <w:r w:rsidRPr="00E37FBA">
        <w:rPr>
          <w:rFonts w:ascii="Times New Roman" w:hAnsi="Times New Roman" w:cs="Times New Roman"/>
        </w:rPr>
        <w:t>)</w:t>
      </w:r>
    </w:p>
    <w:p w:rsidR="00A41A25" w:rsidRPr="00E37FBA" w:rsidRDefault="00A41A25" w:rsidP="003073B8">
      <w:pPr>
        <w:pStyle w:val="Textoindependiente"/>
        <w:spacing w:line="360" w:lineRule="auto"/>
        <w:ind w:right="-1"/>
        <w:jc w:val="both"/>
        <w:rPr>
          <w:rFonts w:ascii="Times New Roman" w:hAnsi="Times New Roman" w:cs="Times New Roman"/>
          <w:b/>
        </w:rPr>
      </w:pPr>
      <w:r w:rsidRPr="00E37FBA">
        <w:rPr>
          <w:rFonts w:ascii="Times New Roman" w:hAnsi="Times New Roman" w:cs="Times New Roman"/>
          <w:b/>
        </w:rPr>
        <w:t>4.</w:t>
      </w:r>
      <w:r w:rsidR="009F4271">
        <w:rPr>
          <w:rFonts w:ascii="Times New Roman" w:hAnsi="Times New Roman" w:cs="Times New Roman"/>
          <w:b/>
        </w:rPr>
        <w:t>1.3</w:t>
      </w:r>
      <w:r w:rsidRPr="00E37FBA">
        <w:rPr>
          <w:rFonts w:ascii="Times New Roman" w:hAnsi="Times New Roman" w:cs="Times New Roman"/>
          <w:b/>
        </w:rPr>
        <w:t>.2. Material de campo</w:t>
      </w:r>
    </w:p>
    <w:p w:rsidR="00A41A25" w:rsidRPr="00E37FBA" w:rsidRDefault="00A41A25" w:rsidP="00924F23">
      <w:pPr>
        <w:pStyle w:val="Textoindependiente"/>
        <w:numPr>
          <w:ilvl w:val="0"/>
          <w:numId w:val="9"/>
        </w:numPr>
        <w:spacing w:after="0" w:line="360" w:lineRule="auto"/>
        <w:ind w:right="-1"/>
        <w:jc w:val="both"/>
        <w:rPr>
          <w:rFonts w:ascii="Times New Roman" w:hAnsi="Times New Roman" w:cs="Times New Roman"/>
          <w:b/>
        </w:rPr>
      </w:pPr>
      <w:r w:rsidRPr="00E37FBA">
        <w:rPr>
          <w:rFonts w:ascii="Times New Roman" w:hAnsi="Times New Roman" w:cs="Times New Roman"/>
        </w:rPr>
        <w:t xml:space="preserve">Libreta de apuntes </w:t>
      </w:r>
    </w:p>
    <w:p w:rsidR="00A41A25" w:rsidRPr="00E37FBA" w:rsidRDefault="00A41A25" w:rsidP="00924F23">
      <w:pPr>
        <w:pStyle w:val="Textoindependiente"/>
        <w:numPr>
          <w:ilvl w:val="0"/>
          <w:numId w:val="9"/>
        </w:numPr>
        <w:spacing w:after="0" w:line="360" w:lineRule="auto"/>
        <w:ind w:right="-1"/>
        <w:jc w:val="both"/>
        <w:rPr>
          <w:rFonts w:ascii="Times New Roman" w:hAnsi="Times New Roman" w:cs="Times New Roman"/>
          <w:b/>
        </w:rPr>
      </w:pPr>
      <w:r w:rsidRPr="00E37FBA">
        <w:rPr>
          <w:rFonts w:ascii="Times New Roman" w:hAnsi="Times New Roman" w:cs="Times New Roman"/>
        </w:rPr>
        <w:t xml:space="preserve">Cámara fotográfica </w:t>
      </w:r>
    </w:p>
    <w:p w:rsidR="00A41A25" w:rsidRPr="00E37FBA" w:rsidRDefault="00A41A25" w:rsidP="00924F23">
      <w:pPr>
        <w:pStyle w:val="Textoindependiente"/>
        <w:numPr>
          <w:ilvl w:val="0"/>
          <w:numId w:val="9"/>
        </w:numPr>
        <w:spacing w:after="0" w:line="360" w:lineRule="auto"/>
        <w:ind w:right="-1"/>
        <w:jc w:val="both"/>
        <w:rPr>
          <w:rFonts w:ascii="Times New Roman" w:hAnsi="Times New Roman" w:cs="Times New Roman"/>
          <w:b/>
        </w:rPr>
      </w:pPr>
      <w:r w:rsidRPr="00E37FBA">
        <w:rPr>
          <w:rFonts w:ascii="Times New Roman" w:hAnsi="Times New Roman" w:cs="Times New Roman"/>
        </w:rPr>
        <w:t xml:space="preserve">Computadora Laptop hp  </w:t>
      </w:r>
    </w:p>
    <w:p w:rsidR="00A41A25" w:rsidRPr="00E37FBA" w:rsidRDefault="00A41A25" w:rsidP="00924F23">
      <w:pPr>
        <w:pStyle w:val="Textoindependiente"/>
        <w:numPr>
          <w:ilvl w:val="0"/>
          <w:numId w:val="9"/>
        </w:numPr>
        <w:spacing w:after="0" w:line="360" w:lineRule="auto"/>
        <w:ind w:right="-1"/>
        <w:jc w:val="both"/>
        <w:rPr>
          <w:rFonts w:ascii="Times New Roman" w:hAnsi="Times New Roman" w:cs="Times New Roman"/>
          <w:b/>
        </w:rPr>
      </w:pPr>
      <w:r w:rsidRPr="00E37FBA">
        <w:rPr>
          <w:rFonts w:ascii="Times New Roman" w:hAnsi="Times New Roman" w:cs="Times New Roman"/>
        </w:rPr>
        <w:t>Impresora EPSON L210</w:t>
      </w:r>
    </w:p>
    <w:p w:rsidR="00A41A25" w:rsidRPr="00E37FBA" w:rsidRDefault="00A41A25" w:rsidP="00924F23">
      <w:pPr>
        <w:pStyle w:val="Textoindependiente"/>
        <w:numPr>
          <w:ilvl w:val="0"/>
          <w:numId w:val="9"/>
        </w:numPr>
        <w:spacing w:after="0" w:line="360" w:lineRule="auto"/>
        <w:ind w:right="-1"/>
        <w:jc w:val="both"/>
        <w:rPr>
          <w:rFonts w:ascii="Times New Roman" w:hAnsi="Times New Roman" w:cs="Times New Roman"/>
          <w:b/>
        </w:rPr>
      </w:pPr>
      <w:r w:rsidRPr="00E37FBA">
        <w:rPr>
          <w:rFonts w:ascii="Times New Roman" w:hAnsi="Times New Roman" w:cs="Times New Roman"/>
        </w:rPr>
        <w:t>Papel bond tamaño</w:t>
      </w:r>
      <w:r w:rsidRPr="00E37FBA">
        <w:rPr>
          <w:rFonts w:ascii="Times New Roman" w:hAnsi="Times New Roman" w:cs="Times New Roman"/>
          <w:spacing w:val="1"/>
        </w:rPr>
        <w:t xml:space="preserve"> </w:t>
      </w:r>
      <w:r w:rsidRPr="00E37FBA">
        <w:rPr>
          <w:rFonts w:ascii="Times New Roman" w:hAnsi="Times New Roman" w:cs="Times New Roman"/>
          <w:spacing w:val="-10"/>
        </w:rPr>
        <w:t>A4</w:t>
      </w:r>
    </w:p>
    <w:p w:rsidR="00A41A25" w:rsidRPr="00E37FBA" w:rsidRDefault="00A41A25" w:rsidP="00924F23">
      <w:pPr>
        <w:pStyle w:val="Textoindependiente"/>
        <w:numPr>
          <w:ilvl w:val="0"/>
          <w:numId w:val="9"/>
        </w:numPr>
        <w:spacing w:after="0" w:line="360" w:lineRule="auto"/>
        <w:ind w:right="-1"/>
        <w:jc w:val="both"/>
        <w:rPr>
          <w:rFonts w:ascii="Times New Roman" w:hAnsi="Times New Roman" w:cs="Times New Roman"/>
          <w:b/>
        </w:rPr>
      </w:pPr>
      <w:r w:rsidRPr="00E37FBA">
        <w:rPr>
          <w:rFonts w:ascii="Times New Roman" w:hAnsi="Times New Roman" w:cs="Times New Roman"/>
        </w:rPr>
        <w:t>Lápices y</w:t>
      </w:r>
      <w:r w:rsidRPr="00E37FBA">
        <w:rPr>
          <w:rFonts w:ascii="Times New Roman" w:hAnsi="Times New Roman" w:cs="Times New Roman"/>
          <w:spacing w:val="-6"/>
        </w:rPr>
        <w:t xml:space="preserve"> </w:t>
      </w:r>
      <w:r w:rsidRPr="00E37FBA">
        <w:rPr>
          <w:rFonts w:ascii="Times New Roman" w:hAnsi="Times New Roman" w:cs="Times New Roman"/>
        </w:rPr>
        <w:t>esferográficos</w:t>
      </w:r>
    </w:p>
    <w:p w:rsidR="00A41A25" w:rsidRPr="00E37FBA" w:rsidRDefault="00A41A25" w:rsidP="00924F23">
      <w:pPr>
        <w:pStyle w:val="Textoindependiente"/>
        <w:numPr>
          <w:ilvl w:val="0"/>
          <w:numId w:val="9"/>
        </w:numPr>
        <w:spacing w:after="0" w:line="360" w:lineRule="auto"/>
        <w:ind w:right="-1"/>
        <w:jc w:val="both"/>
        <w:rPr>
          <w:rFonts w:ascii="Times New Roman" w:hAnsi="Times New Roman" w:cs="Times New Roman"/>
          <w:b/>
        </w:rPr>
      </w:pPr>
      <w:r w:rsidRPr="00E37FBA">
        <w:rPr>
          <w:rFonts w:ascii="Times New Roman" w:hAnsi="Times New Roman" w:cs="Times New Roman"/>
        </w:rPr>
        <w:t xml:space="preserve">Calculadora </w:t>
      </w:r>
    </w:p>
    <w:p w:rsidR="00A41A25" w:rsidRPr="00E37FBA" w:rsidRDefault="00A41A25" w:rsidP="00924F23">
      <w:pPr>
        <w:pStyle w:val="Textoindependiente"/>
        <w:numPr>
          <w:ilvl w:val="0"/>
          <w:numId w:val="9"/>
        </w:numPr>
        <w:spacing w:after="0" w:line="360" w:lineRule="auto"/>
        <w:ind w:right="-1"/>
        <w:jc w:val="both"/>
        <w:rPr>
          <w:rFonts w:ascii="Times New Roman" w:hAnsi="Times New Roman" w:cs="Times New Roman"/>
          <w:b/>
        </w:rPr>
      </w:pPr>
      <w:r w:rsidRPr="00E37FBA">
        <w:rPr>
          <w:rFonts w:ascii="Times New Roman" w:hAnsi="Times New Roman" w:cs="Times New Roman"/>
        </w:rPr>
        <w:t xml:space="preserve">Flash memory </w:t>
      </w:r>
    </w:p>
    <w:p w:rsidR="00A41A25" w:rsidRPr="00E37FBA" w:rsidRDefault="009F4271" w:rsidP="000A0816">
      <w:pPr>
        <w:pStyle w:val="Textoindependiente"/>
        <w:spacing w:line="360" w:lineRule="auto"/>
        <w:ind w:right="-1"/>
        <w:jc w:val="both"/>
        <w:rPr>
          <w:rFonts w:ascii="Times New Roman" w:hAnsi="Times New Roman" w:cs="Times New Roman"/>
          <w:b/>
        </w:rPr>
      </w:pPr>
      <w:r>
        <w:rPr>
          <w:rFonts w:ascii="Times New Roman" w:hAnsi="Times New Roman" w:cs="Times New Roman"/>
          <w:b/>
        </w:rPr>
        <w:t>4.1.3</w:t>
      </w:r>
      <w:r w:rsidR="000A0816">
        <w:rPr>
          <w:rFonts w:ascii="Times New Roman" w:hAnsi="Times New Roman" w:cs="Times New Roman"/>
          <w:b/>
        </w:rPr>
        <w:t>.3.</w:t>
      </w:r>
      <w:r w:rsidR="003073B8">
        <w:rPr>
          <w:rFonts w:ascii="Times New Roman" w:hAnsi="Times New Roman" w:cs="Times New Roman"/>
          <w:b/>
        </w:rPr>
        <w:t xml:space="preserve"> </w:t>
      </w:r>
      <w:r w:rsidR="00A41A25" w:rsidRPr="00E37FBA">
        <w:rPr>
          <w:rFonts w:ascii="Times New Roman" w:hAnsi="Times New Roman" w:cs="Times New Roman"/>
          <w:b/>
        </w:rPr>
        <w:t>Materiales de laboratorio</w:t>
      </w:r>
    </w:p>
    <w:p w:rsidR="00A41A25" w:rsidRPr="00E37FBA" w:rsidRDefault="00035F8B" w:rsidP="00924F23">
      <w:pPr>
        <w:pStyle w:val="Prrafodelista"/>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M</w:t>
      </w:r>
      <w:r w:rsidR="00A41A25" w:rsidRPr="00E37FBA">
        <w:rPr>
          <w:rFonts w:ascii="Times New Roman" w:hAnsi="Times New Roman" w:cs="Times New Roman"/>
          <w:sz w:val="24"/>
          <w:szCs w:val="24"/>
        </w:rPr>
        <w:t>atraz de bola 1000 ml</w:t>
      </w:r>
    </w:p>
    <w:p w:rsidR="00A41A25" w:rsidRPr="00E37FBA" w:rsidRDefault="00A41A25" w:rsidP="00924F23">
      <w:pPr>
        <w:pStyle w:val="Prrafodelista"/>
        <w:numPr>
          <w:ilvl w:val="0"/>
          <w:numId w:val="12"/>
        </w:numPr>
        <w:spacing w:line="360" w:lineRule="auto"/>
        <w:rPr>
          <w:rFonts w:ascii="Times New Roman" w:hAnsi="Times New Roman" w:cs="Times New Roman"/>
          <w:sz w:val="24"/>
          <w:szCs w:val="24"/>
        </w:rPr>
      </w:pPr>
      <w:r w:rsidRPr="00E37FBA">
        <w:rPr>
          <w:rFonts w:ascii="Times New Roman" w:hAnsi="Times New Roman" w:cs="Times New Roman"/>
          <w:sz w:val="24"/>
          <w:szCs w:val="24"/>
        </w:rPr>
        <w:t>Cajas Petri</w:t>
      </w:r>
    </w:p>
    <w:p w:rsidR="00A41A25" w:rsidRPr="00E37FBA" w:rsidRDefault="00A41A25" w:rsidP="00924F23">
      <w:pPr>
        <w:pStyle w:val="Prrafodelista"/>
        <w:numPr>
          <w:ilvl w:val="0"/>
          <w:numId w:val="12"/>
        </w:numPr>
        <w:spacing w:line="360" w:lineRule="auto"/>
        <w:rPr>
          <w:rFonts w:ascii="Times New Roman" w:hAnsi="Times New Roman" w:cs="Times New Roman"/>
          <w:sz w:val="24"/>
          <w:szCs w:val="24"/>
        </w:rPr>
      </w:pPr>
      <w:r w:rsidRPr="00E37FBA">
        <w:rPr>
          <w:rFonts w:ascii="Times New Roman" w:hAnsi="Times New Roman" w:cs="Times New Roman"/>
          <w:sz w:val="24"/>
          <w:szCs w:val="24"/>
        </w:rPr>
        <w:t>Pipeta de 20 – 100 y1000μl</w:t>
      </w:r>
    </w:p>
    <w:p w:rsidR="00A41A25" w:rsidRPr="00E37FBA" w:rsidRDefault="00A41A25" w:rsidP="00924F23">
      <w:pPr>
        <w:pStyle w:val="Prrafodelista"/>
        <w:numPr>
          <w:ilvl w:val="0"/>
          <w:numId w:val="12"/>
        </w:numPr>
        <w:spacing w:line="360" w:lineRule="auto"/>
        <w:rPr>
          <w:rFonts w:ascii="Times New Roman" w:hAnsi="Times New Roman" w:cs="Times New Roman"/>
          <w:sz w:val="24"/>
          <w:szCs w:val="24"/>
        </w:rPr>
      </w:pPr>
      <w:r w:rsidRPr="00E37FBA">
        <w:rPr>
          <w:rFonts w:ascii="Times New Roman" w:hAnsi="Times New Roman" w:cs="Times New Roman"/>
          <w:sz w:val="24"/>
          <w:szCs w:val="24"/>
        </w:rPr>
        <w:t xml:space="preserve">Tubos con tapa </w:t>
      </w:r>
    </w:p>
    <w:p w:rsidR="00A41A25" w:rsidRPr="00E37FBA" w:rsidRDefault="00A41A25" w:rsidP="00924F23">
      <w:pPr>
        <w:pStyle w:val="Prrafodelista"/>
        <w:numPr>
          <w:ilvl w:val="0"/>
          <w:numId w:val="12"/>
        </w:numPr>
        <w:spacing w:line="360" w:lineRule="auto"/>
        <w:rPr>
          <w:rFonts w:ascii="Times New Roman" w:hAnsi="Times New Roman" w:cs="Times New Roman"/>
          <w:sz w:val="24"/>
          <w:szCs w:val="24"/>
        </w:rPr>
      </w:pPr>
      <w:r w:rsidRPr="00E37FBA">
        <w:rPr>
          <w:rFonts w:ascii="Times New Roman" w:hAnsi="Times New Roman" w:cs="Times New Roman"/>
          <w:sz w:val="24"/>
          <w:szCs w:val="24"/>
        </w:rPr>
        <w:t xml:space="preserve">Pinzas </w:t>
      </w:r>
    </w:p>
    <w:p w:rsidR="00A41A25" w:rsidRPr="00E37FBA" w:rsidRDefault="00A41A25" w:rsidP="00924F23">
      <w:pPr>
        <w:pStyle w:val="Prrafodelista"/>
        <w:numPr>
          <w:ilvl w:val="0"/>
          <w:numId w:val="12"/>
        </w:numPr>
        <w:spacing w:line="360" w:lineRule="auto"/>
        <w:rPr>
          <w:rFonts w:ascii="Times New Roman" w:hAnsi="Times New Roman" w:cs="Times New Roman"/>
          <w:sz w:val="24"/>
          <w:szCs w:val="24"/>
        </w:rPr>
      </w:pPr>
      <w:r w:rsidRPr="00E37FBA">
        <w:rPr>
          <w:rFonts w:ascii="Times New Roman" w:hAnsi="Times New Roman" w:cs="Times New Roman"/>
          <w:sz w:val="24"/>
          <w:szCs w:val="24"/>
        </w:rPr>
        <w:t xml:space="preserve">Gradilla </w:t>
      </w:r>
    </w:p>
    <w:p w:rsidR="00A41A25" w:rsidRPr="00E37FBA" w:rsidRDefault="00A41A25" w:rsidP="00924F23">
      <w:pPr>
        <w:pStyle w:val="Prrafodelista"/>
        <w:numPr>
          <w:ilvl w:val="0"/>
          <w:numId w:val="12"/>
        </w:numPr>
        <w:spacing w:line="360" w:lineRule="auto"/>
        <w:rPr>
          <w:rFonts w:ascii="Times New Roman" w:hAnsi="Times New Roman" w:cs="Times New Roman"/>
          <w:sz w:val="24"/>
          <w:szCs w:val="24"/>
        </w:rPr>
      </w:pPr>
      <w:r w:rsidRPr="00E37FBA">
        <w:rPr>
          <w:rFonts w:ascii="Times New Roman" w:hAnsi="Times New Roman" w:cs="Times New Roman"/>
          <w:sz w:val="24"/>
          <w:szCs w:val="24"/>
        </w:rPr>
        <w:t>Viales ámbar de 1.5m</w:t>
      </w:r>
    </w:p>
    <w:p w:rsidR="00A41A25" w:rsidRPr="00E37FBA" w:rsidRDefault="00A41A25" w:rsidP="00924F23">
      <w:pPr>
        <w:pStyle w:val="Prrafodelista"/>
        <w:numPr>
          <w:ilvl w:val="0"/>
          <w:numId w:val="12"/>
        </w:numPr>
        <w:spacing w:line="360" w:lineRule="auto"/>
        <w:rPr>
          <w:rFonts w:ascii="Times New Roman" w:hAnsi="Times New Roman" w:cs="Times New Roman"/>
          <w:sz w:val="24"/>
          <w:szCs w:val="24"/>
        </w:rPr>
      </w:pPr>
      <w:r w:rsidRPr="00E37FBA">
        <w:rPr>
          <w:rFonts w:ascii="Times New Roman" w:hAnsi="Times New Roman" w:cs="Times New Roman"/>
          <w:sz w:val="24"/>
          <w:szCs w:val="24"/>
        </w:rPr>
        <w:t>Balones aforados 25ml, 5ml</w:t>
      </w:r>
    </w:p>
    <w:p w:rsidR="00A41A25" w:rsidRPr="00E37FBA" w:rsidRDefault="00A41A25" w:rsidP="00924F23">
      <w:pPr>
        <w:pStyle w:val="Prrafodelista"/>
        <w:numPr>
          <w:ilvl w:val="0"/>
          <w:numId w:val="12"/>
        </w:numPr>
        <w:spacing w:line="360" w:lineRule="auto"/>
        <w:rPr>
          <w:rFonts w:ascii="Times New Roman" w:hAnsi="Times New Roman" w:cs="Times New Roman"/>
          <w:sz w:val="24"/>
          <w:szCs w:val="24"/>
        </w:rPr>
      </w:pPr>
      <w:r w:rsidRPr="00E37FBA">
        <w:rPr>
          <w:rFonts w:ascii="Times New Roman" w:hAnsi="Times New Roman" w:cs="Times New Roman"/>
          <w:sz w:val="24"/>
          <w:szCs w:val="24"/>
        </w:rPr>
        <w:t xml:space="preserve">Cartuchos de celulosa </w:t>
      </w:r>
    </w:p>
    <w:p w:rsidR="00A41A25" w:rsidRPr="00E37FBA" w:rsidRDefault="00A41A25" w:rsidP="00924F23">
      <w:pPr>
        <w:pStyle w:val="Prrafodelista"/>
        <w:numPr>
          <w:ilvl w:val="0"/>
          <w:numId w:val="12"/>
        </w:numPr>
        <w:spacing w:line="360" w:lineRule="auto"/>
        <w:rPr>
          <w:rFonts w:ascii="Times New Roman" w:hAnsi="Times New Roman" w:cs="Times New Roman"/>
          <w:sz w:val="24"/>
          <w:szCs w:val="24"/>
        </w:rPr>
      </w:pPr>
      <w:r w:rsidRPr="00E37FBA">
        <w:rPr>
          <w:rFonts w:ascii="Times New Roman" w:hAnsi="Times New Roman" w:cs="Times New Roman"/>
          <w:sz w:val="24"/>
          <w:szCs w:val="24"/>
        </w:rPr>
        <w:t>Papel parafilm</w:t>
      </w:r>
    </w:p>
    <w:p w:rsidR="00A41A25" w:rsidRPr="00E37FBA" w:rsidRDefault="00A41A25" w:rsidP="00924F23">
      <w:pPr>
        <w:pStyle w:val="Prrafodelista"/>
        <w:numPr>
          <w:ilvl w:val="0"/>
          <w:numId w:val="12"/>
        </w:numPr>
        <w:spacing w:line="360" w:lineRule="auto"/>
        <w:rPr>
          <w:rFonts w:ascii="Times New Roman" w:hAnsi="Times New Roman" w:cs="Times New Roman"/>
          <w:sz w:val="24"/>
          <w:szCs w:val="24"/>
        </w:rPr>
      </w:pPr>
      <w:r w:rsidRPr="00E37FBA">
        <w:rPr>
          <w:rFonts w:ascii="Times New Roman" w:hAnsi="Times New Roman" w:cs="Times New Roman"/>
          <w:sz w:val="24"/>
          <w:szCs w:val="24"/>
        </w:rPr>
        <w:t xml:space="preserve">Papel aluminio </w:t>
      </w:r>
    </w:p>
    <w:p w:rsidR="00A41A25" w:rsidRPr="00E37FBA" w:rsidRDefault="00A41A25" w:rsidP="00924F23">
      <w:pPr>
        <w:pStyle w:val="Prrafodelista"/>
        <w:numPr>
          <w:ilvl w:val="0"/>
          <w:numId w:val="12"/>
        </w:numPr>
        <w:spacing w:line="360" w:lineRule="auto"/>
        <w:rPr>
          <w:rFonts w:ascii="Times New Roman" w:hAnsi="Times New Roman" w:cs="Times New Roman"/>
          <w:sz w:val="24"/>
          <w:szCs w:val="24"/>
        </w:rPr>
      </w:pPr>
      <w:r w:rsidRPr="00E37FBA">
        <w:rPr>
          <w:rFonts w:ascii="Times New Roman" w:hAnsi="Times New Roman" w:cs="Times New Roman"/>
          <w:sz w:val="24"/>
          <w:szCs w:val="24"/>
        </w:rPr>
        <w:lastRenderedPageBreak/>
        <w:t>Cotonetes</w:t>
      </w:r>
    </w:p>
    <w:p w:rsidR="00A41A25" w:rsidRPr="00E37FBA" w:rsidRDefault="00A41A25" w:rsidP="00924F23">
      <w:pPr>
        <w:pStyle w:val="Prrafodelista"/>
        <w:numPr>
          <w:ilvl w:val="0"/>
          <w:numId w:val="12"/>
        </w:numPr>
        <w:spacing w:line="360" w:lineRule="auto"/>
        <w:rPr>
          <w:rFonts w:ascii="Times New Roman" w:hAnsi="Times New Roman" w:cs="Times New Roman"/>
          <w:sz w:val="24"/>
          <w:szCs w:val="24"/>
          <w:lang w:val="es-EC"/>
        </w:rPr>
      </w:pPr>
      <w:r w:rsidRPr="00E37FBA">
        <w:rPr>
          <w:rFonts w:ascii="Times New Roman" w:hAnsi="Times New Roman" w:cs="Times New Roman"/>
          <w:sz w:val="24"/>
          <w:szCs w:val="24"/>
          <w:lang w:val="es-EC"/>
        </w:rPr>
        <w:t xml:space="preserve">Filtro de aire de capsula desechable </w:t>
      </w:r>
    </w:p>
    <w:p w:rsidR="00A41A25" w:rsidRPr="00E37FBA" w:rsidRDefault="00A41A25" w:rsidP="00924F23">
      <w:pPr>
        <w:pStyle w:val="Prrafodelista"/>
        <w:numPr>
          <w:ilvl w:val="0"/>
          <w:numId w:val="12"/>
        </w:numPr>
        <w:spacing w:line="360" w:lineRule="auto"/>
        <w:rPr>
          <w:rFonts w:ascii="Times New Roman" w:hAnsi="Times New Roman" w:cs="Times New Roman"/>
          <w:sz w:val="24"/>
          <w:szCs w:val="24"/>
        </w:rPr>
      </w:pPr>
      <w:r w:rsidRPr="00E37FBA">
        <w:rPr>
          <w:rFonts w:ascii="Times New Roman" w:hAnsi="Times New Roman" w:cs="Times New Roman"/>
          <w:sz w:val="24"/>
          <w:szCs w:val="24"/>
        </w:rPr>
        <w:t>Jeringas de 1ml</w:t>
      </w:r>
    </w:p>
    <w:p w:rsidR="00A41A25" w:rsidRPr="00E37FBA" w:rsidRDefault="00A41A25" w:rsidP="00924F23">
      <w:pPr>
        <w:pStyle w:val="Prrafodelista"/>
        <w:numPr>
          <w:ilvl w:val="0"/>
          <w:numId w:val="12"/>
        </w:numPr>
        <w:spacing w:line="360" w:lineRule="auto"/>
        <w:rPr>
          <w:rFonts w:ascii="Times New Roman" w:hAnsi="Times New Roman" w:cs="Times New Roman"/>
          <w:sz w:val="24"/>
          <w:szCs w:val="24"/>
        </w:rPr>
      </w:pPr>
      <w:r w:rsidRPr="00E37FBA">
        <w:rPr>
          <w:rFonts w:ascii="Times New Roman" w:hAnsi="Times New Roman" w:cs="Times New Roman"/>
          <w:sz w:val="24"/>
          <w:szCs w:val="24"/>
        </w:rPr>
        <w:t xml:space="preserve">Asas microbiológicas </w:t>
      </w:r>
    </w:p>
    <w:p w:rsidR="00A41A25" w:rsidRPr="00E37FBA" w:rsidRDefault="00A41A25" w:rsidP="00924F23">
      <w:pPr>
        <w:pStyle w:val="Prrafodelista"/>
        <w:numPr>
          <w:ilvl w:val="0"/>
          <w:numId w:val="12"/>
        </w:numPr>
        <w:spacing w:line="360" w:lineRule="auto"/>
        <w:rPr>
          <w:rFonts w:ascii="Times New Roman" w:hAnsi="Times New Roman" w:cs="Times New Roman"/>
          <w:sz w:val="24"/>
          <w:szCs w:val="24"/>
        </w:rPr>
      </w:pPr>
      <w:r w:rsidRPr="00E37FBA">
        <w:rPr>
          <w:rFonts w:ascii="Times New Roman" w:hAnsi="Times New Roman" w:cs="Times New Roman"/>
          <w:sz w:val="24"/>
          <w:szCs w:val="24"/>
        </w:rPr>
        <w:t>Vaso de precipitación de 500ml</w:t>
      </w:r>
    </w:p>
    <w:p w:rsidR="00A41A25" w:rsidRPr="00E37FBA" w:rsidRDefault="00A41A25" w:rsidP="00924F23">
      <w:pPr>
        <w:pStyle w:val="Prrafodelista"/>
        <w:numPr>
          <w:ilvl w:val="0"/>
          <w:numId w:val="12"/>
        </w:numPr>
        <w:spacing w:line="360" w:lineRule="auto"/>
        <w:rPr>
          <w:rFonts w:ascii="Times New Roman" w:hAnsi="Times New Roman" w:cs="Times New Roman"/>
          <w:sz w:val="24"/>
          <w:szCs w:val="24"/>
        </w:rPr>
      </w:pPr>
      <w:r w:rsidRPr="00E37FBA">
        <w:rPr>
          <w:rFonts w:ascii="Times New Roman" w:hAnsi="Times New Roman" w:cs="Times New Roman"/>
          <w:sz w:val="24"/>
          <w:szCs w:val="24"/>
        </w:rPr>
        <w:t xml:space="preserve">Agua destilada </w:t>
      </w:r>
    </w:p>
    <w:p w:rsidR="00A41A25" w:rsidRPr="00E37FBA" w:rsidRDefault="00A41A25" w:rsidP="00924F23">
      <w:pPr>
        <w:pStyle w:val="Prrafodelista"/>
        <w:numPr>
          <w:ilvl w:val="0"/>
          <w:numId w:val="12"/>
        </w:numPr>
        <w:spacing w:line="360" w:lineRule="auto"/>
        <w:rPr>
          <w:rFonts w:ascii="Times New Roman" w:hAnsi="Times New Roman" w:cs="Times New Roman"/>
          <w:sz w:val="24"/>
          <w:szCs w:val="24"/>
        </w:rPr>
      </w:pPr>
      <w:r w:rsidRPr="00E37FBA">
        <w:rPr>
          <w:rFonts w:ascii="Times New Roman" w:hAnsi="Times New Roman" w:cs="Times New Roman"/>
          <w:sz w:val="24"/>
          <w:szCs w:val="24"/>
        </w:rPr>
        <w:t xml:space="preserve">Desecador </w:t>
      </w:r>
    </w:p>
    <w:p w:rsidR="00A41A25" w:rsidRPr="00E37FBA" w:rsidRDefault="00A41A25" w:rsidP="00924F23">
      <w:pPr>
        <w:pStyle w:val="Prrafodelista"/>
        <w:numPr>
          <w:ilvl w:val="0"/>
          <w:numId w:val="12"/>
        </w:numPr>
        <w:spacing w:line="360" w:lineRule="auto"/>
        <w:rPr>
          <w:rFonts w:ascii="Times New Roman" w:hAnsi="Times New Roman" w:cs="Times New Roman"/>
          <w:sz w:val="24"/>
          <w:szCs w:val="24"/>
        </w:rPr>
      </w:pPr>
      <w:r w:rsidRPr="00E37FBA">
        <w:rPr>
          <w:rFonts w:ascii="Times New Roman" w:hAnsi="Times New Roman" w:cs="Times New Roman"/>
          <w:sz w:val="24"/>
          <w:szCs w:val="24"/>
        </w:rPr>
        <w:t xml:space="preserve">Puntas de pipetas automáticas </w:t>
      </w:r>
    </w:p>
    <w:p w:rsidR="00A41A25" w:rsidRPr="00E37FBA" w:rsidRDefault="00A41A25" w:rsidP="00924F23">
      <w:pPr>
        <w:pStyle w:val="Prrafodelista"/>
        <w:numPr>
          <w:ilvl w:val="0"/>
          <w:numId w:val="12"/>
        </w:numPr>
        <w:spacing w:line="360" w:lineRule="auto"/>
        <w:rPr>
          <w:rFonts w:ascii="Times New Roman" w:hAnsi="Times New Roman" w:cs="Times New Roman"/>
          <w:sz w:val="24"/>
          <w:szCs w:val="24"/>
        </w:rPr>
      </w:pPr>
      <w:r w:rsidRPr="00E37FBA">
        <w:rPr>
          <w:rFonts w:ascii="Times New Roman" w:hAnsi="Times New Roman" w:cs="Times New Roman"/>
          <w:sz w:val="24"/>
          <w:szCs w:val="24"/>
        </w:rPr>
        <w:t>Bandej</w:t>
      </w:r>
      <w:r w:rsidR="000A0816">
        <w:rPr>
          <w:rFonts w:ascii="Times New Roman" w:hAnsi="Times New Roman" w:cs="Times New Roman"/>
          <w:sz w:val="24"/>
          <w:szCs w:val="24"/>
        </w:rPr>
        <w:t>4.</w:t>
      </w:r>
      <w:r w:rsidRPr="00E37FBA">
        <w:rPr>
          <w:rFonts w:ascii="Times New Roman" w:hAnsi="Times New Roman" w:cs="Times New Roman"/>
          <w:sz w:val="24"/>
          <w:szCs w:val="24"/>
        </w:rPr>
        <w:t xml:space="preserve">as de plástico </w:t>
      </w:r>
    </w:p>
    <w:p w:rsidR="002064EF" w:rsidRPr="003073B8" w:rsidRDefault="00A41A25" w:rsidP="00924F23">
      <w:pPr>
        <w:pStyle w:val="Prrafodelista"/>
        <w:numPr>
          <w:ilvl w:val="0"/>
          <w:numId w:val="12"/>
        </w:numPr>
        <w:spacing w:before="240" w:line="360" w:lineRule="auto"/>
        <w:jc w:val="both"/>
        <w:rPr>
          <w:rFonts w:ascii="Times New Roman" w:hAnsi="Times New Roman" w:cs="Times New Roman"/>
          <w:sz w:val="24"/>
          <w:szCs w:val="24"/>
        </w:rPr>
      </w:pPr>
      <w:r w:rsidRPr="00E37FBA">
        <w:rPr>
          <w:rFonts w:ascii="Times New Roman" w:hAnsi="Times New Roman" w:cs="Times New Roman"/>
          <w:sz w:val="24"/>
          <w:szCs w:val="24"/>
        </w:rPr>
        <w:t xml:space="preserve">Vasos 10 ml </w:t>
      </w:r>
    </w:p>
    <w:p w:rsidR="002064EF" w:rsidRPr="000A0816" w:rsidRDefault="009F4271" w:rsidP="000A0816">
      <w:pPr>
        <w:spacing w:line="360" w:lineRule="auto"/>
        <w:rPr>
          <w:rFonts w:ascii="Times New Roman" w:hAnsi="Times New Roman" w:cs="Times New Roman"/>
          <w:b/>
          <w:sz w:val="24"/>
          <w:szCs w:val="24"/>
        </w:rPr>
      </w:pPr>
      <w:r>
        <w:rPr>
          <w:rFonts w:ascii="Times New Roman" w:hAnsi="Times New Roman" w:cs="Times New Roman"/>
          <w:b/>
          <w:sz w:val="24"/>
          <w:szCs w:val="24"/>
        </w:rPr>
        <w:t>4.1.3</w:t>
      </w:r>
      <w:r w:rsidR="000A0816">
        <w:rPr>
          <w:rFonts w:ascii="Times New Roman" w:hAnsi="Times New Roman" w:cs="Times New Roman"/>
          <w:b/>
          <w:sz w:val="24"/>
          <w:szCs w:val="24"/>
        </w:rPr>
        <w:t>.4.</w:t>
      </w:r>
      <w:r w:rsidR="00A41A25" w:rsidRPr="000A0816">
        <w:rPr>
          <w:rFonts w:ascii="Times New Roman" w:hAnsi="Times New Roman" w:cs="Times New Roman"/>
          <w:b/>
          <w:sz w:val="24"/>
          <w:szCs w:val="24"/>
        </w:rPr>
        <w:t xml:space="preserve">Equipos </w:t>
      </w:r>
    </w:p>
    <w:p w:rsidR="00A41A25" w:rsidRPr="00E37FBA" w:rsidRDefault="00A41A25" w:rsidP="00924F23">
      <w:pPr>
        <w:pStyle w:val="Prrafodelista"/>
        <w:numPr>
          <w:ilvl w:val="0"/>
          <w:numId w:val="13"/>
        </w:numPr>
        <w:spacing w:line="360" w:lineRule="auto"/>
        <w:rPr>
          <w:rFonts w:ascii="Times New Roman" w:hAnsi="Times New Roman" w:cs="Times New Roman"/>
          <w:sz w:val="24"/>
          <w:szCs w:val="24"/>
        </w:rPr>
      </w:pPr>
      <w:r w:rsidRPr="00E37FBA">
        <w:rPr>
          <w:rFonts w:ascii="Times New Roman" w:hAnsi="Times New Roman" w:cs="Times New Roman"/>
          <w:sz w:val="24"/>
          <w:szCs w:val="24"/>
        </w:rPr>
        <w:t>Analizador elemental marca ELEMENTAR</w:t>
      </w:r>
    </w:p>
    <w:p w:rsidR="00A41A25" w:rsidRPr="00E37FBA" w:rsidRDefault="00A41A25" w:rsidP="00924F23">
      <w:pPr>
        <w:pStyle w:val="Prrafodelista"/>
        <w:numPr>
          <w:ilvl w:val="0"/>
          <w:numId w:val="13"/>
        </w:numPr>
        <w:spacing w:line="360" w:lineRule="auto"/>
        <w:rPr>
          <w:rFonts w:ascii="Times New Roman" w:hAnsi="Times New Roman" w:cs="Times New Roman"/>
          <w:sz w:val="24"/>
          <w:szCs w:val="24"/>
        </w:rPr>
      </w:pPr>
      <w:r w:rsidRPr="00E37FBA">
        <w:rPr>
          <w:rFonts w:ascii="Times New Roman" w:hAnsi="Times New Roman" w:cs="Times New Roman"/>
          <w:sz w:val="24"/>
          <w:szCs w:val="24"/>
        </w:rPr>
        <w:t>Súper crítico marca HELIX</w:t>
      </w:r>
    </w:p>
    <w:p w:rsidR="00A41A25" w:rsidRPr="00E37FBA" w:rsidRDefault="00A41A25" w:rsidP="00924F23">
      <w:pPr>
        <w:pStyle w:val="Prrafodelista"/>
        <w:numPr>
          <w:ilvl w:val="0"/>
          <w:numId w:val="13"/>
        </w:numPr>
        <w:spacing w:line="360" w:lineRule="auto"/>
        <w:rPr>
          <w:rFonts w:ascii="Times New Roman" w:hAnsi="Times New Roman" w:cs="Times New Roman"/>
          <w:sz w:val="24"/>
          <w:szCs w:val="24"/>
        </w:rPr>
      </w:pPr>
      <w:r w:rsidRPr="00E37FBA">
        <w:rPr>
          <w:rFonts w:ascii="Times New Roman" w:hAnsi="Times New Roman" w:cs="Times New Roman"/>
          <w:sz w:val="24"/>
          <w:szCs w:val="24"/>
        </w:rPr>
        <w:t>Soxhlet marca GLASSCO</w:t>
      </w:r>
    </w:p>
    <w:p w:rsidR="00A41A25" w:rsidRPr="00E37FBA" w:rsidRDefault="00A41A25" w:rsidP="00924F23">
      <w:pPr>
        <w:pStyle w:val="Prrafodelista"/>
        <w:numPr>
          <w:ilvl w:val="0"/>
          <w:numId w:val="13"/>
        </w:numPr>
        <w:spacing w:line="360" w:lineRule="auto"/>
        <w:rPr>
          <w:rFonts w:ascii="Times New Roman" w:hAnsi="Times New Roman" w:cs="Times New Roman"/>
          <w:sz w:val="24"/>
          <w:szCs w:val="24"/>
        </w:rPr>
      </w:pPr>
      <w:r w:rsidRPr="00E37FBA">
        <w:rPr>
          <w:rFonts w:ascii="Times New Roman" w:hAnsi="Times New Roman" w:cs="Times New Roman"/>
          <w:sz w:val="24"/>
          <w:szCs w:val="24"/>
        </w:rPr>
        <w:t>Molino marca RETSCH</w:t>
      </w:r>
    </w:p>
    <w:p w:rsidR="00A41A25" w:rsidRPr="00E37FBA" w:rsidRDefault="00A41A25" w:rsidP="00924F23">
      <w:pPr>
        <w:pStyle w:val="Prrafodelista"/>
        <w:numPr>
          <w:ilvl w:val="0"/>
          <w:numId w:val="13"/>
        </w:numPr>
        <w:spacing w:line="360" w:lineRule="auto"/>
        <w:rPr>
          <w:rFonts w:ascii="Times New Roman" w:hAnsi="Times New Roman" w:cs="Times New Roman"/>
          <w:sz w:val="24"/>
          <w:szCs w:val="24"/>
        </w:rPr>
      </w:pPr>
      <w:r w:rsidRPr="00E37FBA">
        <w:rPr>
          <w:rFonts w:ascii="Times New Roman" w:hAnsi="Times New Roman" w:cs="Times New Roman"/>
          <w:sz w:val="24"/>
          <w:szCs w:val="24"/>
        </w:rPr>
        <w:t>Rotavapor marca P-SELECTA</w:t>
      </w:r>
    </w:p>
    <w:p w:rsidR="00A41A25" w:rsidRPr="00E37FBA" w:rsidRDefault="00A41A25" w:rsidP="00924F23">
      <w:pPr>
        <w:pStyle w:val="Prrafodelista"/>
        <w:numPr>
          <w:ilvl w:val="0"/>
          <w:numId w:val="13"/>
        </w:numPr>
        <w:spacing w:line="360" w:lineRule="auto"/>
        <w:rPr>
          <w:rFonts w:ascii="Times New Roman" w:hAnsi="Times New Roman" w:cs="Times New Roman"/>
          <w:sz w:val="24"/>
          <w:szCs w:val="24"/>
        </w:rPr>
      </w:pPr>
      <w:r w:rsidRPr="00E37FBA">
        <w:rPr>
          <w:rFonts w:ascii="Times New Roman" w:hAnsi="Times New Roman" w:cs="Times New Roman"/>
          <w:sz w:val="24"/>
          <w:szCs w:val="24"/>
        </w:rPr>
        <w:t>Balanza marca OHAUS</w:t>
      </w:r>
    </w:p>
    <w:p w:rsidR="00A41A25" w:rsidRPr="00E37FBA" w:rsidRDefault="00A41A25" w:rsidP="00924F23">
      <w:pPr>
        <w:pStyle w:val="Prrafodelista"/>
        <w:numPr>
          <w:ilvl w:val="0"/>
          <w:numId w:val="13"/>
        </w:numPr>
        <w:spacing w:line="360" w:lineRule="auto"/>
        <w:rPr>
          <w:rFonts w:ascii="Times New Roman" w:hAnsi="Times New Roman" w:cs="Times New Roman"/>
          <w:sz w:val="24"/>
          <w:szCs w:val="24"/>
        </w:rPr>
      </w:pPr>
      <w:r w:rsidRPr="00E37FBA">
        <w:rPr>
          <w:rFonts w:ascii="Times New Roman" w:hAnsi="Times New Roman" w:cs="Times New Roman"/>
          <w:sz w:val="24"/>
          <w:szCs w:val="24"/>
        </w:rPr>
        <w:t>Cromatógrafo de gases marca AGILENT</w:t>
      </w:r>
    </w:p>
    <w:p w:rsidR="00A41A25" w:rsidRPr="00E37FBA" w:rsidRDefault="00A41A25" w:rsidP="00924F23">
      <w:pPr>
        <w:pStyle w:val="Prrafodelista"/>
        <w:numPr>
          <w:ilvl w:val="0"/>
          <w:numId w:val="13"/>
        </w:numPr>
        <w:spacing w:line="360" w:lineRule="auto"/>
        <w:rPr>
          <w:rFonts w:ascii="Times New Roman" w:hAnsi="Times New Roman" w:cs="Times New Roman"/>
          <w:sz w:val="24"/>
          <w:szCs w:val="24"/>
        </w:rPr>
      </w:pPr>
      <w:r w:rsidRPr="00E37FBA">
        <w:rPr>
          <w:rFonts w:ascii="Times New Roman" w:hAnsi="Times New Roman" w:cs="Times New Roman"/>
          <w:sz w:val="24"/>
          <w:szCs w:val="24"/>
        </w:rPr>
        <w:t xml:space="preserve">Manta de calentamiento marca HEATING </w:t>
      </w:r>
    </w:p>
    <w:p w:rsidR="00A41A25" w:rsidRPr="00E37FBA" w:rsidRDefault="00A41A25" w:rsidP="00924F23">
      <w:pPr>
        <w:pStyle w:val="Prrafodelista"/>
        <w:numPr>
          <w:ilvl w:val="0"/>
          <w:numId w:val="13"/>
        </w:numPr>
        <w:spacing w:line="360" w:lineRule="auto"/>
        <w:rPr>
          <w:rFonts w:ascii="Times New Roman" w:hAnsi="Times New Roman" w:cs="Times New Roman"/>
          <w:sz w:val="24"/>
          <w:szCs w:val="24"/>
        </w:rPr>
      </w:pPr>
      <w:r w:rsidRPr="00E37FBA">
        <w:rPr>
          <w:rFonts w:ascii="Times New Roman" w:hAnsi="Times New Roman" w:cs="Times New Roman"/>
          <w:sz w:val="24"/>
          <w:szCs w:val="24"/>
        </w:rPr>
        <w:t xml:space="preserve">Estufa marca MEMMERT </w:t>
      </w:r>
    </w:p>
    <w:p w:rsidR="00A41A25" w:rsidRPr="00E37FBA" w:rsidRDefault="00A41A25" w:rsidP="00924F23">
      <w:pPr>
        <w:pStyle w:val="Prrafodelista"/>
        <w:numPr>
          <w:ilvl w:val="0"/>
          <w:numId w:val="13"/>
        </w:numPr>
        <w:spacing w:line="360" w:lineRule="auto"/>
        <w:rPr>
          <w:rFonts w:ascii="Times New Roman" w:hAnsi="Times New Roman" w:cs="Times New Roman"/>
          <w:sz w:val="24"/>
          <w:szCs w:val="24"/>
        </w:rPr>
      </w:pPr>
      <w:r w:rsidRPr="00E37FBA">
        <w:rPr>
          <w:rFonts w:ascii="Times New Roman" w:hAnsi="Times New Roman" w:cs="Times New Roman"/>
          <w:sz w:val="24"/>
          <w:szCs w:val="24"/>
        </w:rPr>
        <w:t>Balanza gramera marca ELICROM</w:t>
      </w:r>
    </w:p>
    <w:p w:rsidR="00A41A25" w:rsidRPr="00E37FBA" w:rsidRDefault="00A41A25" w:rsidP="00924F23">
      <w:pPr>
        <w:pStyle w:val="Prrafodelista"/>
        <w:numPr>
          <w:ilvl w:val="0"/>
          <w:numId w:val="13"/>
        </w:numPr>
        <w:spacing w:line="360" w:lineRule="auto"/>
        <w:rPr>
          <w:rFonts w:ascii="Times New Roman" w:hAnsi="Times New Roman" w:cs="Times New Roman"/>
          <w:sz w:val="24"/>
          <w:szCs w:val="24"/>
        </w:rPr>
      </w:pPr>
      <w:r w:rsidRPr="00E37FBA">
        <w:rPr>
          <w:rFonts w:ascii="Times New Roman" w:hAnsi="Times New Roman" w:cs="Times New Roman"/>
          <w:sz w:val="24"/>
          <w:szCs w:val="24"/>
        </w:rPr>
        <w:t>Balanza analítica marca CITIZEN</w:t>
      </w:r>
    </w:p>
    <w:p w:rsidR="00A41A25" w:rsidRPr="00E37FBA" w:rsidRDefault="00A41A25" w:rsidP="00924F23">
      <w:pPr>
        <w:pStyle w:val="Prrafodelista"/>
        <w:numPr>
          <w:ilvl w:val="0"/>
          <w:numId w:val="13"/>
        </w:numPr>
        <w:spacing w:line="360" w:lineRule="auto"/>
        <w:rPr>
          <w:rFonts w:ascii="Times New Roman" w:hAnsi="Times New Roman" w:cs="Times New Roman"/>
          <w:sz w:val="24"/>
          <w:szCs w:val="24"/>
        </w:rPr>
      </w:pPr>
      <w:r w:rsidRPr="00E37FBA">
        <w:rPr>
          <w:rFonts w:ascii="Times New Roman" w:hAnsi="Times New Roman" w:cs="Times New Roman"/>
          <w:sz w:val="24"/>
          <w:szCs w:val="24"/>
        </w:rPr>
        <w:t>Autoclave marca MATACHANA</w:t>
      </w:r>
    </w:p>
    <w:p w:rsidR="00A41A25" w:rsidRPr="00E37FBA" w:rsidRDefault="00A41A25" w:rsidP="00924F23">
      <w:pPr>
        <w:pStyle w:val="Prrafodelista"/>
        <w:numPr>
          <w:ilvl w:val="0"/>
          <w:numId w:val="13"/>
        </w:numPr>
        <w:spacing w:line="360" w:lineRule="auto"/>
        <w:rPr>
          <w:rFonts w:ascii="Times New Roman" w:hAnsi="Times New Roman" w:cs="Times New Roman"/>
          <w:sz w:val="24"/>
          <w:szCs w:val="24"/>
        </w:rPr>
      </w:pPr>
      <w:r w:rsidRPr="00E37FBA">
        <w:rPr>
          <w:rFonts w:ascii="Times New Roman" w:hAnsi="Times New Roman" w:cs="Times New Roman"/>
          <w:sz w:val="24"/>
          <w:szCs w:val="24"/>
        </w:rPr>
        <w:t>Refractómetro marca METLER TOLEDO</w:t>
      </w:r>
    </w:p>
    <w:p w:rsidR="00A41A25" w:rsidRPr="00E37FBA" w:rsidRDefault="00A41A25" w:rsidP="00924F23">
      <w:pPr>
        <w:pStyle w:val="Prrafodelista"/>
        <w:numPr>
          <w:ilvl w:val="0"/>
          <w:numId w:val="13"/>
        </w:numPr>
        <w:spacing w:line="360" w:lineRule="auto"/>
        <w:rPr>
          <w:rFonts w:ascii="Times New Roman" w:hAnsi="Times New Roman" w:cs="Times New Roman"/>
          <w:sz w:val="24"/>
          <w:szCs w:val="24"/>
        </w:rPr>
      </w:pPr>
      <w:r w:rsidRPr="00E37FBA">
        <w:rPr>
          <w:rFonts w:ascii="Times New Roman" w:hAnsi="Times New Roman" w:cs="Times New Roman"/>
          <w:sz w:val="24"/>
          <w:szCs w:val="24"/>
        </w:rPr>
        <w:t>Cámara de flujo laminar ESCO</w:t>
      </w:r>
    </w:p>
    <w:p w:rsidR="002064EF" w:rsidRPr="003073B8" w:rsidRDefault="00A41A25" w:rsidP="00924F23">
      <w:pPr>
        <w:pStyle w:val="Prrafodelista"/>
        <w:numPr>
          <w:ilvl w:val="0"/>
          <w:numId w:val="13"/>
        </w:numPr>
        <w:spacing w:line="360" w:lineRule="auto"/>
        <w:rPr>
          <w:rFonts w:ascii="Times New Roman" w:hAnsi="Times New Roman" w:cs="Times New Roman"/>
          <w:sz w:val="24"/>
          <w:szCs w:val="24"/>
        </w:rPr>
      </w:pPr>
      <w:r w:rsidRPr="00E37FBA">
        <w:rPr>
          <w:rFonts w:ascii="Times New Roman" w:hAnsi="Times New Roman" w:cs="Times New Roman"/>
          <w:sz w:val="24"/>
          <w:szCs w:val="24"/>
        </w:rPr>
        <w:t xml:space="preserve">Incubadora MEMMERT </w:t>
      </w:r>
    </w:p>
    <w:p w:rsidR="002064EF" w:rsidRPr="000A0816" w:rsidRDefault="009F4271" w:rsidP="000A0816">
      <w:pPr>
        <w:spacing w:line="360" w:lineRule="auto"/>
        <w:rPr>
          <w:rFonts w:ascii="Times New Roman" w:hAnsi="Times New Roman" w:cs="Times New Roman"/>
          <w:b/>
          <w:sz w:val="24"/>
          <w:szCs w:val="24"/>
        </w:rPr>
      </w:pPr>
      <w:r>
        <w:rPr>
          <w:rFonts w:ascii="Times New Roman" w:hAnsi="Times New Roman" w:cs="Times New Roman"/>
          <w:b/>
          <w:sz w:val="24"/>
          <w:szCs w:val="24"/>
        </w:rPr>
        <w:t>4.1.3</w:t>
      </w:r>
      <w:r w:rsidR="000A0816">
        <w:rPr>
          <w:rFonts w:ascii="Times New Roman" w:hAnsi="Times New Roman" w:cs="Times New Roman"/>
          <w:b/>
          <w:sz w:val="24"/>
          <w:szCs w:val="24"/>
        </w:rPr>
        <w:t xml:space="preserve">.5. </w:t>
      </w:r>
      <w:r w:rsidR="00A41A25" w:rsidRPr="000A0816">
        <w:rPr>
          <w:rFonts w:ascii="Times New Roman" w:hAnsi="Times New Roman" w:cs="Times New Roman"/>
          <w:b/>
          <w:sz w:val="24"/>
          <w:szCs w:val="24"/>
        </w:rPr>
        <w:t xml:space="preserve">Reactivos </w:t>
      </w:r>
    </w:p>
    <w:p w:rsidR="00A41A25" w:rsidRPr="00E37FBA" w:rsidRDefault="00A41A25" w:rsidP="00924F23">
      <w:pPr>
        <w:pStyle w:val="Prrafodelista"/>
        <w:numPr>
          <w:ilvl w:val="0"/>
          <w:numId w:val="14"/>
        </w:numPr>
        <w:spacing w:line="360" w:lineRule="auto"/>
        <w:rPr>
          <w:rFonts w:ascii="Times New Roman" w:hAnsi="Times New Roman" w:cs="Times New Roman"/>
          <w:sz w:val="24"/>
          <w:szCs w:val="24"/>
        </w:rPr>
      </w:pPr>
      <w:r w:rsidRPr="00E37FBA">
        <w:rPr>
          <w:rFonts w:ascii="Times New Roman" w:hAnsi="Times New Roman" w:cs="Times New Roman"/>
          <w:sz w:val="24"/>
          <w:szCs w:val="24"/>
        </w:rPr>
        <w:t>Metanol</w:t>
      </w:r>
      <w:r w:rsidR="000A0816">
        <w:rPr>
          <w:rFonts w:ascii="Times New Roman" w:hAnsi="Times New Roman" w:cs="Times New Roman"/>
          <w:sz w:val="24"/>
          <w:szCs w:val="24"/>
        </w:rPr>
        <w:t xml:space="preserve"> (CH3OH)</w:t>
      </w:r>
      <w:r w:rsidRPr="00E37FBA">
        <w:rPr>
          <w:rFonts w:ascii="Times New Roman" w:hAnsi="Times New Roman" w:cs="Times New Roman"/>
          <w:sz w:val="24"/>
          <w:szCs w:val="24"/>
        </w:rPr>
        <w:t xml:space="preserve"> (99.9%)</w:t>
      </w:r>
    </w:p>
    <w:p w:rsidR="00A41A25" w:rsidRPr="00E37FBA" w:rsidRDefault="00A41A25" w:rsidP="00924F23">
      <w:pPr>
        <w:pStyle w:val="Prrafodelista"/>
        <w:numPr>
          <w:ilvl w:val="0"/>
          <w:numId w:val="14"/>
        </w:numPr>
        <w:spacing w:line="360" w:lineRule="auto"/>
        <w:rPr>
          <w:rFonts w:ascii="Times New Roman" w:hAnsi="Times New Roman" w:cs="Times New Roman"/>
          <w:sz w:val="24"/>
          <w:szCs w:val="24"/>
        </w:rPr>
      </w:pPr>
      <w:r w:rsidRPr="00E37FBA">
        <w:rPr>
          <w:rFonts w:ascii="Times New Roman" w:hAnsi="Times New Roman" w:cs="Times New Roman"/>
          <w:sz w:val="24"/>
          <w:szCs w:val="24"/>
        </w:rPr>
        <w:t>Etanol</w:t>
      </w:r>
      <w:r w:rsidR="000A0816">
        <w:rPr>
          <w:rFonts w:ascii="Times New Roman" w:hAnsi="Times New Roman" w:cs="Times New Roman"/>
          <w:sz w:val="24"/>
          <w:szCs w:val="24"/>
        </w:rPr>
        <w:t xml:space="preserve"> (C2H5OH)</w:t>
      </w:r>
      <w:r w:rsidRPr="00E37FBA">
        <w:rPr>
          <w:rFonts w:ascii="Times New Roman" w:hAnsi="Times New Roman" w:cs="Times New Roman"/>
          <w:sz w:val="24"/>
          <w:szCs w:val="24"/>
        </w:rPr>
        <w:t xml:space="preserve"> (99.9%) </w:t>
      </w:r>
    </w:p>
    <w:p w:rsidR="00522E65" w:rsidRDefault="00A41A25" w:rsidP="00924F23">
      <w:pPr>
        <w:pStyle w:val="Prrafodelista"/>
        <w:numPr>
          <w:ilvl w:val="0"/>
          <w:numId w:val="14"/>
        </w:numPr>
        <w:spacing w:line="360" w:lineRule="auto"/>
        <w:rPr>
          <w:rFonts w:ascii="Times New Roman" w:hAnsi="Times New Roman" w:cs="Times New Roman"/>
          <w:sz w:val="24"/>
          <w:szCs w:val="24"/>
        </w:rPr>
      </w:pPr>
      <w:r w:rsidRPr="00E37FBA">
        <w:rPr>
          <w:rFonts w:ascii="Times New Roman" w:hAnsi="Times New Roman" w:cs="Times New Roman"/>
          <w:sz w:val="24"/>
          <w:szCs w:val="24"/>
        </w:rPr>
        <w:t>Hexano</w:t>
      </w:r>
      <w:r w:rsidR="000A0816">
        <w:rPr>
          <w:rFonts w:ascii="Times New Roman" w:hAnsi="Times New Roman" w:cs="Times New Roman"/>
          <w:sz w:val="24"/>
          <w:szCs w:val="24"/>
        </w:rPr>
        <w:t xml:space="preserve"> (C6H14)</w:t>
      </w:r>
      <w:r w:rsidRPr="00E37FBA">
        <w:rPr>
          <w:rFonts w:ascii="Times New Roman" w:hAnsi="Times New Roman" w:cs="Times New Roman"/>
          <w:sz w:val="24"/>
          <w:szCs w:val="24"/>
        </w:rPr>
        <w:t xml:space="preserve"> (99,9%)</w:t>
      </w:r>
    </w:p>
    <w:p w:rsidR="00522E65" w:rsidRDefault="00A41A25" w:rsidP="00924F23">
      <w:pPr>
        <w:pStyle w:val="Prrafodelista"/>
        <w:numPr>
          <w:ilvl w:val="0"/>
          <w:numId w:val="14"/>
        </w:numPr>
        <w:spacing w:line="360" w:lineRule="auto"/>
        <w:rPr>
          <w:rFonts w:ascii="Times New Roman" w:hAnsi="Times New Roman" w:cs="Times New Roman"/>
          <w:sz w:val="24"/>
          <w:szCs w:val="24"/>
        </w:rPr>
      </w:pPr>
      <w:r w:rsidRPr="00522E65">
        <w:rPr>
          <w:rFonts w:ascii="Times New Roman" w:hAnsi="Times New Roman" w:cs="Times New Roman"/>
          <w:sz w:val="24"/>
          <w:szCs w:val="24"/>
        </w:rPr>
        <w:lastRenderedPageBreak/>
        <w:t>Dimetil sulfoxido</w:t>
      </w:r>
      <w:r w:rsidR="000A0816">
        <w:rPr>
          <w:rFonts w:ascii="Times New Roman" w:hAnsi="Times New Roman" w:cs="Times New Roman"/>
          <w:sz w:val="24"/>
          <w:szCs w:val="24"/>
        </w:rPr>
        <w:t xml:space="preserve"> (C2H6OS)</w:t>
      </w:r>
      <w:r w:rsidRPr="00522E65">
        <w:rPr>
          <w:rFonts w:ascii="Times New Roman" w:hAnsi="Times New Roman" w:cs="Times New Roman"/>
          <w:sz w:val="24"/>
          <w:szCs w:val="24"/>
        </w:rPr>
        <w:t xml:space="preserve"> </w:t>
      </w:r>
    </w:p>
    <w:p w:rsidR="00670E17" w:rsidRDefault="00A41A25" w:rsidP="00924F23">
      <w:pPr>
        <w:pStyle w:val="Prrafodelista"/>
        <w:numPr>
          <w:ilvl w:val="0"/>
          <w:numId w:val="14"/>
        </w:numPr>
        <w:spacing w:line="360" w:lineRule="auto"/>
        <w:rPr>
          <w:rFonts w:ascii="Times New Roman" w:hAnsi="Times New Roman" w:cs="Times New Roman"/>
          <w:sz w:val="24"/>
          <w:szCs w:val="24"/>
        </w:rPr>
      </w:pPr>
      <w:r w:rsidRPr="00522E65">
        <w:rPr>
          <w:rFonts w:ascii="Times New Roman" w:hAnsi="Times New Roman" w:cs="Times New Roman"/>
          <w:sz w:val="24"/>
          <w:szCs w:val="24"/>
        </w:rPr>
        <w:t>Diclorometano</w:t>
      </w:r>
      <w:r w:rsidR="000A0816">
        <w:rPr>
          <w:rFonts w:ascii="Times New Roman" w:hAnsi="Times New Roman" w:cs="Times New Roman"/>
          <w:sz w:val="24"/>
          <w:szCs w:val="24"/>
        </w:rPr>
        <w:t xml:space="preserve"> (CH2C12) </w:t>
      </w:r>
      <w:r w:rsidRPr="00522E65">
        <w:rPr>
          <w:rFonts w:ascii="Times New Roman" w:hAnsi="Times New Roman" w:cs="Times New Roman"/>
          <w:sz w:val="24"/>
          <w:szCs w:val="24"/>
        </w:rPr>
        <w:t xml:space="preserve"> (99.9%)</w:t>
      </w:r>
    </w:p>
    <w:p w:rsidR="000A0816" w:rsidRPr="003073B8" w:rsidRDefault="000A0816" w:rsidP="000A0816">
      <w:pPr>
        <w:pStyle w:val="Prrafodelista"/>
        <w:spacing w:line="360" w:lineRule="auto"/>
        <w:rPr>
          <w:rFonts w:ascii="Times New Roman" w:hAnsi="Times New Roman" w:cs="Times New Roman"/>
          <w:sz w:val="24"/>
          <w:szCs w:val="24"/>
        </w:rPr>
      </w:pPr>
    </w:p>
    <w:p w:rsidR="00A41A25" w:rsidRPr="000A0816" w:rsidRDefault="00A41A25" w:rsidP="00924F23">
      <w:pPr>
        <w:pStyle w:val="Prrafodelista"/>
        <w:numPr>
          <w:ilvl w:val="1"/>
          <w:numId w:val="35"/>
        </w:numPr>
        <w:spacing w:line="276" w:lineRule="auto"/>
        <w:rPr>
          <w:rFonts w:ascii="Times New Roman" w:hAnsi="Times New Roman" w:cs="Times New Roman"/>
          <w:b/>
          <w:sz w:val="24"/>
          <w:szCs w:val="24"/>
        </w:rPr>
      </w:pPr>
      <w:r w:rsidRPr="000A0816">
        <w:rPr>
          <w:rFonts w:ascii="Times New Roman" w:hAnsi="Times New Roman" w:cs="Times New Roman"/>
          <w:b/>
          <w:sz w:val="24"/>
          <w:szCs w:val="24"/>
        </w:rPr>
        <w:t>Métodos</w:t>
      </w:r>
    </w:p>
    <w:p w:rsidR="00A41A25" w:rsidRPr="00E37FBA" w:rsidRDefault="003073B8" w:rsidP="003073B8">
      <w:pPr>
        <w:spacing w:line="276" w:lineRule="auto"/>
        <w:rPr>
          <w:rFonts w:ascii="Times New Roman" w:hAnsi="Times New Roman" w:cs="Times New Roman"/>
          <w:b/>
          <w:sz w:val="24"/>
          <w:szCs w:val="24"/>
          <w:lang w:val="es-EC"/>
        </w:rPr>
      </w:pPr>
      <w:r>
        <w:rPr>
          <w:rFonts w:ascii="Times New Roman" w:hAnsi="Times New Roman" w:cs="Times New Roman"/>
          <w:b/>
          <w:sz w:val="24"/>
          <w:szCs w:val="24"/>
          <w:lang w:val="es-EC"/>
        </w:rPr>
        <w:t>4</w:t>
      </w:r>
      <w:r w:rsidR="000A0816">
        <w:rPr>
          <w:rFonts w:ascii="Times New Roman" w:hAnsi="Times New Roman" w:cs="Times New Roman"/>
          <w:b/>
          <w:sz w:val="24"/>
          <w:szCs w:val="24"/>
          <w:lang w:val="es-EC"/>
        </w:rPr>
        <w:t>.2</w:t>
      </w:r>
      <w:r>
        <w:rPr>
          <w:rFonts w:ascii="Times New Roman" w:hAnsi="Times New Roman" w:cs="Times New Roman"/>
          <w:b/>
          <w:sz w:val="24"/>
          <w:szCs w:val="24"/>
          <w:lang w:val="es-EC"/>
        </w:rPr>
        <w:t xml:space="preserve">.1. </w:t>
      </w:r>
      <w:r w:rsidR="00A41A25" w:rsidRPr="00E37FBA">
        <w:rPr>
          <w:rFonts w:ascii="Times New Roman" w:hAnsi="Times New Roman" w:cs="Times New Roman"/>
          <w:b/>
          <w:sz w:val="24"/>
          <w:szCs w:val="24"/>
          <w:lang w:val="es-EC"/>
        </w:rPr>
        <w:t xml:space="preserve">Factores de estudio </w:t>
      </w:r>
    </w:p>
    <w:p w:rsidR="00A41A25" w:rsidRPr="00E37FBA" w:rsidRDefault="00A41A25" w:rsidP="00A41A25">
      <w:pPr>
        <w:rPr>
          <w:rFonts w:ascii="Times New Roman" w:hAnsi="Times New Roman" w:cs="Times New Roman"/>
          <w:sz w:val="24"/>
          <w:szCs w:val="24"/>
          <w:lang w:val="es-EC"/>
        </w:rPr>
      </w:pPr>
      <w:r w:rsidRPr="00E37FBA">
        <w:rPr>
          <w:rFonts w:ascii="Times New Roman" w:hAnsi="Times New Roman" w:cs="Times New Roman"/>
          <w:sz w:val="24"/>
          <w:szCs w:val="24"/>
          <w:lang w:val="es-EC"/>
        </w:rPr>
        <w:t>Los factores en estudio considerados para esta investigación fueron:</w:t>
      </w:r>
    </w:p>
    <w:p w:rsidR="00435AAF" w:rsidRPr="00E37FBA" w:rsidRDefault="00495522" w:rsidP="00A41A25">
      <w:pPr>
        <w:rPr>
          <w:rFonts w:ascii="Times New Roman" w:hAnsi="Times New Roman" w:cs="Times New Roman"/>
          <w:b/>
          <w:sz w:val="24"/>
          <w:szCs w:val="24"/>
        </w:rPr>
      </w:pPr>
      <w:r>
        <w:rPr>
          <w:rFonts w:ascii="Times New Roman" w:hAnsi="Times New Roman" w:cs="Times New Roman"/>
          <w:b/>
          <w:sz w:val="24"/>
          <w:szCs w:val="24"/>
        </w:rPr>
        <w:t>Tabla 9</w:t>
      </w:r>
      <w:r w:rsidR="00A41A25" w:rsidRPr="00E37FBA">
        <w:rPr>
          <w:rFonts w:ascii="Times New Roman" w:hAnsi="Times New Roman" w:cs="Times New Roman"/>
          <w:b/>
          <w:sz w:val="24"/>
          <w:szCs w:val="24"/>
        </w:rPr>
        <w:t>. Factores de estudio</w:t>
      </w:r>
    </w:p>
    <w:tbl>
      <w:tblPr>
        <w:tblStyle w:val="Tablaconcuadrcula"/>
        <w:tblW w:w="5000" w:type="pct"/>
        <w:tblLook w:val="04A0" w:firstRow="1" w:lastRow="0" w:firstColumn="1" w:lastColumn="0" w:noHBand="0" w:noVBand="1"/>
      </w:tblPr>
      <w:tblGrid>
        <w:gridCol w:w="2423"/>
        <w:gridCol w:w="1482"/>
        <w:gridCol w:w="4449"/>
      </w:tblGrid>
      <w:tr w:rsidR="00A41A25" w:rsidRPr="00E37FBA" w:rsidTr="000A0816">
        <w:tc>
          <w:tcPr>
            <w:tcW w:w="1450" w:type="pct"/>
          </w:tcPr>
          <w:p w:rsidR="00A41A25" w:rsidRPr="00E37FBA" w:rsidRDefault="00A41A25" w:rsidP="00AB6831">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FACTOR</w:t>
            </w:r>
          </w:p>
        </w:tc>
        <w:tc>
          <w:tcPr>
            <w:tcW w:w="887" w:type="pct"/>
          </w:tcPr>
          <w:p w:rsidR="00A41A25" w:rsidRPr="00E37FBA" w:rsidRDefault="00A41A25" w:rsidP="00AB6831">
            <w:pPr>
              <w:spacing w:after="0" w:line="360" w:lineRule="auto"/>
              <w:jc w:val="center"/>
              <w:rPr>
                <w:rFonts w:ascii="Times New Roman" w:hAnsi="Times New Roman" w:cs="Times New Roman"/>
                <w:b/>
                <w:sz w:val="24"/>
                <w:szCs w:val="24"/>
              </w:rPr>
            </w:pPr>
            <w:r w:rsidRPr="00E37FBA">
              <w:rPr>
                <w:rFonts w:ascii="Times New Roman" w:hAnsi="Times New Roman" w:cs="Times New Roman"/>
                <w:b/>
                <w:sz w:val="24"/>
                <w:szCs w:val="24"/>
              </w:rPr>
              <w:t>CÓDIGO</w:t>
            </w:r>
          </w:p>
        </w:tc>
        <w:tc>
          <w:tcPr>
            <w:tcW w:w="2663" w:type="pct"/>
          </w:tcPr>
          <w:p w:rsidR="00A41A25" w:rsidRPr="00E37FBA" w:rsidRDefault="00A41A25" w:rsidP="00AB6831">
            <w:pPr>
              <w:spacing w:after="0" w:line="360" w:lineRule="auto"/>
              <w:jc w:val="center"/>
              <w:rPr>
                <w:rFonts w:ascii="Times New Roman" w:hAnsi="Times New Roman" w:cs="Times New Roman"/>
                <w:b/>
                <w:sz w:val="24"/>
                <w:szCs w:val="24"/>
              </w:rPr>
            </w:pPr>
            <w:r w:rsidRPr="00E37FBA">
              <w:rPr>
                <w:rFonts w:ascii="Times New Roman" w:hAnsi="Times New Roman" w:cs="Times New Roman"/>
                <w:b/>
                <w:sz w:val="24"/>
                <w:szCs w:val="24"/>
              </w:rPr>
              <w:t>NIVELES</w:t>
            </w:r>
          </w:p>
        </w:tc>
      </w:tr>
      <w:tr w:rsidR="00A41A25" w:rsidRPr="00E37FBA" w:rsidTr="000A0816">
        <w:tc>
          <w:tcPr>
            <w:tcW w:w="1450" w:type="pct"/>
          </w:tcPr>
          <w:p w:rsidR="00A41A25" w:rsidRPr="00E37FBA" w:rsidRDefault="00A41A25" w:rsidP="00AB6831">
            <w:pPr>
              <w:spacing w:after="0"/>
              <w:rPr>
                <w:rFonts w:ascii="Times New Roman" w:hAnsi="Times New Roman" w:cs="Times New Roman"/>
                <w:b/>
                <w:sz w:val="24"/>
                <w:szCs w:val="24"/>
              </w:rPr>
            </w:pPr>
            <w:r w:rsidRPr="00E37FBA">
              <w:rPr>
                <w:rFonts w:ascii="Times New Roman" w:hAnsi="Times New Roman" w:cs="Times New Roman"/>
                <w:b/>
                <w:sz w:val="24"/>
                <w:szCs w:val="24"/>
              </w:rPr>
              <w:t>Especie vegetal</w:t>
            </w:r>
          </w:p>
        </w:tc>
        <w:tc>
          <w:tcPr>
            <w:tcW w:w="887" w:type="pct"/>
          </w:tcPr>
          <w:p w:rsidR="00A41A25" w:rsidRPr="00E37FBA" w:rsidRDefault="00A41A25" w:rsidP="00AB6831">
            <w:pPr>
              <w:spacing w:after="0" w:line="360" w:lineRule="auto"/>
              <w:rPr>
                <w:rFonts w:ascii="Times New Roman" w:hAnsi="Times New Roman" w:cs="Times New Roman"/>
                <w:b/>
                <w:sz w:val="24"/>
                <w:szCs w:val="24"/>
              </w:rPr>
            </w:pPr>
            <w:r w:rsidRPr="00E37FBA">
              <w:rPr>
                <w:rFonts w:ascii="Times New Roman" w:hAnsi="Times New Roman" w:cs="Times New Roman"/>
                <w:b/>
                <w:sz w:val="24"/>
                <w:szCs w:val="24"/>
              </w:rPr>
              <w:t xml:space="preserve">     A</w:t>
            </w:r>
          </w:p>
        </w:tc>
        <w:tc>
          <w:tcPr>
            <w:tcW w:w="2663" w:type="pct"/>
          </w:tcPr>
          <w:p w:rsidR="00A41A25" w:rsidRPr="00E37FBA" w:rsidRDefault="00A41A25" w:rsidP="00AB6831">
            <w:pPr>
              <w:spacing w:after="0" w:line="360" w:lineRule="auto"/>
              <w:rPr>
                <w:rFonts w:ascii="Times New Roman" w:hAnsi="Times New Roman" w:cs="Times New Roman"/>
                <w:i/>
                <w:sz w:val="24"/>
                <w:szCs w:val="24"/>
                <w:lang w:val="es-EC"/>
              </w:rPr>
            </w:pPr>
            <w:r w:rsidRPr="00E37FBA">
              <w:rPr>
                <w:rFonts w:ascii="Times New Roman" w:hAnsi="Times New Roman" w:cs="Times New Roman"/>
                <w:sz w:val="24"/>
                <w:szCs w:val="24"/>
                <w:lang w:val="es-EC"/>
              </w:rPr>
              <w:t>a</w:t>
            </w:r>
            <w:r w:rsidRPr="00E37FBA">
              <w:rPr>
                <w:rFonts w:ascii="Times New Roman" w:hAnsi="Times New Roman" w:cs="Times New Roman"/>
                <w:sz w:val="24"/>
                <w:szCs w:val="24"/>
                <w:vertAlign w:val="subscript"/>
                <w:lang w:val="es-EC"/>
              </w:rPr>
              <w:t>1</w:t>
            </w:r>
            <w:r w:rsidRPr="00E37FBA">
              <w:rPr>
                <w:rFonts w:ascii="Times New Roman" w:hAnsi="Times New Roman" w:cs="Times New Roman"/>
                <w:sz w:val="24"/>
                <w:szCs w:val="24"/>
                <w:lang w:val="es-EC"/>
              </w:rPr>
              <w:t>: Manzanilla (</w:t>
            </w:r>
            <w:r w:rsidRPr="00E37FBA">
              <w:rPr>
                <w:rFonts w:ascii="Times New Roman" w:hAnsi="Times New Roman" w:cs="Times New Roman"/>
                <w:i/>
                <w:sz w:val="24"/>
                <w:szCs w:val="24"/>
                <w:lang w:val="es-EC"/>
              </w:rPr>
              <w:t>Matricaria recutita)</w:t>
            </w:r>
          </w:p>
          <w:p w:rsidR="00A41A25" w:rsidRPr="00E37FBA" w:rsidRDefault="00A41A25" w:rsidP="00AB6831">
            <w:pPr>
              <w:spacing w:after="0" w:line="360" w:lineRule="auto"/>
              <w:rPr>
                <w:rFonts w:ascii="Times New Roman" w:hAnsi="Times New Roman" w:cs="Times New Roman"/>
                <w:sz w:val="24"/>
                <w:szCs w:val="24"/>
                <w:lang w:val="es-EC"/>
              </w:rPr>
            </w:pPr>
            <w:r w:rsidRPr="00E37FBA">
              <w:rPr>
                <w:rFonts w:ascii="Times New Roman" w:hAnsi="Times New Roman" w:cs="Times New Roman"/>
                <w:sz w:val="24"/>
                <w:szCs w:val="24"/>
                <w:lang w:val="es-EC"/>
              </w:rPr>
              <w:t>a</w:t>
            </w:r>
            <w:r w:rsidRPr="00E37FBA">
              <w:rPr>
                <w:rFonts w:ascii="Times New Roman" w:hAnsi="Times New Roman" w:cs="Times New Roman"/>
                <w:sz w:val="24"/>
                <w:szCs w:val="24"/>
                <w:vertAlign w:val="subscript"/>
                <w:lang w:val="es-EC"/>
              </w:rPr>
              <w:t>2</w:t>
            </w:r>
            <w:r w:rsidRPr="00E37FBA">
              <w:rPr>
                <w:rFonts w:ascii="Times New Roman" w:hAnsi="Times New Roman" w:cs="Times New Roman"/>
                <w:sz w:val="24"/>
                <w:szCs w:val="24"/>
                <w:lang w:val="es-EC"/>
              </w:rPr>
              <w:t xml:space="preserve">: Jengibre (Zingiber Officinale Roscoe) </w:t>
            </w:r>
          </w:p>
          <w:p w:rsidR="00A41A25" w:rsidRPr="00E37FBA" w:rsidRDefault="00A41A25" w:rsidP="00AB6831">
            <w:pPr>
              <w:spacing w:after="0" w:line="360" w:lineRule="auto"/>
              <w:rPr>
                <w:rFonts w:ascii="Times New Roman" w:hAnsi="Times New Roman" w:cs="Times New Roman"/>
                <w:position w:val="2"/>
                <w:sz w:val="24"/>
                <w:szCs w:val="24"/>
              </w:rPr>
            </w:pPr>
            <w:r w:rsidRPr="00E37FBA">
              <w:rPr>
                <w:rFonts w:ascii="Times New Roman" w:hAnsi="Times New Roman" w:cs="Times New Roman"/>
                <w:position w:val="2"/>
                <w:sz w:val="24"/>
                <w:szCs w:val="24"/>
              </w:rPr>
              <w:t>a</w:t>
            </w:r>
            <w:r w:rsidRPr="00E37FBA">
              <w:rPr>
                <w:rFonts w:ascii="Times New Roman" w:hAnsi="Times New Roman" w:cs="Times New Roman"/>
                <w:sz w:val="24"/>
                <w:szCs w:val="24"/>
              </w:rPr>
              <w:t xml:space="preserve">3: </w:t>
            </w:r>
            <w:r w:rsidRPr="00E37FBA">
              <w:rPr>
                <w:rFonts w:ascii="Times New Roman" w:hAnsi="Times New Roman" w:cs="Times New Roman"/>
                <w:position w:val="2"/>
                <w:sz w:val="24"/>
                <w:szCs w:val="24"/>
              </w:rPr>
              <w:t>Moringa (</w:t>
            </w:r>
            <w:r w:rsidRPr="00E37FBA">
              <w:rPr>
                <w:rFonts w:ascii="Times New Roman" w:hAnsi="Times New Roman" w:cs="Times New Roman"/>
                <w:i/>
                <w:position w:val="2"/>
                <w:sz w:val="24"/>
                <w:szCs w:val="24"/>
              </w:rPr>
              <w:t>Moringa oleífera</w:t>
            </w:r>
            <w:r w:rsidRPr="00E37FBA">
              <w:rPr>
                <w:rFonts w:ascii="Times New Roman" w:hAnsi="Times New Roman" w:cs="Times New Roman"/>
                <w:position w:val="2"/>
                <w:sz w:val="24"/>
                <w:szCs w:val="24"/>
              </w:rPr>
              <w:t>)</w:t>
            </w:r>
          </w:p>
        </w:tc>
      </w:tr>
      <w:tr w:rsidR="00A41A25" w:rsidRPr="00E37FBA" w:rsidTr="000A0816">
        <w:tc>
          <w:tcPr>
            <w:tcW w:w="1450" w:type="pct"/>
          </w:tcPr>
          <w:p w:rsidR="00A41A25" w:rsidRPr="00E37FBA" w:rsidRDefault="00A41A25" w:rsidP="00AB6831">
            <w:pPr>
              <w:spacing w:after="0"/>
              <w:rPr>
                <w:rFonts w:ascii="Times New Roman" w:hAnsi="Times New Roman" w:cs="Times New Roman"/>
                <w:b/>
                <w:sz w:val="24"/>
                <w:szCs w:val="24"/>
              </w:rPr>
            </w:pPr>
            <w:r w:rsidRPr="00E37FBA">
              <w:rPr>
                <w:rFonts w:ascii="Times New Roman" w:hAnsi="Times New Roman" w:cs="Times New Roman"/>
                <w:b/>
                <w:sz w:val="24"/>
                <w:szCs w:val="24"/>
              </w:rPr>
              <w:t xml:space="preserve">Método de extracción </w:t>
            </w:r>
          </w:p>
        </w:tc>
        <w:tc>
          <w:tcPr>
            <w:tcW w:w="887" w:type="pct"/>
          </w:tcPr>
          <w:p w:rsidR="00A41A25" w:rsidRPr="00E37FBA" w:rsidRDefault="00A41A25" w:rsidP="00AB6831">
            <w:pPr>
              <w:spacing w:after="0" w:line="360" w:lineRule="auto"/>
              <w:rPr>
                <w:rFonts w:ascii="Times New Roman" w:hAnsi="Times New Roman" w:cs="Times New Roman"/>
                <w:b/>
                <w:sz w:val="24"/>
                <w:szCs w:val="24"/>
              </w:rPr>
            </w:pPr>
            <w:r w:rsidRPr="00E37FBA">
              <w:rPr>
                <w:rFonts w:ascii="Times New Roman" w:hAnsi="Times New Roman" w:cs="Times New Roman"/>
                <w:b/>
                <w:sz w:val="24"/>
                <w:szCs w:val="24"/>
              </w:rPr>
              <w:t xml:space="preserve">     B</w:t>
            </w:r>
          </w:p>
        </w:tc>
        <w:tc>
          <w:tcPr>
            <w:tcW w:w="2663" w:type="pct"/>
          </w:tcPr>
          <w:p w:rsidR="00A41A25" w:rsidRPr="00E37FBA" w:rsidRDefault="00A41A25" w:rsidP="00AB6831">
            <w:pPr>
              <w:spacing w:after="0" w:line="360" w:lineRule="auto"/>
              <w:rPr>
                <w:rFonts w:ascii="Times New Roman" w:hAnsi="Times New Roman" w:cs="Times New Roman"/>
                <w:sz w:val="24"/>
                <w:szCs w:val="24"/>
                <w:lang w:val="es-EC"/>
              </w:rPr>
            </w:pPr>
            <w:r w:rsidRPr="00E37FBA">
              <w:rPr>
                <w:rFonts w:ascii="Times New Roman" w:hAnsi="Times New Roman" w:cs="Times New Roman"/>
                <w:sz w:val="24"/>
                <w:szCs w:val="24"/>
                <w:lang w:val="es-EC"/>
              </w:rPr>
              <w:t>b1: Soxhlet</w:t>
            </w:r>
          </w:p>
          <w:p w:rsidR="00A41A25" w:rsidRPr="00E37FBA" w:rsidRDefault="00A41A25" w:rsidP="00AB6831">
            <w:pPr>
              <w:spacing w:after="0" w:line="360" w:lineRule="auto"/>
              <w:rPr>
                <w:rFonts w:ascii="Times New Roman" w:hAnsi="Times New Roman" w:cs="Times New Roman"/>
                <w:sz w:val="24"/>
                <w:szCs w:val="24"/>
                <w:lang w:val="es-EC"/>
              </w:rPr>
            </w:pPr>
            <w:r w:rsidRPr="00E37FBA">
              <w:rPr>
                <w:rFonts w:ascii="Times New Roman" w:hAnsi="Times New Roman" w:cs="Times New Roman"/>
                <w:sz w:val="24"/>
                <w:szCs w:val="24"/>
                <w:lang w:val="es-EC"/>
              </w:rPr>
              <w:t>b2: Fluido Supercrítico</w:t>
            </w:r>
          </w:p>
        </w:tc>
      </w:tr>
    </w:tbl>
    <w:p w:rsidR="00A41A25" w:rsidRPr="00E37FBA" w:rsidRDefault="00A41A25" w:rsidP="00A41A25">
      <w:pPr>
        <w:rPr>
          <w:rFonts w:ascii="Times New Roman" w:hAnsi="Times New Roman" w:cs="Times New Roman"/>
          <w:b/>
          <w:sz w:val="20"/>
          <w:szCs w:val="20"/>
        </w:rPr>
      </w:pPr>
      <w:r w:rsidRPr="00E37FBA">
        <w:rPr>
          <w:rFonts w:ascii="Times New Roman" w:hAnsi="Times New Roman" w:cs="Times New Roman"/>
          <w:b/>
          <w:sz w:val="20"/>
          <w:szCs w:val="20"/>
        </w:rPr>
        <w:t xml:space="preserve">Elaborado por: </w:t>
      </w:r>
      <w:r w:rsidRPr="00E37FBA">
        <w:rPr>
          <w:rFonts w:ascii="Times New Roman" w:hAnsi="Times New Roman" w:cs="Times New Roman"/>
          <w:sz w:val="20"/>
          <w:szCs w:val="20"/>
        </w:rPr>
        <w:t>Chavez &amp; Rodríguez,</w:t>
      </w:r>
      <w:r w:rsidR="0035106F">
        <w:rPr>
          <w:rFonts w:ascii="Times New Roman" w:hAnsi="Times New Roman" w:cs="Times New Roman"/>
          <w:sz w:val="20"/>
          <w:szCs w:val="20"/>
        </w:rPr>
        <w:t xml:space="preserve"> </w:t>
      </w:r>
      <w:r w:rsidRPr="00E37FBA">
        <w:rPr>
          <w:rFonts w:ascii="Times New Roman" w:hAnsi="Times New Roman" w:cs="Times New Roman"/>
          <w:sz w:val="20"/>
          <w:szCs w:val="20"/>
        </w:rPr>
        <w:t>2019</w:t>
      </w:r>
    </w:p>
    <w:p w:rsidR="00A41A25" w:rsidRPr="00E37FBA" w:rsidRDefault="000A0816" w:rsidP="00A41A25">
      <w:pPr>
        <w:rPr>
          <w:rFonts w:ascii="Times New Roman" w:hAnsi="Times New Roman" w:cs="Times New Roman"/>
          <w:b/>
          <w:sz w:val="24"/>
          <w:szCs w:val="24"/>
          <w:lang w:val="es-EC"/>
        </w:rPr>
      </w:pPr>
      <w:r>
        <w:rPr>
          <w:rFonts w:ascii="Times New Roman" w:hAnsi="Times New Roman" w:cs="Times New Roman"/>
          <w:b/>
          <w:sz w:val="24"/>
          <w:szCs w:val="24"/>
          <w:lang w:val="es-EC"/>
        </w:rPr>
        <w:t>4.2</w:t>
      </w:r>
      <w:r w:rsidR="0035106F">
        <w:rPr>
          <w:rFonts w:ascii="Times New Roman" w:hAnsi="Times New Roman" w:cs="Times New Roman"/>
          <w:b/>
          <w:sz w:val="24"/>
          <w:szCs w:val="24"/>
          <w:lang w:val="es-EC"/>
        </w:rPr>
        <w:t xml:space="preserve">.2. </w:t>
      </w:r>
      <w:r w:rsidR="00A41A25" w:rsidRPr="00E37FBA">
        <w:rPr>
          <w:rFonts w:ascii="Times New Roman" w:hAnsi="Times New Roman" w:cs="Times New Roman"/>
          <w:b/>
          <w:sz w:val="24"/>
          <w:szCs w:val="24"/>
          <w:lang w:val="es-EC"/>
        </w:rPr>
        <w:t xml:space="preserve">Tratamientos </w:t>
      </w:r>
    </w:p>
    <w:p w:rsidR="002064EF" w:rsidRDefault="00A41A25" w:rsidP="00A41A25">
      <w:pPr>
        <w:rPr>
          <w:rFonts w:ascii="Times New Roman" w:hAnsi="Times New Roman" w:cs="Times New Roman"/>
          <w:sz w:val="24"/>
          <w:szCs w:val="24"/>
          <w:lang w:val="es-EC"/>
        </w:rPr>
      </w:pPr>
      <w:r w:rsidRPr="00E37FBA">
        <w:rPr>
          <w:rFonts w:ascii="Times New Roman" w:hAnsi="Times New Roman" w:cs="Times New Roman"/>
          <w:sz w:val="24"/>
          <w:szCs w:val="24"/>
          <w:lang w:val="es-EC"/>
        </w:rPr>
        <w:t xml:space="preserve">Se presenta la combinación de los niveles en estudio </w:t>
      </w:r>
    </w:p>
    <w:p w:rsidR="00435AAF" w:rsidRPr="00E37FBA" w:rsidRDefault="00495522" w:rsidP="00A41A25">
      <w:pPr>
        <w:rPr>
          <w:rFonts w:ascii="Times New Roman" w:hAnsi="Times New Roman" w:cs="Times New Roman"/>
          <w:b/>
          <w:sz w:val="24"/>
          <w:szCs w:val="24"/>
          <w:lang w:val="es-EC"/>
        </w:rPr>
      </w:pPr>
      <w:r>
        <w:rPr>
          <w:rFonts w:ascii="Times New Roman" w:hAnsi="Times New Roman" w:cs="Times New Roman"/>
          <w:b/>
          <w:sz w:val="24"/>
          <w:szCs w:val="24"/>
          <w:lang w:val="es-EC"/>
        </w:rPr>
        <w:t>Tabla 10</w:t>
      </w:r>
      <w:r w:rsidR="00A41A25" w:rsidRPr="00E37FBA">
        <w:rPr>
          <w:rFonts w:ascii="Times New Roman" w:hAnsi="Times New Roman" w:cs="Times New Roman"/>
          <w:b/>
          <w:sz w:val="24"/>
          <w:szCs w:val="24"/>
          <w:lang w:val="es-EC"/>
        </w:rPr>
        <w:t>. Combinación de las especies vegetales y los métodos de extracción</w:t>
      </w:r>
    </w:p>
    <w:tbl>
      <w:tblPr>
        <w:tblStyle w:val="TableNormal1"/>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54"/>
        <w:gridCol w:w="1362"/>
        <w:gridCol w:w="5438"/>
      </w:tblGrid>
      <w:tr w:rsidR="00495522" w:rsidRPr="00E37FBA" w:rsidTr="000A0816">
        <w:trPr>
          <w:trHeight w:val="368"/>
          <w:jc w:val="center"/>
        </w:trPr>
        <w:tc>
          <w:tcPr>
            <w:tcW w:w="930" w:type="pct"/>
          </w:tcPr>
          <w:p w:rsidR="00495522" w:rsidRPr="00495522" w:rsidRDefault="00495522" w:rsidP="00AB6831">
            <w:pPr>
              <w:pStyle w:val="TableParagraph"/>
              <w:spacing w:before="6" w:after="0"/>
              <w:ind w:left="138" w:right="131"/>
              <w:jc w:val="center"/>
              <w:rPr>
                <w:rFonts w:ascii="Times New Roman" w:hAnsi="Times New Roman" w:cs="Times New Roman"/>
                <w:b/>
                <w:sz w:val="24"/>
                <w:szCs w:val="24"/>
              </w:rPr>
            </w:pPr>
            <w:r w:rsidRPr="00495522">
              <w:rPr>
                <w:rFonts w:ascii="Times New Roman" w:hAnsi="Times New Roman" w:cs="Times New Roman"/>
                <w:b/>
                <w:sz w:val="24"/>
                <w:szCs w:val="24"/>
              </w:rPr>
              <w:t>Numero</w:t>
            </w:r>
          </w:p>
        </w:tc>
        <w:tc>
          <w:tcPr>
            <w:tcW w:w="815" w:type="pct"/>
          </w:tcPr>
          <w:p w:rsidR="00495522" w:rsidRPr="00495522" w:rsidRDefault="00495522" w:rsidP="00AB6831">
            <w:pPr>
              <w:pStyle w:val="TableParagraph"/>
              <w:spacing w:before="6" w:after="0"/>
              <w:ind w:left="174" w:right="150"/>
              <w:jc w:val="center"/>
              <w:rPr>
                <w:rFonts w:ascii="Times New Roman" w:hAnsi="Times New Roman" w:cs="Times New Roman"/>
                <w:b/>
                <w:sz w:val="24"/>
                <w:szCs w:val="24"/>
              </w:rPr>
            </w:pPr>
            <w:r w:rsidRPr="00495522">
              <w:rPr>
                <w:rFonts w:ascii="Times New Roman" w:hAnsi="Times New Roman" w:cs="Times New Roman"/>
                <w:b/>
                <w:sz w:val="24"/>
                <w:szCs w:val="24"/>
              </w:rPr>
              <w:t>Código</w:t>
            </w:r>
          </w:p>
        </w:tc>
        <w:tc>
          <w:tcPr>
            <w:tcW w:w="3255" w:type="pct"/>
          </w:tcPr>
          <w:p w:rsidR="00495522" w:rsidRPr="00495522" w:rsidRDefault="00495522" w:rsidP="00AB6831">
            <w:pPr>
              <w:pStyle w:val="TableParagraph"/>
              <w:spacing w:before="6" w:after="0"/>
              <w:jc w:val="center"/>
              <w:rPr>
                <w:rFonts w:ascii="Times New Roman" w:hAnsi="Times New Roman" w:cs="Times New Roman"/>
                <w:b/>
                <w:sz w:val="24"/>
                <w:szCs w:val="24"/>
              </w:rPr>
            </w:pPr>
            <w:r>
              <w:rPr>
                <w:rFonts w:ascii="Times New Roman" w:hAnsi="Times New Roman" w:cs="Times New Roman"/>
                <w:b/>
                <w:sz w:val="24"/>
                <w:szCs w:val="24"/>
              </w:rPr>
              <w:t xml:space="preserve">Descripción </w:t>
            </w:r>
          </w:p>
        </w:tc>
      </w:tr>
      <w:tr w:rsidR="00495522" w:rsidRPr="00E37FBA" w:rsidTr="000A0816">
        <w:trPr>
          <w:trHeight w:val="426"/>
          <w:jc w:val="center"/>
        </w:trPr>
        <w:tc>
          <w:tcPr>
            <w:tcW w:w="930" w:type="pct"/>
          </w:tcPr>
          <w:p w:rsidR="00495522" w:rsidRPr="00495522" w:rsidRDefault="00495522" w:rsidP="00AB6831">
            <w:pPr>
              <w:pStyle w:val="TableParagraph"/>
              <w:spacing w:before="2" w:after="0"/>
              <w:ind w:left="17"/>
              <w:jc w:val="center"/>
              <w:rPr>
                <w:rFonts w:ascii="Times New Roman" w:hAnsi="Times New Roman" w:cs="Times New Roman"/>
                <w:b/>
                <w:sz w:val="24"/>
                <w:szCs w:val="24"/>
              </w:rPr>
            </w:pPr>
            <w:r w:rsidRPr="00495522">
              <w:rPr>
                <w:rFonts w:ascii="Times New Roman" w:hAnsi="Times New Roman" w:cs="Times New Roman"/>
                <w:b/>
                <w:sz w:val="24"/>
                <w:szCs w:val="24"/>
              </w:rPr>
              <w:t>1</w:t>
            </w:r>
          </w:p>
        </w:tc>
        <w:tc>
          <w:tcPr>
            <w:tcW w:w="815" w:type="pct"/>
          </w:tcPr>
          <w:p w:rsidR="00495522" w:rsidRPr="00495522" w:rsidRDefault="00495522" w:rsidP="00AB6831">
            <w:pPr>
              <w:pStyle w:val="TableParagraph"/>
              <w:spacing w:after="0"/>
              <w:ind w:left="174" w:right="150"/>
              <w:jc w:val="center"/>
              <w:rPr>
                <w:rFonts w:ascii="Times New Roman" w:hAnsi="Times New Roman" w:cs="Times New Roman"/>
                <w:sz w:val="24"/>
                <w:szCs w:val="24"/>
              </w:rPr>
            </w:pPr>
            <w:r w:rsidRPr="00495522">
              <w:rPr>
                <w:rFonts w:ascii="Times New Roman" w:hAnsi="Times New Roman" w:cs="Times New Roman"/>
                <w:sz w:val="24"/>
                <w:szCs w:val="24"/>
              </w:rPr>
              <w:t>a1b1</w:t>
            </w:r>
          </w:p>
        </w:tc>
        <w:tc>
          <w:tcPr>
            <w:tcW w:w="3255" w:type="pct"/>
          </w:tcPr>
          <w:p w:rsidR="00495522" w:rsidRPr="00495522" w:rsidRDefault="00495522" w:rsidP="00AB6831">
            <w:pPr>
              <w:pStyle w:val="TableParagraph"/>
              <w:spacing w:after="0"/>
              <w:ind w:right="738"/>
              <w:jc w:val="both"/>
              <w:rPr>
                <w:rFonts w:ascii="Times New Roman" w:hAnsi="Times New Roman" w:cs="Times New Roman"/>
                <w:sz w:val="24"/>
                <w:szCs w:val="24"/>
              </w:rPr>
            </w:pPr>
            <w:r>
              <w:rPr>
                <w:rFonts w:ascii="Times New Roman" w:hAnsi="Times New Roman" w:cs="Times New Roman"/>
                <w:sz w:val="24"/>
                <w:szCs w:val="24"/>
              </w:rPr>
              <w:t xml:space="preserve">     </w:t>
            </w:r>
            <w:r w:rsidRPr="00495522">
              <w:rPr>
                <w:rFonts w:ascii="Times New Roman" w:hAnsi="Times New Roman" w:cs="Times New Roman"/>
                <w:sz w:val="24"/>
                <w:szCs w:val="24"/>
              </w:rPr>
              <w:t>Manzanilla</w:t>
            </w:r>
            <w:r>
              <w:rPr>
                <w:rFonts w:ascii="Times New Roman" w:hAnsi="Times New Roman" w:cs="Times New Roman"/>
                <w:sz w:val="24"/>
                <w:szCs w:val="24"/>
              </w:rPr>
              <w:t xml:space="preserve">   +   </w:t>
            </w:r>
            <w:r w:rsidRPr="00495522">
              <w:rPr>
                <w:rFonts w:ascii="Times New Roman" w:hAnsi="Times New Roman" w:cs="Times New Roman"/>
                <w:sz w:val="24"/>
                <w:szCs w:val="24"/>
              </w:rPr>
              <w:t>Soxhlet</w:t>
            </w:r>
          </w:p>
        </w:tc>
      </w:tr>
      <w:tr w:rsidR="00495522" w:rsidRPr="00E37FBA" w:rsidTr="000A0816">
        <w:trPr>
          <w:trHeight w:val="426"/>
          <w:jc w:val="center"/>
        </w:trPr>
        <w:tc>
          <w:tcPr>
            <w:tcW w:w="930" w:type="pct"/>
          </w:tcPr>
          <w:p w:rsidR="00495522" w:rsidRPr="00495522" w:rsidRDefault="00495522" w:rsidP="00AB6831">
            <w:pPr>
              <w:pStyle w:val="TableParagraph"/>
              <w:spacing w:before="7" w:after="0"/>
              <w:ind w:left="17"/>
              <w:jc w:val="center"/>
              <w:rPr>
                <w:rFonts w:ascii="Times New Roman" w:hAnsi="Times New Roman" w:cs="Times New Roman"/>
                <w:b/>
                <w:sz w:val="24"/>
                <w:szCs w:val="24"/>
              </w:rPr>
            </w:pPr>
            <w:r w:rsidRPr="00495522">
              <w:rPr>
                <w:rFonts w:ascii="Times New Roman" w:hAnsi="Times New Roman" w:cs="Times New Roman"/>
                <w:b/>
                <w:sz w:val="24"/>
                <w:szCs w:val="24"/>
              </w:rPr>
              <w:t>2</w:t>
            </w:r>
          </w:p>
        </w:tc>
        <w:tc>
          <w:tcPr>
            <w:tcW w:w="815" w:type="pct"/>
          </w:tcPr>
          <w:p w:rsidR="00495522" w:rsidRPr="00495522" w:rsidRDefault="00495522" w:rsidP="00AB6831">
            <w:pPr>
              <w:pStyle w:val="TableParagraph"/>
              <w:spacing w:after="0"/>
              <w:ind w:left="174" w:right="150"/>
              <w:jc w:val="center"/>
              <w:rPr>
                <w:rFonts w:ascii="Times New Roman" w:hAnsi="Times New Roman" w:cs="Times New Roman"/>
                <w:sz w:val="24"/>
                <w:szCs w:val="24"/>
              </w:rPr>
            </w:pPr>
            <w:r w:rsidRPr="00495522">
              <w:rPr>
                <w:rFonts w:ascii="Times New Roman" w:hAnsi="Times New Roman" w:cs="Times New Roman"/>
                <w:sz w:val="24"/>
                <w:szCs w:val="24"/>
              </w:rPr>
              <w:t>a1b2</w:t>
            </w:r>
          </w:p>
        </w:tc>
        <w:tc>
          <w:tcPr>
            <w:tcW w:w="3255" w:type="pct"/>
          </w:tcPr>
          <w:p w:rsidR="00495522" w:rsidRPr="00495522" w:rsidRDefault="00495522" w:rsidP="00AB6831">
            <w:pPr>
              <w:pStyle w:val="TableParagraph"/>
              <w:spacing w:after="0"/>
              <w:ind w:right="738"/>
              <w:jc w:val="both"/>
              <w:rPr>
                <w:rFonts w:ascii="Times New Roman" w:hAnsi="Times New Roman" w:cs="Times New Roman"/>
                <w:sz w:val="24"/>
                <w:szCs w:val="24"/>
              </w:rPr>
            </w:pPr>
            <w:r>
              <w:rPr>
                <w:rFonts w:ascii="Times New Roman" w:hAnsi="Times New Roman" w:cs="Times New Roman"/>
                <w:sz w:val="24"/>
                <w:szCs w:val="24"/>
              </w:rPr>
              <w:t xml:space="preserve">     </w:t>
            </w:r>
            <w:r w:rsidRPr="00495522">
              <w:rPr>
                <w:rFonts w:ascii="Times New Roman" w:hAnsi="Times New Roman" w:cs="Times New Roman"/>
                <w:sz w:val="24"/>
                <w:szCs w:val="24"/>
              </w:rPr>
              <w:t>Manzanilla</w:t>
            </w:r>
            <w:r>
              <w:rPr>
                <w:rFonts w:ascii="Times New Roman" w:hAnsi="Times New Roman" w:cs="Times New Roman"/>
                <w:sz w:val="24"/>
                <w:szCs w:val="24"/>
              </w:rPr>
              <w:t xml:space="preserve">   +   </w:t>
            </w:r>
            <w:r w:rsidRPr="00495522">
              <w:rPr>
                <w:rFonts w:ascii="Times New Roman" w:hAnsi="Times New Roman" w:cs="Times New Roman"/>
                <w:sz w:val="24"/>
                <w:szCs w:val="24"/>
              </w:rPr>
              <w:t>Fluido Supercrítico</w:t>
            </w:r>
          </w:p>
        </w:tc>
      </w:tr>
      <w:tr w:rsidR="00495522" w:rsidRPr="00E37FBA" w:rsidTr="000A0816">
        <w:trPr>
          <w:trHeight w:val="426"/>
          <w:jc w:val="center"/>
        </w:trPr>
        <w:tc>
          <w:tcPr>
            <w:tcW w:w="930" w:type="pct"/>
          </w:tcPr>
          <w:p w:rsidR="00495522" w:rsidRPr="00495522" w:rsidRDefault="00495522" w:rsidP="00AB6831">
            <w:pPr>
              <w:pStyle w:val="TableParagraph"/>
              <w:spacing w:before="3" w:after="0"/>
              <w:ind w:left="17"/>
              <w:jc w:val="center"/>
              <w:rPr>
                <w:rFonts w:ascii="Times New Roman" w:hAnsi="Times New Roman" w:cs="Times New Roman"/>
                <w:b/>
                <w:sz w:val="24"/>
                <w:szCs w:val="24"/>
              </w:rPr>
            </w:pPr>
            <w:r w:rsidRPr="00495522">
              <w:rPr>
                <w:rFonts w:ascii="Times New Roman" w:hAnsi="Times New Roman" w:cs="Times New Roman"/>
                <w:b/>
                <w:sz w:val="24"/>
                <w:szCs w:val="24"/>
              </w:rPr>
              <w:t>3</w:t>
            </w:r>
          </w:p>
        </w:tc>
        <w:tc>
          <w:tcPr>
            <w:tcW w:w="815" w:type="pct"/>
          </w:tcPr>
          <w:p w:rsidR="00495522" w:rsidRPr="00495522" w:rsidRDefault="00495522" w:rsidP="00AB6831">
            <w:pPr>
              <w:pStyle w:val="TableParagraph"/>
              <w:spacing w:after="0"/>
              <w:ind w:left="174" w:right="150"/>
              <w:jc w:val="center"/>
              <w:rPr>
                <w:rFonts w:ascii="Times New Roman" w:hAnsi="Times New Roman" w:cs="Times New Roman"/>
                <w:sz w:val="24"/>
                <w:szCs w:val="24"/>
              </w:rPr>
            </w:pPr>
            <w:r w:rsidRPr="00495522">
              <w:rPr>
                <w:rFonts w:ascii="Times New Roman" w:hAnsi="Times New Roman" w:cs="Times New Roman"/>
                <w:sz w:val="24"/>
                <w:szCs w:val="24"/>
              </w:rPr>
              <w:t>a2b1</w:t>
            </w:r>
          </w:p>
        </w:tc>
        <w:tc>
          <w:tcPr>
            <w:tcW w:w="3255" w:type="pct"/>
          </w:tcPr>
          <w:p w:rsidR="00495522" w:rsidRPr="00495522" w:rsidRDefault="00495522" w:rsidP="00AB6831">
            <w:pPr>
              <w:pStyle w:val="TableParagraph"/>
              <w:spacing w:after="0"/>
              <w:ind w:right="738"/>
              <w:jc w:val="both"/>
              <w:rPr>
                <w:rFonts w:ascii="Times New Roman" w:hAnsi="Times New Roman" w:cs="Times New Roman"/>
                <w:sz w:val="24"/>
                <w:szCs w:val="24"/>
              </w:rPr>
            </w:pPr>
            <w:r>
              <w:rPr>
                <w:rFonts w:ascii="Times New Roman" w:hAnsi="Times New Roman" w:cs="Times New Roman"/>
                <w:sz w:val="24"/>
                <w:szCs w:val="24"/>
              </w:rPr>
              <w:t xml:space="preserve">     </w:t>
            </w:r>
            <w:r w:rsidRPr="00495522">
              <w:rPr>
                <w:rFonts w:ascii="Times New Roman" w:hAnsi="Times New Roman" w:cs="Times New Roman"/>
                <w:sz w:val="24"/>
                <w:szCs w:val="24"/>
              </w:rPr>
              <w:t>Jengibre</w:t>
            </w:r>
            <w:r>
              <w:rPr>
                <w:rFonts w:ascii="Times New Roman" w:hAnsi="Times New Roman" w:cs="Times New Roman"/>
                <w:sz w:val="24"/>
                <w:szCs w:val="24"/>
              </w:rPr>
              <w:t xml:space="preserve">       +   </w:t>
            </w:r>
            <w:r w:rsidRPr="00495522">
              <w:rPr>
                <w:rFonts w:ascii="Times New Roman" w:hAnsi="Times New Roman" w:cs="Times New Roman"/>
                <w:sz w:val="24"/>
                <w:szCs w:val="24"/>
              </w:rPr>
              <w:t>Soxhlet</w:t>
            </w:r>
          </w:p>
        </w:tc>
      </w:tr>
      <w:tr w:rsidR="00495522" w:rsidRPr="00E37FBA" w:rsidTr="000A0816">
        <w:trPr>
          <w:trHeight w:val="425"/>
          <w:jc w:val="center"/>
        </w:trPr>
        <w:tc>
          <w:tcPr>
            <w:tcW w:w="930" w:type="pct"/>
          </w:tcPr>
          <w:p w:rsidR="00495522" w:rsidRPr="00495522" w:rsidRDefault="00495522" w:rsidP="00AB6831">
            <w:pPr>
              <w:pStyle w:val="TableParagraph"/>
              <w:spacing w:before="3" w:after="0"/>
              <w:ind w:left="17"/>
              <w:jc w:val="center"/>
              <w:rPr>
                <w:rFonts w:ascii="Times New Roman" w:hAnsi="Times New Roman" w:cs="Times New Roman"/>
                <w:b/>
                <w:sz w:val="24"/>
                <w:szCs w:val="24"/>
              </w:rPr>
            </w:pPr>
            <w:r w:rsidRPr="00495522">
              <w:rPr>
                <w:rFonts w:ascii="Times New Roman" w:hAnsi="Times New Roman" w:cs="Times New Roman"/>
                <w:b/>
                <w:sz w:val="24"/>
                <w:szCs w:val="24"/>
              </w:rPr>
              <w:t>4</w:t>
            </w:r>
          </w:p>
        </w:tc>
        <w:tc>
          <w:tcPr>
            <w:tcW w:w="815" w:type="pct"/>
          </w:tcPr>
          <w:p w:rsidR="00495522" w:rsidRPr="00495522" w:rsidRDefault="00495522" w:rsidP="00AB6831">
            <w:pPr>
              <w:pStyle w:val="TableParagraph"/>
              <w:spacing w:after="0"/>
              <w:ind w:left="174" w:right="150"/>
              <w:jc w:val="center"/>
              <w:rPr>
                <w:rFonts w:ascii="Times New Roman" w:hAnsi="Times New Roman" w:cs="Times New Roman"/>
                <w:sz w:val="24"/>
                <w:szCs w:val="24"/>
              </w:rPr>
            </w:pPr>
            <w:r w:rsidRPr="00495522">
              <w:rPr>
                <w:rFonts w:ascii="Times New Roman" w:hAnsi="Times New Roman" w:cs="Times New Roman"/>
                <w:sz w:val="24"/>
                <w:szCs w:val="24"/>
              </w:rPr>
              <w:t>a2b2</w:t>
            </w:r>
          </w:p>
        </w:tc>
        <w:tc>
          <w:tcPr>
            <w:tcW w:w="3255" w:type="pct"/>
          </w:tcPr>
          <w:p w:rsidR="00495522" w:rsidRPr="00495522" w:rsidRDefault="00495522" w:rsidP="00AB6831">
            <w:pPr>
              <w:pStyle w:val="TableParagraph"/>
              <w:spacing w:after="0"/>
              <w:ind w:right="738"/>
              <w:jc w:val="both"/>
              <w:rPr>
                <w:rFonts w:ascii="Times New Roman" w:hAnsi="Times New Roman" w:cs="Times New Roman"/>
                <w:sz w:val="24"/>
                <w:szCs w:val="24"/>
              </w:rPr>
            </w:pPr>
            <w:r>
              <w:rPr>
                <w:rFonts w:ascii="Times New Roman" w:hAnsi="Times New Roman" w:cs="Times New Roman"/>
                <w:sz w:val="24"/>
                <w:szCs w:val="24"/>
              </w:rPr>
              <w:t xml:space="preserve">    </w:t>
            </w:r>
            <w:r w:rsidRPr="00495522">
              <w:rPr>
                <w:rFonts w:ascii="Times New Roman" w:hAnsi="Times New Roman" w:cs="Times New Roman"/>
                <w:sz w:val="24"/>
                <w:szCs w:val="24"/>
              </w:rPr>
              <w:t>Jengibre</w:t>
            </w:r>
            <w:r>
              <w:rPr>
                <w:rFonts w:ascii="Times New Roman" w:hAnsi="Times New Roman" w:cs="Times New Roman"/>
                <w:sz w:val="24"/>
                <w:szCs w:val="24"/>
              </w:rPr>
              <w:t xml:space="preserve">       +   </w:t>
            </w:r>
            <w:r w:rsidRPr="00495522">
              <w:rPr>
                <w:rFonts w:ascii="Times New Roman" w:hAnsi="Times New Roman" w:cs="Times New Roman"/>
                <w:sz w:val="24"/>
                <w:szCs w:val="24"/>
              </w:rPr>
              <w:t>Fluido Supercrítico</w:t>
            </w:r>
          </w:p>
        </w:tc>
      </w:tr>
      <w:tr w:rsidR="00495522" w:rsidRPr="00E37FBA" w:rsidTr="000A0816">
        <w:trPr>
          <w:trHeight w:val="430"/>
          <w:jc w:val="center"/>
        </w:trPr>
        <w:tc>
          <w:tcPr>
            <w:tcW w:w="930" w:type="pct"/>
          </w:tcPr>
          <w:p w:rsidR="00495522" w:rsidRPr="00495522" w:rsidRDefault="00495522" w:rsidP="00AB6831">
            <w:pPr>
              <w:pStyle w:val="TableParagraph"/>
              <w:spacing w:before="3" w:after="0"/>
              <w:ind w:left="17"/>
              <w:jc w:val="center"/>
              <w:rPr>
                <w:rFonts w:ascii="Times New Roman" w:hAnsi="Times New Roman" w:cs="Times New Roman"/>
                <w:b/>
                <w:sz w:val="24"/>
                <w:szCs w:val="24"/>
              </w:rPr>
            </w:pPr>
            <w:r w:rsidRPr="00495522">
              <w:rPr>
                <w:rFonts w:ascii="Times New Roman" w:hAnsi="Times New Roman" w:cs="Times New Roman"/>
                <w:b/>
                <w:sz w:val="24"/>
                <w:szCs w:val="24"/>
              </w:rPr>
              <w:t>5</w:t>
            </w:r>
          </w:p>
        </w:tc>
        <w:tc>
          <w:tcPr>
            <w:tcW w:w="815" w:type="pct"/>
          </w:tcPr>
          <w:p w:rsidR="00495522" w:rsidRPr="00495522" w:rsidRDefault="00495522" w:rsidP="00AB6831">
            <w:pPr>
              <w:pStyle w:val="TableParagraph"/>
              <w:spacing w:after="0"/>
              <w:ind w:left="174" w:right="150"/>
              <w:jc w:val="center"/>
              <w:rPr>
                <w:rFonts w:ascii="Times New Roman" w:hAnsi="Times New Roman" w:cs="Times New Roman"/>
                <w:sz w:val="24"/>
                <w:szCs w:val="24"/>
              </w:rPr>
            </w:pPr>
            <w:r w:rsidRPr="00495522">
              <w:rPr>
                <w:rFonts w:ascii="Times New Roman" w:hAnsi="Times New Roman" w:cs="Times New Roman"/>
                <w:sz w:val="24"/>
                <w:szCs w:val="24"/>
              </w:rPr>
              <w:t>a3b1</w:t>
            </w:r>
          </w:p>
        </w:tc>
        <w:tc>
          <w:tcPr>
            <w:tcW w:w="3255" w:type="pct"/>
          </w:tcPr>
          <w:p w:rsidR="00495522" w:rsidRPr="00495522" w:rsidRDefault="00495522" w:rsidP="00AB6831">
            <w:pPr>
              <w:pStyle w:val="TableParagraph"/>
              <w:spacing w:after="0"/>
              <w:ind w:right="738"/>
              <w:jc w:val="both"/>
              <w:rPr>
                <w:rFonts w:ascii="Times New Roman" w:hAnsi="Times New Roman" w:cs="Times New Roman"/>
                <w:sz w:val="24"/>
                <w:szCs w:val="24"/>
              </w:rPr>
            </w:pPr>
            <w:r>
              <w:rPr>
                <w:rFonts w:ascii="Times New Roman" w:hAnsi="Times New Roman" w:cs="Times New Roman"/>
                <w:sz w:val="24"/>
                <w:szCs w:val="24"/>
              </w:rPr>
              <w:t xml:space="preserve">    </w:t>
            </w:r>
            <w:r w:rsidRPr="00495522">
              <w:rPr>
                <w:rFonts w:ascii="Times New Roman" w:hAnsi="Times New Roman" w:cs="Times New Roman"/>
                <w:sz w:val="24"/>
                <w:szCs w:val="24"/>
              </w:rPr>
              <w:t>Moringa</w:t>
            </w:r>
            <w:r>
              <w:rPr>
                <w:rFonts w:ascii="Times New Roman" w:hAnsi="Times New Roman" w:cs="Times New Roman"/>
                <w:sz w:val="24"/>
                <w:szCs w:val="24"/>
              </w:rPr>
              <w:t xml:space="preserve">       +   </w:t>
            </w:r>
            <w:r w:rsidRPr="00495522">
              <w:rPr>
                <w:rFonts w:ascii="Times New Roman" w:hAnsi="Times New Roman" w:cs="Times New Roman"/>
                <w:sz w:val="24"/>
                <w:szCs w:val="24"/>
              </w:rPr>
              <w:t>Soxhlet</w:t>
            </w:r>
          </w:p>
        </w:tc>
      </w:tr>
      <w:tr w:rsidR="00495522" w:rsidRPr="00E37FBA" w:rsidTr="000A0816">
        <w:trPr>
          <w:trHeight w:val="421"/>
          <w:jc w:val="center"/>
        </w:trPr>
        <w:tc>
          <w:tcPr>
            <w:tcW w:w="930" w:type="pct"/>
          </w:tcPr>
          <w:p w:rsidR="00495522" w:rsidRPr="00495522" w:rsidRDefault="00495522" w:rsidP="00AB6831">
            <w:pPr>
              <w:pStyle w:val="TableParagraph"/>
              <w:spacing w:after="0"/>
              <w:ind w:left="17"/>
              <w:jc w:val="center"/>
              <w:rPr>
                <w:rFonts w:ascii="Times New Roman" w:hAnsi="Times New Roman" w:cs="Times New Roman"/>
                <w:b/>
                <w:sz w:val="24"/>
                <w:szCs w:val="24"/>
              </w:rPr>
            </w:pPr>
            <w:r w:rsidRPr="00495522">
              <w:rPr>
                <w:rFonts w:ascii="Times New Roman" w:hAnsi="Times New Roman" w:cs="Times New Roman"/>
                <w:b/>
                <w:sz w:val="24"/>
                <w:szCs w:val="24"/>
              </w:rPr>
              <w:t>6</w:t>
            </w:r>
          </w:p>
        </w:tc>
        <w:tc>
          <w:tcPr>
            <w:tcW w:w="815" w:type="pct"/>
          </w:tcPr>
          <w:p w:rsidR="00495522" w:rsidRPr="00495522" w:rsidRDefault="00495522" w:rsidP="00AB6831">
            <w:pPr>
              <w:pStyle w:val="TableParagraph"/>
              <w:spacing w:after="0"/>
              <w:ind w:left="174" w:right="150"/>
              <w:jc w:val="center"/>
              <w:rPr>
                <w:rFonts w:ascii="Times New Roman" w:hAnsi="Times New Roman" w:cs="Times New Roman"/>
                <w:sz w:val="24"/>
                <w:szCs w:val="24"/>
              </w:rPr>
            </w:pPr>
            <w:r w:rsidRPr="00495522">
              <w:rPr>
                <w:rFonts w:ascii="Times New Roman" w:hAnsi="Times New Roman" w:cs="Times New Roman"/>
                <w:sz w:val="24"/>
                <w:szCs w:val="24"/>
              </w:rPr>
              <w:t>a3b2</w:t>
            </w:r>
          </w:p>
        </w:tc>
        <w:tc>
          <w:tcPr>
            <w:tcW w:w="3255" w:type="pct"/>
          </w:tcPr>
          <w:p w:rsidR="00495522" w:rsidRPr="00495522" w:rsidRDefault="00495522" w:rsidP="00AB6831">
            <w:pPr>
              <w:pStyle w:val="TableParagraph"/>
              <w:spacing w:after="0"/>
              <w:ind w:right="738"/>
              <w:jc w:val="both"/>
              <w:rPr>
                <w:rFonts w:ascii="Times New Roman" w:hAnsi="Times New Roman" w:cs="Times New Roman"/>
                <w:sz w:val="24"/>
                <w:szCs w:val="24"/>
              </w:rPr>
            </w:pPr>
            <w:r>
              <w:rPr>
                <w:rFonts w:ascii="Times New Roman" w:hAnsi="Times New Roman" w:cs="Times New Roman"/>
                <w:sz w:val="24"/>
                <w:szCs w:val="24"/>
              </w:rPr>
              <w:t xml:space="preserve">    </w:t>
            </w:r>
            <w:r w:rsidRPr="00495522">
              <w:rPr>
                <w:rFonts w:ascii="Times New Roman" w:hAnsi="Times New Roman" w:cs="Times New Roman"/>
                <w:sz w:val="24"/>
                <w:szCs w:val="24"/>
              </w:rPr>
              <w:t>Moringa</w:t>
            </w:r>
            <w:r>
              <w:rPr>
                <w:rFonts w:ascii="Times New Roman" w:hAnsi="Times New Roman" w:cs="Times New Roman"/>
                <w:sz w:val="24"/>
                <w:szCs w:val="24"/>
              </w:rPr>
              <w:t xml:space="preserve">       +   </w:t>
            </w:r>
            <w:r w:rsidRPr="00495522">
              <w:rPr>
                <w:rFonts w:ascii="Times New Roman" w:hAnsi="Times New Roman" w:cs="Times New Roman"/>
                <w:sz w:val="24"/>
                <w:szCs w:val="24"/>
              </w:rPr>
              <w:t>Fluido supercrítico</w:t>
            </w:r>
          </w:p>
        </w:tc>
      </w:tr>
    </w:tbl>
    <w:p w:rsidR="00A41A25" w:rsidRDefault="00A41A25" w:rsidP="00A41A25">
      <w:pPr>
        <w:rPr>
          <w:rFonts w:ascii="Times New Roman" w:hAnsi="Times New Roman" w:cs="Times New Roman"/>
          <w:sz w:val="20"/>
          <w:szCs w:val="20"/>
        </w:rPr>
      </w:pPr>
      <w:r w:rsidRPr="00E37FBA">
        <w:rPr>
          <w:rFonts w:ascii="Times New Roman" w:hAnsi="Times New Roman" w:cs="Times New Roman"/>
          <w:b/>
          <w:sz w:val="20"/>
          <w:szCs w:val="20"/>
        </w:rPr>
        <w:t xml:space="preserve">Elaborado por: </w:t>
      </w:r>
      <w:r w:rsidRPr="00E37FBA">
        <w:rPr>
          <w:rFonts w:ascii="Times New Roman" w:hAnsi="Times New Roman" w:cs="Times New Roman"/>
          <w:sz w:val="20"/>
          <w:szCs w:val="20"/>
        </w:rPr>
        <w:t>Chavez &amp; Rodríguez,</w:t>
      </w:r>
      <w:r w:rsidR="000160CD" w:rsidRPr="00E37FBA">
        <w:rPr>
          <w:rFonts w:ascii="Times New Roman" w:hAnsi="Times New Roman" w:cs="Times New Roman"/>
          <w:sz w:val="20"/>
          <w:szCs w:val="20"/>
        </w:rPr>
        <w:t xml:space="preserve"> </w:t>
      </w:r>
      <w:r w:rsidRPr="00E37FBA">
        <w:rPr>
          <w:rFonts w:ascii="Times New Roman" w:hAnsi="Times New Roman" w:cs="Times New Roman"/>
          <w:sz w:val="20"/>
          <w:szCs w:val="20"/>
        </w:rPr>
        <w:t>2019</w:t>
      </w:r>
    </w:p>
    <w:p w:rsidR="00495522" w:rsidRDefault="00495522" w:rsidP="00A41A25">
      <w:pPr>
        <w:rPr>
          <w:rFonts w:ascii="Times New Roman" w:hAnsi="Times New Roman" w:cs="Times New Roman"/>
          <w:b/>
          <w:sz w:val="20"/>
          <w:szCs w:val="20"/>
        </w:rPr>
      </w:pPr>
    </w:p>
    <w:p w:rsidR="00AB6831" w:rsidRDefault="00AB6831" w:rsidP="00A41A25">
      <w:pPr>
        <w:rPr>
          <w:rFonts w:ascii="Times New Roman" w:hAnsi="Times New Roman" w:cs="Times New Roman"/>
          <w:b/>
          <w:sz w:val="20"/>
          <w:szCs w:val="20"/>
        </w:rPr>
      </w:pPr>
    </w:p>
    <w:p w:rsidR="00AB6831" w:rsidRDefault="00AB6831" w:rsidP="00A41A25">
      <w:pPr>
        <w:rPr>
          <w:rFonts w:ascii="Times New Roman" w:hAnsi="Times New Roman" w:cs="Times New Roman"/>
          <w:b/>
          <w:sz w:val="20"/>
          <w:szCs w:val="20"/>
        </w:rPr>
      </w:pPr>
    </w:p>
    <w:p w:rsidR="00AB6831" w:rsidRPr="00E37FBA" w:rsidRDefault="00AB6831" w:rsidP="00A41A25">
      <w:pPr>
        <w:rPr>
          <w:rFonts w:ascii="Times New Roman" w:hAnsi="Times New Roman" w:cs="Times New Roman"/>
          <w:b/>
          <w:sz w:val="20"/>
          <w:szCs w:val="20"/>
        </w:rPr>
      </w:pPr>
    </w:p>
    <w:p w:rsidR="00A41A25" w:rsidRPr="00E37FBA" w:rsidRDefault="00A41A25" w:rsidP="00924F23">
      <w:pPr>
        <w:pStyle w:val="Ttulo2"/>
        <w:numPr>
          <w:ilvl w:val="2"/>
          <w:numId w:val="36"/>
        </w:numPr>
        <w:tabs>
          <w:tab w:val="left" w:pos="567"/>
        </w:tabs>
        <w:spacing w:line="360" w:lineRule="auto"/>
        <w:ind w:right="850"/>
        <w:rPr>
          <w:rFonts w:ascii="Times New Roman" w:hAnsi="Times New Roman" w:cs="Times New Roman"/>
          <w:b/>
          <w:color w:val="auto"/>
          <w:sz w:val="24"/>
          <w:szCs w:val="24"/>
        </w:rPr>
      </w:pPr>
      <w:r w:rsidRPr="00E37FBA">
        <w:rPr>
          <w:rFonts w:ascii="Times New Roman" w:hAnsi="Times New Roman" w:cs="Times New Roman"/>
          <w:b/>
          <w:color w:val="auto"/>
          <w:sz w:val="24"/>
          <w:szCs w:val="24"/>
          <w:lang w:val="es-EC"/>
        </w:rPr>
        <w:lastRenderedPageBreak/>
        <w:t xml:space="preserve"> </w:t>
      </w:r>
      <w:r w:rsidRPr="00E37FBA">
        <w:rPr>
          <w:rFonts w:ascii="Times New Roman" w:hAnsi="Times New Roman" w:cs="Times New Roman"/>
          <w:b/>
          <w:color w:val="auto"/>
          <w:sz w:val="24"/>
          <w:szCs w:val="24"/>
        </w:rPr>
        <w:t xml:space="preserve">Características de estudio </w:t>
      </w:r>
    </w:p>
    <w:p w:rsidR="00A41A25" w:rsidRPr="00E37FBA" w:rsidRDefault="00495522" w:rsidP="00A41A25">
      <w:pPr>
        <w:rPr>
          <w:rFonts w:ascii="Times New Roman" w:hAnsi="Times New Roman" w:cs="Times New Roman"/>
          <w:b/>
          <w:sz w:val="24"/>
          <w:szCs w:val="24"/>
        </w:rPr>
      </w:pPr>
      <w:r>
        <w:rPr>
          <w:rFonts w:ascii="Times New Roman" w:hAnsi="Times New Roman" w:cs="Times New Roman"/>
          <w:b/>
          <w:sz w:val="24"/>
          <w:szCs w:val="24"/>
        </w:rPr>
        <w:t>Tabla 11</w:t>
      </w:r>
      <w:r w:rsidR="00A41A25" w:rsidRPr="00E37FBA">
        <w:rPr>
          <w:rFonts w:ascii="Times New Roman" w:hAnsi="Times New Roman" w:cs="Times New Roman"/>
          <w:b/>
          <w:sz w:val="24"/>
          <w:szCs w:val="24"/>
        </w:rPr>
        <w:t xml:space="preserve">. Características de estudio </w:t>
      </w:r>
    </w:p>
    <w:tbl>
      <w:tblPr>
        <w:tblStyle w:val="TableNormal1"/>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19"/>
        <w:gridCol w:w="3935"/>
      </w:tblGrid>
      <w:tr w:rsidR="00A41A25" w:rsidRPr="00E37FBA" w:rsidTr="000A0816">
        <w:trPr>
          <w:trHeight w:val="345"/>
          <w:jc w:val="center"/>
        </w:trPr>
        <w:tc>
          <w:tcPr>
            <w:tcW w:w="2645" w:type="pct"/>
          </w:tcPr>
          <w:p w:rsidR="00A41A25" w:rsidRPr="00E37FBA" w:rsidRDefault="00A41A25" w:rsidP="00AB6831">
            <w:pPr>
              <w:pStyle w:val="TableParagraph"/>
              <w:spacing w:after="0"/>
              <w:jc w:val="center"/>
              <w:rPr>
                <w:rFonts w:ascii="Times New Roman" w:hAnsi="Times New Roman" w:cs="Times New Roman"/>
                <w:b/>
                <w:sz w:val="24"/>
              </w:rPr>
            </w:pPr>
            <w:r w:rsidRPr="00E37FBA">
              <w:rPr>
                <w:rFonts w:ascii="Times New Roman" w:hAnsi="Times New Roman" w:cs="Times New Roman"/>
                <w:b/>
                <w:sz w:val="24"/>
              </w:rPr>
              <w:t>Características del experimento</w:t>
            </w:r>
          </w:p>
        </w:tc>
        <w:tc>
          <w:tcPr>
            <w:tcW w:w="2355" w:type="pct"/>
          </w:tcPr>
          <w:p w:rsidR="00A41A25" w:rsidRPr="00E37FBA" w:rsidRDefault="00A41A25" w:rsidP="00AB6831">
            <w:pPr>
              <w:pStyle w:val="TableParagraph"/>
              <w:spacing w:after="0"/>
              <w:ind w:left="115"/>
              <w:jc w:val="center"/>
              <w:rPr>
                <w:rFonts w:ascii="Times New Roman" w:hAnsi="Times New Roman" w:cs="Times New Roman"/>
                <w:b/>
                <w:sz w:val="24"/>
              </w:rPr>
            </w:pPr>
            <w:r w:rsidRPr="00E37FBA">
              <w:rPr>
                <w:rFonts w:ascii="Times New Roman" w:hAnsi="Times New Roman" w:cs="Times New Roman"/>
                <w:b/>
                <w:sz w:val="24"/>
              </w:rPr>
              <w:t>Detalle</w:t>
            </w:r>
          </w:p>
        </w:tc>
      </w:tr>
      <w:tr w:rsidR="00A41A25" w:rsidRPr="00E37FBA" w:rsidTr="000A0816">
        <w:trPr>
          <w:trHeight w:val="345"/>
          <w:jc w:val="center"/>
        </w:trPr>
        <w:tc>
          <w:tcPr>
            <w:tcW w:w="2645" w:type="pct"/>
          </w:tcPr>
          <w:p w:rsidR="00A41A25" w:rsidRPr="00E37FBA" w:rsidRDefault="00A41A25" w:rsidP="00AB6831">
            <w:pPr>
              <w:pStyle w:val="TableParagraph"/>
              <w:spacing w:after="0"/>
              <w:rPr>
                <w:rFonts w:ascii="Times New Roman" w:hAnsi="Times New Roman" w:cs="Times New Roman"/>
                <w:sz w:val="24"/>
              </w:rPr>
            </w:pPr>
            <w:r w:rsidRPr="00E37FBA">
              <w:rPr>
                <w:rFonts w:ascii="Times New Roman" w:hAnsi="Times New Roman" w:cs="Times New Roman"/>
                <w:b/>
                <w:sz w:val="24"/>
              </w:rPr>
              <w:t xml:space="preserve"> </w:t>
            </w:r>
            <w:r w:rsidRPr="00E37FBA">
              <w:rPr>
                <w:rFonts w:ascii="Times New Roman" w:hAnsi="Times New Roman" w:cs="Times New Roman"/>
                <w:sz w:val="24"/>
              </w:rPr>
              <w:t>Unidad experimental</w:t>
            </w:r>
          </w:p>
        </w:tc>
        <w:tc>
          <w:tcPr>
            <w:tcW w:w="2355" w:type="pct"/>
          </w:tcPr>
          <w:p w:rsidR="00A41A25" w:rsidRPr="00E37FBA" w:rsidRDefault="00A41A25" w:rsidP="00AB6831">
            <w:pPr>
              <w:pStyle w:val="TableParagraph"/>
              <w:spacing w:after="0"/>
              <w:ind w:left="115"/>
              <w:jc w:val="center"/>
              <w:rPr>
                <w:rFonts w:ascii="Times New Roman" w:hAnsi="Times New Roman" w:cs="Times New Roman"/>
                <w:sz w:val="24"/>
              </w:rPr>
            </w:pPr>
            <w:r w:rsidRPr="00E37FBA">
              <w:rPr>
                <w:rFonts w:ascii="Times New Roman" w:hAnsi="Times New Roman" w:cs="Times New Roman"/>
                <w:sz w:val="24"/>
              </w:rPr>
              <w:t>20 g.</w:t>
            </w:r>
          </w:p>
        </w:tc>
      </w:tr>
      <w:tr w:rsidR="00A41A25" w:rsidRPr="00E37FBA" w:rsidTr="000A0816">
        <w:trPr>
          <w:trHeight w:val="414"/>
          <w:jc w:val="center"/>
        </w:trPr>
        <w:tc>
          <w:tcPr>
            <w:tcW w:w="2645" w:type="pct"/>
          </w:tcPr>
          <w:p w:rsidR="00A41A25" w:rsidRPr="00E37FBA" w:rsidRDefault="00A41A25" w:rsidP="00AB6831">
            <w:pPr>
              <w:pStyle w:val="TableParagraph"/>
              <w:spacing w:after="0"/>
              <w:rPr>
                <w:rFonts w:ascii="Times New Roman" w:hAnsi="Times New Roman" w:cs="Times New Roman"/>
                <w:sz w:val="24"/>
              </w:rPr>
            </w:pPr>
            <w:r w:rsidRPr="00E37FBA">
              <w:rPr>
                <w:rFonts w:ascii="Times New Roman" w:hAnsi="Times New Roman" w:cs="Times New Roman"/>
                <w:sz w:val="24"/>
              </w:rPr>
              <w:t xml:space="preserve"> Factores de </w:t>
            </w:r>
            <w:r w:rsidR="00522B90">
              <w:rPr>
                <w:rFonts w:ascii="Times New Roman" w:hAnsi="Times New Roman" w:cs="Times New Roman"/>
                <w:sz w:val="24"/>
              </w:rPr>
              <w:t>e</w:t>
            </w:r>
            <w:r w:rsidRPr="00E37FBA">
              <w:rPr>
                <w:rFonts w:ascii="Times New Roman" w:hAnsi="Times New Roman" w:cs="Times New Roman"/>
                <w:sz w:val="24"/>
              </w:rPr>
              <w:t>studio</w:t>
            </w:r>
          </w:p>
        </w:tc>
        <w:tc>
          <w:tcPr>
            <w:tcW w:w="2355" w:type="pct"/>
          </w:tcPr>
          <w:p w:rsidR="00A41A25" w:rsidRPr="00E37FBA" w:rsidRDefault="00A41A25" w:rsidP="00AB6831">
            <w:pPr>
              <w:pStyle w:val="TableParagraph"/>
              <w:spacing w:after="0"/>
              <w:ind w:left="21"/>
              <w:jc w:val="center"/>
              <w:rPr>
                <w:rFonts w:ascii="Times New Roman" w:hAnsi="Times New Roman" w:cs="Times New Roman"/>
                <w:sz w:val="24"/>
              </w:rPr>
            </w:pPr>
            <w:r w:rsidRPr="00E37FBA">
              <w:rPr>
                <w:rFonts w:ascii="Times New Roman" w:hAnsi="Times New Roman" w:cs="Times New Roman"/>
                <w:sz w:val="24"/>
              </w:rPr>
              <w:t>2</w:t>
            </w:r>
          </w:p>
        </w:tc>
      </w:tr>
      <w:tr w:rsidR="00A41A25" w:rsidRPr="00E37FBA" w:rsidTr="000A0816">
        <w:trPr>
          <w:trHeight w:val="413"/>
          <w:jc w:val="center"/>
        </w:trPr>
        <w:tc>
          <w:tcPr>
            <w:tcW w:w="2645" w:type="pct"/>
          </w:tcPr>
          <w:p w:rsidR="00A41A25" w:rsidRPr="00E37FBA" w:rsidRDefault="00A41A25" w:rsidP="00AB6831">
            <w:pPr>
              <w:pStyle w:val="TableParagraph"/>
              <w:spacing w:after="0"/>
              <w:rPr>
                <w:rFonts w:ascii="Times New Roman" w:hAnsi="Times New Roman" w:cs="Times New Roman"/>
                <w:sz w:val="24"/>
              </w:rPr>
            </w:pPr>
            <w:r w:rsidRPr="00E37FBA">
              <w:rPr>
                <w:rFonts w:ascii="Times New Roman" w:hAnsi="Times New Roman" w:cs="Times New Roman"/>
                <w:sz w:val="24"/>
              </w:rPr>
              <w:t xml:space="preserve"> Nivel Factor A</w:t>
            </w:r>
          </w:p>
        </w:tc>
        <w:tc>
          <w:tcPr>
            <w:tcW w:w="2355" w:type="pct"/>
          </w:tcPr>
          <w:p w:rsidR="00A41A25" w:rsidRPr="00E37FBA" w:rsidRDefault="00A41A25" w:rsidP="00AB6831">
            <w:pPr>
              <w:pStyle w:val="TableParagraph"/>
              <w:spacing w:after="0"/>
              <w:ind w:left="21"/>
              <w:jc w:val="center"/>
              <w:rPr>
                <w:rFonts w:ascii="Times New Roman" w:hAnsi="Times New Roman" w:cs="Times New Roman"/>
                <w:sz w:val="24"/>
              </w:rPr>
            </w:pPr>
            <w:r w:rsidRPr="00E37FBA">
              <w:rPr>
                <w:rFonts w:ascii="Times New Roman" w:hAnsi="Times New Roman" w:cs="Times New Roman"/>
                <w:sz w:val="24"/>
              </w:rPr>
              <w:t>3</w:t>
            </w:r>
          </w:p>
        </w:tc>
      </w:tr>
      <w:tr w:rsidR="00A41A25" w:rsidRPr="00E37FBA" w:rsidTr="000A0816">
        <w:trPr>
          <w:trHeight w:val="413"/>
          <w:jc w:val="center"/>
        </w:trPr>
        <w:tc>
          <w:tcPr>
            <w:tcW w:w="2645" w:type="pct"/>
          </w:tcPr>
          <w:p w:rsidR="00A41A25" w:rsidRPr="00E37FBA" w:rsidRDefault="00A41A25" w:rsidP="00AB6831">
            <w:pPr>
              <w:pStyle w:val="TableParagraph"/>
              <w:spacing w:after="0"/>
              <w:rPr>
                <w:rFonts w:ascii="Times New Roman" w:hAnsi="Times New Roman" w:cs="Times New Roman"/>
                <w:sz w:val="24"/>
              </w:rPr>
            </w:pPr>
            <w:r w:rsidRPr="00E37FBA">
              <w:rPr>
                <w:rFonts w:ascii="Times New Roman" w:hAnsi="Times New Roman" w:cs="Times New Roman"/>
                <w:sz w:val="24"/>
              </w:rPr>
              <w:t xml:space="preserve"> Nivel Factor B</w:t>
            </w:r>
          </w:p>
        </w:tc>
        <w:tc>
          <w:tcPr>
            <w:tcW w:w="2355" w:type="pct"/>
          </w:tcPr>
          <w:p w:rsidR="00A41A25" w:rsidRPr="00E37FBA" w:rsidRDefault="00A41A25" w:rsidP="00AB6831">
            <w:pPr>
              <w:pStyle w:val="TableParagraph"/>
              <w:spacing w:after="0"/>
              <w:ind w:left="21"/>
              <w:jc w:val="center"/>
              <w:rPr>
                <w:rFonts w:ascii="Times New Roman" w:hAnsi="Times New Roman" w:cs="Times New Roman"/>
                <w:sz w:val="24"/>
              </w:rPr>
            </w:pPr>
            <w:r w:rsidRPr="00E37FBA">
              <w:rPr>
                <w:rFonts w:ascii="Times New Roman" w:hAnsi="Times New Roman" w:cs="Times New Roman"/>
                <w:sz w:val="24"/>
              </w:rPr>
              <w:t>2</w:t>
            </w:r>
          </w:p>
        </w:tc>
      </w:tr>
      <w:tr w:rsidR="00A41A25" w:rsidRPr="00E37FBA" w:rsidTr="000A0816">
        <w:trPr>
          <w:trHeight w:val="413"/>
          <w:jc w:val="center"/>
        </w:trPr>
        <w:tc>
          <w:tcPr>
            <w:tcW w:w="2645" w:type="pct"/>
          </w:tcPr>
          <w:p w:rsidR="00A41A25" w:rsidRPr="00E37FBA" w:rsidRDefault="00A41A25" w:rsidP="00AB6831">
            <w:pPr>
              <w:pStyle w:val="TableParagraph"/>
              <w:spacing w:after="0"/>
              <w:rPr>
                <w:rFonts w:ascii="Times New Roman" w:hAnsi="Times New Roman" w:cs="Times New Roman"/>
                <w:sz w:val="24"/>
              </w:rPr>
            </w:pPr>
            <w:r w:rsidRPr="00E37FBA">
              <w:rPr>
                <w:rFonts w:ascii="Times New Roman" w:hAnsi="Times New Roman" w:cs="Times New Roman"/>
                <w:sz w:val="24"/>
              </w:rPr>
              <w:t xml:space="preserve"> Tratamientos </w:t>
            </w:r>
          </w:p>
        </w:tc>
        <w:tc>
          <w:tcPr>
            <w:tcW w:w="2355" w:type="pct"/>
          </w:tcPr>
          <w:p w:rsidR="00A41A25" w:rsidRPr="00E37FBA" w:rsidRDefault="00A41A25" w:rsidP="00AB6831">
            <w:pPr>
              <w:pStyle w:val="TableParagraph"/>
              <w:spacing w:after="0"/>
              <w:ind w:left="21"/>
              <w:jc w:val="center"/>
              <w:rPr>
                <w:rFonts w:ascii="Times New Roman" w:hAnsi="Times New Roman" w:cs="Times New Roman"/>
                <w:sz w:val="24"/>
              </w:rPr>
            </w:pPr>
            <w:r w:rsidRPr="00E37FBA">
              <w:rPr>
                <w:rFonts w:ascii="Times New Roman" w:hAnsi="Times New Roman" w:cs="Times New Roman"/>
                <w:sz w:val="24"/>
              </w:rPr>
              <w:t>6</w:t>
            </w:r>
          </w:p>
        </w:tc>
      </w:tr>
      <w:tr w:rsidR="00A41A25" w:rsidRPr="00E37FBA" w:rsidTr="000A0816">
        <w:trPr>
          <w:trHeight w:val="414"/>
          <w:jc w:val="center"/>
        </w:trPr>
        <w:tc>
          <w:tcPr>
            <w:tcW w:w="2645" w:type="pct"/>
          </w:tcPr>
          <w:p w:rsidR="00A41A25" w:rsidRPr="00E37FBA" w:rsidRDefault="00A41A25" w:rsidP="00AB6831">
            <w:pPr>
              <w:pStyle w:val="TableParagraph"/>
              <w:spacing w:after="0"/>
              <w:rPr>
                <w:rFonts w:ascii="Times New Roman" w:hAnsi="Times New Roman" w:cs="Times New Roman"/>
                <w:sz w:val="24"/>
              </w:rPr>
            </w:pPr>
            <w:r w:rsidRPr="00E37FBA">
              <w:rPr>
                <w:rFonts w:ascii="Times New Roman" w:hAnsi="Times New Roman" w:cs="Times New Roman"/>
                <w:sz w:val="24"/>
              </w:rPr>
              <w:t xml:space="preserve"> Repeticiones</w:t>
            </w:r>
          </w:p>
        </w:tc>
        <w:tc>
          <w:tcPr>
            <w:tcW w:w="2355" w:type="pct"/>
          </w:tcPr>
          <w:p w:rsidR="00A41A25" w:rsidRPr="00E37FBA" w:rsidRDefault="00A41A25" w:rsidP="00AB6831">
            <w:pPr>
              <w:pStyle w:val="TableParagraph"/>
              <w:spacing w:after="0"/>
              <w:ind w:left="21"/>
              <w:jc w:val="center"/>
              <w:rPr>
                <w:rFonts w:ascii="Times New Roman" w:hAnsi="Times New Roman" w:cs="Times New Roman"/>
                <w:sz w:val="24"/>
              </w:rPr>
            </w:pPr>
            <w:r w:rsidRPr="00E37FBA">
              <w:rPr>
                <w:rFonts w:ascii="Times New Roman" w:hAnsi="Times New Roman" w:cs="Times New Roman"/>
                <w:sz w:val="24"/>
              </w:rPr>
              <w:t>4</w:t>
            </w:r>
          </w:p>
        </w:tc>
      </w:tr>
      <w:tr w:rsidR="00A41A25" w:rsidRPr="00E37FBA" w:rsidTr="000A0816">
        <w:trPr>
          <w:trHeight w:val="422"/>
          <w:jc w:val="center"/>
        </w:trPr>
        <w:tc>
          <w:tcPr>
            <w:tcW w:w="2645" w:type="pct"/>
          </w:tcPr>
          <w:p w:rsidR="00A41A25" w:rsidRPr="00E37FBA" w:rsidRDefault="00A41A25" w:rsidP="00AB6831">
            <w:pPr>
              <w:pStyle w:val="TableParagraph"/>
              <w:spacing w:after="0"/>
              <w:rPr>
                <w:rFonts w:ascii="Times New Roman" w:hAnsi="Times New Roman" w:cs="Times New Roman"/>
                <w:sz w:val="24"/>
              </w:rPr>
            </w:pPr>
            <w:r w:rsidRPr="00E37FBA">
              <w:rPr>
                <w:rFonts w:ascii="Times New Roman" w:hAnsi="Times New Roman" w:cs="Times New Roman"/>
                <w:sz w:val="24"/>
              </w:rPr>
              <w:t xml:space="preserve"> Unidades experimentales</w:t>
            </w:r>
          </w:p>
        </w:tc>
        <w:tc>
          <w:tcPr>
            <w:tcW w:w="2355" w:type="pct"/>
          </w:tcPr>
          <w:p w:rsidR="00A41A25" w:rsidRPr="00E37FBA" w:rsidRDefault="00A41A25" w:rsidP="00AB6831">
            <w:pPr>
              <w:pStyle w:val="TableParagraph"/>
              <w:spacing w:after="0"/>
              <w:ind w:left="1100" w:right="1087"/>
              <w:jc w:val="center"/>
              <w:rPr>
                <w:rFonts w:ascii="Times New Roman" w:hAnsi="Times New Roman" w:cs="Times New Roman"/>
                <w:sz w:val="24"/>
              </w:rPr>
            </w:pPr>
            <w:r w:rsidRPr="00E37FBA">
              <w:rPr>
                <w:rFonts w:ascii="Times New Roman" w:hAnsi="Times New Roman" w:cs="Times New Roman"/>
                <w:sz w:val="24"/>
              </w:rPr>
              <w:t>24</w:t>
            </w:r>
          </w:p>
        </w:tc>
      </w:tr>
    </w:tbl>
    <w:p w:rsidR="00A41A25" w:rsidRPr="00E37FBA" w:rsidRDefault="00A41A25" w:rsidP="00A41A25">
      <w:pPr>
        <w:rPr>
          <w:rFonts w:ascii="Times New Roman" w:eastAsiaTheme="majorEastAsia" w:hAnsi="Times New Roman" w:cs="Times New Roman"/>
          <w:sz w:val="20"/>
          <w:szCs w:val="20"/>
        </w:rPr>
      </w:pPr>
      <w:r w:rsidRPr="00E37FBA">
        <w:rPr>
          <w:rFonts w:ascii="Times New Roman" w:eastAsiaTheme="majorEastAsia" w:hAnsi="Times New Roman" w:cs="Times New Roman"/>
          <w:b/>
          <w:sz w:val="20"/>
          <w:szCs w:val="20"/>
        </w:rPr>
        <w:t>Elaborado por:</w:t>
      </w:r>
      <w:r w:rsidRPr="00E37FBA">
        <w:rPr>
          <w:rFonts w:ascii="Times New Roman" w:eastAsiaTheme="majorEastAsia" w:hAnsi="Times New Roman" w:cs="Times New Roman"/>
          <w:sz w:val="20"/>
          <w:szCs w:val="20"/>
        </w:rPr>
        <w:t xml:space="preserve"> Chávez &amp; Rodríguez,</w:t>
      </w:r>
      <w:r w:rsidR="000160CD" w:rsidRPr="00E37FBA">
        <w:rPr>
          <w:rFonts w:ascii="Times New Roman" w:eastAsiaTheme="majorEastAsia" w:hAnsi="Times New Roman" w:cs="Times New Roman"/>
          <w:sz w:val="20"/>
          <w:szCs w:val="20"/>
        </w:rPr>
        <w:t xml:space="preserve"> </w:t>
      </w:r>
      <w:r w:rsidRPr="00E37FBA">
        <w:rPr>
          <w:rFonts w:ascii="Times New Roman" w:eastAsiaTheme="majorEastAsia" w:hAnsi="Times New Roman" w:cs="Times New Roman"/>
          <w:sz w:val="20"/>
          <w:szCs w:val="20"/>
        </w:rPr>
        <w:t>2019</w:t>
      </w:r>
    </w:p>
    <w:p w:rsidR="00A41A25" w:rsidRPr="00E37FBA" w:rsidRDefault="00A40430" w:rsidP="00A40430">
      <w:pPr>
        <w:pStyle w:val="Ttulo2"/>
        <w:tabs>
          <w:tab w:val="left" w:pos="567"/>
        </w:tabs>
        <w:spacing w:line="360" w:lineRule="auto"/>
        <w:ind w:right="850"/>
        <w:rPr>
          <w:rFonts w:ascii="Times New Roman" w:hAnsi="Times New Roman" w:cs="Times New Roman"/>
          <w:b/>
          <w:color w:val="auto"/>
          <w:sz w:val="24"/>
          <w:szCs w:val="24"/>
        </w:rPr>
      </w:pPr>
      <w:r>
        <w:rPr>
          <w:rFonts w:ascii="Times New Roman" w:hAnsi="Times New Roman" w:cs="Times New Roman"/>
          <w:b/>
          <w:color w:val="auto"/>
          <w:sz w:val="24"/>
          <w:szCs w:val="24"/>
          <w:lang w:val="es-EC"/>
        </w:rPr>
        <w:t>4.2.4.</w:t>
      </w:r>
      <w:r w:rsidR="00A41A25" w:rsidRPr="00E37FBA">
        <w:rPr>
          <w:rFonts w:ascii="Times New Roman" w:hAnsi="Times New Roman" w:cs="Times New Roman"/>
          <w:b/>
          <w:color w:val="auto"/>
          <w:sz w:val="24"/>
          <w:szCs w:val="24"/>
          <w:lang w:val="es-EC"/>
        </w:rPr>
        <w:t xml:space="preserve"> </w:t>
      </w:r>
      <w:r w:rsidR="00A41A25" w:rsidRPr="00E37FBA">
        <w:rPr>
          <w:rFonts w:ascii="Times New Roman" w:hAnsi="Times New Roman" w:cs="Times New Roman"/>
          <w:b/>
          <w:color w:val="auto"/>
          <w:sz w:val="24"/>
          <w:szCs w:val="24"/>
        </w:rPr>
        <w:t xml:space="preserve">Tipo de diseño experimental </w:t>
      </w:r>
    </w:p>
    <w:p w:rsidR="00A41A25" w:rsidRPr="00E37FBA" w:rsidRDefault="00A41A25" w:rsidP="00A41A25">
      <w:pPr>
        <w:rPr>
          <w:rFonts w:ascii="Times New Roman" w:hAnsi="Times New Roman" w:cs="Times New Roman"/>
          <w:sz w:val="24"/>
          <w:szCs w:val="24"/>
          <w:lang w:val="es-EC"/>
        </w:rPr>
      </w:pPr>
      <w:r w:rsidRPr="00E37FBA">
        <w:rPr>
          <w:rFonts w:ascii="Times New Roman" w:hAnsi="Times New Roman" w:cs="Times New Roman"/>
          <w:sz w:val="24"/>
          <w:szCs w:val="24"/>
          <w:lang w:val="es-EC"/>
        </w:rPr>
        <w:t xml:space="preserve">El presente estudio corresponde a un diseño con 2 factores en arreglo factorial A*B con 4 repeticiones </w:t>
      </w:r>
    </w:p>
    <w:p w:rsidR="00A41A25" w:rsidRPr="00E37FBA" w:rsidRDefault="00A41A25" w:rsidP="00A41A25">
      <w:pPr>
        <w:pStyle w:val="Ttulo2"/>
        <w:tabs>
          <w:tab w:val="left" w:pos="567"/>
        </w:tabs>
        <w:spacing w:line="276" w:lineRule="auto"/>
        <w:ind w:left="-11" w:right="-1"/>
        <w:rPr>
          <w:rFonts w:ascii="Times New Roman" w:hAnsi="Times New Roman" w:cs="Times New Roman"/>
          <w:color w:val="auto"/>
          <w:sz w:val="24"/>
          <w:szCs w:val="24"/>
          <w:lang w:val="es-EC"/>
        </w:rPr>
      </w:pPr>
    </w:p>
    <w:p w:rsidR="00A41A25" w:rsidRPr="00E37FBA" w:rsidRDefault="00A41A25" w:rsidP="00A41A25">
      <w:pPr>
        <w:pStyle w:val="Textoindependiente"/>
        <w:spacing w:line="276" w:lineRule="exact"/>
        <w:ind w:left="850" w:right="850"/>
        <w:jc w:val="center"/>
        <w:rPr>
          <w:rFonts w:ascii="Times New Roman" w:hAnsi="Times New Roman" w:cs="Times New Roman"/>
          <w:vertAlign w:val="subscript"/>
          <w:lang w:val="es-EC"/>
        </w:rPr>
      </w:pPr>
      <w:r w:rsidRPr="00E37FBA">
        <w:rPr>
          <w:rFonts w:ascii="Times New Roman" w:hAnsi="Times New Roman" w:cs="Times New Roman"/>
          <w:lang w:val="es-EC"/>
        </w:rPr>
        <w:t>Y</w:t>
      </w:r>
      <w:r w:rsidRPr="00E37FBA">
        <w:rPr>
          <w:rFonts w:ascii="Times New Roman" w:hAnsi="Times New Roman" w:cs="Times New Roman"/>
          <w:vertAlign w:val="subscript"/>
          <w:lang w:val="es-EC"/>
        </w:rPr>
        <w:t>ijk</w:t>
      </w:r>
      <w:r w:rsidRPr="00E37FBA">
        <w:rPr>
          <w:rFonts w:ascii="Times New Roman" w:hAnsi="Times New Roman" w:cs="Times New Roman"/>
          <w:lang w:val="es-EC"/>
        </w:rPr>
        <w:t xml:space="preserve"> = µ + A</w:t>
      </w:r>
      <w:r w:rsidRPr="00E37FBA">
        <w:rPr>
          <w:rFonts w:ascii="Times New Roman" w:hAnsi="Times New Roman" w:cs="Times New Roman"/>
          <w:vertAlign w:val="subscript"/>
          <w:lang w:val="es-EC"/>
        </w:rPr>
        <w:t>i</w:t>
      </w:r>
      <w:r w:rsidRPr="00E37FBA">
        <w:rPr>
          <w:rFonts w:ascii="Times New Roman" w:hAnsi="Times New Roman" w:cs="Times New Roman"/>
          <w:lang w:val="es-EC"/>
        </w:rPr>
        <w:t xml:space="preserve"> +B</w:t>
      </w:r>
      <w:r w:rsidRPr="00E37FBA">
        <w:rPr>
          <w:rFonts w:ascii="Times New Roman" w:hAnsi="Times New Roman" w:cs="Times New Roman"/>
          <w:vertAlign w:val="subscript"/>
          <w:lang w:val="es-EC"/>
        </w:rPr>
        <w:t>j</w:t>
      </w:r>
      <w:r w:rsidRPr="00E37FBA">
        <w:rPr>
          <w:rFonts w:ascii="Times New Roman" w:hAnsi="Times New Roman" w:cs="Times New Roman"/>
          <w:lang w:val="es-EC"/>
        </w:rPr>
        <w:t xml:space="preserve"> + AB</w:t>
      </w:r>
      <w:r w:rsidRPr="00E37FBA">
        <w:rPr>
          <w:rFonts w:ascii="Times New Roman" w:hAnsi="Times New Roman" w:cs="Times New Roman"/>
          <w:vertAlign w:val="subscript"/>
          <w:lang w:val="es-EC"/>
        </w:rPr>
        <w:t>ij</w:t>
      </w:r>
      <w:r w:rsidRPr="00E37FBA">
        <w:rPr>
          <w:rFonts w:ascii="Times New Roman" w:hAnsi="Times New Roman" w:cs="Times New Roman"/>
          <w:lang w:val="es-EC"/>
        </w:rPr>
        <w:t xml:space="preserve"> + ɛ</w:t>
      </w:r>
      <w:r w:rsidRPr="00E37FBA">
        <w:rPr>
          <w:rFonts w:ascii="Times New Roman" w:hAnsi="Times New Roman" w:cs="Times New Roman"/>
          <w:vertAlign w:val="subscript"/>
          <w:lang w:val="es-EC"/>
        </w:rPr>
        <w:t>ijk</w:t>
      </w:r>
    </w:p>
    <w:p w:rsidR="00A41A25" w:rsidRPr="00E37FBA" w:rsidRDefault="00A41A25" w:rsidP="00A41A25">
      <w:pPr>
        <w:rPr>
          <w:rFonts w:ascii="Times New Roman" w:hAnsi="Times New Roman" w:cs="Times New Roman"/>
          <w:sz w:val="24"/>
          <w:szCs w:val="24"/>
          <w:lang w:val="es-EC"/>
        </w:rPr>
      </w:pPr>
      <w:r w:rsidRPr="00E37FBA">
        <w:rPr>
          <w:rFonts w:ascii="Times New Roman" w:hAnsi="Times New Roman" w:cs="Times New Roman"/>
          <w:sz w:val="24"/>
          <w:szCs w:val="24"/>
          <w:lang w:val="es-EC"/>
        </w:rPr>
        <w:t>Donde:</w:t>
      </w:r>
    </w:p>
    <w:p w:rsidR="00A41A25" w:rsidRPr="00E37FBA" w:rsidRDefault="00A41A25" w:rsidP="00A41A25">
      <w:pPr>
        <w:rPr>
          <w:rFonts w:ascii="Times New Roman" w:hAnsi="Times New Roman" w:cs="Times New Roman"/>
          <w:sz w:val="24"/>
          <w:szCs w:val="24"/>
          <w:lang w:val="es-EC"/>
        </w:rPr>
      </w:pPr>
      <w:r w:rsidRPr="00E37FBA">
        <w:rPr>
          <w:rFonts w:ascii="Times New Roman" w:hAnsi="Times New Roman" w:cs="Times New Roman"/>
          <w:sz w:val="24"/>
          <w:szCs w:val="24"/>
          <w:lang w:val="es-EC"/>
        </w:rPr>
        <w:t>Y</w:t>
      </w:r>
      <w:r w:rsidRPr="00E37FBA">
        <w:rPr>
          <w:rFonts w:ascii="Times New Roman" w:hAnsi="Times New Roman" w:cs="Times New Roman"/>
          <w:sz w:val="24"/>
          <w:szCs w:val="24"/>
          <w:vertAlign w:val="subscript"/>
          <w:lang w:val="es-EC"/>
        </w:rPr>
        <w:t>ijk</w:t>
      </w:r>
      <w:r w:rsidRPr="00E37FBA">
        <w:rPr>
          <w:rFonts w:ascii="Times New Roman" w:hAnsi="Times New Roman" w:cs="Times New Roman"/>
          <w:sz w:val="24"/>
          <w:szCs w:val="24"/>
          <w:lang w:val="es-EC"/>
        </w:rPr>
        <w:t xml:space="preserve"> = Variable sujeta de medición </w:t>
      </w:r>
    </w:p>
    <w:p w:rsidR="00A41A25" w:rsidRPr="00E37FBA" w:rsidRDefault="00A41A25" w:rsidP="00A41A25">
      <w:pPr>
        <w:rPr>
          <w:rFonts w:ascii="Times New Roman" w:hAnsi="Times New Roman" w:cs="Times New Roman"/>
          <w:sz w:val="24"/>
          <w:szCs w:val="24"/>
          <w:lang w:val="es-EC"/>
        </w:rPr>
      </w:pPr>
      <w:r w:rsidRPr="00E37FBA">
        <w:rPr>
          <w:rFonts w:ascii="Times New Roman" w:hAnsi="Times New Roman" w:cs="Times New Roman"/>
          <w:sz w:val="24"/>
          <w:szCs w:val="24"/>
        </w:rPr>
        <w:t>μ</w:t>
      </w:r>
      <w:r w:rsidRPr="00E37FBA">
        <w:rPr>
          <w:rFonts w:ascii="Times New Roman" w:hAnsi="Times New Roman" w:cs="Times New Roman"/>
          <w:sz w:val="24"/>
          <w:szCs w:val="24"/>
          <w:lang w:val="es-EC"/>
        </w:rPr>
        <w:t xml:space="preserve"> = Media General</w:t>
      </w:r>
    </w:p>
    <w:p w:rsidR="00A41A25" w:rsidRPr="00E37FBA" w:rsidRDefault="00A41A25" w:rsidP="00A41A25">
      <w:pPr>
        <w:rPr>
          <w:rFonts w:ascii="Times New Roman" w:hAnsi="Times New Roman" w:cs="Times New Roman"/>
          <w:sz w:val="24"/>
          <w:szCs w:val="24"/>
          <w:lang w:val="es-EC"/>
        </w:rPr>
      </w:pPr>
      <w:r w:rsidRPr="00E37FBA">
        <w:rPr>
          <w:rFonts w:ascii="Times New Roman" w:hAnsi="Times New Roman" w:cs="Times New Roman"/>
          <w:sz w:val="24"/>
          <w:szCs w:val="24"/>
          <w:lang w:val="es-EC"/>
        </w:rPr>
        <w:t>A</w:t>
      </w:r>
      <w:r w:rsidRPr="00E37FBA">
        <w:rPr>
          <w:rFonts w:ascii="Times New Roman" w:hAnsi="Times New Roman" w:cs="Times New Roman"/>
          <w:sz w:val="24"/>
          <w:szCs w:val="24"/>
          <w:vertAlign w:val="subscript"/>
          <w:lang w:val="es-EC"/>
        </w:rPr>
        <w:t xml:space="preserve">i </w:t>
      </w:r>
      <w:r w:rsidRPr="00E37FBA">
        <w:rPr>
          <w:rFonts w:ascii="Times New Roman" w:hAnsi="Times New Roman" w:cs="Times New Roman"/>
          <w:sz w:val="24"/>
          <w:szCs w:val="24"/>
          <w:lang w:val="es-EC"/>
        </w:rPr>
        <w:t xml:space="preserve">= Efecto del factor A  </w:t>
      </w:r>
    </w:p>
    <w:p w:rsidR="00A41A25" w:rsidRPr="00E37FBA" w:rsidRDefault="00A41A25" w:rsidP="00A41A25">
      <w:pPr>
        <w:rPr>
          <w:rFonts w:ascii="Times New Roman" w:hAnsi="Times New Roman" w:cs="Times New Roman"/>
          <w:sz w:val="24"/>
          <w:szCs w:val="24"/>
          <w:lang w:val="es-EC"/>
        </w:rPr>
      </w:pPr>
      <w:r w:rsidRPr="00E37FBA">
        <w:rPr>
          <w:rFonts w:ascii="Times New Roman" w:hAnsi="Times New Roman" w:cs="Times New Roman"/>
          <w:sz w:val="24"/>
          <w:szCs w:val="24"/>
          <w:lang w:val="es-EC"/>
        </w:rPr>
        <w:t>B</w:t>
      </w:r>
      <w:r w:rsidRPr="00E37FBA">
        <w:rPr>
          <w:rFonts w:ascii="Times New Roman" w:hAnsi="Times New Roman" w:cs="Times New Roman"/>
          <w:sz w:val="24"/>
          <w:szCs w:val="24"/>
          <w:vertAlign w:val="subscript"/>
          <w:lang w:val="es-EC"/>
        </w:rPr>
        <w:t xml:space="preserve">j </w:t>
      </w:r>
      <w:r w:rsidRPr="00E37FBA">
        <w:rPr>
          <w:rFonts w:ascii="Times New Roman" w:hAnsi="Times New Roman" w:cs="Times New Roman"/>
          <w:sz w:val="24"/>
          <w:szCs w:val="24"/>
          <w:lang w:val="es-EC"/>
        </w:rPr>
        <w:t>= Efecto del factor B</w:t>
      </w:r>
    </w:p>
    <w:p w:rsidR="00A41A25" w:rsidRPr="00E37FBA" w:rsidRDefault="00A41A25" w:rsidP="00A41A25">
      <w:pPr>
        <w:rPr>
          <w:rFonts w:ascii="Times New Roman" w:hAnsi="Times New Roman" w:cs="Times New Roman"/>
          <w:sz w:val="24"/>
          <w:szCs w:val="24"/>
          <w:lang w:val="es-EC"/>
        </w:rPr>
      </w:pPr>
      <w:r w:rsidRPr="00E37FBA">
        <w:rPr>
          <w:rFonts w:ascii="Times New Roman" w:hAnsi="Times New Roman" w:cs="Times New Roman"/>
          <w:sz w:val="24"/>
          <w:szCs w:val="24"/>
          <w:lang w:val="es-EC"/>
        </w:rPr>
        <w:t>AB</w:t>
      </w:r>
      <w:r w:rsidRPr="00E37FBA">
        <w:rPr>
          <w:rFonts w:ascii="Times New Roman" w:hAnsi="Times New Roman" w:cs="Times New Roman"/>
          <w:sz w:val="24"/>
          <w:szCs w:val="24"/>
          <w:vertAlign w:val="subscript"/>
          <w:lang w:val="es-EC"/>
        </w:rPr>
        <w:t xml:space="preserve">ij </w:t>
      </w:r>
      <w:r w:rsidRPr="00E37FBA">
        <w:rPr>
          <w:rFonts w:ascii="Times New Roman" w:hAnsi="Times New Roman" w:cs="Times New Roman"/>
          <w:sz w:val="24"/>
          <w:szCs w:val="24"/>
          <w:lang w:val="es-EC"/>
        </w:rPr>
        <w:t>= Efecto de la Interacción (A x B)</w:t>
      </w:r>
    </w:p>
    <w:p w:rsidR="00AB6831" w:rsidRDefault="00A41A25" w:rsidP="00B01815">
      <w:pPr>
        <w:rPr>
          <w:rFonts w:ascii="Times New Roman" w:hAnsi="Times New Roman" w:cs="Times New Roman"/>
          <w:sz w:val="24"/>
          <w:szCs w:val="24"/>
        </w:rPr>
      </w:pPr>
      <w:r w:rsidRPr="00E37FBA">
        <w:rPr>
          <w:rFonts w:ascii="Times New Roman" w:hAnsi="Times New Roman" w:cs="Times New Roman"/>
          <w:sz w:val="24"/>
          <w:szCs w:val="24"/>
        </w:rPr>
        <w:t>ɛ</w:t>
      </w:r>
      <w:r w:rsidRPr="00E37FBA">
        <w:rPr>
          <w:rFonts w:ascii="Times New Roman" w:hAnsi="Times New Roman" w:cs="Times New Roman"/>
          <w:sz w:val="24"/>
          <w:szCs w:val="24"/>
          <w:vertAlign w:val="subscript"/>
        </w:rPr>
        <w:t xml:space="preserve">ijk </w:t>
      </w:r>
      <w:r w:rsidRPr="00E37FBA">
        <w:rPr>
          <w:rFonts w:ascii="Times New Roman" w:hAnsi="Times New Roman" w:cs="Times New Roman"/>
          <w:sz w:val="24"/>
          <w:szCs w:val="24"/>
        </w:rPr>
        <w:t>=</w:t>
      </w:r>
      <w:r w:rsidR="00435AAF">
        <w:rPr>
          <w:rFonts w:ascii="Times New Roman" w:hAnsi="Times New Roman" w:cs="Times New Roman"/>
          <w:sz w:val="24"/>
          <w:szCs w:val="24"/>
        </w:rPr>
        <w:t xml:space="preserve"> Efecto del Error Experimental </w:t>
      </w:r>
    </w:p>
    <w:p w:rsidR="00AB6831" w:rsidRDefault="00AB6831" w:rsidP="00B01815">
      <w:pPr>
        <w:rPr>
          <w:rFonts w:ascii="Times New Roman" w:hAnsi="Times New Roman" w:cs="Times New Roman"/>
          <w:sz w:val="24"/>
          <w:szCs w:val="24"/>
        </w:rPr>
      </w:pPr>
    </w:p>
    <w:p w:rsidR="00AB6831" w:rsidRDefault="00AB6831" w:rsidP="00B01815">
      <w:pPr>
        <w:rPr>
          <w:rFonts w:ascii="Times New Roman" w:hAnsi="Times New Roman" w:cs="Times New Roman"/>
          <w:sz w:val="24"/>
          <w:szCs w:val="24"/>
        </w:rPr>
      </w:pPr>
    </w:p>
    <w:p w:rsidR="00AB6831" w:rsidRDefault="00AB6831" w:rsidP="00B01815">
      <w:pPr>
        <w:rPr>
          <w:rFonts w:ascii="Times New Roman" w:hAnsi="Times New Roman" w:cs="Times New Roman"/>
          <w:sz w:val="24"/>
          <w:szCs w:val="24"/>
        </w:rPr>
      </w:pPr>
    </w:p>
    <w:p w:rsidR="00AB6831" w:rsidRDefault="00AB6831" w:rsidP="00B01815">
      <w:pPr>
        <w:rPr>
          <w:rFonts w:ascii="Times New Roman" w:hAnsi="Times New Roman" w:cs="Times New Roman"/>
          <w:sz w:val="24"/>
          <w:szCs w:val="24"/>
        </w:rPr>
      </w:pPr>
    </w:p>
    <w:p w:rsidR="00AB6831" w:rsidRDefault="00AB6831" w:rsidP="00B01815">
      <w:pPr>
        <w:rPr>
          <w:rFonts w:ascii="Times New Roman" w:hAnsi="Times New Roman" w:cs="Times New Roman"/>
          <w:sz w:val="24"/>
          <w:szCs w:val="24"/>
        </w:rPr>
      </w:pPr>
    </w:p>
    <w:p w:rsidR="00AB6831" w:rsidRDefault="00AB6831" w:rsidP="00B01815">
      <w:pPr>
        <w:rPr>
          <w:rFonts w:ascii="Times New Roman" w:hAnsi="Times New Roman" w:cs="Times New Roman"/>
          <w:sz w:val="24"/>
          <w:szCs w:val="24"/>
        </w:rPr>
      </w:pPr>
    </w:p>
    <w:p w:rsidR="00A40430" w:rsidRPr="0074752B" w:rsidRDefault="0074752B" w:rsidP="0068095F">
      <w:pPr>
        <w:spacing w:line="276"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4.2.5. </w:t>
      </w:r>
      <w:r w:rsidR="00A40430" w:rsidRPr="0074752B">
        <w:rPr>
          <w:rFonts w:ascii="Times New Roman" w:hAnsi="Times New Roman" w:cs="Times New Roman"/>
          <w:b/>
          <w:sz w:val="24"/>
          <w:szCs w:val="24"/>
        </w:rPr>
        <w:t>Tabla ANOVA</w:t>
      </w:r>
    </w:p>
    <w:p w:rsidR="00A40430" w:rsidRDefault="00A40430" w:rsidP="0068095F">
      <w:pPr>
        <w:spacing w:line="276" w:lineRule="auto"/>
        <w:rPr>
          <w:rFonts w:ascii="Times New Roman" w:hAnsi="Times New Roman" w:cs="Times New Roman"/>
          <w:b/>
          <w:sz w:val="24"/>
          <w:szCs w:val="24"/>
        </w:rPr>
      </w:pPr>
      <w:r>
        <w:rPr>
          <w:rFonts w:ascii="Times New Roman" w:hAnsi="Times New Roman" w:cs="Times New Roman"/>
          <w:b/>
          <w:sz w:val="24"/>
          <w:szCs w:val="24"/>
        </w:rPr>
        <w:t>Tabla N°12 Análisis de Varianza</w:t>
      </w:r>
    </w:p>
    <w:tbl>
      <w:tblPr>
        <w:tblStyle w:val="Tablaconcuadrcula"/>
        <w:tblW w:w="5000" w:type="pct"/>
        <w:tblLook w:val="04A0" w:firstRow="1" w:lastRow="0" w:firstColumn="1" w:lastColumn="0" w:noHBand="0" w:noVBand="1"/>
      </w:tblPr>
      <w:tblGrid>
        <w:gridCol w:w="1523"/>
        <w:gridCol w:w="1966"/>
        <w:gridCol w:w="1386"/>
        <w:gridCol w:w="1235"/>
        <w:gridCol w:w="1039"/>
        <w:gridCol w:w="1205"/>
      </w:tblGrid>
      <w:tr w:rsidR="00A40430" w:rsidTr="00DE5A60">
        <w:tc>
          <w:tcPr>
            <w:tcW w:w="897" w:type="pct"/>
            <w:vAlign w:val="center"/>
          </w:tcPr>
          <w:p w:rsidR="00A40430" w:rsidRDefault="00A40430" w:rsidP="00AB6831">
            <w:pPr>
              <w:spacing w:after="0"/>
              <w:jc w:val="center"/>
              <w:rPr>
                <w:rFonts w:ascii="Times New Roman" w:hAnsi="Times New Roman" w:cs="Times New Roman"/>
                <w:b/>
                <w:sz w:val="24"/>
                <w:szCs w:val="24"/>
              </w:rPr>
            </w:pPr>
            <w:r>
              <w:rPr>
                <w:rFonts w:ascii="Times New Roman" w:hAnsi="Times New Roman" w:cs="Times New Roman"/>
                <w:b/>
                <w:sz w:val="24"/>
                <w:szCs w:val="24"/>
              </w:rPr>
              <w:t>Fuentes Variabilidad</w:t>
            </w:r>
          </w:p>
        </w:tc>
        <w:tc>
          <w:tcPr>
            <w:tcW w:w="1183" w:type="pct"/>
            <w:vAlign w:val="center"/>
          </w:tcPr>
          <w:p w:rsidR="00A40430" w:rsidRDefault="00A40430" w:rsidP="00AB6831">
            <w:pPr>
              <w:spacing w:after="0"/>
              <w:jc w:val="center"/>
              <w:rPr>
                <w:rFonts w:ascii="Times New Roman" w:hAnsi="Times New Roman" w:cs="Times New Roman"/>
                <w:b/>
                <w:sz w:val="24"/>
                <w:szCs w:val="24"/>
              </w:rPr>
            </w:pPr>
            <w:r>
              <w:rPr>
                <w:rFonts w:ascii="Times New Roman" w:hAnsi="Times New Roman" w:cs="Times New Roman"/>
                <w:b/>
                <w:sz w:val="24"/>
                <w:szCs w:val="24"/>
              </w:rPr>
              <w:t>Suma de Cuadrados</w:t>
            </w:r>
          </w:p>
        </w:tc>
        <w:tc>
          <w:tcPr>
            <w:tcW w:w="836" w:type="pct"/>
            <w:vAlign w:val="center"/>
          </w:tcPr>
          <w:p w:rsidR="00A40430" w:rsidRDefault="00A40430" w:rsidP="00AB6831">
            <w:pPr>
              <w:spacing w:after="0"/>
              <w:jc w:val="center"/>
              <w:rPr>
                <w:rFonts w:ascii="Times New Roman" w:hAnsi="Times New Roman" w:cs="Times New Roman"/>
                <w:b/>
                <w:sz w:val="24"/>
                <w:szCs w:val="24"/>
              </w:rPr>
            </w:pPr>
            <w:r>
              <w:rPr>
                <w:rFonts w:ascii="Times New Roman" w:hAnsi="Times New Roman" w:cs="Times New Roman"/>
                <w:b/>
                <w:sz w:val="24"/>
                <w:szCs w:val="24"/>
              </w:rPr>
              <w:t>Grados de Libertad</w:t>
            </w:r>
          </w:p>
        </w:tc>
        <w:tc>
          <w:tcPr>
            <w:tcW w:w="745" w:type="pct"/>
            <w:vAlign w:val="center"/>
          </w:tcPr>
          <w:p w:rsidR="00A40430" w:rsidRDefault="00A40430" w:rsidP="00AB6831">
            <w:pPr>
              <w:spacing w:after="0"/>
              <w:jc w:val="center"/>
              <w:rPr>
                <w:rFonts w:ascii="Times New Roman" w:hAnsi="Times New Roman" w:cs="Times New Roman"/>
                <w:b/>
                <w:sz w:val="24"/>
                <w:szCs w:val="24"/>
              </w:rPr>
            </w:pPr>
            <w:r>
              <w:rPr>
                <w:rFonts w:ascii="Times New Roman" w:hAnsi="Times New Roman" w:cs="Times New Roman"/>
                <w:b/>
                <w:sz w:val="24"/>
                <w:szCs w:val="24"/>
              </w:rPr>
              <w:t>Varianza</w:t>
            </w:r>
          </w:p>
        </w:tc>
        <w:tc>
          <w:tcPr>
            <w:tcW w:w="612" w:type="pct"/>
            <w:vAlign w:val="center"/>
          </w:tcPr>
          <w:p w:rsidR="00A40430" w:rsidRDefault="00A40430" w:rsidP="00AB6831">
            <w:pPr>
              <w:spacing w:after="0"/>
              <w:jc w:val="center"/>
              <w:rPr>
                <w:rFonts w:ascii="Times New Roman" w:hAnsi="Times New Roman" w:cs="Times New Roman"/>
                <w:b/>
                <w:sz w:val="24"/>
                <w:szCs w:val="24"/>
              </w:rPr>
            </w:pPr>
            <w:r>
              <w:rPr>
                <w:rFonts w:ascii="Times New Roman" w:hAnsi="Times New Roman" w:cs="Times New Roman"/>
                <w:b/>
                <w:sz w:val="24"/>
                <w:szCs w:val="24"/>
              </w:rPr>
              <w:t>F</w:t>
            </w:r>
          </w:p>
        </w:tc>
        <w:tc>
          <w:tcPr>
            <w:tcW w:w="727" w:type="pct"/>
            <w:vAlign w:val="center"/>
          </w:tcPr>
          <w:p w:rsidR="00A40430" w:rsidRDefault="00A40430" w:rsidP="00AB6831">
            <w:pPr>
              <w:spacing w:after="0"/>
              <w:jc w:val="center"/>
              <w:rPr>
                <w:rFonts w:ascii="Times New Roman" w:hAnsi="Times New Roman" w:cs="Times New Roman"/>
                <w:b/>
                <w:sz w:val="24"/>
                <w:szCs w:val="24"/>
              </w:rPr>
            </w:pPr>
            <w:r>
              <w:rPr>
                <w:rFonts w:ascii="Times New Roman" w:hAnsi="Times New Roman" w:cs="Times New Roman"/>
                <w:b/>
                <w:sz w:val="24"/>
                <w:szCs w:val="24"/>
              </w:rPr>
              <w:t>p-valor</w:t>
            </w:r>
          </w:p>
        </w:tc>
      </w:tr>
      <w:tr w:rsidR="00A40430" w:rsidTr="00DE5A60">
        <w:tc>
          <w:tcPr>
            <w:tcW w:w="897" w:type="pct"/>
            <w:vAlign w:val="bottom"/>
          </w:tcPr>
          <w:p w:rsidR="00A40430" w:rsidRDefault="00A40430" w:rsidP="00AB6831">
            <w:pPr>
              <w:spacing w:after="0"/>
              <w:rPr>
                <w:rFonts w:ascii="Times New Roman" w:hAnsi="Times New Roman" w:cs="Times New Roman"/>
                <w:b/>
                <w:sz w:val="24"/>
                <w:szCs w:val="24"/>
              </w:rPr>
            </w:pPr>
            <w:r>
              <w:rPr>
                <w:rFonts w:ascii="Times New Roman" w:hAnsi="Times New Roman" w:cs="Times New Roman"/>
                <w:b/>
                <w:sz w:val="24"/>
                <w:szCs w:val="24"/>
              </w:rPr>
              <w:t>A</w:t>
            </w:r>
          </w:p>
        </w:tc>
        <w:tc>
          <w:tcPr>
            <w:tcW w:w="1183" w:type="pct"/>
          </w:tcPr>
          <w:p w:rsidR="00A40430" w:rsidRPr="00C93558" w:rsidRDefault="00A0345B" w:rsidP="00AB6831">
            <w:pPr>
              <w:spacing w:after="0"/>
              <w:rPr>
                <w:rFonts w:ascii="Times New Roman" w:hAnsi="Times New Roman" w:cs="Times New Roman"/>
                <w:sz w:val="24"/>
                <w:szCs w:val="24"/>
                <w:vertAlign w:val="superscript"/>
              </w:rPr>
            </w:pPr>
            <w:r w:rsidRPr="00C93558">
              <w:rPr>
                <w:rFonts w:ascii="Times New Roman" w:hAnsi="Times New Roman" w:cs="Times New Roman"/>
                <w:sz w:val="24"/>
                <w:szCs w:val="24"/>
              </w:rPr>
              <w:t>mJ</w:t>
            </w:r>
            <w:r w:rsidRPr="00C93558">
              <w:rPr>
                <w:rFonts w:ascii="Times New Roman" w:eastAsia="AR ADGothicJP Medium" w:hAnsi="Times New Roman" w:cs="Times New Roman"/>
                <w:sz w:val="24"/>
                <w:szCs w:val="24"/>
              </w:rPr>
              <w:t>∑(</w:t>
            </w:r>
            <w:r w:rsidRPr="00C93558">
              <w:rPr>
                <w:rFonts w:ascii="Times New Roman" w:hAnsi="Times New Roman" w:cs="Times New Roman"/>
                <w:sz w:val="24"/>
                <w:szCs w:val="24"/>
              </w:rPr>
              <w:t>ȳ</w:t>
            </w:r>
            <w:r w:rsidRPr="00C93558">
              <w:rPr>
                <w:rFonts w:ascii="Times New Roman" w:hAnsi="Times New Roman" w:cs="Times New Roman"/>
                <w:sz w:val="24"/>
                <w:szCs w:val="24"/>
                <w:vertAlign w:val="subscript"/>
              </w:rPr>
              <w:t>i</w:t>
            </w:r>
            <w:r w:rsidRPr="00C93558">
              <w:rPr>
                <w:rFonts w:ascii="Times New Roman" w:hAnsi="Times New Roman" w:cs="Times New Roman"/>
                <w:sz w:val="24"/>
                <w:szCs w:val="24"/>
              </w:rPr>
              <w:t>..-ȳ…)</w:t>
            </w:r>
            <w:r w:rsidRPr="00C93558">
              <w:rPr>
                <w:rFonts w:ascii="Times New Roman" w:hAnsi="Times New Roman" w:cs="Times New Roman"/>
                <w:sz w:val="24"/>
                <w:szCs w:val="24"/>
                <w:vertAlign w:val="superscript"/>
              </w:rPr>
              <w:t>2</w:t>
            </w:r>
          </w:p>
        </w:tc>
        <w:tc>
          <w:tcPr>
            <w:tcW w:w="836" w:type="pct"/>
          </w:tcPr>
          <w:p w:rsidR="00A40430" w:rsidRPr="00C93558" w:rsidRDefault="001647ED" w:rsidP="00AB6831">
            <w:pPr>
              <w:spacing w:after="0"/>
              <w:rPr>
                <w:rFonts w:ascii="Times New Roman" w:hAnsi="Times New Roman" w:cs="Times New Roman"/>
                <w:sz w:val="24"/>
                <w:szCs w:val="24"/>
              </w:rPr>
            </w:pPr>
            <w:r w:rsidRPr="00C93558">
              <w:rPr>
                <w:rFonts w:ascii="Times New Roman" w:hAnsi="Times New Roman" w:cs="Times New Roman"/>
                <w:sz w:val="24"/>
                <w:szCs w:val="24"/>
              </w:rPr>
              <w:t>I-1</w:t>
            </w:r>
          </w:p>
        </w:tc>
        <w:tc>
          <w:tcPr>
            <w:tcW w:w="745" w:type="pct"/>
          </w:tcPr>
          <w:p w:rsidR="00A40430" w:rsidRPr="00C93558" w:rsidRDefault="001647ED" w:rsidP="00AB6831">
            <w:pPr>
              <w:spacing w:after="0"/>
              <w:rPr>
                <w:rFonts w:ascii="Times New Roman" w:hAnsi="Times New Roman" w:cs="Times New Roman"/>
                <w:sz w:val="24"/>
                <w:szCs w:val="24"/>
                <w:vertAlign w:val="subscript"/>
              </w:rPr>
            </w:pPr>
            <w:r w:rsidRPr="00C93558">
              <w:rPr>
                <w:rFonts w:ascii="Times New Roman" w:hAnsi="Times New Roman" w:cs="Times New Roman"/>
                <w:sz w:val="24"/>
                <w:szCs w:val="24"/>
              </w:rPr>
              <w:t>Ŝ</w:t>
            </w:r>
            <w:r w:rsidR="00C93558" w:rsidRPr="00C93558">
              <w:rPr>
                <w:rFonts w:ascii="Times New Roman" w:hAnsi="Times New Roman" w:cs="Times New Roman"/>
                <w:sz w:val="24"/>
                <w:szCs w:val="24"/>
                <w:vertAlign w:val="superscript"/>
              </w:rPr>
              <w:t>2</w:t>
            </w:r>
            <w:r w:rsidR="00C93558" w:rsidRPr="00C93558">
              <w:rPr>
                <w:rFonts w:ascii="Times New Roman" w:hAnsi="Times New Roman" w:cs="Times New Roman"/>
                <w:sz w:val="24"/>
                <w:szCs w:val="24"/>
                <w:vertAlign w:val="subscript"/>
              </w:rPr>
              <w:t>A</w:t>
            </w:r>
          </w:p>
        </w:tc>
        <w:tc>
          <w:tcPr>
            <w:tcW w:w="612" w:type="pct"/>
          </w:tcPr>
          <w:p w:rsidR="00A40430" w:rsidRPr="00DE5A60" w:rsidRDefault="00C93558" w:rsidP="00AB6831">
            <w:pPr>
              <w:spacing w:after="0"/>
              <w:rPr>
                <w:rFonts w:ascii="Times New Roman" w:hAnsi="Times New Roman" w:cs="Times New Roman"/>
                <w:sz w:val="24"/>
                <w:szCs w:val="24"/>
                <w:vertAlign w:val="subscript"/>
              </w:rPr>
            </w:pPr>
            <w:r w:rsidRPr="00DE5A60">
              <w:rPr>
                <w:rFonts w:ascii="Times New Roman" w:hAnsi="Times New Roman" w:cs="Times New Roman"/>
                <w:sz w:val="24"/>
                <w:szCs w:val="24"/>
              </w:rPr>
              <w:t>Ŝ</w:t>
            </w:r>
            <w:r w:rsidR="00DE5A60" w:rsidRPr="00DE5A60">
              <w:rPr>
                <w:rFonts w:ascii="Times New Roman" w:hAnsi="Times New Roman" w:cs="Times New Roman"/>
                <w:sz w:val="24"/>
                <w:szCs w:val="24"/>
                <w:vertAlign w:val="superscript"/>
              </w:rPr>
              <w:t>2</w:t>
            </w:r>
            <w:r w:rsidR="00DE5A60" w:rsidRPr="00DE5A60">
              <w:rPr>
                <w:rFonts w:ascii="Times New Roman" w:hAnsi="Times New Roman" w:cs="Times New Roman"/>
                <w:sz w:val="24"/>
                <w:szCs w:val="24"/>
                <w:vertAlign w:val="subscript"/>
              </w:rPr>
              <w:t>A</w:t>
            </w:r>
            <w:r w:rsidR="00DE5A60" w:rsidRPr="00DE5A60">
              <w:rPr>
                <w:rFonts w:ascii="Times New Roman" w:hAnsi="Times New Roman" w:cs="Times New Roman"/>
                <w:sz w:val="24"/>
                <w:szCs w:val="24"/>
              </w:rPr>
              <w:t xml:space="preserve">/ </w:t>
            </w:r>
            <w:r w:rsidRPr="00DE5A60">
              <w:rPr>
                <w:rFonts w:ascii="Times New Roman" w:hAnsi="Times New Roman" w:cs="Times New Roman"/>
                <w:sz w:val="24"/>
                <w:szCs w:val="24"/>
              </w:rPr>
              <w:t>Ŝ</w:t>
            </w:r>
            <w:r w:rsidR="00DE5A60" w:rsidRPr="00DE5A60">
              <w:rPr>
                <w:rFonts w:ascii="Times New Roman" w:hAnsi="Times New Roman" w:cs="Times New Roman"/>
                <w:sz w:val="24"/>
                <w:szCs w:val="24"/>
                <w:vertAlign w:val="superscript"/>
              </w:rPr>
              <w:t>2</w:t>
            </w:r>
            <w:r w:rsidR="00DE5A60" w:rsidRPr="00DE5A60">
              <w:rPr>
                <w:rFonts w:ascii="Times New Roman" w:hAnsi="Times New Roman" w:cs="Times New Roman"/>
                <w:sz w:val="24"/>
                <w:szCs w:val="24"/>
                <w:vertAlign w:val="subscript"/>
              </w:rPr>
              <w:t>R</w:t>
            </w:r>
          </w:p>
        </w:tc>
        <w:tc>
          <w:tcPr>
            <w:tcW w:w="727" w:type="pct"/>
          </w:tcPr>
          <w:p w:rsidR="00A40430" w:rsidRPr="00DE5A60" w:rsidRDefault="00DE5A60" w:rsidP="00AB6831">
            <w:pPr>
              <w:spacing w:after="0"/>
              <w:rPr>
                <w:rFonts w:ascii="Times New Roman" w:hAnsi="Times New Roman" w:cs="Times New Roman"/>
                <w:sz w:val="24"/>
                <w:szCs w:val="24"/>
                <w:vertAlign w:val="subscript"/>
              </w:rPr>
            </w:pPr>
            <w:r w:rsidRPr="00DE5A60">
              <w:rPr>
                <w:rFonts w:ascii="Times New Roman" w:hAnsi="Times New Roman" w:cs="Times New Roman"/>
                <w:sz w:val="24"/>
                <w:szCs w:val="24"/>
              </w:rPr>
              <w:t>P</w:t>
            </w:r>
            <w:r w:rsidRPr="00DE5A60">
              <w:rPr>
                <w:rFonts w:ascii="Times New Roman" w:hAnsi="Times New Roman" w:cs="Times New Roman"/>
                <w:sz w:val="24"/>
                <w:szCs w:val="24"/>
                <w:vertAlign w:val="subscript"/>
              </w:rPr>
              <w:t>A</w:t>
            </w:r>
          </w:p>
        </w:tc>
      </w:tr>
      <w:tr w:rsidR="00A40430" w:rsidTr="00DE5A60">
        <w:tc>
          <w:tcPr>
            <w:tcW w:w="897" w:type="pct"/>
            <w:vAlign w:val="bottom"/>
          </w:tcPr>
          <w:p w:rsidR="00A40430" w:rsidRDefault="00A40430" w:rsidP="00AB6831">
            <w:pPr>
              <w:spacing w:after="0"/>
              <w:rPr>
                <w:rFonts w:ascii="Times New Roman" w:hAnsi="Times New Roman" w:cs="Times New Roman"/>
                <w:b/>
                <w:sz w:val="24"/>
                <w:szCs w:val="24"/>
              </w:rPr>
            </w:pPr>
            <w:r>
              <w:rPr>
                <w:rFonts w:ascii="Times New Roman" w:hAnsi="Times New Roman" w:cs="Times New Roman"/>
                <w:b/>
                <w:sz w:val="24"/>
                <w:szCs w:val="24"/>
              </w:rPr>
              <w:t>B</w:t>
            </w:r>
          </w:p>
        </w:tc>
        <w:tc>
          <w:tcPr>
            <w:tcW w:w="1183" w:type="pct"/>
          </w:tcPr>
          <w:p w:rsidR="00A40430" w:rsidRPr="00C93558" w:rsidRDefault="00A0345B" w:rsidP="00AB6831">
            <w:pPr>
              <w:spacing w:after="0"/>
              <w:rPr>
                <w:rFonts w:ascii="Times New Roman" w:hAnsi="Times New Roman" w:cs="Times New Roman"/>
                <w:sz w:val="24"/>
                <w:szCs w:val="24"/>
              </w:rPr>
            </w:pPr>
            <w:r w:rsidRPr="00C93558">
              <w:rPr>
                <w:rFonts w:ascii="Times New Roman" w:hAnsi="Times New Roman" w:cs="Times New Roman"/>
                <w:sz w:val="24"/>
                <w:szCs w:val="24"/>
              </w:rPr>
              <w:t>mI∑(ȳ</w:t>
            </w:r>
            <w:r w:rsidR="001647ED" w:rsidRPr="00C93558">
              <w:rPr>
                <w:rFonts w:ascii="Times New Roman" w:hAnsi="Times New Roman" w:cs="Times New Roman"/>
                <w:sz w:val="24"/>
                <w:szCs w:val="24"/>
              </w:rPr>
              <w:t>.</w:t>
            </w:r>
            <w:r w:rsidR="001647ED" w:rsidRPr="00C93558">
              <w:rPr>
                <w:rFonts w:ascii="Times New Roman" w:hAnsi="Times New Roman" w:cs="Times New Roman"/>
                <w:sz w:val="24"/>
                <w:szCs w:val="24"/>
                <w:vertAlign w:val="subscript"/>
              </w:rPr>
              <w:t>j</w:t>
            </w:r>
            <w:r w:rsidRPr="00C93558">
              <w:rPr>
                <w:rFonts w:ascii="Times New Roman" w:hAnsi="Times New Roman" w:cs="Times New Roman"/>
                <w:sz w:val="24"/>
                <w:szCs w:val="24"/>
              </w:rPr>
              <w:t>.-ȳ…)</w:t>
            </w:r>
            <w:r w:rsidRPr="00C93558">
              <w:rPr>
                <w:rFonts w:ascii="Times New Roman" w:hAnsi="Times New Roman" w:cs="Times New Roman"/>
                <w:sz w:val="24"/>
                <w:szCs w:val="24"/>
                <w:vertAlign w:val="superscript"/>
              </w:rPr>
              <w:t>2</w:t>
            </w:r>
          </w:p>
        </w:tc>
        <w:tc>
          <w:tcPr>
            <w:tcW w:w="836" w:type="pct"/>
          </w:tcPr>
          <w:p w:rsidR="00A40430" w:rsidRPr="00C93558" w:rsidRDefault="001647ED" w:rsidP="00AB6831">
            <w:pPr>
              <w:spacing w:after="0"/>
              <w:rPr>
                <w:rFonts w:ascii="Times New Roman" w:hAnsi="Times New Roman" w:cs="Times New Roman"/>
                <w:sz w:val="24"/>
                <w:szCs w:val="24"/>
              </w:rPr>
            </w:pPr>
            <w:r w:rsidRPr="00C93558">
              <w:rPr>
                <w:rFonts w:ascii="Times New Roman" w:hAnsi="Times New Roman" w:cs="Times New Roman"/>
                <w:sz w:val="24"/>
                <w:szCs w:val="24"/>
              </w:rPr>
              <w:t>J-1</w:t>
            </w:r>
          </w:p>
        </w:tc>
        <w:tc>
          <w:tcPr>
            <w:tcW w:w="745" w:type="pct"/>
          </w:tcPr>
          <w:p w:rsidR="00A40430" w:rsidRPr="00C93558" w:rsidRDefault="00C93558" w:rsidP="00AB6831">
            <w:pPr>
              <w:spacing w:after="0"/>
              <w:rPr>
                <w:rFonts w:ascii="Times New Roman" w:hAnsi="Times New Roman" w:cs="Times New Roman"/>
                <w:sz w:val="24"/>
                <w:szCs w:val="24"/>
                <w:vertAlign w:val="subscript"/>
              </w:rPr>
            </w:pPr>
            <w:r w:rsidRPr="00C93558">
              <w:rPr>
                <w:rFonts w:ascii="Times New Roman" w:hAnsi="Times New Roman" w:cs="Times New Roman"/>
                <w:sz w:val="24"/>
                <w:szCs w:val="24"/>
              </w:rPr>
              <w:t>Ŝ</w:t>
            </w:r>
            <w:r w:rsidRPr="00C93558">
              <w:rPr>
                <w:rFonts w:ascii="Times New Roman" w:hAnsi="Times New Roman" w:cs="Times New Roman"/>
                <w:sz w:val="24"/>
                <w:szCs w:val="24"/>
                <w:vertAlign w:val="superscript"/>
              </w:rPr>
              <w:t>2</w:t>
            </w:r>
            <w:r w:rsidRPr="00C93558">
              <w:rPr>
                <w:rFonts w:ascii="Times New Roman" w:hAnsi="Times New Roman" w:cs="Times New Roman"/>
                <w:sz w:val="24"/>
                <w:szCs w:val="24"/>
                <w:vertAlign w:val="subscript"/>
              </w:rPr>
              <w:t>B</w:t>
            </w:r>
          </w:p>
        </w:tc>
        <w:tc>
          <w:tcPr>
            <w:tcW w:w="612" w:type="pct"/>
          </w:tcPr>
          <w:p w:rsidR="00A40430" w:rsidRPr="00DE5A60" w:rsidRDefault="00DE5A60" w:rsidP="00AB6831">
            <w:pPr>
              <w:spacing w:after="0"/>
              <w:rPr>
                <w:rFonts w:ascii="Times New Roman" w:hAnsi="Times New Roman" w:cs="Times New Roman"/>
                <w:sz w:val="24"/>
                <w:szCs w:val="24"/>
                <w:vertAlign w:val="subscript"/>
              </w:rPr>
            </w:pPr>
            <w:r w:rsidRPr="00DE5A60">
              <w:rPr>
                <w:rFonts w:ascii="Times New Roman" w:hAnsi="Times New Roman" w:cs="Times New Roman"/>
                <w:sz w:val="24"/>
                <w:szCs w:val="24"/>
              </w:rPr>
              <w:t>Ŝ</w:t>
            </w:r>
            <w:r w:rsidRPr="00DE5A60">
              <w:rPr>
                <w:rFonts w:ascii="Times New Roman" w:hAnsi="Times New Roman" w:cs="Times New Roman"/>
                <w:sz w:val="24"/>
                <w:szCs w:val="24"/>
                <w:vertAlign w:val="superscript"/>
              </w:rPr>
              <w:t>2</w:t>
            </w:r>
            <w:r w:rsidRPr="00DE5A60">
              <w:rPr>
                <w:rFonts w:ascii="Times New Roman" w:hAnsi="Times New Roman" w:cs="Times New Roman"/>
                <w:sz w:val="24"/>
                <w:szCs w:val="24"/>
                <w:vertAlign w:val="subscript"/>
              </w:rPr>
              <w:t>B</w:t>
            </w:r>
            <w:r w:rsidRPr="00DE5A60">
              <w:rPr>
                <w:rFonts w:ascii="Times New Roman" w:hAnsi="Times New Roman" w:cs="Times New Roman"/>
                <w:sz w:val="24"/>
                <w:szCs w:val="24"/>
              </w:rPr>
              <w:t>/Ŝ</w:t>
            </w:r>
            <w:r w:rsidRPr="00DE5A60">
              <w:rPr>
                <w:rFonts w:ascii="Times New Roman" w:hAnsi="Times New Roman" w:cs="Times New Roman"/>
                <w:sz w:val="24"/>
                <w:szCs w:val="24"/>
                <w:vertAlign w:val="superscript"/>
              </w:rPr>
              <w:t>2</w:t>
            </w:r>
            <w:r w:rsidRPr="00DE5A60">
              <w:rPr>
                <w:rFonts w:ascii="Times New Roman" w:hAnsi="Times New Roman" w:cs="Times New Roman"/>
                <w:sz w:val="24"/>
                <w:szCs w:val="24"/>
                <w:vertAlign w:val="subscript"/>
              </w:rPr>
              <w:t>R</w:t>
            </w:r>
          </w:p>
        </w:tc>
        <w:tc>
          <w:tcPr>
            <w:tcW w:w="727" w:type="pct"/>
          </w:tcPr>
          <w:p w:rsidR="00A40430" w:rsidRPr="00DE5A60" w:rsidRDefault="00DE5A60" w:rsidP="00AB6831">
            <w:pPr>
              <w:spacing w:after="0"/>
              <w:rPr>
                <w:rFonts w:ascii="Times New Roman" w:hAnsi="Times New Roman" w:cs="Times New Roman"/>
                <w:sz w:val="24"/>
                <w:szCs w:val="24"/>
                <w:vertAlign w:val="subscript"/>
              </w:rPr>
            </w:pPr>
            <w:r w:rsidRPr="00DE5A60">
              <w:rPr>
                <w:rFonts w:ascii="Times New Roman" w:hAnsi="Times New Roman" w:cs="Times New Roman"/>
                <w:sz w:val="24"/>
                <w:szCs w:val="24"/>
              </w:rPr>
              <w:t>P</w:t>
            </w:r>
            <w:r w:rsidRPr="00DE5A60">
              <w:rPr>
                <w:rFonts w:ascii="Times New Roman" w:hAnsi="Times New Roman" w:cs="Times New Roman"/>
                <w:sz w:val="24"/>
                <w:szCs w:val="24"/>
                <w:vertAlign w:val="subscript"/>
              </w:rPr>
              <w:t>B</w:t>
            </w:r>
          </w:p>
        </w:tc>
      </w:tr>
      <w:tr w:rsidR="00A40430" w:rsidTr="00DE5A60">
        <w:tc>
          <w:tcPr>
            <w:tcW w:w="897" w:type="pct"/>
            <w:vAlign w:val="bottom"/>
          </w:tcPr>
          <w:p w:rsidR="00A40430" w:rsidRDefault="00A40430" w:rsidP="00AB6831">
            <w:pPr>
              <w:spacing w:after="0"/>
              <w:rPr>
                <w:rFonts w:ascii="Times New Roman" w:hAnsi="Times New Roman" w:cs="Times New Roman"/>
                <w:b/>
                <w:sz w:val="24"/>
                <w:szCs w:val="24"/>
              </w:rPr>
            </w:pPr>
            <w:r>
              <w:rPr>
                <w:rFonts w:ascii="Times New Roman" w:hAnsi="Times New Roman" w:cs="Times New Roman"/>
                <w:b/>
                <w:sz w:val="24"/>
                <w:szCs w:val="24"/>
              </w:rPr>
              <w:t>AxB</w:t>
            </w:r>
          </w:p>
        </w:tc>
        <w:tc>
          <w:tcPr>
            <w:tcW w:w="1183" w:type="pct"/>
          </w:tcPr>
          <w:p w:rsidR="00A40430" w:rsidRPr="00C93558" w:rsidRDefault="00A0345B" w:rsidP="00AB6831">
            <w:pPr>
              <w:spacing w:after="0"/>
              <w:rPr>
                <w:rFonts w:ascii="Times New Roman" w:hAnsi="Times New Roman" w:cs="Times New Roman"/>
                <w:sz w:val="24"/>
                <w:szCs w:val="24"/>
              </w:rPr>
            </w:pPr>
            <w:r w:rsidRPr="00C93558">
              <w:rPr>
                <w:rFonts w:ascii="Times New Roman" w:hAnsi="Times New Roman" w:cs="Times New Roman"/>
                <w:sz w:val="24"/>
                <w:szCs w:val="24"/>
              </w:rPr>
              <w:t>m</w:t>
            </w:r>
            <w:r w:rsidRPr="00C93558">
              <w:rPr>
                <w:rFonts w:ascii="Times New Roman" w:eastAsia="AR ADGothicJP Medium" w:hAnsi="Times New Roman" w:cs="Times New Roman"/>
                <w:sz w:val="24"/>
                <w:szCs w:val="24"/>
              </w:rPr>
              <w:t>∑∑</w:t>
            </w:r>
            <w:r w:rsidR="001647ED" w:rsidRPr="00C93558">
              <w:rPr>
                <w:rFonts w:ascii="Times New Roman" w:eastAsia="AR ADGothicJP Medium" w:hAnsi="Times New Roman" w:cs="Times New Roman"/>
                <w:sz w:val="24"/>
                <w:szCs w:val="24"/>
              </w:rPr>
              <w:t>(</w:t>
            </w:r>
            <w:r w:rsidR="001647ED" w:rsidRPr="00C93558">
              <w:rPr>
                <w:rFonts w:ascii="Times New Roman" w:hAnsi="Times New Roman" w:cs="Times New Roman"/>
                <w:sz w:val="24"/>
                <w:szCs w:val="24"/>
              </w:rPr>
              <w:t>ȳ</w:t>
            </w:r>
            <w:r w:rsidR="001647ED" w:rsidRPr="00C93558">
              <w:rPr>
                <w:rFonts w:ascii="Times New Roman" w:hAnsi="Times New Roman" w:cs="Times New Roman"/>
                <w:sz w:val="24"/>
                <w:szCs w:val="24"/>
                <w:vertAlign w:val="subscript"/>
              </w:rPr>
              <w:t>i</w:t>
            </w:r>
            <w:r w:rsidR="001647ED" w:rsidRPr="00C93558">
              <w:rPr>
                <w:rFonts w:ascii="Times New Roman" w:hAnsi="Times New Roman" w:cs="Times New Roman"/>
                <w:sz w:val="24"/>
                <w:szCs w:val="24"/>
              </w:rPr>
              <w:t xml:space="preserve">  ȳ-ȳ</w:t>
            </w:r>
            <w:r w:rsidR="001647ED" w:rsidRPr="00C93558">
              <w:rPr>
                <w:rFonts w:ascii="Times New Roman" w:hAnsi="Times New Roman" w:cs="Times New Roman"/>
                <w:sz w:val="24"/>
                <w:szCs w:val="24"/>
                <w:vertAlign w:val="subscript"/>
              </w:rPr>
              <w:t>j</w:t>
            </w:r>
            <w:r w:rsidR="001647ED" w:rsidRPr="00C93558">
              <w:rPr>
                <w:rFonts w:ascii="Times New Roman" w:hAnsi="Times New Roman" w:cs="Times New Roman"/>
                <w:sz w:val="24"/>
                <w:szCs w:val="24"/>
              </w:rPr>
              <w:t>+ȳ…</w:t>
            </w:r>
          </w:p>
        </w:tc>
        <w:tc>
          <w:tcPr>
            <w:tcW w:w="836" w:type="pct"/>
          </w:tcPr>
          <w:p w:rsidR="00A40430" w:rsidRPr="00C93558" w:rsidRDefault="001647ED" w:rsidP="00AB6831">
            <w:pPr>
              <w:spacing w:after="0"/>
              <w:rPr>
                <w:rFonts w:ascii="Times New Roman" w:hAnsi="Times New Roman" w:cs="Times New Roman"/>
                <w:sz w:val="24"/>
                <w:szCs w:val="24"/>
              </w:rPr>
            </w:pPr>
            <w:r w:rsidRPr="00C93558">
              <w:rPr>
                <w:rFonts w:ascii="Times New Roman" w:hAnsi="Times New Roman" w:cs="Times New Roman"/>
                <w:sz w:val="24"/>
                <w:szCs w:val="24"/>
              </w:rPr>
              <w:t>(I-1)(J-1)</w:t>
            </w:r>
          </w:p>
        </w:tc>
        <w:tc>
          <w:tcPr>
            <w:tcW w:w="745" w:type="pct"/>
          </w:tcPr>
          <w:p w:rsidR="00A40430" w:rsidRPr="00C93558" w:rsidRDefault="00C93558" w:rsidP="00AB6831">
            <w:pPr>
              <w:spacing w:after="0"/>
              <w:rPr>
                <w:rFonts w:ascii="Times New Roman" w:hAnsi="Times New Roman" w:cs="Times New Roman"/>
                <w:sz w:val="24"/>
                <w:szCs w:val="24"/>
                <w:vertAlign w:val="subscript"/>
              </w:rPr>
            </w:pPr>
            <w:r w:rsidRPr="00C93558">
              <w:rPr>
                <w:rFonts w:ascii="Times New Roman" w:hAnsi="Times New Roman" w:cs="Times New Roman"/>
                <w:sz w:val="24"/>
                <w:szCs w:val="24"/>
              </w:rPr>
              <w:t>Ŝ</w:t>
            </w:r>
            <w:r w:rsidRPr="00C93558">
              <w:rPr>
                <w:rFonts w:ascii="Times New Roman" w:hAnsi="Times New Roman" w:cs="Times New Roman"/>
                <w:sz w:val="24"/>
                <w:szCs w:val="24"/>
                <w:vertAlign w:val="superscript"/>
              </w:rPr>
              <w:t>2</w:t>
            </w:r>
            <w:r w:rsidRPr="00C93558">
              <w:rPr>
                <w:rFonts w:ascii="Times New Roman" w:hAnsi="Times New Roman" w:cs="Times New Roman"/>
                <w:sz w:val="24"/>
                <w:szCs w:val="24"/>
                <w:vertAlign w:val="subscript"/>
              </w:rPr>
              <w:t>AB</w:t>
            </w:r>
          </w:p>
        </w:tc>
        <w:tc>
          <w:tcPr>
            <w:tcW w:w="612" w:type="pct"/>
          </w:tcPr>
          <w:p w:rsidR="00A40430" w:rsidRPr="00DE5A60" w:rsidRDefault="00DE5A60" w:rsidP="00AB6831">
            <w:pPr>
              <w:spacing w:after="0"/>
              <w:rPr>
                <w:rFonts w:ascii="Times New Roman" w:hAnsi="Times New Roman" w:cs="Times New Roman"/>
                <w:sz w:val="24"/>
                <w:szCs w:val="24"/>
                <w:vertAlign w:val="subscript"/>
              </w:rPr>
            </w:pPr>
            <w:r w:rsidRPr="00DE5A60">
              <w:rPr>
                <w:rFonts w:ascii="Times New Roman" w:hAnsi="Times New Roman" w:cs="Times New Roman"/>
                <w:sz w:val="24"/>
                <w:szCs w:val="24"/>
              </w:rPr>
              <w:t>Ŝ</w:t>
            </w:r>
            <w:r w:rsidRPr="00DE5A60">
              <w:rPr>
                <w:rFonts w:ascii="Times New Roman" w:hAnsi="Times New Roman" w:cs="Times New Roman"/>
                <w:sz w:val="24"/>
                <w:szCs w:val="24"/>
                <w:vertAlign w:val="superscript"/>
              </w:rPr>
              <w:t>2</w:t>
            </w:r>
            <w:r w:rsidRPr="00DE5A60">
              <w:rPr>
                <w:rFonts w:ascii="Times New Roman" w:hAnsi="Times New Roman" w:cs="Times New Roman"/>
                <w:sz w:val="24"/>
                <w:szCs w:val="24"/>
                <w:vertAlign w:val="subscript"/>
              </w:rPr>
              <w:t>AB</w:t>
            </w:r>
            <w:r w:rsidRPr="00DE5A60">
              <w:rPr>
                <w:rFonts w:ascii="Times New Roman" w:hAnsi="Times New Roman" w:cs="Times New Roman"/>
                <w:sz w:val="24"/>
                <w:szCs w:val="24"/>
              </w:rPr>
              <w:t>/Ŝ</w:t>
            </w:r>
            <w:r w:rsidRPr="00DE5A60">
              <w:rPr>
                <w:rFonts w:ascii="Times New Roman" w:hAnsi="Times New Roman" w:cs="Times New Roman"/>
                <w:sz w:val="24"/>
                <w:szCs w:val="24"/>
                <w:vertAlign w:val="superscript"/>
              </w:rPr>
              <w:t>2</w:t>
            </w:r>
            <w:r w:rsidRPr="00DE5A60">
              <w:rPr>
                <w:rFonts w:ascii="Times New Roman" w:hAnsi="Times New Roman" w:cs="Times New Roman"/>
                <w:sz w:val="24"/>
                <w:szCs w:val="24"/>
                <w:vertAlign w:val="subscript"/>
              </w:rPr>
              <w:t>R</w:t>
            </w:r>
          </w:p>
        </w:tc>
        <w:tc>
          <w:tcPr>
            <w:tcW w:w="727" w:type="pct"/>
          </w:tcPr>
          <w:p w:rsidR="00A40430" w:rsidRPr="00DE5A60" w:rsidRDefault="00DE5A60" w:rsidP="00AB6831">
            <w:pPr>
              <w:spacing w:after="0"/>
              <w:rPr>
                <w:rFonts w:ascii="Times New Roman" w:hAnsi="Times New Roman" w:cs="Times New Roman"/>
                <w:sz w:val="24"/>
                <w:szCs w:val="24"/>
                <w:vertAlign w:val="subscript"/>
              </w:rPr>
            </w:pPr>
            <w:r w:rsidRPr="00DE5A60">
              <w:rPr>
                <w:rFonts w:ascii="Times New Roman" w:hAnsi="Times New Roman" w:cs="Times New Roman"/>
                <w:sz w:val="24"/>
                <w:szCs w:val="24"/>
              </w:rPr>
              <w:t>P</w:t>
            </w:r>
            <w:r w:rsidRPr="00DE5A60">
              <w:rPr>
                <w:rFonts w:ascii="Times New Roman" w:hAnsi="Times New Roman" w:cs="Times New Roman"/>
                <w:sz w:val="24"/>
                <w:szCs w:val="24"/>
                <w:vertAlign w:val="subscript"/>
              </w:rPr>
              <w:t>AB</w:t>
            </w:r>
          </w:p>
        </w:tc>
      </w:tr>
      <w:tr w:rsidR="00A40430" w:rsidTr="00DE5A60">
        <w:tc>
          <w:tcPr>
            <w:tcW w:w="897" w:type="pct"/>
            <w:vAlign w:val="bottom"/>
          </w:tcPr>
          <w:p w:rsidR="00A40430" w:rsidRDefault="00A40430" w:rsidP="00AB6831">
            <w:pPr>
              <w:spacing w:after="0"/>
              <w:rPr>
                <w:rFonts w:ascii="Times New Roman" w:hAnsi="Times New Roman" w:cs="Times New Roman"/>
                <w:b/>
                <w:sz w:val="24"/>
                <w:szCs w:val="24"/>
              </w:rPr>
            </w:pPr>
            <w:r>
              <w:rPr>
                <w:rFonts w:ascii="Times New Roman" w:hAnsi="Times New Roman" w:cs="Times New Roman"/>
                <w:b/>
                <w:sz w:val="24"/>
                <w:szCs w:val="24"/>
              </w:rPr>
              <w:t>Residual</w:t>
            </w:r>
          </w:p>
        </w:tc>
        <w:tc>
          <w:tcPr>
            <w:tcW w:w="1183" w:type="pct"/>
          </w:tcPr>
          <w:p w:rsidR="00A40430" w:rsidRPr="00C93558" w:rsidRDefault="00C93558" w:rsidP="00AB6831">
            <w:pPr>
              <w:spacing w:after="0"/>
              <w:rPr>
                <w:rFonts w:ascii="Times New Roman" w:hAnsi="Times New Roman" w:cs="Times New Roman"/>
                <w:sz w:val="24"/>
                <w:szCs w:val="24"/>
                <w:vertAlign w:val="subscript"/>
              </w:rPr>
            </w:pPr>
            <w:r w:rsidRPr="00C93558">
              <w:rPr>
                <w:rFonts w:ascii="Times New Roman" w:eastAsia="AR ADGothicJP Medium" w:hAnsi="Times New Roman" w:cs="Times New Roman"/>
                <w:sz w:val="24"/>
                <w:szCs w:val="24"/>
              </w:rPr>
              <w:t>∑∑∑e</w:t>
            </w:r>
            <w:r w:rsidRPr="00C93558">
              <w:rPr>
                <w:rFonts w:ascii="Times New Roman" w:eastAsia="AR ADGothicJP Medium" w:hAnsi="Times New Roman" w:cs="Times New Roman"/>
                <w:sz w:val="24"/>
                <w:szCs w:val="24"/>
                <w:vertAlign w:val="superscript"/>
              </w:rPr>
              <w:t>2</w:t>
            </w:r>
            <w:r w:rsidRPr="00C93558">
              <w:rPr>
                <w:rFonts w:ascii="Times New Roman" w:eastAsia="AR ADGothicJP Medium" w:hAnsi="Times New Roman" w:cs="Times New Roman"/>
                <w:sz w:val="24"/>
                <w:szCs w:val="24"/>
                <w:vertAlign w:val="subscript"/>
              </w:rPr>
              <w:t>ijk</w:t>
            </w:r>
          </w:p>
        </w:tc>
        <w:tc>
          <w:tcPr>
            <w:tcW w:w="836" w:type="pct"/>
          </w:tcPr>
          <w:p w:rsidR="00A40430" w:rsidRPr="00C93558" w:rsidRDefault="00C93558" w:rsidP="00AB6831">
            <w:pPr>
              <w:spacing w:after="0"/>
              <w:rPr>
                <w:rFonts w:ascii="Times New Roman" w:hAnsi="Times New Roman" w:cs="Times New Roman"/>
                <w:sz w:val="24"/>
                <w:szCs w:val="24"/>
              </w:rPr>
            </w:pPr>
            <w:r w:rsidRPr="00C93558">
              <w:rPr>
                <w:rFonts w:ascii="Times New Roman" w:hAnsi="Times New Roman" w:cs="Times New Roman"/>
                <w:sz w:val="24"/>
                <w:szCs w:val="24"/>
              </w:rPr>
              <w:t>IJ(m-1)</w:t>
            </w:r>
          </w:p>
        </w:tc>
        <w:tc>
          <w:tcPr>
            <w:tcW w:w="745" w:type="pct"/>
          </w:tcPr>
          <w:p w:rsidR="00A40430" w:rsidRPr="00C93558" w:rsidRDefault="00C93558" w:rsidP="00AB6831">
            <w:pPr>
              <w:spacing w:after="0"/>
              <w:rPr>
                <w:rFonts w:ascii="Times New Roman" w:hAnsi="Times New Roman" w:cs="Times New Roman"/>
                <w:sz w:val="24"/>
                <w:szCs w:val="24"/>
                <w:vertAlign w:val="subscript"/>
              </w:rPr>
            </w:pPr>
            <w:r w:rsidRPr="00C93558">
              <w:rPr>
                <w:rFonts w:ascii="Times New Roman" w:hAnsi="Times New Roman" w:cs="Times New Roman"/>
                <w:sz w:val="24"/>
                <w:szCs w:val="24"/>
              </w:rPr>
              <w:t>Ŝ</w:t>
            </w:r>
            <w:r w:rsidRPr="00C93558">
              <w:rPr>
                <w:rFonts w:ascii="Times New Roman" w:hAnsi="Times New Roman" w:cs="Times New Roman"/>
                <w:sz w:val="24"/>
                <w:szCs w:val="24"/>
                <w:vertAlign w:val="superscript"/>
              </w:rPr>
              <w:t>2</w:t>
            </w:r>
            <w:r w:rsidRPr="00C93558">
              <w:rPr>
                <w:rFonts w:ascii="Times New Roman" w:hAnsi="Times New Roman" w:cs="Times New Roman"/>
                <w:sz w:val="24"/>
                <w:szCs w:val="24"/>
                <w:vertAlign w:val="subscript"/>
              </w:rPr>
              <w:t>R</w:t>
            </w:r>
          </w:p>
        </w:tc>
        <w:tc>
          <w:tcPr>
            <w:tcW w:w="612" w:type="pct"/>
          </w:tcPr>
          <w:p w:rsidR="00A40430" w:rsidRDefault="00A40430" w:rsidP="00AB6831">
            <w:pPr>
              <w:spacing w:after="0"/>
              <w:rPr>
                <w:rFonts w:ascii="Times New Roman" w:hAnsi="Times New Roman" w:cs="Times New Roman"/>
                <w:b/>
                <w:sz w:val="24"/>
                <w:szCs w:val="24"/>
              </w:rPr>
            </w:pPr>
          </w:p>
        </w:tc>
        <w:tc>
          <w:tcPr>
            <w:tcW w:w="727" w:type="pct"/>
          </w:tcPr>
          <w:p w:rsidR="00A40430" w:rsidRDefault="00A40430" w:rsidP="00AB6831">
            <w:pPr>
              <w:spacing w:after="0"/>
              <w:rPr>
                <w:rFonts w:ascii="Times New Roman" w:hAnsi="Times New Roman" w:cs="Times New Roman"/>
                <w:b/>
                <w:sz w:val="24"/>
                <w:szCs w:val="24"/>
              </w:rPr>
            </w:pPr>
          </w:p>
        </w:tc>
      </w:tr>
      <w:tr w:rsidR="00A40430" w:rsidTr="00DE5A60">
        <w:tc>
          <w:tcPr>
            <w:tcW w:w="897" w:type="pct"/>
            <w:vAlign w:val="bottom"/>
          </w:tcPr>
          <w:p w:rsidR="00A40430" w:rsidRDefault="00A40430" w:rsidP="00AB6831">
            <w:pPr>
              <w:spacing w:after="0"/>
              <w:rPr>
                <w:rFonts w:ascii="Times New Roman" w:hAnsi="Times New Roman" w:cs="Times New Roman"/>
                <w:b/>
                <w:sz w:val="24"/>
                <w:szCs w:val="24"/>
              </w:rPr>
            </w:pPr>
            <w:r>
              <w:rPr>
                <w:rFonts w:ascii="Times New Roman" w:hAnsi="Times New Roman" w:cs="Times New Roman"/>
                <w:b/>
                <w:sz w:val="24"/>
                <w:szCs w:val="24"/>
              </w:rPr>
              <w:t>Total</w:t>
            </w:r>
          </w:p>
        </w:tc>
        <w:tc>
          <w:tcPr>
            <w:tcW w:w="1183" w:type="pct"/>
          </w:tcPr>
          <w:p w:rsidR="00A40430" w:rsidRPr="00C93558" w:rsidRDefault="00C93558" w:rsidP="00AB6831">
            <w:pPr>
              <w:spacing w:after="0"/>
              <w:rPr>
                <w:rFonts w:ascii="Times New Roman" w:hAnsi="Times New Roman" w:cs="Times New Roman"/>
                <w:sz w:val="24"/>
                <w:szCs w:val="24"/>
                <w:vertAlign w:val="superscript"/>
              </w:rPr>
            </w:pPr>
            <w:r w:rsidRPr="00C93558">
              <w:rPr>
                <w:rFonts w:ascii="Times New Roman" w:eastAsia="AR ADGothicJP Medium" w:hAnsi="Times New Roman" w:cs="Times New Roman"/>
                <w:sz w:val="24"/>
                <w:szCs w:val="24"/>
              </w:rPr>
              <w:t>∑∑∑</w:t>
            </w:r>
            <w:r w:rsidRPr="00C93558">
              <w:rPr>
                <w:rFonts w:ascii="Times New Roman" w:hAnsi="Times New Roman" w:cs="Times New Roman"/>
                <w:sz w:val="24"/>
                <w:szCs w:val="24"/>
              </w:rPr>
              <w:t>(y</w:t>
            </w:r>
            <w:r w:rsidRPr="00C93558">
              <w:rPr>
                <w:rFonts w:ascii="Times New Roman" w:hAnsi="Times New Roman" w:cs="Times New Roman"/>
                <w:sz w:val="24"/>
                <w:szCs w:val="24"/>
                <w:vertAlign w:val="subscript"/>
              </w:rPr>
              <w:t>ijk</w:t>
            </w:r>
            <w:r w:rsidRPr="00C93558">
              <w:rPr>
                <w:rFonts w:ascii="Times New Roman" w:hAnsi="Times New Roman" w:cs="Times New Roman"/>
                <w:sz w:val="24"/>
                <w:szCs w:val="24"/>
              </w:rPr>
              <w:t xml:space="preserve"> - ȳ…)</w:t>
            </w:r>
            <w:r w:rsidRPr="00C93558">
              <w:rPr>
                <w:rFonts w:ascii="Times New Roman" w:hAnsi="Times New Roman" w:cs="Times New Roman"/>
                <w:sz w:val="24"/>
                <w:szCs w:val="24"/>
                <w:vertAlign w:val="superscript"/>
              </w:rPr>
              <w:t>2</w:t>
            </w:r>
          </w:p>
        </w:tc>
        <w:tc>
          <w:tcPr>
            <w:tcW w:w="836" w:type="pct"/>
          </w:tcPr>
          <w:p w:rsidR="00A40430" w:rsidRPr="00C93558" w:rsidRDefault="00C93558" w:rsidP="00AB6831">
            <w:pPr>
              <w:spacing w:after="0"/>
              <w:rPr>
                <w:rFonts w:ascii="Times New Roman" w:hAnsi="Times New Roman" w:cs="Times New Roman"/>
                <w:sz w:val="24"/>
                <w:szCs w:val="24"/>
              </w:rPr>
            </w:pPr>
            <w:r w:rsidRPr="00C93558">
              <w:rPr>
                <w:rFonts w:ascii="Times New Roman" w:hAnsi="Times New Roman" w:cs="Times New Roman"/>
                <w:sz w:val="24"/>
                <w:szCs w:val="24"/>
              </w:rPr>
              <w:t>n-1</w:t>
            </w:r>
          </w:p>
        </w:tc>
        <w:tc>
          <w:tcPr>
            <w:tcW w:w="745" w:type="pct"/>
          </w:tcPr>
          <w:p w:rsidR="00A40430" w:rsidRPr="00C93558" w:rsidRDefault="00A40430" w:rsidP="00AB6831">
            <w:pPr>
              <w:spacing w:after="0"/>
              <w:rPr>
                <w:rFonts w:ascii="Times New Roman" w:hAnsi="Times New Roman" w:cs="Times New Roman"/>
                <w:b/>
                <w:sz w:val="24"/>
                <w:szCs w:val="24"/>
              </w:rPr>
            </w:pPr>
          </w:p>
        </w:tc>
        <w:tc>
          <w:tcPr>
            <w:tcW w:w="612" w:type="pct"/>
          </w:tcPr>
          <w:p w:rsidR="00A40430" w:rsidRDefault="00A40430" w:rsidP="00AB6831">
            <w:pPr>
              <w:spacing w:after="0"/>
              <w:rPr>
                <w:rFonts w:ascii="Times New Roman" w:hAnsi="Times New Roman" w:cs="Times New Roman"/>
                <w:b/>
                <w:sz w:val="24"/>
                <w:szCs w:val="24"/>
              </w:rPr>
            </w:pPr>
          </w:p>
        </w:tc>
        <w:tc>
          <w:tcPr>
            <w:tcW w:w="727" w:type="pct"/>
          </w:tcPr>
          <w:p w:rsidR="00A40430" w:rsidRDefault="00A40430" w:rsidP="00AB6831">
            <w:pPr>
              <w:spacing w:after="0"/>
              <w:rPr>
                <w:rFonts w:ascii="Times New Roman" w:hAnsi="Times New Roman" w:cs="Times New Roman"/>
                <w:b/>
                <w:sz w:val="24"/>
                <w:szCs w:val="24"/>
              </w:rPr>
            </w:pPr>
          </w:p>
        </w:tc>
      </w:tr>
    </w:tbl>
    <w:p w:rsidR="00A40430" w:rsidRDefault="00DE5A60" w:rsidP="00A40430">
      <w:pPr>
        <w:rPr>
          <w:rFonts w:ascii="Times New Roman" w:hAnsi="Times New Roman" w:cs="Times New Roman"/>
          <w:sz w:val="20"/>
          <w:szCs w:val="20"/>
        </w:rPr>
      </w:pPr>
      <w:r>
        <w:rPr>
          <w:rFonts w:ascii="Times New Roman" w:hAnsi="Times New Roman" w:cs="Times New Roman"/>
          <w:b/>
          <w:sz w:val="20"/>
          <w:szCs w:val="20"/>
        </w:rPr>
        <w:t xml:space="preserve">Fuente: </w:t>
      </w:r>
      <w:r>
        <w:rPr>
          <w:rFonts w:ascii="Times New Roman" w:hAnsi="Times New Roman" w:cs="Times New Roman"/>
          <w:sz w:val="20"/>
          <w:szCs w:val="20"/>
        </w:rPr>
        <w:t>Chavez&amp; Rodriguez 2019</w:t>
      </w:r>
    </w:p>
    <w:p w:rsidR="00DE5A60" w:rsidRDefault="00DE5A60" w:rsidP="0068095F">
      <w:pPr>
        <w:spacing w:line="276" w:lineRule="auto"/>
        <w:rPr>
          <w:rFonts w:ascii="Times New Roman" w:hAnsi="Times New Roman" w:cs="Times New Roman"/>
          <w:b/>
          <w:sz w:val="24"/>
          <w:szCs w:val="20"/>
        </w:rPr>
      </w:pPr>
      <w:r w:rsidRPr="00DE5A60">
        <w:rPr>
          <w:rFonts w:ascii="Times New Roman" w:hAnsi="Times New Roman" w:cs="Times New Roman"/>
          <w:b/>
          <w:sz w:val="24"/>
          <w:szCs w:val="20"/>
        </w:rPr>
        <w:t>4.2.6. Comparación de medias</w:t>
      </w:r>
    </w:p>
    <w:p w:rsidR="00DE5A60" w:rsidRDefault="00DE5A60" w:rsidP="0068095F">
      <w:pPr>
        <w:jc w:val="both"/>
        <w:rPr>
          <w:rFonts w:ascii="Times New Roman" w:hAnsi="Times New Roman" w:cs="Times New Roman"/>
          <w:sz w:val="24"/>
          <w:szCs w:val="20"/>
        </w:rPr>
      </w:pPr>
      <w:r>
        <w:rPr>
          <w:rFonts w:ascii="Times New Roman" w:hAnsi="Times New Roman" w:cs="Times New Roman"/>
          <w:sz w:val="24"/>
          <w:szCs w:val="20"/>
        </w:rPr>
        <w:t>Para la realización de pruebas de medias se utilizó la prueba LSD que consiste en comparar las diferencias entre medias muéstrales con el valor critico dado por:</w:t>
      </w:r>
    </w:p>
    <w:p w:rsidR="00DE5A60" w:rsidRPr="00DE5A60" w:rsidRDefault="0007455D" w:rsidP="00A40430">
      <w:pPr>
        <w:rPr>
          <w:rFonts w:ascii="Times New Roman" w:hAnsi="Times New Roman" w:cs="Times New Roman"/>
          <w:sz w:val="24"/>
          <w:szCs w:val="20"/>
        </w:rPr>
      </w:pPr>
      <m:oMathPara>
        <m:oMath>
          <m:sSub>
            <m:sSubPr>
              <m:ctrlPr>
                <w:rPr>
                  <w:rFonts w:ascii="Cambria Math" w:hAnsi="Cambria Math" w:cs="Times New Roman"/>
                  <w:i/>
                  <w:sz w:val="24"/>
                  <w:szCs w:val="20"/>
                  <w:lang w:val="es-EC"/>
                </w:rPr>
              </m:ctrlPr>
            </m:sSubPr>
            <m:e>
              <m:r>
                <w:rPr>
                  <w:rFonts w:ascii="Cambria Math" w:hAnsi="Cambria Math" w:cs="Times New Roman"/>
                  <w:sz w:val="24"/>
                  <w:szCs w:val="20"/>
                  <w:lang w:val="es-EC"/>
                </w:rPr>
                <m:t xml:space="preserve">LSD= </m:t>
              </m:r>
              <m:sSubSup>
                <m:sSubSupPr>
                  <m:ctrlPr>
                    <w:rPr>
                      <w:rFonts w:ascii="Cambria Math" w:hAnsi="Cambria Math" w:cs="Times New Roman"/>
                      <w:i/>
                      <w:sz w:val="24"/>
                      <w:szCs w:val="20"/>
                      <w:lang w:val="es-EC"/>
                    </w:rPr>
                  </m:ctrlPr>
                </m:sSubSupPr>
                <m:e>
                  <m:r>
                    <w:rPr>
                      <w:rFonts w:ascii="Cambria Math" w:hAnsi="Cambria Math" w:cs="Times New Roman"/>
                      <w:sz w:val="24"/>
                      <w:szCs w:val="20"/>
                      <w:lang w:val="es-EC"/>
                    </w:rPr>
                    <m:t>t</m:t>
                  </m:r>
                </m:e>
                <m:sub>
                  <m:r>
                    <w:rPr>
                      <w:rFonts w:ascii="Cambria Math" w:hAnsi="Cambria Math" w:cs="Times New Roman"/>
                      <w:sz w:val="24"/>
                      <w:szCs w:val="20"/>
                      <w:lang w:val="es-EC"/>
                    </w:rPr>
                    <m:t>2 ;N-t</m:t>
                  </m:r>
                </m:sub>
                <m:sup>
                  <m:r>
                    <w:rPr>
                      <w:rFonts w:ascii="Cambria Math" w:hAnsi="Cambria Math" w:cs="Times New Roman"/>
                      <w:sz w:val="24"/>
                      <w:szCs w:val="20"/>
                      <w:lang w:val="es-EC"/>
                    </w:rPr>
                    <m:t>α</m:t>
                  </m:r>
                </m:sup>
              </m:sSubSup>
              <m:r>
                <w:rPr>
                  <w:rFonts w:ascii="Cambria Math" w:hAnsi="Cambria Math" w:cs="Times New Roman"/>
                  <w:sz w:val="24"/>
                  <w:szCs w:val="20"/>
                  <w:lang w:val="es-EC"/>
                </w:rPr>
                <m:t xml:space="preserve">. </m:t>
              </m:r>
              <m:rad>
                <m:radPr>
                  <m:degHide m:val="1"/>
                  <m:ctrlPr>
                    <w:rPr>
                      <w:rFonts w:ascii="Cambria Math" w:hAnsi="Cambria Math" w:cs="Times New Roman"/>
                      <w:i/>
                      <w:sz w:val="24"/>
                      <w:szCs w:val="20"/>
                      <w:lang w:val="es-EC"/>
                    </w:rPr>
                  </m:ctrlPr>
                </m:radPr>
                <m:deg/>
                <m:e>
                  <m:sSubSup>
                    <m:sSubSupPr>
                      <m:ctrlPr>
                        <w:rPr>
                          <w:rFonts w:ascii="Cambria Math" w:hAnsi="Cambria Math" w:cs="Times New Roman"/>
                          <w:i/>
                          <w:sz w:val="24"/>
                          <w:szCs w:val="20"/>
                          <w:lang w:val="es-EC"/>
                        </w:rPr>
                      </m:ctrlPr>
                    </m:sSubSupPr>
                    <m:e>
                      <m:acc>
                        <m:accPr>
                          <m:ctrlPr>
                            <w:rPr>
                              <w:rFonts w:ascii="Cambria Math" w:hAnsi="Cambria Math" w:cs="Times New Roman"/>
                              <w:i/>
                              <w:sz w:val="24"/>
                              <w:szCs w:val="20"/>
                              <w:lang w:val="es-EC"/>
                            </w:rPr>
                          </m:ctrlPr>
                        </m:accPr>
                        <m:e>
                          <m:r>
                            <w:rPr>
                              <w:rFonts w:ascii="Cambria Math" w:hAnsi="Cambria Math" w:cs="Times New Roman"/>
                              <w:sz w:val="24"/>
                              <w:szCs w:val="20"/>
                              <w:lang w:val="es-EC"/>
                            </w:rPr>
                            <m:t>s</m:t>
                          </m:r>
                        </m:e>
                      </m:acc>
                    </m:e>
                    <m:sub>
                      <m:r>
                        <w:rPr>
                          <w:rFonts w:ascii="Cambria Math" w:hAnsi="Cambria Math" w:cs="Times New Roman"/>
                          <w:sz w:val="24"/>
                          <w:szCs w:val="20"/>
                          <w:lang w:val="es-EC"/>
                        </w:rPr>
                        <m:t>R</m:t>
                      </m:r>
                    </m:sub>
                    <m:sup>
                      <m:r>
                        <w:rPr>
                          <w:rFonts w:ascii="Cambria Math" w:hAnsi="Cambria Math" w:cs="Times New Roman"/>
                          <w:sz w:val="24"/>
                          <w:szCs w:val="20"/>
                          <w:lang w:val="es-EC"/>
                        </w:rPr>
                        <m:t>2</m:t>
                      </m:r>
                    </m:sup>
                  </m:sSubSup>
                  <m:r>
                    <w:rPr>
                      <w:rFonts w:ascii="Cambria Math" w:hAnsi="Cambria Math" w:cs="Times New Roman"/>
                      <w:sz w:val="24"/>
                      <w:szCs w:val="20"/>
                      <w:lang w:val="es-EC"/>
                    </w:rPr>
                    <m:t>(</m:t>
                  </m:r>
                  <m:f>
                    <m:fPr>
                      <m:ctrlPr>
                        <w:rPr>
                          <w:rFonts w:ascii="Cambria Math" w:hAnsi="Cambria Math" w:cs="Times New Roman"/>
                          <w:i/>
                          <w:sz w:val="24"/>
                          <w:szCs w:val="20"/>
                          <w:lang w:val="es-EC"/>
                        </w:rPr>
                      </m:ctrlPr>
                    </m:fPr>
                    <m:num>
                      <m:r>
                        <w:rPr>
                          <w:rFonts w:ascii="Cambria Math" w:hAnsi="Cambria Math" w:cs="Times New Roman"/>
                          <w:sz w:val="24"/>
                          <w:szCs w:val="20"/>
                          <w:lang w:val="es-EC"/>
                        </w:rPr>
                        <m:t>1</m:t>
                      </m:r>
                    </m:num>
                    <m:den>
                      <m:sSub>
                        <m:sSubPr>
                          <m:ctrlPr>
                            <w:rPr>
                              <w:rFonts w:ascii="Cambria Math" w:hAnsi="Cambria Math" w:cs="Times New Roman"/>
                              <w:i/>
                              <w:sz w:val="24"/>
                              <w:szCs w:val="20"/>
                              <w:lang w:val="es-EC"/>
                            </w:rPr>
                          </m:ctrlPr>
                        </m:sSubPr>
                        <m:e>
                          <m:r>
                            <w:rPr>
                              <w:rFonts w:ascii="Cambria Math" w:hAnsi="Cambria Math" w:cs="Times New Roman"/>
                              <w:sz w:val="24"/>
                              <w:szCs w:val="20"/>
                              <w:lang w:val="es-EC"/>
                            </w:rPr>
                            <m:t>n</m:t>
                          </m:r>
                        </m:e>
                        <m:sub>
                          <m:r>
                            <w:rPr>
                              <w:rFonts w:ascii="Cambria Math" w:hAnsi="Cambria Math" w:cs="Times New Roman"/>
                              <w:sz w:val="24"/>
                              <w:szCs w:val="20"/>
                              <w:lang w:val="es-EC"/>
                            </w:rPr>
                            <m:t>i</m:t>
                          </m:r>
                        </m:sub>
                      </m:sSub>
                    </m:den>
                  </m:f>
                  <m:r>
                    <w:rPr>
                      <w:rFonts w:ascii="Cambria Math" w:hAnsi="Cambria Math" w:cs="Times New Roman"/>
                      <w:sz w:val="24"/>
                      <w:szCs w:val="20"/>
                      <w:lang w:val="es-EC"/>
                    </w:rPr>
                    <m:t>+</m:t>
                  </m:r>
                  <m:f>
                    <m:fPr>
                      <m:ctrlPr>
                        <w:rPr>
                          <w:rFonts w:ascii="Cambria Math" w:hAnsi="Cambria Math" w:cs="Times New Roman"/>
                          <w:i/>
                          <w:sz w:val="24"/>
                          <w:szCs w:val="20"/>
                          <w:lang w:val="es-EC"/>
                        </w:rPr>
                      </m:ctrlPr>
                    </m:fPr>
                    <m:num>
                      <m:r>
                        <w:rPr>
                          <w:rFonts w:ascii="Cambria Math" w:hAnsi="Cambria Math" w:cs="Times New Roman"/>
                          <w:sz w:val="24"/>
                          <w:szCs w:val="20"/>
                          <w:lang w:val="es-EC"/>
                        </w:rPr>
                        <m:t>1</m:t>
                      </m:r>
                    </m:num>
                    <m:den>
                      <m:sSub>
                        <m:sSubPr>
                          <m:ctrlPr>
                            <w:rPr>
                              <w:rFonts w:ascii="Cambria Math" w:hAnsi="Cambria Math" w:cs="Times New Roman"/>
                              <w:i/>
                              <w:sz w:val="24"/>
                              <w:szCs w:val="20"/>
                              <w:lang w:val="es-EC"/>
                            </w:rPr>
                          </m:ctrlPr>
                        </m:sSubPr>
                        <m:e>
                          <m:r>
                            <w:rPr>
                              <w:rFonts w:ascii="Cambria Math" w:hAnsi="Cambria Math" w:cs="Times New Roman"/>
                              <w:sz w:val="24"/>
                              <w:szCs w:val="20"/>
                              <w:lang w:val="es-EC"/>
                            </w:rPr>
                            <m:t>n</m:t>
                          </m:r>
                        </m:e>
                        <m:sub>
                          <m:r>
                            <w:rPr>
                              <w:rFonts w:ascii="Cambria Math" w:hAnsi="Cambria Math" w:cs="Times New Roman"/>
                              <w:sz w:val="24"/>
                              <w:szCs w:val="20"/>
                              <w:lang w:val="es-EC"/>
                            </w:rPr>
                            <m:t>j</m:t>
                          </m:r>
                        </m:sub>
                      </m:sSub>
                    </m:den>
                  </m:f>
                  <m:r>
                    <w:rPr>
                      <w:rFonts w:ascii="Cambria Math" w:hAnsi="Cambria Math" w:cs="Times New Roman"/>
                      <w:sz w:val="24"/>
                      <w:szCs w:val="20"/>
                      <w:lang w:val="es-EC"/>
                    </w:rPr>
                    <m:t>)</m:t>
                  </m:r>
                </m:e>
              </m:rad>
            </m:e>
            <m:sub>
              <m:r>
                <w:rPr>
                  <w:rFonts w:ascii="Cambria Math" w:hAnsi="Cambria Math" w:cs="Times New Roman"/>
                  <w:sz w:val="24"/>
                  <w:szCs w:val="20"/>
                  <w:lang w:val="es-EC"/>
                </w:rPr>
                <m:t xml:space="preserve"> </m:t>
              </m:r>
            </m:sub>
          </m:sSub>
        </m:oMath>
      </m:oMathPara>
    </w:p>
    <w:p w:rsidR="00B223A6" w:rsidRDefault="009A41C6" w:rsidP="00B223A6">
      <w:pPr>
        <w:rPr>
          <w:rFonts w:ascii="Times New Roman" w:hAnsi="Times New Roman" w:cs="Times New Roman"/>
          <w:sz w:val="24"/>
          <w:szCs w:val="24"/>
        </w:rPr>
      </w:pPr>
      <w:r>
        <w:rPr>
          <w:rFonts w:ascii="Times New Roman" w:hAnsi="Times New Roman" w:cs="Times New Roman"/>
          <w:sz w:val="24"/>
          <w:szCs w:val="24"/>
        </w:rPr>
        <w:t>Siendo:</w:t>
      </w:r>
    </w:p>
    <w:p w:rsidR="009A41C6" w:rsidRDefault="009A41C6" w:rsidP="00B223A6">
      <w:pPr>
        <w:rPr>
          <w:rFonts w:ascii="Times New Roman" w:hAnsi="Times New Roman" w:cs="Times New Roman"/>
          <w:sz w:val="24"/>
          <w:szCs w:val="24"/>
        </w:rPr>
      </w:pPr>
      <w:r>
        <w:rPr>
          <w:rFonts w:ascii="Times New Roman" w:hAnsi="Times New Roman" w:cs="Times New Roman"/>
          <w:b/>
          <w:sz w:val="24"/>
          <w:szCs w:val="24"/>
        </w:rPr>
        <w:t>N=</w:t>
      </w:r>
      <w:r w:rsidR="00F95896">
        <w:rPr>
          <w:rFonts w:ascii="Times New Roman" w:hAnsi="Times New Roman" w:cs="Times New Roman"/>
          <w:sz w:val="24"/>
          <w:szCs w:val="24"/>
        </w:rPr>
        <w:t xml:space="preserve"> Número</w:t>
      </w:r>
      <w:r>
        <w:rPr>
          <w:rFonts w:ascii="Times New Roman" w:hAnsi="Times New Roman" w:cs="Times New Roman"/>
          <w:sz w:val="24"/>
          <w:szCs w:val="24"/>
        </w:rPr>
        <w:t xml:space="preserve"> total de observaciones</w:t>
      </w:r>
    </w:p>
    <w:p w:rsidR="009A41C6" w:rsidRDefault="00F95896" w:rsidP="00B223A6">
      <w:pPr>
        <w:rPr>
          <w:rFonts w:ascii="Times New Roman" w:hAnsi="Times New Roman" w:cs="Times New Roman"/>
          <w:sz w:val="24"/>
          <w:szCs w:val="24"/>
        </w:rPr>
      </w:pPr>
      <w:r>
        <w:rPr>
          <w:rFonts w:ascii="Times New Roman" w:hAnsi="Times New Roman" w:cs="Times New Roman"/>
          <w:b/>
          <w:sz w:val="24"/>
          <w:szCs w:val="24"/>
        </w:rPr>
        <w:t>t</w:t>
      </w:r>
      <w:r w:rsidR="009A41C6" w:rsidRPr="00F95896">
        <w:rPr>
          <w:rFonts w:ascii="Times New Roman" w:hAnsi="Times New Roman" w:cs="Times New Roman"/>
          <w:b/>
          <w:sz w:val="24"/>
          <w:szCs w:val="24"/>
        </w:rPr>
        <w:t>=</w:t>
      </w:r>
      <w:r>
        <w:rPr>
          <w:rFonts w:ascii="Times New Roman" w:hAnsi="Times New Roman" w:cs="Times New Roman"/>
          <w:sz w:val="24"/>
          <w:szCs w:val="24"/>
        </w:rPr>
        <w:t xml:space="preserve"> Nú</w:t>
      </w:r>
      <w:r w:rsidR="009A41C6">
        <w:rPr>
          <w:rFonts w:ascii="Times New Roman" w:hAnsi="Times New Roman" w:cs="Times New Roman"/>
          <w:sz w:val="24"/>
          <w:szCs w:val="24"/>
        </w:rPr>
        <w:t>mero de niveles del factor</w:t>
      </w:r>
    </w:p>
    <w:p w:rsidR="009A41C6" w:rsidRPr="00F95896" w:rsidRDefault="009A41C6" w:rsidP="00B223A6">
      <w:pPr>
        <w:rPr>
          <w:rFonts w:ascii="Times New Roman" w:hAnsi="Times New Roman" w:cs="Times New Roman"/>
          <w:sz w:val="24"/>
          <w:szCs w:val="24"/>
        </w:rPr>
      </w:pPr>
      <w:r>
        <w:rPr>
          <w:rFonts w:ascii="Times New Roman" w:hAnsi="Times New Roman" w:cs="Times New Roman"/>
          <w:b/>
          <w:sz w:val="24"/>
          <w:szCs w:val="24"/>
        </w:rPr>
        <w:t>n</w:t>
      </w:r>
      <w:r>
        <w:rPr>
          <w:rFonts w:ascii="Times New Roman" w:hAnsi="Times New Roman" w:cs="Times New Roman"/>
          <w:b/>
          <w:sz w:val="24"/>
          <w:szCs w:val="24"/>
          <w:vertAlign w:val="subscript"/>
        </w:rPr>
        <w:t>i</w:t>
      </w:r>
      <w:r>
        <w:rPr>
          <w:rFonts w:ascii="Times New Roman" w:hAnsi="Times New Roman" w:cs="Times New Roman"/>
          <w:b/>
          <w:sz w:val="24"/>
          <w:szCs w:val="24"/>
        </w:rPr>
        <w:t xml:space="preserve"> y n</w:t>
      </w:r>
      <w:r>
        <w:rPr>
          <w:rFonts w:ascii="Times New Roman" w:hAnsi="Times New Roman" w:cs="Times New Roman"/>
          <w:b/>
          <w:sz w:val="24"/>
          <w:szCs w:val="24"/>
          <w:vertAlign w:val="subscript"/>
        </w:rPr>
        <w:t xml:space="preserve">j= </w:t>
      </w:r>
      <w:r w:rsidRPr="00F95896">
        <w:rPr>
          <w:rFonts w:ascii="Times New Roman" w:hAnsi="Times New Roman" w:cs="Times New Roman"/>
          <w:sz w:val="24"/>
          <w:szCs w:val="24"/>
        </w:rPr>
        <w:t xml:space="preserve">Tamaños </w:t>
      </w:r>
      <w:r w:rsidR="00F95896" w:rsidRPr="00F95896">
        <w:rPr>
          <w:rFonts w:ascii="Times New Roman" w:hAnsi="Times New Roman" w:cs="Times New Roman"/>
          <w:sz w:val="24"/>
          <w:szCs w:val="24"/>
        </w:rPr>
        <w:t>muéstrales</w:t>
      </w:r>
      <w:r w:rsidRPr="00F95896">
        <w:rPr>
          <w:rFonts w:ascii="Times New Roman" w:hAnsi="Times New Roman" w:cs="Times New Roman"/>
          <w:sz w:val="24"/>
          <w:szCs w:val="24"/>
        </w:rPr>
        <w:t xml:space="preserve"> de los niveles i y j</w:t>
      </w:r>
    </w:p>
    <w:p w:rsidR="009A41C6" w:rsidRDefault="009A41C6" w:rsidP="00B223A6">
      <w:pPr>
        <w:rPr>
          <w:rFonts w:ascii="Times New Roman" w:hAnsi="Times New Roman" w:cs="Times New Roman"/>
          <w:sz w:val="24"/>
          <w:szCs w:val="24"/>
        </w:rPr>
      </w:pPr>
      <w:r>
        <w:rPr>
          <w:rFonts w:ascii="Times New Roman" w:hAnsi="Times New Roman" w:cs="Times New Roman"/>
          <w:b/>
          <w:sz w:val="24"/>
          <w:szCs w:val="24"/>
        </w:rPr>
        <w:t>Ŝ</w:t>
      </w:r>
      <m:oMath>
        <m:f>
          <m:fPr>
            <m:ctrlPr>
              <w:rPr>
                <w:rFonts w:ascii="Cambria Math" w:hAnsi="Cambria Math" w:cs="Times New Roman"/>
                <w:b/>
                <w:i/>
                <w:sz w:val="24"/>
                <w:szCs w:val="24"/>
              </w:rPr>
            </m:ctrlPr>
          </m:fPr>
          <m:num>
            <m:r>
              <m:rPr>
                <m:sty m:val="bi"/>
              </m:rPr>
              <w:rPr>
                <w:rFonts w:ascii="Cambria Math" w:hAnsi="Cambria Math" w:cs="Times New Roman"/>
                <w:sz w:val="24"/>
                <w:szCs w:val="24"/>
              </w:rPr>
              <m:t>2</m:t>
            </m:r>
          </m:num>
          <m:den>
            <m:r>
              <m:rPr>
                <m:sty m:val="bi"/>
              </m:rPr>
              <w:rPr>
                <w:rFonts w:ascii="Cambria Math" w:hAnsi="Cambria Math" w:cs="Times New Roman"/>
                <w:sz w:val="24"/>
                <w:szCs w:val="24"/>
              </w:rPr>
              <m:t>R</m:t>
            </m:r>
          </m:den>
        </m:f>
      </m:oMath>
      <w:r w:rsidR="00F95896">
        <w:rPr>
          <w:rFonts w:ascii="Times New Roman" w:hAnsi="Times New Roman" w:cs="Times New Roman"/>
          <w:b/>
          <w:sz w:val="24"/>
          <w:szCs w:val="24"/>
        </w:rPr>
        <w:t>=</w:t>
      </w:r>
      <w:r w:rsidR="00F95896" w:rsidRPr="00F95896">
        <w:rPr>
          <w:rFonts w:ascii="Times New Roman" w:hAnsi="Times New Roman" w:cs="Times New Roman"/>
          <w:sz w:val="24"/>
          <w:szCs w:val="24"/>
        </w:rPr>
        <w:t>Estimación de la varianza del error o residual</w:t>
      </w:r>
    </w:p>
    <w:p w:rsidR="00F95896" w:rsidRDefault="00F95896" w:rsidP="00B223A6">
      <w:pPr>
        <w:rPr>
          <w:rFonts w:ascii="Times New Roman" w:hAnsi="Times New Roman" w:cs="Times New Roman"/>
          <w:sz w:val="24"/>
          <w:szCs w:val="24"/>
        </w:rPr>
      </w:pPr>
      <w:r>
        <w:rPr>
          <w:rFonts w:ascii="Times New Roman" w:hAnsi="Times New Roman" w:cs="Times New Roman"/>
          <w:b/>
          <w:sz w:val="24"/>
          <w:szCs w:val="24"/>
        </w:rPr>
        <w:t>N-t</w:t>
      </w:r>
      <w:r w:rsidRPr="00F95896">
        <w:rPr>
          <w:rFonts w:ascii="Times New Roman" w:hAnsi="Times New Roman" w:cs="Times New Roman"/>
          <w:b/>
          <w:sz w:val="24"/>
          <w:szCs w:val="24"/>
        </w:rPr>
        <w:t>=</w:t>
      </w:r>
      <w:r>
        <w:rPr>
          <w:rFonts w:ascii="Times New Roman" w:hAnsi="Times New Roman" w:cs="Times New Roman"/>
          <w:sz w:val="24"/>
          <w:szCs w:val="24"/>
        </w:rPr>
        <w:t xml:space="preserve"> Número de grados de libertad de la varianza residual</w:t>
      </w:r>
    </w:p>
    <w:p w:rsidR="00F95896" w:rsidRPr="009A41C6" w:rsidRDefault="00F95896" w:rsidP="00B223A6">
      <w:pPr>
        <w:rPr>
          <w:rFonts w:ascii="Times New Roman" w:hAnsi="Times New Roman" w:cs="Times New Roman"/>
          <w:b/>
          <w:sz w:val="24"/>
          <w:szCs w:val="24"/>
          <w:vertAlign w:val="subscript"/>
        </w:rPr>
      </w:pPr>
      <w:r w:rsidRPr="00F95896">
        <w:rPr>
          <w:rFonts w:ascii="Times New Roman" w:hAnsi="Times New Roman" w:cs="Times New Roman"/>
          <w:b/>
          <w:sz w:val="24"/>
          <w:szCs w:val="24"/>
        </w:rPr>
        <w:t>t</w:t>
      </w:r>
      <m:oMath>
        <m:f>
          <m:fPr>
            <m:ctrlPr>
              <w:rPr>
                <w:rFonts w:ascii="Cambria Math" w:hAnsi="Cambria Math" w:cs="Times New Roman"/>
                <w:b/>
                <w:i/>
                <w:sz w:val="24"/>
                <w:szCs w:val="24"/>
              </w:rPr>
            </m:ctrlPr>
          </m:fPr>
          <m:num>
            <m:r>
              <m:rPr>
                <m:sty m:val="bi"/>
              </m:rPr>
              <w:rPr>
                <w:rFonts w:ascii="Cambria Math" w:hAnsi="Cambria Math" w:cs="Times New Roman"/>
                <w:sz w:val="24"/>
                <w:szCs w:val="24"/>
                <w:lang w:val="es-EC"/>
              </w:rPr>
              <m:t>α</m:t>
            </m:r>
          </m:num>
          <m:den>
            <m:r>
              <m:rPr>
                <m:sty m:val="bi"/>
              </m:rPr>
              <w:rPr>
                <w:rFonts w:ascii="Cambria Math" w:hAnsi="Cambria Math" w:cs="Times New Roman"/>
                <w:sz w:val="24"/>
                <w:szCs w:val="24"/>
              </w:rPr>
              <m:t>2</m:t>
            </m:r>
          </m:den>
        </m:f>
        <m:r>
          <m:rPr>
            <m:sty m:val="bi"/>
          </m:rPr>
          <w:rPr>
            <w:rFonts w:ascii="Cambria Math" w:hAnsi="Cambria Math" w:cs="Times New Roman"/>
            <w:sz w:val="24"/>
            <w:szCs w:val="24"/>
          </w:rPr>
          <m:t>;N-t</m:t>
        </m:r>
      </m:oMath>
      <w:r w:rsidRPr="00F95896">
        <w:rPr>
          <w:rFonts w:ascii="Times New Roman" w:hAnsi="Times New Roman" w:cs="Times New Roman"/>
          <w:b/>
          <w:sz w:val="24"/>
          <w:szCs w:val="24"/>
        </w:rPr>
        <w:t>=</w:t>
      </w:r>
      <w:r>
        <w:rPr>
          <w:rFonts w:ascii="Times New Roman" w:hAnsi="Times New Roman" w:cs="Times New Roman"/>
          <w:sz w:val="24"/>
          <w:szCs w:val="24"/>
        </w:rPr>
        <w:t xml:space="preserve"> Distribución t de Student con N-t grados de libertad y a un nivel de significancia </w:t>
      </w:r>
      <m:oMath>
        <m:f>
          <m:fPr>
            <m:ctrlPr>
              <w:rPr>
                <w:rFonts w:ascii="Cambria Math" w:hAnsi="Cambria Math" w:cs="Times New Roman"/>
                <w:i/>
                <w:sz w:val="24"/>
                <w:szCs w:val="24"/>
              </w:rPr>
            </m:ctrlPr>
          </m:fPr>
          <m:num>
            <m:r>
              <w:rPr>
                <w:rFonts w:ascii="Cambria Math" w:hAnsi="Cambria Math" w:cs="Times New Roman"/>
                <w:sz w:val="24"/>
                <w:szCs w:val="24"/>
                <w:lang w:val="es-EC"/>
              </w:rPr>
              <m:t>α</m:t>
            </m:r>
          </m:num>
          <m:den>
            <m:r>
              <w:rPr>
                <w:rFonts w:ascii="Cambria Math" w:hAnsi="Cambria Math" w:cs="Times New Roman"/>
                <w:sz w:val="24"/>
                <w:szCs w:val="24"/>
              </w:rPr>
              <m:t>2</m:t>
            </m:r>
          </m:den>
        </m:f>
      </m:oMath>
    </w:p>
    <w:p w:rsidR="00F95896" w:rsidRDefault="00F95896" w:rsidP="00F95896">
      <w:pPr>
        <w:rPr>
          <w:rFonts w:ascii="Times New Roman" w:hAnsi="Times New Roman" w:cs="Times New Roman"/>
          <w:b/>
          <w:sz w:val="24"/>
          <w:szCs w:val="24"/>
        </w:rPr>
      </w:pPr>
      <w:r>
        <w:rPr>
          <w:rFonts w:ascii="Times New Roman" w:hAnsi="Times New Roman" w:cs="Times New Roman"/>
          <w:b/>
          <w:sz w:val="24"/>
          <w:szCs w:val="24"/>
        </w:rPr>
        <w:t>4.2.7. Análisis de resultados</w:t>
      </w:r>
    </w:p>
    <w:p w:rsidR="00F95896" w:rsidRDefault="00F95896" w:rsidP="00F95896">
      <w:pPr>
        <w:rPr>
          <w:rFonts w:ascii="Times New Roman" w:hAnsi="Times New Roman" w:cs="Times New Roman"/>
          <w:sz w:val="24"/>
          <w:szCs w:val="24"/>
        </w:rPr>
      </w:pPr>
      <w:r>
        <w:rPr>
          <w:rFonts w:ascii="Times New Roman" w:hAnsi="Times New Roman" w:cs="Times New Roman"/>
          <w:sz w:val="24"/>
          <w:szCs w:val="24"/>
        </w:rPr>
        <w:t xml:space="preserve">Para l análisis de datos se utilizó el paquete estadístico InfoStat, Statgraphics y se representó en tablas y gráficos </w:t>
      </w:r>
    </w:p>
    <w:p w:rsidR="009F4271" w:rsidRDefault="009F4271" w:rsidP="00F95896">
      <w:pPr>
        <w:rPr>
          <w:rFonts w:ascii="Times New Roman" w:hAnsi="Times New Roman" w:cs="Times New Roman"/>
          <w:sz w:val="24"/>
          <w:szCs w:val="24"/>
        </w:rPr>
      </w:pPr>
    </w:p>
    <w:p w:rsidR="009F4271" w:rsidRPr="00F95896" w:rsidRDefault="009F4271" w:rsidP="00F95896">
      <w:pPr>
        <w:rPr>
          <w:rFonts w:ascii="Times New Roman" w:hAnsi="Times New Roman" w:cs="Times New Roman"/>
          <w:sz w:val="24"/>
          <w:szCs w:val="24"/>
        </w:rPr>
      </w:pPr>
    </w:p>
    <w:p w:rsidR="00B01815" w:rsidRPr="00F95896" w:rsidRDefault="00F95896" w:rsidP="00F95896">
      <w:pPr>
        <w:rPr>
          <w:rFonts w:ascii="Times New Roman" w:hAnsi="Times New Roman" w:cs="Times New Roman"/>
          <w:sz w:val="24"/>
          <w:szCs w:val="24"/>
        </w:rPr>
      </w:pPr>
      <w:r>
        <w:rPr>
          <w:rFonts w:ascii="Times New Roman" w:hAnsi="Times New Roman" w:cs="Times New Roman"/>
          <w:b/>
          <w:sz w:val="24"/>
          <w:szCs w:val="24"/>
        </w:rPr>
        <w:lastRenderedPageBreak/>
        <w:t>4.2.8.</w:t>
      </w:r>
      <w:r w:rsidRPr="00F95896">
        <w:rPr>
          <w:rFonts w:ascii="Times New Roman" w:hAnsi="Times New Roman" w:cs="Times New Roman"/>
          <w:b/>
          <w:sz w:val="24"/>
          <w:szCs w:val="24"/>
        </w:rPr>
        <w:t xml:space="preserve"> Tipo</w:t>
      </w:r>
      <w:r w:rsidR="00A41A25" w:rsidRPr="00F95896">
        <w:rPr>
          <w:rFonts w:ascii="Times New Roman" w:hAnsi="Times New Roman" w:cs="Times New Roman"/>
          <w:b/>
          <w:sz w:val="24"/>
          <w:szCs w:val="24"/>
        </w:rPr>
        <w:t xml:space="preserve"> de análisis </w:t>
      </w:r>
    </w:p>
    <w:p w:rsidR="00F82079" w:rsidRPr="00B223A6" w:rsidRDefault="00A41A25" w:rsidP="00F95896">
      <w:pPr>
        <w:rPr>
          <w:rFonts w:ascii="Times New Roman" w:hAnsi="Times New Roman" w:cs="Times New Roman"/>
          <w:sz w:val="24"/>
          <w:szCs w:val="24"/>
          <w:lang w:val="es-EC"/>
        </w:rPr>
      </w:pPr>
      <w:r w:rsidRPr="00B01815">
        <w:rPr>
          <w:rFonts w:ascii="Times New Roman" w:hAnsi="Times New Roman" w:cs="Times New Roman"/>
          <w:sz w:val="24"/>
          <w:szCs w:val="24"/>
          <w:lang w:val="es-EC"/>
        </w:rPr>
        <w:t>A continuación, se detalla los análisis realizados a la materia prima:</w:t>
      </w:r>
    </w:p>
    <w:p w:rsidR="00B01815" w:rsidRDefault="009F4271" w:rsidP="00B01815">
      <w:pPr>
        <w:rPr>
          <w:rFonts w:ascii="Times New Roman" w:hAnsi="Times New Roman" w:cs="Times New Roman"/>
          <w:b/>
          <w:sz w:val="24"/>
          <w:szCs w:val="24"/>
          <w:lang w:val="es-EC"/>
        </w:rPr>
      </w:pPr>
      <w:r>
        <w:rPr>
          <w:rFonts w:ascii="Times New Roman" w:hAnsi="Times New Roman" w:cs="Times New Roman"/>
          <w:b/>
          <w:sz w:val="24"/>
          <w:szCs w:val="24"/>
          <w:lang w:val="es-EC"/>
        </w:rPr>
        <w:t>4.2.8.1.</w:t>
      </w:r>
      <w:r w:rsidR="00F95896">
        <w:rPr>
          <w:rFonts w:ascii="Times New Roman" w:hAnsi="Times New Roman" w:cs="Times New Roman"/>
          <w:b/>
          <w:sz w:val="24"/>
          <w:szCs w:val="24"/>
          <w:lang w:val="es-EC"/>
        </w:rPr>
        <w:t xml:space="preserve"> </w:t>
      </w:r>
      <w:r w:rsidR="00A41A25" w:rsidRPr="00E37FBA">
        <w:rPr>
          <w:rFonts w:ascii="Times New Roman" w:hAnsi="Times New Roman" w:cs="Times New Roman"/>
          <w:b/>
          <w:sz w:val="24"/>
          <w:szCs w:val="24"/>
          <w:lang w:val="es-EC"/>
        </w:rPr>
        <w:t xml:space="preserve">Humedad </w:t>
      </w:r>
    </w:p>
    <w:p w:rsidR="00B01815" w:rsidRDefault="00A41A25" w:rsidP="00B01815">
      <w:pPr>
        <w:rPr>
          <w:rFonts w:ascii="Times New Roman" w:hAnsi="Times New Roman" w:cs="Times New Roman"/>
          <w:sz w:val="24"/>
          <w:szCs w:val="24"/>
          <w:lang w:val="es-EC"/>
        </w:rPr>
      </w:pPr>
      <w:r w:rsidRPr="00E37FBA">
        <w:rPr>
          <w:rFonts w:ascii="Times New Roman" w:hAnsi="Times New Roman" w:cs="Times New Roman"/>
          <w:sz w:val="24"/>
          <w:szCs w:val="24"/>
          <w:lang w:val="es-EC"/>
        </w:rPr>
        <w:t>Se realizó la determinación de la humedad de acuerdo a la norma técnica ecuatoriana INEN 518.</w:t>
      </w:r>
    </w:p>
    <w:p w:rsidR="00B01815" w:rsidRDefault="0035106F" w:rsidP="00B01815">
      <w:pPr>
        <w:rPr>
          <w:rFonts w:ascii="Times New Roman" w:hAnsi="Times New Roman" w:cs="Times New Roman"/>
          <w:b/>
          <w:sz w:val="24"/>
          <w:szCs w:val="24"/>
          <w:lang w:val="es-EC"/>
        </w:rPr>
      </w:pPr>
      <w:r>
        <w:rPr>
          <w:rFonts w:ascii="Times New Roman" w:hAnsi="Times New Roman" w:cs="Times New Roman"/>
          <w:b/>
          <w:sz w:val="24"/>
          <w:szCs w:val="24"/>
          <w:lang w:val="es-EC"/>
        </w:rPr>
        <w:t>4.</w:t>
      </w:r>
      <w:r w:rsidR="009F4271">
        <w:rPr>
          <w:rFonts w:ascii="Times New Roman" w:hAnsi="Times New Roman" w:cs="Times New Roman"/>
          <w:b/>
          <w:sz w:val="24"/>
          <w:szCs w:val="24"/>
          <w:lang w:val="es-EC"/>
        </w:rPr>
        <w:t>2.8</w:t>
      </w:r>
      <w:r>
        <w:rPr>
          <w:rFonts w:ascii="Times New Roman" w:hAnsi="Times New Roman" w:cs="Times New Roman"/>
          <w:b/>
          <w:sz w:val="24"/>
          <w:szCs w:val="24"/>
          <w:lang w:val="es-EC"/>
        </w:rPr>
        <w:t>.</w:t>
      </w:r>
      <w:r w:rsidR="00F95896">
        <w:rPr>
          <w:rFonts w:ascii="Times New Roman" w:hAnsi="Times New Roman" w:cs="Times New Roman"/>
          <w:b/>
          <w:sz w:val="24"/>
          <w:szCs w:val="24"/>
          <w:lang w:val="es-EC"/>
        </w:rPr>
        <w:t>2.</w:t>
      </w:r>
      <w:r>
        <w:rPr>
          <w:rFonts w:ascii="Times New Roman" w:hAnsi="Times New Roman" w:cs="Times New Roman"/>
          <w:b/>
          <w:sz w:val="24"/>
          <w:szCs w:val="24"/>
          <w:lang w:val="es-EC"/>
        </w:rPr>
        <w:t xml:space="preserve"> </w:t>
      </w:r>
      <w:r w:rsidR="00B01815">
        <w:rPr>
          <w:rFonts w:ascii="Times New Roman" w:hAnsi="Times New Roman" w:cs="Times New Roman"/>
          <w:b/>
          <w:sz w:val="24"/>
          <w:szCs w:val="24"/>
          <w:lang w:val="es-EC"/>
        </w:rPr>
        <w:t>Cenizas</w:t>
      </w:r>
    </w:p>
    <w:p w:rsidR="00B01815" w:rsidRDefault="00A41A25" w:rsidP="00B01815">
      <w:pPr>
        <w:rPr>
          <w:rFonts w:ascii="Times New Roman" w:hAnsi="Times New Roman" w:cs="Times New Roman"/>
          <w:sz w:val="24"/>
          <w:szCs w:val="24"/>
          <w:lang w:val="es-EC"/>
        </w:rPr>
      </w:pPr>
      <w:r w:rsidRPr="00E37FBA">
        <w:rPr>
          <w:rFonts w:ascii="Times New Roman" w:hAnsi="Times New Roman" w:cs="Times New Roman"/>
          <w:sz w:val="24"/>
          <w:szCs w:val="24"/>
          <w:lang w:val="es-EC"/>
        </w:rPr>
        <w:t>Se determinó el contenido de cenizas de acuerdo a la norma técnica ecuatoriana INEN 520.</w:t>
      </w:r>
    </w:p>
    <w:p w:rsidR="00B01815" w:rsidRPr="00F95896" w:rsidRDefault="009F4271" w:rsidP="00F95896">
      <w:pPr>
        <w:rPr>
          <w:rFonts w:ascii="Times New Roman" w:hAnsi="Times New Roman" w:cs="Times New Roman"/>
          <w:sz w:val="24"/>
          <w:szCs w:val="24"/>
        </w:rPr>
      </w:pPr>
      <w:r>
        <w:rPr>
          <w:rFonts w:ascii="Times New Roman" w:hAnsi="Times New Roman" w:cs="Times New Roman"/>
          <w:b/>
          <w:sz w:val="24"/>
          <w:szCs w:val="24"/>
        </w:rPr>
        <w:t>4.2.8</w:t>
      </w:r>
      <w:r w:rsidR="00F95896">
        <w:rPr>
          <w:rFonts w:ascii="Times New Roman" w:hAnsi="Times New Roman" w:cs="Times New Roman"/>
          <w:b/>
          <w:sz w:val="24"/>
          <w:szCs w:val="24"/>
        </w:rPr>
        <w:t xml:space="preserve">.3. </w:t>
      </w:r>
      <w:r w:rsidR="00A41A25" w:rsidRPr="00F95896">
        <w:rPr>
          <w:rFonts w:ascii="Times New Roman" w:hAnsi="Times New Roman" w:cs="Times New Roman"/>
          <w:b/>
          <w:sz w:val="24"/>
          <w:szCs w:val="24"/>
        </w:rPr>
        <w:t>Compuestos Volátiles</w:t>
      </w:r>
    </w:p>
    <w:p w:rsidR="00B01815" w:rsidRDefault="00A41A25" w:rsidP="00B01815">
      <w:pPr>
        <w:jc w:val="both"/>
        <w:rPr>
          <w:rFonts w:ascii="Times New Roman" w:hAnsi="Times New Roman" w:cs="Times New Roman"/>
          <w:sz w:val="24"/>
          <w:szCs w:val="24"/>
          <w:lang w:val="es-EC"/>
        </w:rPr>
      </w:pPr>
      <w:r w:rsidRPr="00B01815">
        <w:rPr>
          <w:rFonts w:ascii="Times New Roman" w:hAnsi="Times New Roman" w:cs="Times New Roman"/>
          <w:sz w:val="24"/>
          <w:szCs w:val="24"/>
          <w:lang w:val="es-EC"/>
        </w:rPr>
        <w:t>Se determinó el contenido de compuestos volátiles según el Método UNE-EN 15148</w:t>
      </w:r>
    </w:p>
    <w:p w:rsidR="00B01815" w:rsidRPr="00F95896" w:rsidRDefault="00F95896" w:rsidP="00F95896">
      <w:pPr>
        <w:jc w:val="both"/>
        <w:rPr>
          <w:rFonts w:ascii="Times New Roman" w:hAnsi="Times New Roman" w:cs="Times New Roman"/>
          <w:sz w:val="24"/>
          <w:szCs w:val="24"/>
        </w:rPr>
      </w:pPr>
      <w:r>
        <w:rPr>
          <w:rFonts w:ascii="Times New Roman" w:hAnsi="Times New Roman" w:cs="Times New Roman"/>
          <w:b/>
          <w:sz w:val="24"/>
          <w:szCs w:val="24"/>
        </w:rPr>
        <w:t>4.2.9.</w:t>
      </w:r>
      <w:r w:rsidR="00F82079" w:rsidRPr="00F95896">
        <w:rPr>
          <w:rFonts w:ascii="Times New Roman" w:hAnsi="Times New Roman" w:cs="Times New Roman"/>
          <w:b/>
          <w:sz w:val="24"/>
          <w:szCs w:val="24"/>
        </w:rPr>
        <w:t xml:space="preserve"> </w:t>
      </w:r>
      <w:r w:rsidR="00A41A25" w:rsidRPr="00F95896">
        <w:rPr>
          <w:rFonts w:ascii="Times New Roman" w:hAnsi="Times New Roman" w:cs="Times New Roman"/>
          <w:b/>
          <w:sz w:val="24"/>
          <w:szCs w:val="24"/>
        </w:rPr>
        <w:t xml:space="preserve">Análisis elemental </w:t>
      </w:r>
    </w:p>
    <w:p w:rsidR="00B01815" w:rsidRDefault="00A41A25" w:rsidP="00B01815">
      <w:pPr>
        <w:spacing w:line="360" w:lineRule="auto"/>
        <w:jc w:val="both"/>
        <w:rPr>
          <w:rFonts w:ascii="Times New Roman" w:hAnsi="Times New Roman" w:cs="Times New Roman"/>
          <w:sz w:val="24"/>
          <w:szCs w:val="24"/>
          <w:lang w:val="es-EC"/>
        </w:rPr>
      </w:pPr>
      <w:r w:rsidRPr="00B01815">
        <w:rPr>
          <w:rFonts w:ascii="Times New Roman" w:hAnsi="Times New Roman" w:cs="Times New Roman"/>
          <w:sz w:val="24"/>
          <w:szCs w:val="24"/>
          <w:lang w:val="es-EC"/>
        </w:rPr>
        <w:t>Para la realización del análisis elemental, se aplicó el siguiente procedimiento:</w:t>
      </w:r>
    </w:p>
    <w:p w:rsidR="00B01815" w:rsidRPr="00B01815" w:rsidRDefault="00B01815" w:rsidP="00924F23">
      <w:pPr>
        <w:pStyle w:val="Prrafodelista"/>
        <w:numPr>
          <w:ilvl w:val="0"/>
          <w:numId w:val="10"/>
        </w:numPr>
        <w:spacing w:line="360" w:lineRule="auto"/>
        <w:jc w:val="both"/>
        <w:rPr>
          <w:rFonts w:ascii="Times New Roman" w:hAnsi="Times New Roman" w:cs="Times New Roman"/>
          <w:sz w:val="24"/>
          <w:szCs w:val="24"/>
        </w:rPr>
      </w:pPr>
      <w:r w:rsidRPr="00B01815">
        <w:rPr>
          <w:rFonts w:ascii="Times New Roman" w:hAnsi="Times New Roman" w:cs="Times New Roman"/>
          <w:sz w:val="24"/>
          <w:szCs w:val="24"/>
          <w:lang w:val="es-EC"/>
        </w:rPr>
        <w:t>Primeramente, se abrieron los gases: el tanque de Oxígeno y de Helio, verifica</w:t>
      </w:r>
      <w:r w:rsidR="00F82079">
        <w:rPr>
          <w:rFonts w:ascii="Times New Roman" w:hAnsi="Times New Roman" w:cs="Times New Roman"/>
          <w:sz w:val="24"/>
          <w:szCs w:val="24"/>
          <w:lang w:val="es-EC"/>
        </w:rPr>
        <w:t>ndo que las presiones estén (Oxí</w:t>
      </w:r>
      <w:r w:rsidRPr="00B01815">
        <w:rPr>
          <w:rFonts w:ascii="Times New Roman" w:hAnsi="Times New Roman" w:cs="Times New Roman"/>
          <w:sz w:val="24"/>
          <w:szCs w:val="24"/>
          <w:lang w:val="es-EC"/>
        </w:rPr>
        <w:t>geno 2,5 Bar, Helio 1,2 Bar).</w:t>
      </w:r>
    </w:p>
    <w:p w:rsidR="00B01815" w:rsidRPr="00B01815" w:rsidRDefault="00B01815" w:rsidP="00924F23">
      <w:pPr>
        <w:pStyle w:val="Prrafodelista"/>
        <w:numPr>
          <w:ilvl w:val="0"/>
          <w:numId w:val="10"/>
        </w:numPr>
        <w:spacing w:line="360" w:lineRule="auto"/>
        <w:jc w:val="both"/>
        <w:rPr>
          <w:rFonts w:ascii="Times New Roman" w:hAnsi="Times New Roman" w:cs="Times New Roman"/>
          <w:sz w:val="24"/>
          <w:szCs w:val="24"/>
        </w:rPr>
      </w:pPr>
      <w:r w:rsidRPr="00B01815">
        <w:rPr>
          <w:rFonts w:ascii="Times New Roman" w:hAnsi="Times New Roman" w:cs="Times New Roman"/>
          <w:sz w:val="24"/>
          <w:szCs w:val="24"/>
          <w:lang w:val="es-EC"/>
        </w:rPr>
        <w:t>Se encendió el computador, utilizando el software (vario MACROcube).</w:t>
      </w:r>
    </w:p>
    <w:p w:rsidR="00B01815" w:rsidRPr="00B01815" w:rsidRDefault="00B01815" w:rsidP="00924F23">
      <w:pPr>
        <w:pStyle w:val="Prrafodelista"/>
        <w:numPr>
          <w:ilvl w:val="0"/>
          <w:numId w:val="10"/>
        </w:numPr>
        <w:spacing w:line="360" w:lineRule="auto"/>
        <w:jc w:val="both"/>
        <w:rPr>
          <w:rFonts w:ascii="Times New Roman" w:hAnsi="Times New Roman" w:cs="Times New Roman"/>
          <w:sz w:val="24"/>
          <w:szCs w:val="24"/>
        </w:rPr>
      </w:pPr>
      <w:r w:rsidRPr="00B01815">
        <w:rPr>
          <w:rFonts w:ascii="Times New Roman" w:hAnsi="Times New Roman" w:cs="Times New Roman"/>
          <w:sz w:val="24"/>
          <w:szCs w:val="24"/>
          <w:lang w:val="es-EC"/>
        </w:rPr>
        <w:t>Se esperó que la temperatura del tubo de combustión y reducción alcancen la temperatura de trabajo 900°C y 850°C respectivamente.</w:t>
      </w:r>
    </w:p>
    <w:p w:rsidR="00B01815" w:rsidRPr="00B01815" w:rsidRDefault="00B01815" w:rsidP="00924F23">
      <w:pPr>
        <w:pStyle w:val="Prrafodelista"/>
        <w:numPr>
          <w:ilvl w:val="0"/>
          <w:numId w:val="10"/>
        </w:numPr>
        <w:spacing w:line="360" w:lineRule="auto"/>
        <w:jc w:val="both"/>
        <w:rPr>
          <w:rFonts w:ascii="Times New Roman" w:hAnsi="Times New Roman" w:cs="Times New Roman"/>
          <w:sz w:val="24"/>
          <w:szCs w:val="24"/>
        </w:rPr>
      </w:pPr>
      <w:r w:rsidRPr="00B01815">
        <w:rPr>
          <w:rFonts w:ascii="Times New Roman" w:hAnsi="Times New Roman" w:cs="Times New Roman"/>
          <w:sz w:val="24"/>
          <w:szCs w:val="24"/>
          <w:lang w:val="es-EC"/>
        </w:rPr>
        <w:t>Se corrió 3 sulfamidas de 20 mg con el método “Sulf 1” con el nombre “Factor Diario”</w:t>
      </w:r>
    </w:p>
    <w:p w:rsidR="00B01815" w:rsidRPr="00B01815" w:rsidRDefault="00B01815" w:rsidP="00924F23">
      <w:pPr>
        <w:pStyle w:val="Prrafodelista"/>
        <w:numPr>
          <w:ilvl w:val="0"/>
          <w:numId w:val="10"/>
        </w:numPr>
        <w:spacing w:line="360" w:lineRule="auto"/>
        <w:jc w:val="both"/>
        <w:rPr>
          <w:rFonts w:ascii="Times New Roman" w:hAnsi="Times New Roman" w:cs="Times New Roman"/>
          <w:sz w:val="24"/>
          <w:szCs w:val="24"/>
        </w:rPr>
      </w:pPr>
      <w:r w:rsidRPr="00B01815">
        <w:rPr>
          <w:rFonts w:ascii="Times New Roman" w:hAnsi="Times New Roman" w:cs="Times New Roman"/>
          <w:sz w:val="24"/>
          <w:szCs w:val="24"/>
          <w:lang w:val="es-EC"/>
        </w:rPr>
        <w:t xml:space="preserve">Se corrió otra vez 3 sulfamidas de 20 mg con el método “Sulf 1” con el nombre “Sufanilamide” y se comprobó que los </w:t>
      </w:r>
      <w:r w:rsidR="002064EF" w:rsidRPr="00B01815">
        <w:rPr>
          <w:rFonts w:ascii="Times New Roman" w:hAnsi="Times New Roman" w:cs="Times New Roman"/>
          <w:sz w:val="24"/>
          <w:szCs w:val="24"/>
          <w:lang w:val="es-EC"/>
        </w:rPr>
        <w:t>porcentajes de</w:t>
      </w:r>
      <w:r w:rsidRPr="00B01815">
        <w:rPr>
          <w:rFonts w:ascii="Times New Roman" w:hAnsi="Times New Roman" w:cs="Times New Roman"/>
          <w:sz w:val="24"/>
          <w:szCs w:val="24"/>
          <w:lang w:val="es-EC"/>
        </w:rPr>
        <w:t xml:space="preserve"> N, C, H y S correspondan a los valores del patrón, en caso afirmativo ya se puede correr las muestras, caso contrario, revisar la calibración.</w:t>
      </w:r>
    </w:p>
    <w:p w:rsidR="00B01815" w:rsidRPr="00B01815" w:rsidRDefault="00B01815" w:rsidP="00924F23">
      <w:pPr>
        <w:pStyle w:val="Prrafodelista"/>
        <w:numPr>
          <w:ilvl w:val="0"/>
          <w:numId w:val="10"/>
        </w:numPr>
        <w:spacing w:line="360" w:lineRule="auto"/>
        <w:jc w:val="both"/>
        <w:rPr>
          <w:rFonts w:ascii="Times New Roman" w:hAnsi="Times New Roman" w:cs="Times New Roman"/>
          <w:sz w:val="24"/>
          <w:szCs w:val="24"/>
        </w:rPr>
      </w:pPr>
      <w:r w:rsidRPr="00B01815">
        <w:rPr>
          <w:rFonts w:ascii="Times New Roman" w:hAnsi="Times New Roman" w:cs="Times New Roman"/>
          <w:sz w:val="24"/>
          <w:szCs w:val="24"/>
          <w:lang w:val="es-EC"/>
        </w:rPr>
        <w:t>Se preparó la muestra de la tabla de calibración, para lo cual se pesó 20 mg de la muestra.</w:t>
      </w:r>
    </w:p>
    <w:p w:rsidR="00B01815" w:rsidRPr="00B01815" w:rsidRDefault="00B01815" w:rsidP="00924F23">
      <w:pPr>
        <w:pStyle w:val="Prrafodelista"/>
        <w:numPr>
          <w:ilvl w:val="0"/>
          <w:numId w:val="10"/>
        </w:numPr>
        <w:spacing w:line="360" w:lineRule="auto"/>
        <w:jc w:val="both"/>
        <w:rPr>
          <w:rFonts w:ascii="Times New Roman" w:hAnsi="Times New Roman" w:cs="Times New Roman"/>
          <w:sz w:val="24"/>
          <w:szCs w:val="24"/>
        </w:rPr>
      </w:pPr>
      <w:r w:rsidRPr="00B01815">
        <w:rPr>
          <w:rFonts w:ascii="Times New Roman" w:hAnsi="Times New Roman" w:cs="Times New Roman"/>
          <w:sz w:val="24"/>
          <w:szCs w:val="24"/>
          <w:lang w:val="es-EC"/>
        </w:rPr>
        <w:t>Se movió el carrusel a posición cero (0), presionando SYSTEM&gt;CARRUSEL POSITION&gt;POSICION 1&gt;OK.</w:t>
      </w:r>
    </w:p>
    <w:p w:rsidR="00B01815" w:rsidRPr="00B01815" w:rsidRDefault="00B01815" w:rsidP="00924F23">
      <w:pPr>
        <w:pStyle w:val="Prrafodelista"/>
        <w:numPr>
          <w:ilvl w:val="0"/>
          <w:numId w:val="10"/>
        </w:numPr>
        <w:spacing w:line="360" w:lineRule="auto"/>
        <w:jc w:val="both"/>
        <w:rPr>
          <w:rFonts w:ascii="Times New Roman" w:hAnsi="Times New Roman" w:cs="Times New Roman"/>
          <w:sz w:val="24"/>
          <w:szCs w:val="24"/>
        </w:rPr>
      </w:pPr>
      <w:r w:rsidRPr="00B01815">
        <w:rPr>
          <w:rFonts w:ascii="Times New Roman" w:hAnsi="Times New Roman" w:cs="Times New Roman"/>
          <w:sz w:val="24"/>
          <w:szCs w:val="24"/>
          <w:lang w:val="es-EC"/>
        </w:rPr>
        <w:t>Se insertó la muestra en el carrusel, ingresando los pesos en la tabla de la pantalla junto al nombre de cada una de las muestras de acuerdo a los códigos de los estándares utilizados.</w:t>
      </w:r>
    </w:p>
    <w:p w:rsidR="00B01815" w:rsidRPr="00B01815" w:rsidRDefault="00B01815" w:rsidP="00924F23">
      <w:pPr>
        <w:pStyle w:val="Prrafodelista"/>
        <w:numPr>
          <w:ilvl w:val="0"/>
          <w:numId w:val="10"/>
        </w:numPr>
        <w:spacing w:line="360" w:lineRule="auto"/>
        <w:jc w:val="both"/>
        <w:rPr>
          <w:rFonts w:ascii="Times New Roman" w:hAnsi="Times New Roman" w:cs="Times New Roman"/>
          <w:sz w:val="24"/>
          <w:szCs w:val="24"/>
        </w:rPr>
      </w:pPr>
      <w:r w:rsidRPr="00B01815">
        <w:rPr>
          <w:rFonts w:ascii="Times New Roman" w:hAnsi="Times New Roman" w:cs="Times New Roman"/>
          <w:sz w:val="24"/>
          <w:szCs w:val="24"/>
          <w:lang w:val="es-EC"/>
        </w:rPr>
        <w:lastRenderedPageBreak/>
        <w:t>Se empezó a correr el análisis (SYSTEM AUTO RUM).</w:t>
      </w:r>
    </w:p>
    <w:p w:rsidR="00522E65" w:rsidRPr="00545C39" w:rsidRDefault="00B01815" w:rsidP="00924F23">
      <w:pPr>
        <w:pStyle w:val="Prrafodelista"/>
        <w:numPr>
          <w:ilvl w:val="0"/>
          <w:numId w:val="10"/>
        </w:numPr>
        <w:spacing w:line="360" w:lineRule="auto"/>
        <w:jc w:val="both"/>
        <w:rPr>
          <w:rFonts w:ascii="Times New Roman" w:hAnsi="Times New Roman" w:cs="Times New Roman"/>
          <w:sz w:val="24"/>
          <w:szCs w:val="24"/>
        </w:rPr>
      </w:pPr>
      <w:r w:rsidRPr="00B01815">
        <w:rPr>
          <w:rFonts w:ascii="Times New Roman" w:hAnsi="Times New Roman" w:cs="Times New Roman"/>
          <w:sz w:val="24"/>
          <w:szCs w:val="24"/>
          <w:lang w:val="es-EC"/>
        </w:rPr>
        <w:t>Finalmente se obtuvo los resultados visualizados en la pantalla</w:t>
      </w:r>
    </w:p>
    <w:p w:rsidR="00A41A25" w:rsidRPr="00E37FBA" w:rsidRDefault="00154BD6" w:rsidP="00154BD6">
      <w:pPr>
        <w:pStyle w:val="Ttulo2"/>
        <w:tabs>
          <w:tab w:val="left" w:pos="567"/>
        </w:tabs>
        <w:spacing w:after="240" w:line="276" w:lineRule="auto"/>
        <w:ind w:right="-1"/>
        <w:jc w:val="both"/>
        <w:rPr>
          <w:rFonts w:ascii="Times New Roman" w:hAnsi="Times New Roman" w:cs="Times New Roman"/>
          <w:b/>
          <w:color w:val="auto"/>
          <w:sz w:val="24"/>
          <w:szCs w:val="24"/>
        </w:rPr>
      </w:pPr>
      <w:r>
        <w:rPr>
          <w:rFonts w:ascii="Times New Roman" w:hAnsi="Times New Roman" w:cs="Times New Roman"/>
          <w:b/>
          <w:color w:val="auto"/>
          <w:sz w:val="24"/>
          <w:szCs w:val="24"/>
        </w:rPr>
        <w:t>4.2.</w:t>
      </w:r>
      <w:r w:rsidR="00DB05AA">
        <w:rPr>
          <w:rFonts w:ascii="Times New Roman" w:hAnsi="Times New Roman" w:cs="Times New Roman"/>
          <w:b/>
          <w:color w:val="auto"/>
          <w:sz w:val="24"/>
          <w:szCs w:val="24"/>
        </w:rPr>
        <w:t>10.</w:t>
      </w:r>
      <w:r w:rsidR="00DB05AA" w:rsidRPr="00E37FBA">
        <w:rPr>
          <w:rFonts w:ascii="Times New Roman" w:hAnsi="Times New Roman" w:cs="Times New Roman"/>
          <w:b/>
          <w:color w:val="auto"/>
          <w:sz w:val="24"/>
          <w:szCs w:val="24"/>
        </w:rPr>
        <w:t xml:space="preserve"> Manejo</w:t>
      </w:r>
      <w:r w:rsidR="00A41A25" w:rsidRPr="00E37FBA">
        <w:rPr>
          <w:rFonts w:ascii="Times New Roman" w:hAnsi="Times New Roman" w:cs="Times New Roman"/>
          <w:b/>
          <w:color w:val="auto"/>
          <w:sz w:val="24"/>
          <w:szCs w:val="24"/>
        </w:rPr>
        <w:t xml:space="preserve"> del experimento </w:t>
      </w:r>
    </w:p>
    <w:p w:rsidR="000160CD" w:rsidRPr="00E37FBA" w:rsidRDefault="00A41A25" w:rsidP="00F82079">
      <w:pPr>
        <w:spacing w:line="276" w:lineRule="auto"/>
        <w:rPr>
          <w:rFonts w:ascii="Times New Roman" w:hAnsi="Times New Roman" w:cs="Times New Roman"/>
          <w:b/>
          <w:sz w:val="24"/>
          <w:szCs w:val="24"/>
        </w:rPr>
      </w:pPr>
      <w:r w:rsidRPr="00E37FBA">
        <w:rPr>
          <w:rFonts w:ascii="Times New Roman" w:hAnsi="Times New Roman" w:cs="Times New Roman"/>
          <w:b/>
          <w:sz w:val="24"/>
          <w:szCs w:val="24"/>
        </w:rPr>
        <w:t>Diagrama de flujo</w:t>
      </w:r>
    </w:p>
    <w:p w:rsidR="00154BD6" w:rsidRDefault="005125F4" w:rsidP="00154BD6">
      <w:pPr>
        <w:jc w:val="center"/>
        <w:rPr>
          <w:rFonts w:ascii="Times New Roman" w:hAnsi="Times New Roman" w:cs="Times New Roman"/>
          <w:b/>
        </w:rPr>
      </w:pPr>
      <w:r>
        <w:rPr>
          <w:rFonts w:ascii="Times New Roman" w:hAnsi="Times New Roman" w:cs="Times New Roman"/>
          <w:b/>
          <w:noProof/>
          <w:lang w:val="en-US"/>
        </w:rPr>
        <mc:AlternateContent>
          <mc:Choice Requires="wps">
            <w:drawing>
              <wp:anchor distT="0" distB="0" distL="114300" distR="114300" simplePos="0" relativeHeight="251731968" behindDoc="0" locked="0" layoutInCell="1" allowOverlap="1" wp14:anchorId="6E58A023" wp14:editId="59045972">
                <wp:simplePos x="0" y="0"/>
                <wp:positionH relativeFrom="column">
                  <wp:posOffset>1558290</wp:posOffset>
                </wp:positionH>
                <wp:positionV relativeFrom="paragraph">
                  <wp:posOffset>80645</wp:posOffset>
                </wp:positionV>
                <wp:extent cx="2219325" cy="381000"/>
                <wp:effectExtent l="0" t="0" r="28575" b="19050"/>
                <wp:wrapNone/>
                <wp:docPr id="29" name="Rectángulo redondeado 29"/>
                <wp:cNvGraphicFramePr/>
                <a:graphic xmlns:a="http://schemas.openxmlformats.org/drawingml/2006/main">
                  <a:graphicData uri="http://schemas.microsoft.com/office/word/2010/wordprocessingShape">
                    <wps:wsp>
                      <wps:cNvSpPr/>
                      <wps:spPr>
                        <a:xfrm>
                          <a:off x="0" y="0"/>
                          <a:ext cx="2219325" cy="381000"/>
                        </a:xfrm>
                        <a:prstGeom prst="roundRect">
                          <a:avLst/>
                        </a:prstGeom>
                      </wps:spPr>
                      <wps:style>
                        <a:lnRef idx="2">
                          <a:schemeClr val="dk1"/>
                        </a:lnRef>
                        <a:fillRef idx="1">
                          <a:schemeClr val="lt1"/>
                        </a:fillRef>
                        <a:effectRef idx="0">
                          <a:schemeClr val="dk1"/>
                        </a:effectRef>
                        <a:fontRef idx="minor">
                          <a:schemeClr val="dk1"/>
                        </a:fontRef>
                      </wps:style>
                      <wps:txbx>
                        <w:txbxContent>
                          <w:p w:rsidR="00594A92" w:rsidRPr="00AB1F8C" w:rsidRDefault="00594A92" w:rsidP="005125F4">
                            <w:pPr>
                              <w:jc w:val="center"/>
                              <w:rPr>
                                <w:rFonts w:ascii="Times New Roman" w:hAnsi="Times New Roman" w:cs="Times New Roman"/>
                                <w:sz w:val="24"/>
                                <w:szCs w:val="24"/>
                              </w:rPr>
                            </w:pPr>
                            <w:r w:rsidRPr="00AB1F8C">
                              <w:rPr>
                                <w:rFonts w:ascii="Times New Roman" w:hAnsi="Times New Roman" w:cs="Times New Roman"/>
                                <w:sz w:val="24"/>
                                <w:szCs w:val="24"/>
                              </w:rPr>
                              <w:t>Recepción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58A023" id="Rectángulo redondeado 29" o:spid="_x0000_s1026" style="position:absolute;left:0;text-align:left;margin-left:122.7pt;margin-top:6.35pt;width:174.75pt;height:30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" fillcolor="white [3201]" strokecolor="black [3200]" strokeweight="1pt">
                <v:stroke joinstyle="miter"/>
                <v:textbox>
                  <w:txbxContent>
                    <w:p w:rsidR="00594A92" w:rsidRPr="00AB1F8C" w:rsidRDefault="00594A92" w:rsidP="005125F4">
                      <w:pPr>
                        <w:jc w:val="center"/>
                        <w:rPr>
                          <w:rFonts w:ascii="Times New Roman" w:hAnsi="Times New Roman" w:cs="Times New Roman"/>
                          <w:sz w:val="24"/>
                          <w:szCs w:val="24"/>
                        </w:rPr>
                      </w:pPr>
                      <w:r w:rsidRPr="00AB1F8C">
                        <w:rPr>
                          <w:rFonts w:ascii="Times New Roman" w:hAnsi="Times New Roman" w:cs="Times New Roman"/>
                          <w:sz w:val="24"/>
                          <w:szCs w:val="24"/>
                        </w:rPr>
                        <w:t>Recepción</w:t>
                      </w:r>
                    </w:p>
                  </w:txbxContent>
                </v:textbox>
              </v:roundrect>
            </w:pict>
          </mc:Fallback>
        </mc:AlternateContent>
      </w:r>
    </w:p>
    <w:p w:rsidR="00154BD6" w:rsidRDefault="00AB1F8C" w:rsidP="00154BD6">
      <w:pPr>
        <w:jc w:val="center"/>
        <w:rPr>
          <w:rFonts w:ascii="Times New Roman" w:hAnsi="Times New Roman" w:cs="Times New Roman"/>
          <w:b/>
        </w:rPr>
      </w:pPr>
      <w:r>
        <w:rPr>
          <w:rFonts w:ascii="Times New Roman" w:hAnsi="Times New Roman" w:cs="Times New Roman"/>
          <w:b/>
          <w:noProof/>
          <w:lang w:val="en-US"/>
        </w:rPr>
        <mc:AlternateContent>
          <mc:Choice Requires="wps">
            <w:drawing>
              <wp:anchor distT="0" distB="0" distL="114300" distR="114300" simplePos="0" relativeHeight="251743232" behindDoc="0" locked="0" layoutInCell="1" allowOverlap="1" wp14:anchorId="5406C588" wp14:editId="22D4C5F4">
                <wp:simplePos x="0" y="0"/>
                <wp:positionH relativeFrom="column">
                  <wp:posOffset>2672715</wp:posOffset>
                </wp:positionH>
                <wp:positionV relativeFrom="paragraph">
                  <wp:posOffset>151130</wp:posOffset>
                </wp:positionV>
                <wp:extent cx="0" cy="228600"/>
                <wp:effectExtent l="0" t="0" r="19050" b="19050"/>
                <wp:wrapNone/>
                <wp:docPr id="52" name="Conector recto 52"/>
                <wp:cNvGraphicFramePr/>
                <a:graphic xmlns:a="http://schemas.openxmlformats.org/drawingml/2006/main">
                  <a:graphicData uri="http://schemas.microsoft.com/office/word/2010/wordprocessingShape">
                    <wps:wsp>
                      <wps:cNvCnPr/>
                      <wps:spPr>
                        <a:xfrm flipH="1">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10702EF7" id="Conector recto 52" o:spid="_x0000_s1026" style="position:absolute;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45pt,11.9pt" to="210.4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" strokecolor="black [3200]" strokeweight=".5pt">
                <v:stroke joinstyle="miter"/>
              </v:line>
            </w:pict>
          </mc:Fallback>
        </mc:AlternateContent>
      </w:r>
    </w:p>
    <w:p w:rsidR="00154BD6" w:rsidRDefault="00AB1F8C" w:rsidP="00154BD6">
      <w:pPr>
        <w:jc w:val="center"/>
        <w:rPr>
          <w:rFonts w:ascii="Times New Roman" w:hAnsi="Times New Roman" w:cs="Times New Roman"/>
          <w:b/>
        </w:rPr>
      </w:pPr>
      <w:r>
        <w:rPr>
          <w:rFonts w:ascii="Times New Roman" w:hAnsi="Times New Roman" w:cs="Times New Roman"/>
          <w:b/>
          <w:noProof/>
          <w:lang w:val="en-US"/>
        </w:rPr>
        <mc:AlternateContent>
          <mc:Choice Requires="wps">
            <w:drawing>
              <wp:anchor distT="0" distB="0" distL="114300" distR="114300" simplePos="0" relativeHeight="251734016" behindDoc="0" locked="0" layoutInCell="1" allowOverlap="1" wp14:anchorId="729F5B43" wp14:editId="667CFD4B">
                <wp:simplePos x="0" y="0"/>
                <wp:positionH relativeFrom="column">
                  <wp:posOffset>1558290</wp:posOffset>
                </wp:positionH>
                <wp:positionV relativeFrom="paragraph">
                  <wp:posOffset>49530</wp:posOffset>
                </wp:positionV>
                <wp:extent cx="2219325" cy="352425"/>
                <wp:effectExtent l="0" t="0" r="28575" b="28575"/>
                <wp:wrapNone/>
                <wp:docPr id="31" name="Rectángulo redondeado 31"/>
                <wp:cNvGraphicFramePr/>
                <a:graphic xmlns:a="http://schemas.openxmlformats.org/drawingml/2006/main">
                  <a:graphicData uri="http://schemas.microsoft.com/office/word/2010/wordprocessingShape">
                    <wps:wsp>
                      <wps:cNvSpPr/>
                      <wps:spPr>
                        <a:xfrm>
                          <a:off x="0" y="0"/>
                          <a:ext cx="2219325" cy="352425"/>
                        </a:xfrm>
                        <a:prstGeom prst="roundRect">
                          <a:avLst/>
                        </a:prstGeom>
                      </wps:spPr>
                      <wps:style>
                        <a:lnRef idx="2">
                          <a:schemeClr val="dk1"/>
                        </a:lnRef>
                        <a:fillRef idx="1">
                          <a:schemeClr val="lt1"/>
                        </a:fillRef>
                        <a:effectRef idx="0">
                          <a:schemeClr val="dk1"/>
                        </a:effectRef>
                        <a:fontRef idx="minor">
                          <a:schemeClr val="dk1"/>
                        </a:fontRef>
                      </wps:style>
                      <wps:txbx>
                        <w:txbxContent>
                          <w:p w:rsidR="00594A92" w:rsidRPr="00AB1F8C" w:rsidRDefault="00594A92" w:rsidP="005125F4">
                            <w:pPr>
                              <w:jc w:val="center"/>
                              <w:rPr>
                                <w:rFonts w:ascii="Times New Roman" w:hAnsi="Times New Roman" w:cs="Times New Roman"/>
                                <w:sz w:val="24"/>
                                <w:szCs w:val="24"/>
                              </w:rPr>
                            </w:pPr>
                            <w:r w:rsidRPr="00AB1F8C">
                              <w:rPr>
                                <w:rFonts w:ascii="Times New Roman" w:hAnsi="Times New Roman" w:cs="Times New Roman"/>
                                <w:sz w:val="24"/>
                                <w:szCs w:val="24"/>
                              </w:rPr>
                              <w:t>Clasificación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oundrect w14:anchorId="729F5B43" id="Rectángulo redondeado 31" o:spid="_x0000_s1027" style="position:absolute;left:0;text-align:left;margin-left:122.7pt;margin-top:3.9pt;width:174.75pt;height:27.7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" fillcolor="white [3201]" strokecolor="black [3200]" strokeweight="1pt">
                <v:stroke joinstyle="miter"/>
                <v:textbox>
                  <w:txbxContent>
                    <w:p w:rsidR="00594A92" w:rsidRPr="00AB1F8C" w:rsidRDefault="00594A92" w:rsidP="005125F4">
                      <w:pPr>
                        <w:jc w:val="center"/>
                        <w:rPr>
                          <w:rFonts w:ascii="Times New Roman" w:hAnsi="Times New Roman" w:cs="Times New Roman"/>
                          <w:sz w:val="24"/>
                          <w:szCs w:val="24"/>
                        </w:rPr>
                      </w:pPr>
                      <w:r w:rsidRPr="00AB1F8C">
                        <w:rPr>
                          <w:rFonts w:ascii="Times New Roman" w:hAnsi="Times New Roman" w:cs="Times New Roman"/>
                          <w:sz w:val="24"/>
                          <w:szCs w:val="24"/>
                        </w:rPr>
                        <w:t>Clasificación</w:t>
                      </w:r>
                    </w:p>
                  </w:txbxContent>
                </v:textbox>
              </v:roundrect>
            </w:pict>
          </mc:Fallback>
        </mc:AlternateContent>
      </w:r>
    </w:p>
    <w:p w:rsidR="00154BD6" w:rsidRDefault="00AB1F8C" w:rsidP="00154BD6">
      <w:pPr>
        <w:jc w:val="center"/>
        <w:rPr>
          <w:rFonts w:ascii="Times New Roman" w:hAnsi="Times New Roman" w:cs="Times New Roman"/>
          <w:b/>
        </w:rPr>
      </w:pPr>
      <w:r>
        <w:rPr>
          <w:rFonts w:ascii="Times New Roman" w:hAnsi="Times New Roman" w:cs="Times New Roman"/>
          <w:b/>
          <w:noProof/>
          <w:lang w:val="en-US"/>
        </w:rPr>
        <mc:AlternateContent>
          <mc:Choice Requires="wps">
            <w:drawing>
              <wp:anchor distT="0" distB="0" distL="114300" distR="114300" simplePos="0" relativeHeight="251745280" behindDoc="0" locked="0" layoutInCell="1" allowOverlap="1" wp14:anchorId="2DFA8E50" wp14:editId="00326F3B">
                <wp:simplePos x="0" y="0"/>
                <wp:positionH relativeFrom="column">
                  <wp:posOffset>2675890</wp:posOffset>
                </wp:positionH>
                <wp:positionV relativeFrom="paragraph">
                  <wp:posOffset>104140</wp:posOffset>
                </wp:positionV>
                <wp:extent cx="0" cy="228600"/>
                <wp:effectExtent l="0" t="0" r="19050" b="19050"/>
                <wp:wrapNone/>
                <wp:docPr id="54" name="Conector recto 54"/>
                <wp:cNvGraphicFramePr/>
                <a:graphic xmlns:a="http://schemas.openxmlformats.org/drawingml/2006/main">
                  <a:graphicData uri="http://schemas.microsoft.com/office/word/2010/wordprocessingShape">
                    <wps:wsp>
                      <wps:cNvCnPr/>
                      <wps:spPr>
                        <a:xfrm flipH="1">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09499342" id="Conector recto 54" o:spid="_x0000_s1026" style="position:absolute;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7pt,8.2pt" to="210.7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" strokecolor="black [3200]" strokeweight=".5pt">
                <v:stroke joinstyle="miter"/>
              </v:line>
            </w:pict>
          </mc:Fallback>
        </mc:AlternateContent>
      </w:r>
    </w:p>
    <w:p w:rsidR="00154BD6" w:rsidRDefault="00AB1F8C" w:rsidP="00154BD6">
      <w:pPr>
        <w:jc w:val="center"/>
        <w:rPr>
          <w:rFonts w:ascii="Times New Roman" w:hAnsi="Times New Roman" w:cs="Times New Roman"/>
          <w:b/>
        </w:rPr>
      </w:pPr>
      <w:r>
        <w:rPr>
          <w:rFonts w:ascii="Times New Roman" w:hAnsi="Times New Roman" w:cs="Times New Roman"/>
          <w:b/>
          <w:noProof/>
          <w:lang w:val="en-US"/>
        </w:rPr>
        <mc:AlternateContent>
          <mc:Choice Requires="wps">
            <w:drawing>
              <wp:anchor distT="0" distB="0" distL="114300" distR="114300" simplePos="0" relativeHeight="251736064" behindDoc="0" locked="0" layoutInCell="1" allowOverlap="1" wp14:anchorId="52BFBA19" wp14:editId="20531FFC">
                <wp:simplePos x="0" y="0"/>
                <wp:positionH relativeFrom="column">
                  <wp:posOffset>1558290</wp:posOffset>
                </wp:positionH>
                <wp:positionV relativeFrom="paragraph">
                  <wp:posOffset>17780</wp:posOffset>
                </wp:positionV>
                <wp:extent cx="2219325" cy="361950"/>
                <wp:effectExtent l="0" t="0" r="28575" b="19050"/>
                <wp:wrapNone/>
                <wp:docPr id="32" name="Rectángulo redondeado 32"/>
                <wp:cNvGraphicFramePr/>
                <a:graphic xmlns:a="http://schemas.openxmlformats.org/drawingml/2006/main">
                  <a:graphicData uri="http://schemas.microsoft.com/office/word/2010/wordprocessingShape">
                    <wps:wsp>
                      <wps:cNvSpPr/>
                      <wps:spPr>
                        <a:xfrm>
                          <a:off x="0" y="0"/>
                          <a:ext cx="2219325" cy="361950"/>
                        </a:xfrm>
                        <a:prstGeom prst="roundRect">
                          <a:avLst/>
                        </a:prstGeom>
                      </wps:spPr>
                      <wps:style>
                        <a:lnRef idx="2">
                          <a:schemeClr val="dk1"/>
                        </a:lnRef>
                        <a:fillRef idx="1">
                          <a:schemeClr val="lt1"/>
                        </a:fillRef>
                        <a:effectRef idx="0">
                          <a:schemeClr val="dk1"/>
                        </a:effectRef>
                        <a:fontRef idx="minor">
                          <a:schemeClr val="dk1"/>
                        </a:fontRef>
                      </wps:style>
                      <wps:txbx>
                        <w:txbxContent>
                          <w:p w:rsidR="00594A92" w:rsidRPr="00AB1F8C" w:rsidRDefault="00594A92" w:rsidP="005125F4">
                            <w:pPr>
                              <w:jc w:val="center"/>
                              <w:rPr>
                                <w:rFonts w:ascii="Times New Roman" w:hAnsi="Times New Roman" w:cs="Times New Roman"/>
                                <w:sz w:val="24"/>
                                <w:szCs w:val="24"/>
                              </w:rPr>
                            </w:pPr>
                            <w:r w:rsidRPr="00AB1F8C">
                              <w:rPr>
                                <w:rFonts w:ascii="Times New Roman" w:hAnsi="Times New Roman" w:cs="Times New Roman"/>
                                <w:sz w:val="24"/>
                                <w:szCs w:val="24"/>
                              </w:rPr>
                              <w:t>Lavado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2BFBA19" id="Rectángulo redondeado 32" o:spid="_x0000_s1028" style="position:absolute;left:0;text-align:left;margin-left:122.7pt;margin-top:1.4pt;width:174.75pt;height:28.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" fillcolor="white [3201]" strokecolor="black [3200]" strokeweight="1pt">
                <v:stroke joinstyle="miter"/>
                <v:textbox>
                  <w:txbxContent>
                    <w:p w:rsidR="00594A92" w:rsidRPr="00AB1F8C" w:rsidRDefault="00594A92" w:rsidP="005125F4">
                      <w:pPr>
                        <w:jc w:val="center"/>
                        <w:rPr>
                          <w:rFonts w:ascii="Times New Roman" w:hAnsi="Times New Roman" w:cs="Times New Roman"/>
                          <w:sz w:val="24"/>
                          <w:szCs w:val="24"/>
                        </w:rPr>
                      </w:pPr>
                      <w:r w:rsidRPr="00AB1F8C">
                        <w:rPr>
                          <w:rFonts w:ascii="Times New Roman" w:hAnsi="Times New Roman" w:cs="Times New Roman"/>
                          <w:sz w:val="24"/>
                          <w:szCs w:val="24"/>
                        </w:rPr>
                        <w:t>Lavado</w:t>
                      </w:r>
                    </w:p>
                  </w:txbxContent>
                </v:textbox>
              </v:roundrect>
            </w:pict>
          </mc:Fallback>
        </mc:AlternateContent>
      </w:r>
    </w:p>
    <w:p w:rsidR="00154BD6" w:rsidRDefault="00AB1F8C" w:rsidP="00154BD6">
      <w:pPr>
        <w:jc w:val="center"/>
        <w:rPr>
          <w:rFonts w:ascii="Times New Roman" w:hAnsi="Times New Roman" w:cs="Times New Roman"/>
          <w:b/>
        </w:rPr>
      </w:pPr>
      <w:r>
        <w:rPr>
          <w:rFonts w:ascii="Times New Roman" w:hAnsi="Times New Roman" w:cs="Times New Roman"/>
          <w:b/>
          <w:noProof/>
          <w:lang w:val="en-US"/>
        </w:rPr>
        <mc:AlternateContent>
          <mc:Choice Requires="wps">
            <w:drawing>
              <wp:anchor distT="0" distB="0" distL="114300" distR="114300" simplePos="0" relativeHeight="251742208" behindDoc="0" locked="0" layoutInCell="1" allowOverlap="1" wp14:anchorId="37F91367" wp14:editId="696A264A">
                <wp:simplePos x="0" y="0"/>
                <wp:positionH relativeFrom="column">
                  <wp:posOffset>1558290</wp:posOffset>
                </wp:positionH>
                <wp:positionV relativeFrom="paragraph">
                  <wp:posOffset>1459865</wp:posOffset>
                </wp:positionV>
                <wp:extent cx="2219325" cy="342900"/>
                <wp:effectExtent l="0" t="0" r="28575" b="19050"/>
                <wp:wrapNone/>
                <wp:docPr id="51" name="Rectángulo redondeado 51"/>
                <wp:cNvGraphicFramePr/>
                <a:graphic xmlns:a="http://schemas.openxmlformats.org/drawingml/2006/main">
                  <a:graphicData uri="http://schemas.microsoft.com/office/word/2010/wordprocessingShape">
                    <wps:wsp>
                      <wps:cNvSpPr/>
                      <wps:spPr>
                        <a:xfrm>
                          <a:off x="0" y="0"/>
                          <a:ext cx="2219325" cy="342900"/>
                        </a:xfrm>
                        <a:prstGeom prst="roundRect">
                          <a:avLst/>
                        </a:prstGeom>
                      </wps:spPr>
                      <wps:style>
                        <a:lnRef idx="2">
                          <a:schemeClr val="dk1"/>
                        </a:lnRef>
                        <a:fillRef idx="1">
                          <a:schemeClr val="lt1"/>
                        </a:fillRef>
                        <a:effectRef idx="0">
                          <a:schemeClr val="dk1"/>
                        </a:effectRef>
                        <a:fontRef idx="minor">
                          <a:schemeClr val="dk1"/>
                        </a:fontRef>
                      </wps:style>
                      <wps:txbx>
                        <w:txbxContent>
                          <w:p w:rsidR="00594A92" w:rsidRPr="00AB1F8C" w:rsidRDefault="00594A92" w:rsidP="00AB1F8C">
                            <w:pPr>
                              <w:jc w:val="center"/>
                              <w:rPr>
                                <w:rFonts w:ascii="Times New Roman" w:hAnsi="Times New Roman" w:cs="Times New Roman"/>
                                <w:sz w:val="24"/>
                                <w:szCs w:val="24"/>
                              </w:rPr>
                            </w:pPr>
                            <w:r w:rsidRPr="00AB1F8C">
                              <w:rPr>
                                <w:rFonts w:ascii="Times New Roman" w:hAnsi="Times New Roman" w:cs="Times New Roman"/>
                                <w:sz w:val="24"/>
                                <w:szCs w:val="24"/>
                              </w:rPr>
                              <w:t>Recepción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F91367" id="Rectángulo redondeado 51" o:spid="_x0000_s1029" style="position:absolute;left:0;text-align:left;margin-left:122.7pt;margin-top:114.95pt;width:174.75pt;height: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" fillcolor="white [3201]" strokecolor="black [3200]" strokeweight="1pt">
                <v:stroke joinstyle="miter"/>
                <v:textbox>
                  <w:txbxContent>
                    <w:p w:rsidR="00594A92" w:rsidRPr="00AB1F8C" w:rsidRDefault="00594A92" w:rsidP="00AB1F8C">
                      <w:pPr>
                        <w:jc w:val="center"/>
                        <w:rPr>
                          <w:rFonts w:ascii="Times New Roman" w:hAnsi="Times New Roman" w:cs="Times New Roman"/>
                          <w:sz w:val="24"/>
                          <w:szCs w:val="24"/>
                        </w:rPr>
                      </w:pPr>
                      <w:r w:rsidRPr="00AB1F8C">
                        <w:rPr>
                          <w:rFonts w:ascii="Times New Roman" w:hAnsi="Times New Roman" w:cs="Times New Roman"/>
                          <w:sz w:val="24"/>
                          <w:szCs w:val="24"/>
                        </w:rPr>
                        <w:t>Recepción</w:t>
                      </w:r>
                    </w:p>
                  </w:txbxContent>
                </v:textbox>
              </v:roundrect>
            </w:pict>
          </mc:Fallback>
        </mc:AlternateContent>
      </w:r>
      <w:r>
        <w:rPr>
          <w:rFonts w:ascii="Times New Roman" w:hAnsi="Times New Roman" w:cs="Times New Roman"/>
          <w:b/>
          <w:noProof/>
          <w:lang w:val="en-US"/>
        </w:rPr>
        <mc:AlternateContent>
          <mc:Choice Requires="wps">
            <w:drawing>
              <wp:anchor distT="0" distB="0" distL="114300" distR="114300" simplePos="0" relativeHeight="251740160" behindDoc="0" locked="0" layoutInCell="1" allowOverlap="1" wp14:anchorId="5020EA95" wp14:editId="19D436B7">
                <wp:simplePos x="0" y="0"/>
                <wp:positionH relativeFrom="column">
                  <wp:posOffset>1558290</wp:posOffset>
                </wp:positionH>
                <wp:positionV relativeFrom="paragraph">
                  <wp:posOffset>878840</wp:posOffset>
                </wp:positionV>
                <wp:extent cx="2219325" cy="342900"/>
                <wp:effectExtent l="0" t="0" r="28575" b="19050"/>
                <wp:wrapNone/>
                <wp:docPr id="50" name="Rectángulo redondeado 50"/>
                <wp:cNvGraphicFramePr/>
                <a:graphic xmlns:a="http://schemas.openxmlformats.org/drawingml/2006/main">
                  <a:graphicData uri="http://schemas.microsoft.com/office/word/2010/wordprocessingShape">
                    <wps:wsp>
                      <wps:cNvSpPr/>
                      <wps:spPr>
                        <a:xfrm>
                          <a:off x="0" y="0"/>
                          <a:ext cx="2219325" cy="342900"/>
                        </a:xfrm>
                        <a:prstGeom prst="roundRect">
                          <a:avLst/>
                        </a:prstGeom>
                      </wps:spPr>
                      <wps:style>
                        <a:lnRef idx="2">
                          <a:schemeClr val="dk1"/>
                        </a:lnRef>
                        <a:fillRef idx="1">
                          <a:schemeClr val="lt1"/>
                        </a:fillRef>
                        <a:effectRef idx="0">
                          <a:schemeClr val="dk1"/>
                        </a:effectRef>
                        <a:fontRef idx="minor">
                          <a:schemeClr val="dk1"/>
                        </a:fontRef>
                      </wps:style>
                      <wps:txbx>
                        <w:txbxContent>
                          <w:p w:rsidR="00594A92" w:rsidRPr="00AB1F8C" w:rsidRDefault="00594A92" w:rsidP="005125F4">
                            <w:pPr>
                              <w:jc w:val="center"/>
                              <w:rPr>
                                <w:rFonts w:ascii="Times New Roman" w:hAnsi="Times New Roman" w:cs="Times New Roman"/>
                                <w:sz w:val="24"/>
                                <w:szCs w:val="24"/>
                              </w:rPr>
                            </w:pPr>
                            <w:r w:rsidRPr="00AB1F8C">
                              <w:rPr>
                                <w:rFonts w:ascii="Times New Roman" w:hAnsi="Times New Roman" w:cs="Times New Roman"/>
                                <w:sz w:val="24"/>
                                <w:szCs w:val="24"/>
                              </w:rPr>
                              <w:t>Secado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020EA95" id="Rectángulo redondeado 50" o:spid="_x0000_s1030" style="position:absolute;left:0;text-align:left;margin-left:122.7pt;margin-top:69.2pt;width:174.75pt;height:27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" fillcolor="white [3201]" strokecolor="black [3200]" strokeweight="1pt">
                <v:stroke joinstyle="miter"/>
                <v:textbox>
                  <w:txbxContent>
                    <w:p w:rsidR="00594A92" w:rsidRPr="00AB1F8C" w:rsidRDefault="00594A92" w:rsidP="005125F4">
                      <w:pPr>
                        <w:jc w:val="center"/>
                        <w:rPr>
                          <w:rFonts w:ascii="Times New Roman" w:hAnsi="Times New Roman" w:cs="Times New Roman"/>
                          <w:sz w:val="24"/>
                          <w:szCs w:val="24"/>
                        </w:rPr>
                      </w:pPr>
                      <w:r w:rsidRPr="00AB1F8C">
                        <w:rPr>
                          <w:rFonts w:ascii="Times New Roman" w:hAnsi="Times New Roman" w:cs="Times New Roman"/>
                          <w:sz w:val="24"/>
                          <w:szCs w:val="24"/>
                        </w:rPr>
                        <w:t>Secado</w:t>
                      </w:r>
                    </w:p>
                  </w:txbxContent>
                </v:textbox>
              </v:roundrect>
            </w:pict>
          </mc:Fallback>
        </mc:AlternateContent>
      </w:r>
      <w:r>
        <w:rPr>
          <w:rFonts w:ascii="Times New Roman" w:hAnsi="Times New Roman" w:cs="Times New Roman"/>
          <w:b/>
          <w:noProof/>
          <w:lang w:val="en-US"/>
        </w:rPr>
        <mc:AlternateContent>
          <mc:Choice Requires="wps">
            <w:drawing>
              <wp:anchor distT="0" distB="0" distL="114300" distR="114300" simplePos="0" relativeHeight="251749376" behindDoc="0" locked="0" layoutInCell="1" allowOverlap="1" wp14:anchorId="33B0D33C" wp14:editId="21A47E90">
                <wp:simplePos x="0" y="0"/>
                <wp:positionH relativeFrom="column">
                  <wp:posOffset>2675890</wp:posOffset>
                </wp:positionH>
                <wp:positionV relativeFrom="paragraph">
                  <wp:posOffset>647065</wp:posOffset>
                </wp:positionV>
                <wp:extent cx="0" cy="228600"/>
                <wp:effectExtent l="0" t="0" r="19050" b="19050"/>
                <wp:wrapNone/>
                <wp:docPr id="57" name="Conector recto 57"/>
                <wp:cNvGraphicFramePr/>
                <a:graphic xmlns:a="http://schemas.openxmlformats.org/drawingml/2006/main">
                  <a:graphicData uri="http://schemas.microsoft.com/office/word/2010/wordprocessingShape">
                    <wps:wsp>
                      <wps:cNvCnPr/>
                      <wps:spPr>
                        <a:xfrm flipH="1">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087E5E5A" id="Conector recto 57"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7pt,50.95pt" to="210.7pt,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" strokecolor="black [3200]" strokeweight=".5pt">
                <v:stroke joinstyle="miter"/>
              </v:line>
            </w:pict>
          </mc:Fallback>
        </mc:AlternateContent>
      </w:r>
      <w:r>
        <w:rPr>
          <w:rFonts w:ascii="Times New Roman" w:hAnsi="Times New Roman" w:cs="Times New Roman"/>
          <w:b/>
          <w:noProof/>
          <w:lang w:val="en-US"/>
        </w:rPr>
        <mc:AlternateContent>
          <mc:Choice Requires="wps">
            <w:drawing>
              <wp:anchor distT="0" distB="0" distL="114300" distR="114300" simplePos="0" relativeHeight="251751424" behindDoc="0" locked="0" layoutInCell="1" allowOverlap="1" wp14:anchorId="789A8B7F" wp14:editId="5BE68158">
                <wp:simplePos x="0" y="0"/>
                <wp:positionH relativeFrom="column">
                  <wp:posOffset>2672715</wp:posOffset>
                </wp:positionH>
                <wp:positionV relativeFrom="paragraph">
                  <wp:posOffset>1221740</wp:posOffset>
                </wp:positionV>
                <wp:extent cx="0" cy="228600"/>
                <wp:effectExtent l="0" t="0" r="19050" b="19050"/>
                <wp:wrapNone/>
                <wp:docPr id="58" name="Conector recto 58"/>
                <wp:cNvGraphicFramePr/>
                <a:graphic xmlns:a="http://schemas.openxmlformats.org/drawingml/2006/main">
                  <a:graphicData uri="http://schemas.microsoft.com/office/word/2010/wordprocessingShape">
                    <wps:wsp>
                      <wps:cNvCnPr/>
                      <wps:spPr>
                        <a:xfrm flipH="1">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14813CE7" id="Conector recto 58" o:spid="_x0000_s1026" style="position:absolute;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45pt,96.2pt" to="210.45pt,1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" strokecolor="black [3200]" strokeweight=".5pt">
                <v:stroke joinstyle="miter"/>
              </v:line>
            </w:pict>
          </mc:Fallback>
        </mc:AlternateContent>
      </w:r>
      <w:r>
        <w:rPr>
          <w:rFonts w:ascii="Times New Roman" w:hAnsi="Times New Roman" w:cs="Times New Roman"/>
          <w:b/>
          <w:noProof/>
          <w:lang w:val="en-US"/>
        </w:rPr>
        <mc:AlternateContent>
          <mc:Choice Requires="wps">
            <w:drawing>
              <wp:anchor distT="0" distB="0" distL="114300" distR="114300" simplePos="0" relativeHeight="251738112" behindDoc="0" locked="0" layoutInCell="1" allowOverlap="1" wp14:anchorId="458041E7" wp14:editId="646D0386">
                <wp:simplePos x="0" y="0"/>
                <wp:positionH relativeFrom="column">
                  <wp:posOffset>1558290</wp:posOffset>
                </wp:positionH>
                <wp:positionV relativeFrom="paragraph">
                  <wp:posOffset>307340</wp:posOffset>
                </wp:positionV>
                <wp:extent cx="2219325" cy="342900"/>
                <wp:effectExtent l="0" t="0" r="28575" b="19050"/>
                <wp:wrapNone/>
                <wp:docPr id="33" name="Rectángulo redondeado 33"/>
                <wp:cNvGraphicFramePr/>
                <a:graphic xmlns:a="http://schemas.openxmlformats.org/drawingml/2006/main">
                  <a:graphicData uri="http://schemas.microsoft.com/office/word/2010/wordprocessingShape">
                    <wps:wsp>
                      <wps:cNvSpPr/>
                      <wps:spPr>
                        <a:xfrm>
                          <a:off x="0" y="0"/>
                          <a:ext cx="2219325" cy="342900"/>
                        </a:xfrm>
                        <a:prstGeom prst="roundRect">
                          <a:avLst/>
                        </a:prstGeom>
                      </wps:spPr>
                      <wps:style>
                        <a:lnRef idx="2">
                          <a:schemeClr val="dk1"/>
                        </a:lnRef>
                        <a:fillRef idx="1">
                          <a:schemeClr val="lt1"/>
                        </a:fillRef>
                        <a:effectRef idx="0">
                          <a:schemeClr val="dk1"/>
                        </a:effectRef>
                        <a:fontRef idx="minor">
                          <a:schemeClr val="dk1"/>
                        </a:fontRef>
                      </wps:style>
                      <wps:txbx>
                        <w:txbxContent>
                          <w:p w:rsidR="00594A92" w:rsidRPr="00AB1F8C" w:rsidRDefault="00594A92" w:rsidP="005125F4">
                            <w:pPr>
                              <w:jc w:val="center"/>
                              <w:rPr>
                                <w:rFonts w:ascii="Times New Roman" w:hAnsi="Times New Roman" w:cs="Times New Roman"/>
                                <w:sz w:val="24"/>
                                <w:szCs w:val="24"/>
                              </w:rPr>
                            </w:pPr>
                            <w:r w:rsidRPr="00AB1F8C">
                              <w:rPr>
                                <w:rFonts w:ascii="Times New Roman" w:hAnsi="Times New Roman" w:cs="Times New Roman"/>
                                <w:sz w:val="24"/>
                                <w:szCs w:val="24"/>
                              </w:rPr>
                              <w:t>Pesado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8041E7" id="Rectángulo redondeado 33" o:spid="_x0000_s1031" style="position:absolute;left:0;text-align:left;margin-left:122.7pt;margin-top:24.2pt;width:174.75pt;height:27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" fillcolor="white [3201]" strokecolor="black [3200]" strokeweight="1pt">
                <v:stroke joinstyle="miter"/>
                <v:textbox>
                  <w:txbxContent>
                    <w:p w:rsidR="00594A92" w:rsidRPr="00AB1F8C" w:rsidRDefault="00594A92" w:rsidP="005125F4">
                      <w:pPr>
                        <w:jc w:val="center"/>
                        <w:rPr>
                          <w:rFonts w:ascii="Times New Roman" w:hAnsi="Times New Roman" w:cs="Times New Roman"/>
                          <w:sz w:val="24"/>
                          <w:szCs w:val="24"/>
                        </w:rPr>
                      </w:pPr>
                      <w:r w:rsidRPr="00AB1F8C">
                        <w:rPr>
                          <w:rFonts w:ascii="Times New Roman" w:hAnsi="Times New Roman" w:cs="Times New Roman"/>
                          <w:sz w:val="24"/>
                          <w:szCs w:val="24"/>
                        </w:rPr>
                        <w:t>Pesado</w:t>
                      </w:r>
                    </w:p>
                  </w:txbxContent>
                </v:textbox>
              </v:roundrect>
            </w:pict>
          </mc:Fallback>
        </mc:AlternateContent>
      </w:r>
      <w:r>
        <w:rPr>
          <w:rFonts w:ascii="Times New Roman" w:hAnsi="Times New Roman" w:cs="Times New Roman"/>
          <w:b/>
          <w:noProof/>
          <w:lang w:val="en-US"/>
        </w:rPr>
        <mc:AlternateContent>
          <mc:Choice Requires="wps">
            <w:drawing>
              <wp:anchor distT="0" distB="0" distL="114300" distR="114300" simplePos="0" relativeHeight="251747328" behindDoc="0" locked="0" layoutInCell="1" allowOverlap="1" wp14:anchorId="2DFA8E50" wp14:editId="00326F3B">
                <wp:simplePos x="0" y="0"/>
                <wp:positionH relativeFrom="column">
                  <wp:posOffset>2675890</wp:posOffset>
                </wp:positionH>
                <wp:positionV relativeFrom="paragraph">
                  <wp:posOffset>66675</wp:posOffset>
                </wp:positionV>
                <wp:extent cx="0" cy="228600"/>
                <wp:effectExtent l="0" t="0" r="19050" b="19050"/>
                <wp:wrapNone/>
                <wp:docPr id="56" name="Conector recto 56"/>
                <wp:cNvGraphicFramePr/>
                <a:graphic xmlns:a="http://schemas.openxmlformats.org/drawingml/2006/main">
                  <a:graphicData uri="http://schemas.microsoft.com/office/word/2010/wordprocessingShape">
                    <wps:wsp>
                      <wps:cNvCnPr/>
                      <wps:spPr>
                        <a:xfrm flipH="1">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3131966E" id="Conector recto 56"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7pt,5.25pt" to="210.7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" strokecolor="black [3200]" strokeweight=".5pt">
                <v:stroke joinstyle="miter"/>
              </v:line>
            </w:pict>
          </mc:Fallback>
        </mc:AlternateContent>
      </w:r>
    </w:p>
    <w:p w:rsidR="00154BD6" w:rsidRDefault="00154BD6" w:rsidP="00154BD6">
      <w:pPr>
        <w:jc w:val="center"/>
        <w:rPr>
          <w:rFonts w:ascii="Times New Roman" w:hAnsi="Times New Roman" w:cs="Times New Roman"/>
          <w:b/>
        </w:rPr>
      </w:pPr>
    </w:p>
    <w:p w:rsidR="00154BD6" w:rsidRDefault="00AB1F8C" w:rsidP="00154BD6">
      <w:pPr>
        <w:jc w:val="center"/>
        <w:rPr>
          <w:rFonts w:ascii="Times New Roman" w:hAnsi="Times New Roman" w:cs="Times New Roman"/>
          <w:b/>
        </w:rPr>
      </w:pPr>
      <w:r>
        <w:rPr>
          <w:rFonts w:ascii="Times New Roman" w:hAnsi="Times New Roman" w:cs="Times New Roman"/>
          <w:b/>
          <w:noProof/>
          <w:lang w:val="en-US"/>
        </w:rPr>
        <mc:AlternateContent>
          <mc:Choice Requires="wps">
            <w:drawing>
              <wp:anchor distT="0" distB="0" distL="114300" distR="114300" simplePos="0" relativeHeight="251752448" behindDoc="0" locked="0" layoutInCell="1" allowOverlap="1" wp14:anchorId="51B7DEF1" wp14:editId="15F096F3">
                <wp:simplePos x="0" y="0"/>
                <wp:positionH relativeFrom="column">
                  <wp:posOffset>4015740</wp:posOffset>
                </wp:positionH>
                <wp:positionV relativeFrom="paragraph">
                  <wp:posOffset>94615</wp:posOffset>
                </wp:positionV>
                <wp:extent cx="2057400" cy="1066800"/>
                <wp:effectExtent l="0" t="0" r="19050" b="19050"/>
                <wp:wrapNone/>
                <wp:docPr id="59" name="Cuadro de texto 59"/>
                <wp:cNvGraphicFramePr/>
                <a:graphic xmlns:a="http://schemas.openxmlformats.org/drawingml/2006/main">
                  <a:graphicData uri="http://schemas.microsoft.com/office/word/2010/wordprocessingShape">
                    <wps:wsp>
                      <wps:cNvSpPr txBox="1"/>
                      <wps:spPr>
                        <a:xfrm>
                          <a:off x="0" y="0"/>
                          <a:ext cx="2057400" cy="1066800"/>
                        </a:xfrm>
                        <a:prstGeom prst="rect">
                          <a:avLst/>
                        </a:prstGeom>
                        <a:solidFill>
                          <a:schemeClr val="lt1"/>
                        </a:solidFill>
                        <a:ln w="6350">
                          <a:solidFill>
                            <a:schemeClr val="bg1"/>
                          </a:solidFill>
                        </a:ln>
                      </wps:spPr>
                      <wps:txbx>
                        <w:txbxContent>
                          <w:p w:rsidR="00594A92" w:rsidRPr="00AB1F8C" w:rsidRDefault="00594A92" w:rsidP="00AB1F8C">
                            <w:pPr>
                              <w:spacing w:after="0"/>
                              <w:rPr>
                                <w:rFonts w:ascii="Times New Roman" w:hAnsi="Times New Roman" w:cs="Times New Roman"/>
                                <w:sz w:val="24"/>
                              </w:rPr>
                            </w:pPr>
                            <w:r w:rsidRPr="00AB1F8C">
                              <w:rPr>
                                <w:rFonts w:ascii="Times New Roman" w:hAnsi="Times New Roman" w:cs="Times New Roman"/>
                                <w:sz w:val="24"/>
                              </w:rPr>
                              <w:t>Manzanilla 35°C</w:t>
                            </w:r>
                          </w:p>
                          <w:p w:rsidR="00594A92" w:rsidRPr="00AB1F8C" w:rsidRDefault="00594A92" w:rsidP="00AB1F8C">
                            <w:pPr>
                              <w:spacing w:after="0"/>
                              <w:rPr>
                                <w:rFonts w:ascii="Times New Roman" w:hAnsi="Times New Roman" w:cs="Times New Roman"/>
                                <w:sz w:val="24"/>
                              </w:rPr>
                            </w:pPr>
                            <w:r w:rsidRPr="00AB1F8C">
                              <w:rPr>
                                <w:rFonts w:ascii="Times New Roman" w:hAnsi="Times New Roman" w:cs="Times New Roman"/>
                                <w:sz w:val="24"/>
                              </w:rPr>
                              <w:t>Jengibre 45°C</w:t>
                            </w:r>
                          </w:p>
                          <w:p w:rsidR="00594A92" w:rsidRPr="00AB1F8C" w:rsidRDefault="00594A92" w:rsidP="00AB1F8C">
                            <w:pPr>
                              <w:spacing w:after="0"/>
                              <w:rPr>
                                <w:rFonts w:ascii="Times New Roman" w:hAnsi="Times New Roman" w:cs="Times New Roman"/>
                                <w:sz w:val="24"/>
                              </w:rPr>
                            </w:pPr>
                            <w:r w:rsidRPr="00AB1F8C">
                              <w:rPr>
                                <w:rFonts w:ascii="Times New Roman" w:hAnsi="Times New Roman" w:cs="Times New Roman"/>
                                <w:sz w:val="24"/>
                              </w:rPr>
                              <w:t>Moringa 35°C</w:t>
                            </w:r>
                          </w:p>
                          <w:p w:rsidR="00594A92" w:rsidRDefault="00594A92"/>
                          <w:p w:rsidR="00594A92" w:rsidRDefault="00594A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B7DEF1" id="_x0000_t202" coordsize="21600,21600" o:spt="202" path="m,l,21600r21600,l21600,xe">
                <v:stroke joinstyle="miter"/>
                <v:path gradientshapeok="t" o:connecttype="rect"/>
              </v:shapetype>
              <v:shape id="Cuadro de texto 59" o:spid="_x0000_s1032" type="#_x0000_t202" style="position:absolute;left:0;text-align:left;margin-left:316.2pt;margin-top:7.45pt;width:162pt;height:8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" fillcolor="white [3201]" strokecolor="white [3212]" strokeweight=".5pt">
                <v:textbox>
                  <w:txbxContent>
                    <w:p w:rsidR="00594A92" w:rsidRPr="00AB1F8C" w:rsidRDefault="00594A92" w:rsidP="00AB1F8C">
                      <w:pPr>
                        <w:spacing w:after="0"/>
                        <w:rPr>
                          <w:rFonts w:ascii="Times New Roman" w:hAnsi="Times New Roman" w:cs="Times New Roman"/>
                          <w:sz w:val="24"/>
                        </w:rPr>
                      </w:pPr>
                      <w:r w:rsidRPr="00AB1F8C">
                        <w:rPr>
                          <w:rFonts w:ascii="Times New Roman" w:hAnsi="Times New Roman" w:cs="Times New Roman"/>
                          <w:sz w:val="24"/>
                        </w:rPr>
                        <w:t>Manzanilla 35°C</w:t>
                      </w:r>
                    </w:p>
                    <w:p w:rsidR="00594A92" w:rsidRPr="00AB1F8C" w:rsidRDefault="00594A92" w:rsidP="00AB1F8C">
                      <w:pPr>
                        <w:spacing w:after="0"/>
                        <w:rPr>
                          <w:rFonts w:ascii="Times New Roman" w:hAnsi="Times New Roman" w:cs="Times New Roman"/>
                          <w:sz w:val="24"/>
                        </w:rPr>
                      </w:pPr>
                      <w:r w:rsidRPr="00AB1F8C">
                        <w:rPr>
                          <w:rFonts w:ascii="Times New Roman" w:hAnsi="Times New Roman" w:cs="Times New Roman"/>
                          <w:sz w:val="24"/>
                        </w:rPr>
                        <w:t>Jengibre 45°C</w:t>
                      </w:r>
                    </w:p>
                    <w:p w:rsidR="00594A92" w:rsidRPr="00AB1F8C" w:rsidRDefault="00594A92" w:rsidP="00AB1F8C">
                      <w:pPr>
                        <w:spacing w:after="0"/>
                        <w:rPr>
                          <w:rFonts w:ascii="Times New Roman" w:hAnsi="Times New Roman" w:cs="Times New Roman"/>
                          <w:sz w:val="24"/>
                        </w:rPr>
                      </w:pPr>
                      <w:r w:rsidRPr="00AB1F8C">
                        <w:rPr>
                          <w:rFonts w:ascii="Times New Roman" w:hAnsi="Times New Roman" w:cs="Times New Roman"/>
                          <w:sz w:val="24"/>
                        </w:rPr>
                        <w:t>Moringa 35°C</w:t>
                      </w:r>
                    </w:p>
                    <w:p w:rsidR="00594A92" w:rsidRDefault="00594A92"/>
                    <w:p w:rsidR="00594A92" w:rsidRDefault="00594A92"/>
                  </w:txbxContent>
                </v:textbox>
              </v:shape>
            </w:pict>
          </mc:Fallback>
        </mc:AlternateContent>
      </w:r>
    </w:p>
    <w:p w:rsidR="00154BD6" w:rsidRDefault="00AB1F8C" w:rsidP="00154BD6">
      <w:pPr>
        <w:jc w:val="center"/>
        <w:rPr>
          <w:rFonts w:ascii="Times New Roman" w:hAnsi="Times New Roman" w:cs="Times New Roman"/>
          <w:b/>
        </w:rPr>
      </w:pPr>
      <w:r>
        <w:rPr>
          <w:rFonts w:ascii="Times New Roman" w:hAnsi="Times New Roman" w:cs="Times New Roman"/>
          <w:b/>
          <w:noProof/>
          <w:lang w:val="en-US"/>
        </w:rPr>
        <mc:AlternateContent>
          <mc:Choice Requires="wps">
            <w:drawing>
              <wp:anchor distT="0" distB="0" distL="114300" distR="114300" simplePos="0" relativeHeight="251753472" behindDoc="0" locked="0" layoutInCell="1" allowOverlap="1">
                <wp:simplePos x="0" y="0"/>
                <wp:positionH relativeFrom="column">
                  <wp:posOffset>3777615</wp:posOffset>
                </wp:positionH>
                <wp:positionV relativeFrom="paragraph">
                  <wp:posOffset>145415</wp:posOffset>
                </wp:positionV>
                <wp:extent cx="342900" cy="0"/>
                <wp:effectExtent l="0" t="76200" r="19050" b="95250"/>
                <wp:wrapNone/>
                <wp:docPr id="2048" name="Conector recto de flecha 2048"/>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type w14:anchorId="05A16126" id="_x0000_t32" coordsize="21600,21600" o:spt="32" o:oned="t" path="m,l21600,21600e" filled="f">
                <v:path arrowok="t" fillok="f" o:connecttype="none"/>
                <o:lock v:ext="edit" shapetype="t"/>
              </v:shapetype>
              <v:shape id="Conector recto de flecha 2048" o:spid="_x0000_s1026" type="#_x0000_t32" style="position:absolute;margin-left:297.45pt;margin-top:11.45pt;width:27pt;height:0;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" strokecolor="black [3200]" strokeweight=".5pt">
                <v:stroke endarrow="block" joinstyle="miter"/>
              </v:shape>
            </w:pict>
          </mc:Fallback>
        </mc:AlternateContent>
      </w:r>
    </w:p>
    <w:p w:rsidR="00154BD6" w:rsidRDefault="00154BD6" w:rsidP="00154BD6">
      <w:pPr>
        <w:jc w:val="center"/>
        <w:rPr>
          <w:rFonts w:ascii="Times New Roman" w:hAnsi="Times New Roman" w:cs="Times New Roman"/>
          <w:b/>
        </w:rPr>
      </w:pPr>
    </w:p>
    <w:p w:rsidR="00154BD6" w:rsidRDefault="00154BD6" w:rsidP="00154BD6">
      <w:pPr>
        <w:jc w:val="center"/>
        <w:rPr>
          <w:rFonts w:ascii="Times New Roman" w:hAnsi="Times New Roman" w:cs="Times New Roman"/>
          <w:b/>
        </w:rPr>
      </w:pPr>
    </w:p>
    <w:p w:rsidR="00522E65" w:rsidRPr="00154BD6" w:rsidRDefault="00A41A25" w:rsidP="00AB1F8C">
      <w:pPr>
        <w:jc w:val="center"/>
        <w:rPr>
          <w:rFonts w:ascii="Times New Roman" w:hAnsi="Times New Roman" w:cs="Times New Roman"/>
          <w:b/>
        </w:rPr>
      </w:pPr>
      <w:r w:rsidRPr="00E37FBA">
        <w:rPr>
          <w:rFonts w:ascii="Times New Roman" w:hAnsi="Times New Roman" w:cs="Times New Roman"/>
          <w:b/>
        </w:rPr>
        <w:t xml:space="preserve">Elaborado por: </w:t>
      </w:r>
      <w:r w:rsidRPr="00E37FBA">
        <w:rPr>
          <w:rFonts w:ascii="Times New Roman" w:hAnsi="Times New Roman" w:cs="Times New Roman"/>
        </w:rPr>
        <w:t>Chavez &amp; Rodríguez,</w:t>
      </w:r>
      <w:r w:rsidR="000160CD" w:rsidRPr="00E37FBA">
        <w:rPr>
          <w:rFonts w:ascii="Times New Roman" w:hAnsi="Times New Roman" w:cs="Times New Roman"/>
        </w:rPr>
        <w:t xml:space="preserve"> </w:t>
      </w:r>
      <w:r w:rsidRPr="00E37FBA">
        <w:rPr>
          <w:rFonts w:ascii="Times New Roman" w:hAnsi="Times New Roman" w:cs="Times New Roman"/>
        </w:rPr>
        <w:t>2019</w:t>
      </w:r>
    </w:p>
    <w:p w:rsidR="00522E65" w:rsidRPr="00154BD6" w:rsidRDefault="00154BD6" w:rsidP="00154BD6">
      <w:pPr>
        <w:spacing w:before="240" w:line="360" w:lineRule="auto"/>
        <w:rPr>
          <w:rFonts w:ascii="Times New Roman" w:hAnsi="Times New Roman" w:cs="Times New Roman"/>
          <w:b/>
          <w:sz w:val="24"/>
          <w:szCs w:val="24"/>
          <w:lang w:val="es-EC"/>
        </w:rPr>
      </w:pPr>
      <w:r>
        <w:rPr>
          <w:rFonts w:ascii="Times New Roman" w:hAnsi="Times New Roman" w:cs="Times New Roman"/>
          <w:b/>
          <w:sz w:val="24"/>
          <w:szCs w:val="24"/>
          <w:lang w:val="es-EC"/>
        </w:rPr>
        <w:t>4.2.11.</w:t>
      </w:r>
      <w:r w:rsidR="00522E65" w:rsidRPr="00154BD6">
        <w:rPr>
          <w:rFonts w:ascii="Times New Roman" w:hAnsi="Times New Roman" w:cs="Times New Roman"/>
          <w:b/>
          <w:sz w:val="24"/>
          <w:szCs w:val="24"/>
          <w:lang w:val="es-EC"/>
        </w:rPr>
        <w:t xml:space="preserve"> </w:t>
      </w:r>
      <w:r w:rsidR="00A41A25" w:rsidRPr="00154BD6">
        <w:rPr>
          <w:rFonts w:ascii="Times New Roman" w:hAnsi="Times New Roman" w:cs="Times New Roman"/>
          <w:b/>
          <w:sz w:val="24"/>
          <w:szCs w:val="24"/>
          <w:lang w:val="es-EC"/>
        </w:rPr>
        <w:t>Preparación de la muestra de las diferentes especies vegetales</w:t>
      </w:r>
    </w:p>
    <w:p w:rsidR="00522E65" w:rsidRPr="00522E65" w:rsidRDefault="00A41A25" w:rsidP="00924F23">
      <w:pPr>
        <w:pStyle w:val="Prrafodelista"/>
        <w:numPr>
          <w:ilvl w:val="0"/>
          <w:numId w:val="11"/>
        </w:numPr>
        <w:spacing w:after="0" w:line="360" w:lineRule="auto"/>
        <w:jc w:val="both"/>
        <w:rPr>
          <w:rFonts w:ascii="Times New Roman" w:hAnsi="Times New Roman" w:cs="Times New Roman"/>
        </w:rPr>
      </w:pPr>
      <w:r w:rsidRPr="00522E65">
        <w:rPr>
          <w:rFonts w:ascii="Times New Roman" w:hAnsi="Times New Roman" w:cs="Times New Roman"/>
          <w:b/>
          <w:sz w:val="24"/>
          <w:szCs w:val="24"/>
          <w:lang w:val="es-EC"/>
        </w:rPr>
        <w:t>Recepción:</w:t>
      </w:r>
      <w:r w:rsidRPr="00522E65">
        <w:rPr>
          <w:rFonts w:ascii="Times New Roman" w:hAnsi="Times New Roman" w:cs="Times New Roman"/>
          <w:sz w:val="24"/>
          <w:szCs w:val="24"/>
          <w:lang w:val="es-EC"/>
        </w:rPr>
        <w:t xml:space="preserve"> Se procedió a receptar la materia prima de diferentes ciudades donde se adquirió la manzanilla de la cuidad de Ambato, el jengibre de Echeandia y la moringa de Lago Agrio. </w:t>
      </w:r>
    </w:p>
    <w:p w:rsidR="00522E65" w:rsidRPr="00522E65" w:rsidRDefault="00A41A25" w:rsidP="00924F23">
      <w:pPr>
        <w:pStyle w:val="Prrafodelista"/>
        <w:numPr>
          <w:ilvl w:val="0"/>
          <w:numId w:val="11"/>
        </w:numPr>
        <w:spacing w:after="0" w:line="360" w:lineRule="auto"/>
        <w:jc w:val="both"/>
        <w:rPr>
          <w:rFonts w:ascii="Times New Roman" w:hAnsi="Times New Roman" w:cs="Times New Roman"/>
        </w:rPr>
      </w:pPr>
      <w:r w:rsidRPr="00522E65">
        <w:rPr>
          <w:rFonts w:ascii="Times New Roman" w:hAnsi="Times New Roman" w:cs="Times New Roman"/>
          <w:b/>
          <w:sz w:val="24"/>
          <w:szCs w:val="24"/>
          <w:lang w:val="es-EC"/>
        </w:rPr>
        <w:t>Clasificación:</w:t>
      </w:r>
      <w:r w:rsidRPr="00522E65">
        <w:rPr>
          <w:rFonts w:ascii="Times New Roman" w:hAnsi="Times New Roman" w:cs="Times New Roman"/>
          <w:sz w:val="24"/>
          <w:szCs w:val="24"/>
          <w:lang w:val="es-EC"/>
        </w:rPr>
        <w:t xml:space="preserve"> Se realizó la clasificación con el propósito de eliminar las partes de las especies vegetales que no se iba a utilizar.</w:t>
      </w:r>
    </w:p>
    <w:p w:rsidR="00522E65" w:rsidRPr="00522E65" w:rsidRDefault="00A41A25" w:rsidP="00924F23">
      <w:pPr>
        <w:pStyle w:val="Prrafodelista"/>
        <w:numPr>
          <w:ilvl w:val="0"/>
          <w:numId w:val="11"/>
        </w:numPr>
        <w:spacing w:after="0" w:line="360" w:lineRule="auto"/>
        <w:jc w:val="both"/>
        <w:rPr>
          <w:rFonts w:ascii="Times New Roman" w:hAnsi="Times New Roman" w:cs="Times New Roman"/>
        </w:rPr>
      </w:pPr>
      <w:r w:rsidRPr="00522E65">
        <w:rPr>
          <w:rFonts w:ascii="Times New Roman" w:hAnsi="Times New Roman" w:cs="Times New Roman"/>
          <w:b/>
          <w:sz w:val="24"/>
          <w:szCs w:val="24"/>
          <w:lang w:val="es-EC"/>
        </w:rPr>
        <w:t>Lavado:</w:t>
      </w:r>
      <w:r w:rsidRPr="00522E65">
        <w:rPr>
          <w:rFonts w:ascii="Times New Roman" w:hAnsi="Times New Roman" w:cs="Times New Roman"/>
          <w:sz w:val="24"/>
          <w:szCs w:val="24"/>
          <w:lang w:val="es-EC"/>
        </w:rPr>
        <w:t xml:space="preserve"> Se realizó un lavado para sustraer todo tipo de impurezas y suciedades existentes.</w:t>
      </w:r>
    </w:p>
    <w:p w:rsidR="00522E65" w:rsidRPr="00522E65" w:rsidRDefault="00A41A25" w:rsidP="00924F23">
      <w:pPr>
        <w:pStyle w:val="Prrafodelista"/>
        <w:numPr>
          <w:ilvl w:val="0"/>
          <w:numId w:val="11"/>
        </w:numPr>
        <w:spacing w:after="0" w:line="360" w:lineRule="auto"/>
        <w:jc w:val="both"/>
        <w:rPr>
          <w:rFonts w:ascii="Times New Roman" w:hAnsi="Times New Roman" w:cs="Times New Roman"/>
        </w:rPr>
      </w:pPr>
      <w:r w:rsidRPr="00522E65">
        <w:rPr>
          <w:rFonts w:ascii="Times New Roman" w:hAnsi="Times New Roman" w:cs="Times New Roman"/>
          <w:b/>
          <w:sz w:val="24"/>
          <w:szCs w:val="24"/>
          <w:lang w:val="es-EC"/>
        </w:rPr>
        <w:t>Pesado:</w:t>
      </w:r>
      <w:r w:rsidRPr="00522E65">
        <w:rPr>
          <w:rFonts w:ascii="Times New Roman" w:hAnsi="Times New Roman" w:cs="Times New Roman"/>
          <w:sz w:val="24"/>
          <w:szCs w:val="24"/>
          <w:lang w:val="es-EC"/>
        </w:rPr>
        <w:t xml:space="preserve"> Las especies vegetales que se utilizaron fueron pesadas en una balanza gramera con la finalidad de obtener datos reales.</w:t>
      </w:r>
    </w:p>
    <w:p w:rsidR="00522E65" w:rsidRPr="00522E65" w:rsidRDefault="00A41A25" w:rsidP="00924F23">
      <w:pPr>
        <w:pStyle w:val="Prrafodelista"/>
        <w:numPr>
          <w:ilvl w:val="0"/>
          <w:numId w:val="11"/>
        </w:numPr>
        <w:spacing w:after="0" w:line="360" w:lineRule="auto"/>
        <w:jc w:val="both"/>
        <w:rPr>
          <w:rFonts w:ascii="Times New Roman" w:hAnsi="Times New Roman" w:cs="Times New Roman"/>
        </w:rPr>
      </w:pPr>
      <w:r w:rsidRPr="00522E65">
        <w:rPr>
          <w:rFonts w:ascii="Times New Roman" w:hAnsi="Times New Roman" w:cs="Times New Roman"/>
          <w:b/>
          <w:sz w:val="24"/>
          <w:szCs w:val="24"/>
          <w:lang w:val="es-EC"/>
        </w:rPr>
        <w:t>Secado:</w:t>
      </w:r>
      <w:r w:rsidRPr="00522E65">
        <w:rPr>
          <w:rFonts w:ascii="Times New Roman" w:hAnsi="Times New Roman" w:cs="Times New Roman"/>
          <w:sz w:val="24"/>
          <w:szCs w:val="24"/>
          <w:lang w:val="es-EC"/>
        </w:rPr>
        <w:t xml:space="preserve"> Se procedió a secar las materias primas en estufas, manzanilla (35°C), jengibre (45°) y moringa (35°C).</w:t>
      </w:r>
    </w:p>
    <w:p w:rsidR="00522E65" w:rsidRPr="00522E65" w:rsidRDefault="00A41A25" w:rsidP="00924F23">
      <w:pPr>
        <w:pStyle w:val="Prrafodelista"/>
        <w:numPr>
          <w:ilvl w:val="0"/>
          <w:numId w:val="11"/>
        </w:numPr>
        <w:spacing w:after="0" w:line="360" w:lineRule="auto"/>
        <w:jc w:val="both"/>
        <w:rPr>
          <w:rFonts w:ascii="Times New Roman" w:hAnsi="Times New Roman" w:cs="Times New Roman"/>
        </w:rPr>
      </w:pPr>
      <w:r w:rsidRPr="00522E65">
        <w:rPr>
          <w:rFonts w:ascii="Times New Roman" w:hAnsi="Times New Roman" w:cs="Times New Roman"/>
          <w:b/>
          <w:sz w:val="24"/>
          <w:szCs w:val="24"/>
          <w:lang w:val="es-EC"/>
        </w:rPr>
        <w:lastRenderedPageBreak/>
        <w:t>Molido:</w:t>
      </w:r>
      <w:r w:rsidRPr="00522E65">
        <w:rPr>
          <w:rFonts w:ascii="Times New Roman" w:hAnsi="Times New Roman" w:cs="Times New Roman"/>
          <w:sz w:val="24"/>
          <w:szCs w:val="24"/>
          <w:lang w:val="es-EC"/>
        </w:rPr>
        <w:t xml:space="preserve"> Las diferentes materias primas fueron molidas en un molino de muestra marca (Retsch Twister).</w:t>
      </w:r>
    </w:p>
    <w:p w:rsidR="004F311F" w:rsidRDefault="008963B0" w:rsidP="004F311F">
      <w:pPr>
        <w:spacing w:after="0" w:line="276"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4.12</w:t>
      </w:r>
      <w:r w:rsidR="00F82079">
        <w:rPr>
          <w:rFonts w:ascii="Times New Roman" w:hAnsi="Times New Roman" w:cs="Times New Roman"/>
          <w:b/>
          <w:color w:val="000000" w:themeColor="text1"/>
          <w:sz w:val="24"/>
          <w:szCs w:val="24"/>
        </w:rPr>
        <w:t xml:space="preserve">. </w:t>
      </w:r>
      <w:r w:rsidR="00A41A25" w:rsidRPr="00522E65">
        <w:rPr>
          <w:rFonts w:ascii="Times New Roman" w:hAnsi="Times New Roman" w:cs="Times New Roman"/>
          <w:b/>
          <w:color w:val="000000" w:themeColor="text1"/>
          <w:sz w:val="24"/>
          <w:szCs w:val="24"/>
        </w:rPr>
        <w:t>Extracción de</w:t>
      </w:r>
      <w:r w:rsidR="004F311F">
        <w:rPr>
          <w:rFonts w:ascii="Times New Roman" w:hAnsi="Times New Roman" w:cs="Times New Roman"/>
          <w:b/>
          <w:color w:val="000000" w:themeColor="text1"/>
          <w:sz w:val="24"/>
          <w:szCs w:val="24"/>
        </w:rPr>
        <w:t xml:space="preserve"> los Aceites E</w:t>
      </w:r>
      <w:r w:rsidR="00154BD6">
        <w:rPr>
          <w:rFonts w:ascii="Times New Roman" w:hAnsi="Times New Roman" w:cs="Times New Roman"/>
          <w:b/>
          <w:color w:val="000000" w:themeColor="text1"/>
          <w:sz w:val="24"/>
          <w:szCs w:val="24"/>
        </w:rPr>
        <w:t>senciales bajo la técnica</w:t>
      </w:r>
      <w:r w:rsidR="00AB1F8C">
        <w:rPr>
          <w:rFonts w:ascii="Times New Roman" w:hAnsi="Times New Roman" w:cs="Times New Roman"/>
          <w:b/>
          <w:color w:val="000000" w:themeColor="text1"/>
          <w:sz w:val="24"/>
          <w:szCs w:val="24"/>
        </w:rPr>
        <w:t xml:space="preserve"> Soxhlet </w:t>
      </w:r>
    </w:p>
    <w:p w:rsidR="004F311F" w:rsidRDefault="004F311F" w:rsidP="004F311F">
      <w:pPr>
        <w:spacing w:after="0" w:line="276" w:lineRule="auto"/>
        <w:jc w:val="both"/>
        <w:rPr>
          <w:rFonts w:ascii="Times New Roman" w:hAnsi="Times New Roman" w:cs="Times New Roman"/>
          <w:b/>
          <w:color w:val="000000" w:themeColor="text1"/>
          <w:sz w:val="24"/>
          <w:szCs w:val="24"/>
        </w:rPr>
      </w:pPr>
    </w:p>
    <w:p w:rsidR="00BC7FA2" w:rsidRPr="0068095F" w:rsidRDefault="00BC7FA2" w:rsidP="0068095F">
      <w:pPr>
        <w:pStyle w:val="Prrafodelista"/>
        <w:numPr>
          <w:ilvl w:val="0"/>
          <w:numId w:val="46"/>
        </w:numPr>
        <w:spacing w:line="360" w:lineRule="auto"/>
        <w:jc w:val="both"/>
        <w:rPr>
          <w:rFonts w:ascii="Times New Roman" w:hAnsi="Times New Roman" w:cs="Times New Roman"/>
          <w:b/>
          <w:color w:val="000000" w:themeColor="text1"/>
          <w:sz w:val="24"/>
          <w:szCs w:val="24"/>
        </w:rPr>
      </w:pPr>
      <w:r w:rsidRPr="0068095F">
        <w:rPr>
          <w:rFonts w:ascii="Times New Roman" w:hAnsi="Times New Roman" w:cs="Times New Roman"/>
          <w:sz w:val="24"/>
          <w:szCs w:val="24"/>
          <w:lang w:val="es-EC"/>
        </w:rPr>
        <w:t xml:space="preserve">La muestra seca y molida </w:t>
      </w:r>
      <w:r w:rsidR="00154BD6" w:rsidRPr="0068095F">
        <w:rPr>
          <w:rFonts w:ascii="Times New Roman" w:hAnsi="Times New Roman" w:cs="Times New Roman"/>
          <w:sz w:val="24"/>
          <w:szCs w:val="24"/>
          <w:lang w:val="es-EC"/>
        </w:rPr>
        <w:t xml:space="preserve">de Manzanilla, </w:t>
      </w:r>
      <w:r w:rsidRPr="0068095F">
        <w:rPr>
          <w:rFonts w:ascii="Times New Roman" w:hAnsi="Times New Roman" w:cs="Times New Roman"/>
          <w:sz w:val="24"/>
          <w:szCs w:val="24"/>
          <w:lang w:val="es-EC"/>
        </w:rPr>
        <w:t>se sometió a extracción con Etan</w:t>
      </w:r>
      <w:r w:rsidR="004F311F">
        <w:rPr>
          <w:rFonts w:ascii="Times New Roman" w:hAnsi="Times New Roman" w:cs="Times New Roman"/>
          <w:sz w:val="24"/>
          <w:szCs w:val="24"/>
          <w:lang w:val="es-EC"/>
        </w:rPr>
        <w:t>ol, en un equipo de extracción S</w:t>
      </w:r>
      <w:r w:rsidRPr="0068095F">
        <w:rPr>
          <w:rFonts w:ascii="Times New Roman" w:hAnsi="Times New Roman" w:cs="Times New Roman"/>
          <w:sz w:val="24"/>
          <w:szCs w:val="24"/>
          <w:lang w:val="es-EC"/>
        </w:rPr>
        <w:t xml:space="preserve">oxhlet (Glassco), con una manta de calentamiento (Heating) a una temperatura 70°C menor al de ebullición del solvente que se utilizó (Etanol 78,5°C). La relación material vegetal/solvente es 5g/400ml </w:t>
      </w:r>
      <w:r w:rsidRPr="0068095F">
        <w:rPr>
          <w:rFonts w:ascii="Times New Roman" w:hAnsi="Times New Roman" w:cs="Times New Roman"/>
          <w:sz w:val="24"/>
          <w:szCs w:val="24"/>
          <w:lang w:val="es-EC"/>
        </w:rPr>
        <w:fldChar w:fldCharType="begin" w:fldLock="1"/>
      </w:r>
      <w:r w:rsidRPr="0068095F">
        <w:rPr>
          <w:rFonts w:ascii="Times New Roman" w:hAnsi="Times New Roman" w:cs="Times New Roman"/>
          <w:sz w:val="24"/>
          <w:szCs w:val="24"/>
          <w:lang w:val="es-EC"/>
        </w:rPr>
        <w:instrText>ADDIN CSL_CITATION {"citationItems":[{"id":"ITEM-1","itemData":{"DOI":"10.1016/j.supflu.2007.02.005","ISSN":"08968446","abstract":"Supercritical fluid extraction of chamomile flower heads was performed on semi continuous extraction apparatus in the lab scale using carbon dioxide as solvent. The results of high pressure experiments were compared with those obtained with Soxhlet extraction, steam distillation and maceration. The obtained extracts were analysed by HPLC on α-bisabolol, matricine and chamazulene content and by gravimetrical method on essential oil and waxes content. The highest content of active components in extracts and highest extraction yield were obtained using SFE at 250 bar and 40 °C. At this extraction conditions the two step separation was used to optimize the separation of essential oil from unwanted components. Dynamic behaviour of the SFE with single step separation runs were analysed using two mathematical models for describing the constant rate period and subsequent falling rate period. Based on the experimental data, external mass transfer coefficient, diffusion coefficient and diffusivity in solid phase were estimated. Results showed acceptable agreement of calculated and experimental data. Based on the parameters determined in the lab scale the extraction process was successfully transferred to pilot scale. © 2007 Elsevier B.V. All rights reserved.","author":[{"dropping-particle":"","family":"Kotnik","given":"Petra","non-dropping-particle":"","parse-names":false,"suffix":""},{"dropping-particle":"","family":"Škerget","given":"Mojca","non-dropping-particle":"","parse-names":false,"suffix":""},{"dropping-particle":"","family":"Knez","given":"Željko","non-dropping-particle":"","parse-names":false,"suffix":""}],"container-title":"Journal of Supercritical Fluids","id":"ITEM-1","issue":"2","issued":{"date-parts":[["2007"]]},"page":"192-198","title":"Supercritical fluid extraction of chamomile flower heads: Comparison with conventional extraction, kinetics and scale-up","type":"article-journal","volume":"43"},"uris":["http://www.mendeley.com/documents/?uuid=7c5510b1-0477-460c-98b8-a60a3cd0f70f"]}],"mendeley":{"formattedCitation":"(Kotnik et al. 2007)","plainTextFormattedCitation":"(Kotnik et al. 2007)","previouslyFormattedCitation":"(Kotnik et al. 2007)"},"properties":{"noteIndex":0},"schema":"https://github.com/citation-style-language/schema/raw/master/csl-citation.json"}</w:instrText>
      </w:r>
      <w:r w:rsidRPr="0068095F">
        <w:rPr>
          <w:rFonts w:ascii="Times New Roman" w:hAnsi="Times New Roman" w:cs="Times New Roman"/>
          <w:sz w:val="24"/>
          <w:szCs w:val="24"/>
          <w:lang w:val="es-EC"/>
        </w:rPr>
        <w:fldChar w:fldCharType="separate"/>
      </w:r>
      <w:r w:rsidRPr="0068095F">
        <w:rPr>
          <w:rFonts w:ascii="Times New Roman" w:hAnsi="Times New Roman" w:cs="Times New Roman"/>
          <w:noProof/>
          <w:sz w:val="24"/>
          <w:szCs w:val="24"/>
          <w:lang w:val="es-EC"/>
        </w:rPr>
        <w:t xml:space="preserve">(Kotnik </w:t>
      </w:r>
      <w:r w:rsidRPr="0068095F">
        <w:rPr>
          <w:rFonts w:ascii="Times New Roman" w:hAnsi="Times New Roman" w:cs="Times New Roman"/>
          <w:b/>
          <w:i/>
          <w:noProof/>
          <w:sz w:val="24"/>
          <w:szCs w:val="24"/>
          <w:lang w:val="es-EC"/>
        </w:rPr>
        <w:t>et al</w:t>
      </w:r>
      <w:r w:rsidRPr="0068095F">
        <w:rPr>
          <w:rFonts w:ascii="Times New Roman" w:hAnsi="Times New Roman" w:cs="Times New Roman"/>
          <w:noProof/>
          <w:sz w:val="24"/>
          <w:szCs w:val="24"/>
          <w:lang w:val="es-EC"/>
        </w:rPr>
        <w:t>. 2007)</w:t>
      </w:r>
      <w:r w:rsidRPr="0068095F">
        <w:rPr>
          <w:rFonts w:ascii="Times New Roman" w:hAnsi="Times New Roman" w:cs="Times New Roman"/>
          <w:sz w:val="24"/>
          <w:szCs w:val="24"/>
          <w:lang w:val="es-EC"/>
        </w:rPr>
        <w:fldChar w:fldCharType="end"/>
      </w:r>
      <w:r w:rsidR="004F311F">
        <w:rPr>
          <w:rFonts w:ascii="Times New Roman" w:hAnsi="Times New Roman" w:cs="Times New Roman"/>
          <w:sz w:val="24"/>
          <w:szCs w:val="24"/>
          <w:lang w:val="es-EC"/>
        </w:rPr>
        <w:t>. La extracción obtenida por S</w:t>
      </w:r>
      <w:r w:rsidRPr="0068095F">
        <w:rPr>
          <w:rFonts w:ascii="Times New Roman" w:hAnsi="Times New Roman" w:cs="Times New Roman"/>
          <w:sz w:val="24"/>
          <w:szCs w:val="24"/>
          <w:lang w:val="es-EC"/>
        </w:rPr>
        <w:t>oxhlet fue llevada a un rotavapor (Pselecta) para separar el aceite del solvente a una temperatura de 60°C por 1h.</w:t>
      </w:r>
    </w:p>
    <w:p w:rsidR="00154BD6" w:rsidRDefault="00154BD6" w:rsidP="0068095F">
      <w:pPr>
        <w:pStyle w:val="Prrafodelista"/>
        <w:spacing w:line="276" w:lineRule="auto"/>
        <w:jc w:val="both"/>
        <w:rPr>
          <w:rFonts w:ascii="Times New Roman" w:hAnsi="Times New Roman" w:cs="Times New Roman"/>
          <w:sz w:val="24"/>
          <w:szCs w:val="24"/>
          <w:lang w:val="es-EC"/>
        </w:rPr>
      </w:pPr>
    </w:p>
    <w:p w:rsidR="00154BD6" w:rsidRDefault="00154BD6" w:rsidP="00924F23">
      <w:pPr>
        <w:pStyle w:val="Prrafodelista"/>
        <w:numPr>
          <w:ilvl w:val="0"/>
          <w:numId w:val="37"/>
        </w:numPr>
        <w:spacing w:line="360" w:lineRule="auto"/>
        <w:jc w:val="both"/>
        <w:rPr>
          <w:rFonts w:ascii="Times New Roman" w:hAnsi="Times New Roman" w:cs="Times New Roman"/>
          <w:sz w:val="24"/>
          <w:szCs w:val="24"/>
        </w:rPr>
      </w:pPr>
      <w:r w:rsidRPr="00154BD6">
        <w:rPr>
          <w:rFonts w:ascii="Times New Roman" w:hAnsi="Times New Roman" w:cs="Times New Roman"/>
          <w:sz w:val="24"/>
          <w:szCs w:val="24"/>
          <w:lang w:val="es-EC"/>
        </w:rPr>
        <w:t xml:space="preserve">La muestra seca y molida </w:t>
      </w:r>
      <w:r>
        <w:rPr>
          <w:rFonts w:ascii="Times New Roman" w:hAnsi="Times New Roman" w:cs="Times New Roman"/>
          <w:sz w:val="24"/>
          <w:szCs w:val="24"/>
          <w:lang w:val="es-EC"/>
        </w:rPr>
        <w:t xml:space="preserve">de Jengibre, </w:t>
      </w:r>
      <w:r w:rsidRPr="00154BD6">
        <w:rPr>
          <w:rFonts w:ascii="Times New Roman" w:hAnsi="Times New Roman" w:cs="Times New Roman"/>
          <w:sz w:val="24"/>
          <w:szCs w:val="24"/>
          <w:lang w:val="es-EC"/>
        </w:rPr>
        <w:t>se sometió a extracción con Metanol, en u</w:t>
      </w:r>
      <w:r w:rsidR="004F311F">
        <w:rPr>
          <w:rFonts w:ascii="Times New Roman" w:hAnsi="Times New Roman" w:cs="Times New Roman"/>
          <w:sz w:val="24"/>
          <w:szCs w:val="24"/>
          <w:lang w:val="es-EC"/>
        </w:rPr>
        <w:t>n equipo de extracción S</w:t>
      </w:r>
      <w:r w:rsidRPr="00154BD6">
        <w:rPr>
          <w:rFonts w:ascii="Times New Roman" w:hAnsi="Times New Roman" w:cs="Times New Roman"/>
          <w:sz w:val="24"/>
          <w:szCs w:val="24"/>
          <w:lang w:val="es-EC"/>
        </w:rPr>
        <w:t xml:space="preserve">oxhlet (Glassco), con una manta de calentamiento (Heating) a una temperatura 65°C igual a la de ebullición del solvente que se utilizó (metanol 65°C). La relación material vegetal/solvente es 10g/400ml </w:t>
      </w:r>
      <w:r w:rsidRPr="00154BD6">
        <w:rPr>
          <w:rFonts w:ascii="Times New Roman" w:hAnsi="Times New Roman" w:cs="Times New Roman"/>
          <w:sz w:val="24"/>
          <w:szCs w:val="24"/>
        </w:rPr>
        <w:fldChar w:fldCharType="begin" w:fldLock="1"/>
      </w:r>
      <w:r w:rsidRPr="00154BD6">
        <w:rPr>
          <w:rFonts w:ascii="Times New Roman" w:hAnsi="Times New Roman" w:cs="Times New Roman"/>
          <w:sz w:val="24"/>
          <w:szCs w:val="24"/>
        </w:rPr>
        <w:instrText>ADDIN CSL_CITATION {"citationItems":[{"id":"ITEM-1","itemData":{"DOI":"10.1016/j.supflu.2016.05.035","ISSN":"08968446","abstract":"Optimization process for supercritical fluid extraction (SCFE) of ginger oil was performed on a laboratory scale apparatus (2 × 1 L extraction vessel) using Taguchi's orthogonal array method. Effects of extraction pressure, extraction temperature and carbon dioxide (CO2) flow rate on extraction yield and 6-gingerol content in ginger oil were investigated at levels ranging between 10 and 15 MPa, 35–45°C and 10–20 g/min, respectively. The results were compared to those obtained by high pressure Soxhlet extraction with liquid CO2, Soxhlet extraction with n-hexane, and percolation with ethanol (96%). The optimum conditions for the highest oil yield (3.10%) and highest content of 6-gingerol in ginger oil extract (20.69%) were obtained using SCFE at 15 MPa, 35°C and 15 g/min. The experimental oil yield and 6-gingerol content at optimum conditions were in accordance to the values predicted by computational process. Based on optimization process results, scaling-up process to a commercial scale apparatus (2 × 50 L extraction vessel) were performed by constantly maintaining solvent-to-feed (SF) ratio. At the optimum conditions, SCFE of ginger oil was successfully scaled-up by fifty-folds with higher oil yield (3.83%) and lower 6-gingerol content (18.00%).","author":[{"dropping-particle":"","family":"Salea","given":"Rinaldi","non-dropping-particle":"","parse-names":false,"suffix":""},{"dropping-particle":"","family":"Veriansyah","given":"Bambang","non-dropping-particle":"","parse-names":false,"suffix":""},{"dropping-particle":"","family":"Tjandrawinata","given":"Raymond R.","non-dropping-particle":"","parse-names":false,"suffix":""}],"container-title":"Journal of Supercritical Fluids","id":"ITEM-1","issued":{"date-parts":[["2017"]]},"page":"285-294","publisher":"Elsevier B.V.","title":"Optimization and scale-up process for supercritical fluids extraction of ginger oil from Zingiber officinale var. Amarum","type":"article-journal","volume":"120"},"uris":["http://www.mendeley.com/documents/?uuid=6282a2f1-fbd1-4a23-baa6-a66219406b5e"]}],"mendeley":{"formattedCitation":"(Salea et al. 2017)","plainTextFormattedCitation":"(Salea et al. 2017)","previouslyFormattedCitation":"(Salea et al. 2017)"},"properties":{"noteIndex":0},"schema":"https://github.com/citation-style-language/schema/raw/master/csl-citation.json"}</w:instrText>
      </w:r>
      <w:r w:rsidRPr="00154BD6">
        <w:rPr>
          <w:rFonts w:ascii="Times New Roman" w:hAnsi="Times New Roman" w:cs="Times New Roman"/>
          <w:sz w:val="24"/>
          <w:szCs w:val="24"/>
        </w:rPr>
        <w:fldChar w:fldCharType="separate"/>
      </w:r>
      <w:r w:rsidRPr="00154BD6">
        <w:rPr>
          <w:rFonts w:ascii="Times New Roman" w:hAnsi="Times New Roman" w:cs="Times New Roman"/>
          <w:noProof/>
          <w:sz w:val="24"/>
          <w:szCs w:val="24"/>
        </w:rPr>
        <w:t xml:space="preserve">(Salea </w:t>
      </w:r>
      <w:r w:rsidRPr="00154BD6">
        <w:rPr>
          <w:rFonts w:ascii="Times New Roman" w:hAnsi="Times New Roman" w:cs="Times New Roman"/>
          <w:b/>
          <w:i/>
          <w:noProof/>
          <w:sz w:val="24"/>
          <w:szCs w:val="24"/>
        </w:rPr>
        <w:t>et al</w:t>
      </w:r>
      <w:r w:rsidRPr="00154BD6">
        <w:rPr>
          <w:rFonts w:ascii="Times New Roman" w:hAnsi="Times New Roman" w:cs="Times New Roman"/>
          <w:noProof/>
          <w:sz w:val="24"/>
          <w:szCs w:val="24"/>
        </w:rPr>
        <w:t>. 2017)</w:t>
      </w:r>
      <w:r w:rsidRPr="00154BD6">
        <w:rPr>
          <w:rFonts w:ascii="Times New Roman" w:hAnsi="Times New Roman" w:cs="Times New Roman"/>
          <w:sz w:val="24"/>
          <w:szCs w:val="24"/>
          <w:lang w:val="es-EC"/>
        </w:rPr>
        <w:fldChar w:fldCharType="end"/>
      </w:r>
      <w:r w:rsidRPr="00154BD6">
        <w:rPr>
          <w:rFonts w:ascii="Times New Roman" w:hAnsi="Times New Roman" w:cs="Times New Roman"/>
          <w:sz w:val="24"/>
          <w:szCs w:val="24"/>
          <w:lang w:val="es-EC"/>
        </w:rPr>
        <w:t xml:space="preserve">, que se realizó un número de 5 reflujos. </w:t>
      </w:r>
      <w:r w:rsidR="004F311F">
        <w:rPr>
          <w:rFonts w:ascii="Times New Roman" w:hAnsi="Times New Roman" w:cs="Times New Roman"/>
          <w:sz w:val="24"/>
          <w:szCs w:val="24"/>
        </w:rPr>
        <w:t>La extracción obtenida por S</w:t>
      </w:r>
      <w:r w:rsidRPr="00154BD6">
        <w:rPr>
          <w:rFonts w:ascii="Times New Roman" w:hAnsi="Times New Roman" w:cs="Times New Roman"/>
          <w:sz w:val="24"/>
          <w:szCs w:val="24"/>
        </w:rPr>
        <w:t>oxhlet fue llevada a un rotavapor (Pselecta) para separar el aceite del solvente a una temperatura de 65°C por 2h.</w:t>
      </w:r>
    </w:p>
    <w:p w:rsidR="00154BD6" w:rsidRPr="00154BD6" w:rsidRDefault="00154BD6" w:rsidP="0068095F">
      <w:pPr>
        <w:pStyle w:val="Prrafodelista"/>
        <w:spacing w:line="276" w:lineRule="auto"/>
        <w:jc w:val="both"/>
        <w:rPr>
          <w:rFonts w:ascii="Times New Roman" w:hAnsi="Times New Roman" w:cs="Times New Roman"/>
          <w:sz w:val="24"/>
          <w:szCs w:val="24"/>
        </w:rPr>
      </w:pPr>
    </w:p>
    <w:p w:rsidR="00154BD6" w:rsidRPr="00AB1F8C" w:rsidRDefault="00154BD6" w:rsidP="00AB1F8C">
      <w:pPr>
        <w:pStyle w:val="Prrafodelista"/>
        <w:numPr>
          <w:ilvl w:val="0"/>
          <w:numId w:val="37"/>
        </w:numPr>
        <w:spacing w:line="360" w:lineRule="auto"/>
        <w:jc w:val="both"/>
        <w:rPr>
          <w:rFonts w:ascii="Times New Roman" w:hAnsi="Times New Roman" w:cs="Times New Roman"/>
          <w:sz w:val="24"/>
          <w:szCs w:val="24"/>
        </w:rPr>
      </w:pPr>
      <w:r w:rsidRPr="00154BD6">
        <w:rPr>
          <w:rFonts w:ascii="Times New Roman" w:hAnsi="Times New Roman" w:cs="Times New Roman"/>
          <w:sz w:val="24"/>
          <w:szCs w:val="24"/>
        </w:rPr>
        <w:t>La muestra seca y molida</w:t>
      </w:r>
      <w:r>
        <w:rPr>
          <w:rFonts w:ascii="Times New Roman" w:hAnsi="Times New Roman" w:cs="Times New Roman"/>
          <w:sz w:val="24"/>
          <w:szCs w:val="24"/>
        </w:rPr>
        <w:t xml:space="preserve"> de Moringa,</w:t>
      </w:r>
      <w:r w:rsidRPr="00154BD6">
        <w:rPr>
          <w:rFonts w:ascii="Times New Roman" w:hAnsi="Times New Roman" w:cs="Times New Roman"/>
          <w:sz w:val="24"/>
          <w:szCs w:val="24"/>
        </w:rPr>
        <w:t xml:space="preserve"> se sometió a extracción con Hexa</w:t>
      </w:r>
      <w:r w:rsidR="004F311F">
        <w:rPr>
          <w:rFonts w:ascii="Times New Roman" w:hAnsi="Times New Roman" w:cs="Times New Roman"/>
          <w:sz w:val="24"/>
          <w:szCs w:val="24"/>
        </w:rPr>
        <w:t>no, en un equipo de extracción S</w:t>
      </w:r>
      <w:r w:rsidRPr="00154BD6">
        <w:rPr>
          <w:rFonts w:ascii="Times New Roman" w:hAnsi="Times New Roman" w:cs="Times New Roman"/>
          <w:sz w:val="24"/>
          <w:szCs w:val="24"/>
        </w:rPr>
        <w:t xml:space="preserve">oxhlet (Glassco), con una manta de calentamiento (Heating) a una temperatura 70°C menor al de ebullición del solvente que se utilizó (Hexano 78,5°C). La relación material vegetal/solvente es 10g/400ml, que se realizó un número de 13 reflujos </w:t>
      </w:r>
      <w:r w:rsidRPr="00154BD6">
        <w:rPr>
          <w:rFonts w:ascii="Times New Roman" w:hAnsi="Times New Roman" w:cs="Times New Roman"/>
          <w:sz w:val="24"/>
          <w:szCs w:val="24"/>
        </w:rPr>
        <w:fldChar w:fldCharType="begin" w:fldLock="1"/>
      </w:r>
      <w:r w:rsidRPr="00154BD6">
        <w:rPr>
          <w:rFonts w:ascii="Times New Roman" w:hAnsi="Times New Roman" w:cs="Times New Roman"/>
          <w:sz w:val="24"/>
          <w:szCs w:val="24"/>
          <w:lang w:val="es-EC"/>
        </w:rPr>
        <w:instrText xml:space="preserve">ADDIN CSL_CITATION {"citationItems":[{"id":"ITEM-1","itemData":{"DOI":"10.1016/j.seppur.2013.07.046","ISSN":"13835866","abstract":"This work was aimed to extract and characterise the Moringa oleifera leaves oils using supercritical fluid extraction (SFE) and to compare the results against those obtained using the conventional Soxhlet extraction method. The oils extracted were analysed using GC-MS. The compounds were identified according to their retention indices and mass spectra (EI, 70 eV). The effects of pressure (30 MPa, 40 MPa, 50 MPa), temperature (40 C, 60 C, 80 C) and extraction time (60 min, 90 min and 120 min) on the oil yield were investigated using a three-level orthogonal array design. The experimental results showed that while the oil yield increased with increasing any of the three parameters, temperature had the most significant effect. The highest yield of 6.34% was obtained under the condition of pressure 50 MPa, temperature 60 C and an extraction time of 120 min. The Soxhlet extraction was performed at 78 C for 8 h using hexane as the solvent. A total of 42 compounds were identified in the Soxhlet extracted oil while only 12 compounds were detected in the SFE extracted oil. Some compounds that were found in the Soxhlet extracts were not detected in the SFE samples. This is because the supercritical fluid extraction is more selective than the Soxhlet extraction method. The compositions of the oil extracted by SFE under the different conditions examined were mostly similar and the major compounds identified were 1,2-Benzenedicarboxylic acid, mono (2-ethylhexyl) ester, nonacosane, heptacosane, </w:instrText>
      </w:r>
      <w:r w:rsidRPr="00154BD6">
        <w:rPr>
          <w:rFonts w:ascii="Times New Roman" w:hAnsi="Times New Roman" w:cs="Times New Roman"/>
          <w:sz w:val="24"/>
          <w:szCs w:val="24"/>
        </w:rPr>
        <w:instrText>β</w:instrText>
      </w:r>
      <w:r w:rsidRPr="00154BD6">
        <w:rPr>
          <w:rFonts w:ascii="Times New Roman" w:hAnsi="Times New Roman" w:cs="Times New Roman"/>
          <w:sz w:val="24"/>
          <w:szCs w:val="24"/>
          <w:lang w:val="es-EC"/>
        </w:rPr>
        <w:instrText>-Amyrin, although their quantities differed. © 2013 Elsevier Ltd. All rights reserved.","author":[{"dropping-particle":"","family":"Zhao","given":"Suwei","non-dropping-particle":"","parse-names":false,"suffix":""},{"dropping-particle":"","family":"Zhang","given":"Dongke","non-dropping-particle":"","parse-names":false,"suffix":""}],"container-title":"Separation and Purification Technology","id":"ITEM-1","issued":{"date-parts":[["2013"]]},"page":"497-502","publisher":"Elsevier B.V.","title":"Supercritical fluid extraction and characterisation of Moringa oleifera leaves oil","type":"article-journal","volume":"118"},"uris":["http://www.mendeley.com/documents/?uuid=391cc45c-c411-4c46-949c-b2734750ac6c"]}],"mendeley":{"formattedCitation":"(Zhao y Zhang 2013)","plainTextFormattedCitation":"(Zhao y Zhang 2013)","previouslyFormattedCitation":"(Zhao y Zhang 2013)"},"properties":{"noteIndex":0},"schema":"https://github.com/citation-style-language/schema/raw/master/csl-citation.json"}</w:instrText>
      </w:r>
      <w:r w:rsidRPr="00154BD6">
        <w:rPr>
          <w:rFonts w:ascii="Times New Roman" w:hAnsi="Times New Roman" w:cs="Times New Roman"/>
          <w:sz w:val="24"/>
          <w:szCs w:val="24"/>
        </w:rPr>
        <w:fldChar w:fldCharType="separate"/>
      </w:r>
      <w:r w:rsidRPr="00154BD6">
        <w:rPr>
          <w:rFonts w:ascii="Times New Roman" w:hAnsi="Times New Roman" w:cs="Times New Roman"/>
          <w:noProof/>
          <w:sz w:val="24"/>
          <w:szCs w:val="24"/>
          <w:lang w:val="es-EC"/>
        </w:rPr>
        <w:t>(Zhao y Zhang 2013)</w:t>
      </w:r>
      <w:r w:rsidRPr="00154BD6">
        <w:rPr>
          <w:rFonts w:ascii="Times New Roman" w:hAnsi="Times New Roman" w:cs="Times New Roman"/>
          <w:sz w:val="24"/>
          <w:szCs w:val="24"/>
        </w:rPr>
        <w:fldChar w:fldCharType="end"/>
      </w:r>
      <w:r w:rsidR="004F311F">
        <w:rPr>
          <w:rFonts w:ascii="Times New Roman" w:hAnsi="Times New Roman" w:cs="Times New Roman"/>
          <w:sz w:val="24"/>
          <w:szCs w:val="24"/>
        </w:rPr>
        <w:t>. La extracción obtenida por S</w:t>
      </w:r>
      <w:r w:rsidRPr="00154BD6">
        <w:rPr>
          <w:rFonts w:ascii="Times New Roman" w:hAnsi="Times New Roman" w:cs="Times New Roman"/>
          <w:sz w:val="24"/>
          <w:szCs w:val="24"/>
        </w:rPr>
        <w:t>oxhlet fue llevada a un rotavapor (Pselecta) para separar el aceite del solvente a una temperatura de 60°C por 1h.</w:t>
      </w:r>
    </w:p>
    <w:p w:rsidR="00A41A25" w:rsidRPr="00154BD6" w:rsidRDefault="00154BD6" w:rsidP="00154BD6">
      <w:pPr>
        <w:spacing w:line="276" w:lineRule="auto"/>
        <w:jc w:val="both"/>
        <w:rPr>
          <w:rFonts w:ascii="Times New Roman" w:hAnsi="Times New Roman" w:cs="Times New Roman"/>
          <w:b/>
          <w:sz w:val="24"/>
          <w:szCs w:val="24"/>
        </w:rPr>
      </w:pPr>
      <w:r w:rsidRPr="00154BD6">
        <w:rPr>
          <w:rFonts w:ascii="Times New Roman" w:hAnsi="Times New Roman" w:cs="Times New Roman"/>
          <w:b/>
          <w:sz w:val="24"/>
          <w:szCs w:val="24"/>
          <w:lang w:val="es-EC"/>
        </w:rPr>
        <w:t>4.2.13.</w:t>
      </w:r>
      <w:r w:rsidR="00534D40" w:rsidRPr="00154BD6">
        <w:rPr>
          <w:rFonts w:ascii="Times New Roman" w:hAnsi="Times New Roman" w:cs="Times New Roman"/>
          <w:b/>
          <w:sz w:val="24"/>
          <w:szCs w:val="24"/>
        </w:rPr>
        <w:t xml:space="preserve"> </w:t>
      </w:r>
      <w:r w:rsidR="00A41A25" w:rsidRPr="00154BD6">
        <w:rPr>
          <w:rFonts w:ascii="Times New Roman" w:hAnsi="Times New Roman" w:cs="Times New Roman"/>
          <w:b/>
          <w:sz w:val="24"/>
          <w:szCs w:val="24"/>
        </w:rPr>
        <w:t>Ext</w:t>
      </w:r>
      <w:r w:rsidR="0035106F" w:rsidRPr="00154BD6">
        <w:rPr>
          <w:rFonts w:ascii="Times New Roman" w:hAnsi="Times New Roman" w:cs="Times New Roman"/>
          <w:b/>
          <w:sz w:val="24"/>
          <w:szCs w:val="24"/>
        </w:rPr>
        <w:t>r</w:t>
      </w:r>
      <w:r w:rsidR="00A41A25" w:rsidRPr="00154BD6">
        <w:rPr>
          <w:rFonts w:ascii="Times New Roman" w:hAnsi="Times New Roman" w:cs="Times New Roman"/>
          <w:b/>
          <w:sz w:val="24"/>
          <w:szCs w:val="24"/>
        </w:rPr>
        <w:t>acción</w:t>
      </w:r>
      <w:r w:rsidR="004F311F">
        <w:rPr>
          <w:rFonts w:ascii="Times New Roman" w:hAnsi="Times New Roman" w:cs="Times New Roman"/>
          <w:b/>
          <w:sz w:val="24"/>
          <w:szCs w:val="24"/>
        </w:rPr>
        <w:t xml:space="preserve"> de los A</w:t>
      </w:r>
      <w:r>
        <w:rPr>
          <w:rFonts w:ascii="Times New Roman" w:hAnsi="Times New Roman" w:cs="Times New Roman"/>
          <w:b/>
          <w:sz w:val="24"/>
          <w:szCs w:val="24"/>
        </w:rPr>
        <w:t xml:space="preserve">ceites </w:t>
      </w:r>
      <w:r w:rsidR="004F311F">
        <w:rPr>
          <w:rFonts w:ascii="Times New Roman" w:hAnsi="Times New Roman" w:cs="Times New Roman"/>
          <w:b/>
          <w:sz w:val="24"/>
          <w:szCs w:val="24"/>
        </w:rPr>
        <w:t>E</w:t>
      </w:r>
      <w:r w:rsidR="00C9393A">
        <w:rPr>
          <w:rFonts w:ascii="Times New Roman" w:hAnsi="Times New Roman" w:cs="Times New Roman"/>
          <w:b/>
          <w:sz w:val="24"/>
          <w:szCs w:val="24"/>
        </w:rPr>
        <w:t>senciales</w:t>
      </w:r>
      <w:r w:rsidR="00AB1F8C">
        <w:rPr>
          <w:rFonts w:ascii="Times New Roman" w:hAnsi="Times New Roman" w:cs="Times New Roman"/>
          <w:b/>
          <w:sz w:val="24"/>
          <w:szCs w:val="24"/>
        </w:rPr>
        <w:t xml:space="preserve"> baj</w:t>
      </w:r>
      <w:r>
        <w:rPr>
          <w:rFonts w:ascii="Times New Roman" w:hAnsi="Times New Roman" w:cs="Times New Roman"/>
          <w:b/>
          <w:sz w:val="24"/>
          <w:szCs w:val="24"/>
        </w:rPr>
        <w:t xml:space="preserve">o la técnica </w:t>
      </w:r>
      <w:r w:rsidR="00A41A25" w:rsidRPr="00154BD6">
        <w:rPr>
          <w:rFonts w:ascii="Times New Roman" w:hAnsi="Times New Roman" w:cs="Times New Roman"/>
          <w:b/>
          <w:sz w:val="24"/>
          <w:szCs w:val="24"/>
        </w:rPr>
        <w:t xml:space="preserve">Fluido Supercrítico </w:t>
      </w:r>
    </w:p>
    <w:p w:rsidR="00435AAF" w:rsidRPr="0068095F" w:rsidRDefault="00435AAF" w:rsidP="0068095F">
      <w:pPr>
        <w:pStyle w:val="Prrafodelista"/>
        <w:numPr>
          <w:ilvl w:val="0"/>
          <w:numId w:val="47"/>
        </w:numPr>
        <w:spacing w:after="100" w:afterAutospacing="1" w:line="360" w:lineRule="auto"/>
        <w:jc w:val="both"/>
        <w:rPr>
          <w:rFonts w:ascii="Times New Roman" w:hAnsi="Times New Roman" w:cs="Times New Roman"/>
          <w:sz w:val="24"/>
          <w:szCs w:val="24"/>
          <w:lang w:val="es-EC"/>
        </w:rPr>
      </w:pPr>
      <w:r w:rsidRPr="0068095F">
        <w:rPr>
          <w:rFonts w:ascii="Times New Roman" w:hAnsi="Times New Roman" w:cs="Times New Roman"/>
          <w:sz w:val="24"/>
          <w:szCs w:val="24"/>
          <w:lang w:val="es-EC"/>
        </w:rPr>
        <w:t xml:space="preserve">Se cargó 13g </w:t>
      </w:r>
      <w:r w:rsidR="00154BD6" w:rsidRPr="0068095F">
        <w:rPr>
          <w:rFonts w:ascii="Times New Roman" w:hAnsi="Times New Roman" w:cs="Times New Roman"/>
          <w:sz w:val="24"/>
          <w:szCs w:val="24"/>
          <w:lang w:val="es-EC"/>
        </w:rPr>
        <w:t xml:space="preserve">de </w:t>
      </w:r>
      <w:r w:rsidR="00C9393A" w:rsidRPr="0068095F">
        <w:rPr>
          <w:rFonts w:ascii="Times New Roman" w:hAnsi="Times New Roman" w:cs="Times New Roman"/>
          <w:sz w:val="24"/>
          <w:szCs w:val="24"/>
          <w:lang w:val="es-EC"/>
        </w:rPr>
        <w:t>(</w:t>
      </w:r>
      <w:r w:rsidR="00154BD6" w:rsidRPr="0068095F">
        <w:rPr>
          <w:rFonts w:ascii="Times New Roman" w:hAnsi="Times New Roman" w:cs="Times New Roman"/>
          <w:sz w:val="24"/>
          <w:szCs w:val="24"/>
          <w:lang w:val="es-EC"/>
        </w:rPr>
        <w:t>Manzanilla</w:t>
      </w:r>
      <w:r w:rsidR="00C9393A" w:rsidRPr="0068095F">
        <w:rPr>
          <w:rFonts w:ascii="Times New Roman" w:hAnsi="Times New Roman" w:cs="Times New Roman"/>
          <w:sz w:val="24"/>
          <w:szCs w:val="24"/>
          <w:lang w:val="es-EC"/>
        </w:rPr>
        <w:t>)</w:t>
      </w:r>
      <w:r w:rsidR="00154BD6" w:rsidRPr="0068095F">
        <w:rPr>
          <w:rFonts w:ascii="Times New Roman" w:hAnsi="Times New Roman" w:cs="Times New Roman"/>
          <w:sz w:val="24"/>
          <w:szCs w:val="24"/>
          <w:lang w:val="es-EC"/>
        </w:rPr>
        <w:t xml:space="preserve">, </w:t>
      </w:r>
      <w:r w:rsidRPr="0068095F">
        <w:rPr>
          <w:rFonts w:ascii="Times New Roman" w:hAnsi="Times New Roman" w:cs="Times New Roman"/>
          <w:sz w:val="24"/>
          <w:szCs w:val="24"/>
          <w:lang w:val="es-EC"/>
        </w:rPr>
        <w:t xml:space="preserve">molida en la cámara de extracción, luego se procedió a presurizar el solvente en este caso CO2 a una presión de 200 Bares y 40°C, y se procedió a recolectar la muestra en viales de vidrio. Este proceso de extracción dura 3 horas y media </w:t>
      </w:r>
      <w:r w:rsidRPr="0068095F">
        <w:rPr>
          <w:rFonts w:ascii="Times New Roman" w:hAnsi="Times New Roman" w:cs="Times New Roman"/>
          <w:sz w:val="24"/>
          <w:szCs w:val="24"/>
          <w:lang w:val="es-EC"/>
        </w:rPr>
        <w:fldChar w:fldCharType="begin" w:fldLock="1"/>
      </w:r>
      <w:r w:rsidRPr="0068095F">
        <w:rPr>
          <w:rFonts w:ascii="Times New Roman" w:hAnsi="Times New Roman" w:cs="Times New Roman"/>
          <w:sz w:val="24"/>
          <w:szCs w:val="24"/>
          <w:lang w:val="es-EC"/>
        </w:rPr>
        <w:instrText>ADDIN CSL_CITATION {"citationItems":[{"id":"ITEM-1","itemData":{"DOI":"10.1016/S0896-8446(01)00096-1","ISBN":"0896-8446","ISSN":"08968446","abstract":"Flowers of chamomile (Chamomilla recutita [L.] Rauschert) were extracted with supercritical carbon dioxide using a fixed bed extractor. The experimental work was conducted to identify the best process conditions to maximize the yield of extract and its content of α-bisabolol and chamazulene. The experimental setup used a fixed bed extractor (diameter of 3.96 × 10-2 m and length 16.55 × 10-2 m). The fixed bed was formed with triturated chamomile (- 28 to + 200 mesh) with an apparent density of 370 kg/m3. Assays were conducted at temperatures of 30 and 40 °C, pressures of 100, 120, 160 and 200 bar. The solvent flow rates were 1.67 × 10-5, 3.33 × 10-5 and 6.67 × 10-5 kg/s. A typical run took 10 h. The chemical composition of the extracts was determined using GC/MS and GC. The pressure and solvent flow rate significantly affected the mass transfer rate and the yield while the temperature did not. The maximum yield (mass of extract/mass of dried feed) was 4.33% (40 °C, 200 bar, 6.67 × 10-5 kg/s). The overall extraction curves were well described by both a spline fitting and the pseudo steady state model of Sovová. The major compounds of the essential oil and of the oleoresin were β-farnesene, α-farnesene, γ-cadinene, α-bisabolol oxide B, α-bisabolol, chamazulene, α-bisabolol oxide A, cis and trans-dicycloether (MW 200). © 2001 Elsevier Science B.V. All rights reserved.","author":[{"dropping-particle":"","family":"Povh","given":"Nanci P.","non-dropping-particle":"","parse-names":false,"suffix":""},{"dropping-particle":"","family":"Marques","given":"Marcia O.M.","non-dropping-particle":"","parse-names":false,"suffix":""},{"dropping-particle":"","family":"Meireles","given":"M. Angela A.","non-dropping-particle":"","parse-names":false,"suffix":""}],"container-title":"Journal of Supercritical Fluids","id":"ITEM-1","issue":"3","issued":{"date-parts":[["2001"]]},"page":"245-256","title":"Supercritical CO2 extraction of essential oil and oleoresin from chamomile (Chamomilla recutita [L.] Rauschert)","type":"article-journal","volume":"21"},"uris":["http://www.mendeley.com/documents/?uuid=96dfb408-2b0d-4658-829d-7cf129c2face"]}],"mendeley":{"formattedCitation":"(Povh et al. 2001)","plainTextFormattedCitation":"(Povh et al. 2001)","previouslyFormattedCitation":"(Povh et al. 2001)"},"properties":{"noteIndex":0},"schema":"https://github.com/citation-style-language/schema/raw/master/csl-citation.json"}</w:instrText>
      </w:r>
      <w:r w:rsidRPr="0068095F">
        <w:rPr>
          <w:rFonts w:ascii="Times New Roman" w:hAnsi="Times New Roman" w:cs="Times New Roman"/>
          <w:sz w:val="24"/>
          <w:szCs w:val="24"/>
          <w:lang w:val="es-EC"/>
        </w:rPr>
        <w:fldChar w:fldCharType="separate"/>
      </w:r>
      <w:r w:rsidRPr="0068095F">
        <w:rPr>
          <w:rFonts w:ascii="Times New Roman" w:hAnsi="Times New Roman" w:cs="Times New Roman"/>
          <w:noProof/>
          <w:sz w:val="24"/>
          <w:szCs w:val="24"/>
          <w:lang w:val="es-EC"/>
        </w:rPr>
        <w:t xml:space="preserve">(Povh </w:t>
      </w:r>
      <w:r w:rsidRPr="0068095F">
        <w:rPr>
          <w:rFonts w:ascii="Times New Roman" w:hAnsi="Times New Roman" w:cs="Times New Roman"/>
          <w:b/>
          <w:i/>
          <w:noProof/>
          <w:sz w:val="24"/>
          <w:szCs w:val="24"/>
          <w:lang w:val="es-EC"/>
        </w:rPr>
        <w:t>et al</w:t>
      </w:r>
      <w:r w:rsidRPr="0068095F">
        <w:rPr>
          <w:rFonts w:ascii="Times New Roman" w:hAnsi="Times New Roman" w:cs="Times New Roman"/>
          <w:noProof/>
          <w:sz w:val="24"/>
          <w:szCs w:val="24"/>
          <w:lang w:val="es-EC"/>
        </w:rPr>
        <w:t>. 2001)</w:t>
      </w:r>
      <w:r w:rsidRPr="0068095F">
        <w:rPr>
          <w:rFonts w:ascii="Times New Roman" w:hAnsi="Times New Roman" w:cs="Times New Roman"/>
          <w:sz w:val="24"/>
          <w:szCs w:val="24"/>
          <w:lang w:val="es-EC"/>
        </w:rPr>
        <w:fldChar w:fldCharType="end"/>
      </w:r>
      <w:r w:rsidRPr="0068095F">
        <w:rPr>
          <w:rFonts w:ascii="Times New Roman" w:hAnsi="Times New Roman" w:cs="Times New Roman"/>
          <w:sz w:val="24"/>
          <w:szCs w:val="24"/>
          <w:lang w:val="es-EC"/>
        </w:rPr>
        <w:t xml:space="preserve">. </w:t>
      </w:r>
    </w:p>
    <w:p w:rsidR="00154BD6" w:rsidRPr="00154BD6" w:rsidRDefault="00154BD6" w:rsidP="00154BD6">
      <w:pPr>
        <w:pStyle w:val="Prrafodelista"/>
        <w:spacing w:line="360" w:lineRule="auto"/>
        <w:jc w:val="both"/>
        <w:rPr>
          <w:rFonts w:ascii="Times New Roman" w:hAnsi="Times New Roman" w:cs="Times New Roman"/>
          <w:sz w:val="24"/>
          <w:szCs w:val="24"/>
          <w:lang w:val="es-EC"/>
        </w:rPr>
      </w:pPr>
    </w:p>
    <w:p w:rsidR="003004EF" w:rsidRDefault="003004EF" w:rsidP="00924F23">
      <w:pPr>
        <w:pStyle w:val="Prrafodelista"/>
        <w:numPr>
          <w:ilvl w:val="0"/>
          <w:numId w:val="38"/>
        </w:numPr>
        <w:spacing w:line="360" w:lineRule="auto"/>
        <w:jc w:val="both"/>
        <w:rPr>
          <w:rFonts w:ascii="Times New Roman" w:hAnsi="Times New Roman" w:cs="Times New Roman"/>
          <w:sz w:val="24"/>
          <w:szCs w:val="24"/>
        </w:rPr>
      </w:pPr>
      <w:r w:rsidRPr="00154BD6">
        <w:rPr>
          <w:rFonts w:ascii="Times New Roman" w:hAnsi="Times New Roman" w:cs="Times New Roman"/>
          <w:sz w:val="24"/>
          <w:szCs w:val="24"/>
        </w:rPr>
        <w:lastRenderedPageBreak/>
        <w:t xml:space="preserve">Se cargó 19g </w:t>
      </w:r>
      <w:r w:rsidR="00154BD6" w:rsidRPr="00154BD6">
        <w:rPr>
          <w:rFonts w:ascii="Times New Roman" w:hAnsi="Times New Roman" w:cs="Times New Roman"/>
          <w:sz w:val="24"/>
          <w:szCs w:val="24"/>
        </w:rPr>
        <w:t xml:space="preserve">de </w:t>
      </w:r>
      <w:r w:rsidR="00C9393A">
        <w:rPr>
          <w:rFonts w:ascii="Times New Roman" w:hAnsi="Times New Roman" w:cs="Times New Roman"/>
          <w:sz w:val="24"/>
          <w:szCs w:val="24"/>
        </w:rPr>
        <w:t>(</w:t>
      </w:r>
      <w:r w:rsidR="00154BD6" w:rsidRPr="00154BD6">
        <w:rPr>
          <w:rFonts w:ascii="Times New Roman" w:hAnsi="Times New Roman" w:cs="Times New Roman"/>
          <w:sz w:val="24"/>
          <w:szCs w:val="24"/>
        </w:rPr>
        <w:t>Jengibre</w:t>
      </w:r>
      <w:r w:rsidR="00C9393A">
        <w:rPr>
          <w:rFonts w:ascii="Times New Roman" w:hAnsi="Times New Roman" w:cs="Times New Roman"/>
          <w:sz w:val="24"/>
          <w:szCs w:val="24"/>
        </w:rPr>
        <w:t>)</w:t>
      </w:r>
      <w:r w:rsidR="00154BD6" w:rsidRPr="00154BD6">
        <w:rPr>
          <w:rFonts w:ascii="Times New Roman" w:hAnsi="Times New Roman" w:cs="Times New Roman"/>
          <w:sz w:val="24"/>
          <w:szCs w:val="24"/>
        </w:rPr>
        <w:t>,</w:t>
      </w:r>
      <w:r w:rsidR="00154BD6">
        <w:rPr>
          <w:rFonts w:ascii="Times New Roman" w:hAnsi="Times New Roman" w:cs="Times New Roman"/>
          <w:sz w:val="24"/>
          <w:szCs w:val="24"/>
        </w:rPr>
        <w:t xml:space="preserve"> </w:t>
      </w:r>
      <w:r w:rsidR="00154BD6" w:rsidRPr="00154BD6">
        <w:rPr>
          <w:rFonts w:ascii="Times New Roman" w:hAnsi="Times New Roman" w:cs="Times New Roman"/>
          <w:sz w:val="24"/>
          <w:szCs w:val="24"/>
        </w:rPr>
        <w:t>molido</w:t>
      </w:r>
      <w:r w:rsidRPr="00154BD6">
        <w:rPr>
          <w:rFonts w:ascii="Times New Roman" w:hAnsi="Times New Roman" w:cs="Times New Roman"/>
          <w:sz w:val="24"/>
          <w:szCs w:val="24"/>
        </w:rPr>
        <w:t xml:space="preserve"> en la cámara de extracción, luego se procedió a presurizar el solvente en este caso CO2 a una presión de 150 Bares y 45°C, y se procedió a recolectar la muestra en viales de vidrio. Este proceso de extracción dura 3 horas y media </w:t>
      </w:r>
      <w:r w:rsidRPr="00154BD6">
        <w:rPr>
          <w:rFonts w:ascii="Times New Roman" w:hAnsi="Times New Roman" w:cs="Times New Roman"/>
          <w:sz w:val="24"/>
          <w:szCs w:val="24"/>
        </w:rPr>
        <w:fldChar w:fldCharType="begin" w:fldLock="1"/>
      </w:r>
      <w:r w:rsidRPr="00154BD6">
        <w:rPr>
          <w:rFonts w:ascii="Times New Roman" w:hAnsi="Times New Roman" w:cs="Times New Roman"/>
          <w:sz w:val="24"/>
          <w:szCs w:val="24"/>
        </w:rPr>
        <w:instrText>ADDIN CSL_CITATION {"citationItems":[{"id":"ITEM-1","itemData":{"DOI":"10.1016/j.supflu.2016.05.035","ISSN":"08968446","abstract":"Optimization process for supercritical fluid extraction (SCFE) of ginger oil was performed on a laboratory scale apparatus (2 × 1 L extraction vessel) using Taguchi's orthogonal array method. Effects of extraction pressure, extraction temperature and carbon dioxide (CO2) flow rate on extraction yield and 6-gingerol content in ginger oil were investigated at levels ranging between 10 and 15 MPa, 35–45°C and 10–20 g/min, respectively. The results were compared to those obtained by high pressure Soxhlet extraction with liquid CO2, Soxhlet extraction with n-hexane, and percolation with ethanol (96%). The optimum conditions for the highest oil yield (3.10%) and highest content of 6-gingerol in ginger oil extract (20.69%) were obtained using SCFE at 15 MPa, 35°C and 15 g/min. The experimental oil yield and 6-gingerol content at optimum conditions were in accordance to the values predicted by computational process. Based on optimization process results, scaling-up process to a commercial scale apparatus (2 × 50 L extraction vessel) were performed by constantly maintaining solvent-to-feed (SF) ratio. At the optimum conditions, SCFE of ginger oil was successfully scaled-up by fifty-folds with higher oil yield (3.83%) and lower 6-gingerol content (18.00%).","author":[{"dropping-particle":"","family":"Salea","given":"Rinaldi","non-dropping-particle":"","parse-names":false,"suffix":""},{"dropping-particle":"","family":"Veriansyah","given":"Bambang","non-dropping-particle":"","parse-names":false,"suffix":""},{"dropping-particle":"","family":"Tjandrawinata","given":"Raymond R.","non-dropping-particle":"","parse-names":false,"suffix":""}],"container-title":"Journal of Supercritical Fluids","id":"ITEM-1","issued":{"date-parts":[["2017"]]},"page":"285-294","publisher":"Elsevier B.V.","title":"Optimization and scale-up process for supercritical fluids extraction of ginger oil from Zingiber officinale var. Amarum","type":"article-journal","volume":"120"},"uris":["http://www.mendeley.com/documents/?uuid=6282a2f1-fbd1-4a23-baa6-a66219406b5e"]}],"mendeley":{"formattedCitation":"(Salea et al. 2017)","plainTextFormattedCitation":"(Salea et al. 2017)","previouslyFormattedCitation":"(Salea et al. 2017)"},"properties":{"noteIndex":0},"schema":"https://github.com/citation-style-language/schema/raw/master/csl-citation.json"}</w:instrText>
      </w:r>
      <w:r w:rsidRPr="00154BD6">
        <w:rPr>
          <w:rFonts w:ascii="Times New Roman" w:hAnsi="Times New Roman" w:cs="Times New Roman"/>
          <w:sz w:val="24"/>
          <w:szCs w:val="24"/>
        </w:rPr>
        <w:fldChar w:fldCharType="separate"/>
      </w:r>
      <w:r w:rsidRPr="00154BD6">
        <w:rPr>
          <w:rFonts w:ascii="Times New Roman" w:hAnsi="Times New Roman" w:cs="Times New Roman"/>
          <w:noProof/>
          <w:sz w:val="24"/>
          <w:szCs w:val="24"/>
        </w:rPr>
        <w:t xml:space="preserve">(Salea </w:t>
      </w:r>
      <w:r w:rsidRPr="00154BD6">
        <w:rPr>
          <w:rFonts w:ascii="Times New Roman" w:hAnsi="Times New Roman" w:cs="Times New Roman"/>
          <w:b/>
          <w:i/>
          <w:noProof/>
          <w:sz w:val="24"/>
          <w:szCs w:val="24"/>
        </w:rPr>
        <w:t>et al</w:t>
      </w:r>
      <w:r w:rsidRPr="00154BD6">
        <w:rPr>
          <w:rFonts w:ascii="Times New Roman" w:hAnsi="Times New Roman" w:cs="Times New Roman"/>
          <w:noProof/>
          <w:sz w:val="24"/>
          <w:szCs w:val="24"/>
        </w:rPr>
        <w:t>. 2017)</w:t>
      </w:r>
      <w:r w:rsidRPr="00154BD6">
        <w:rPr>
          <w:rFonts w:ascii="Times New Roman" w:hAnsi="Times New Roman" w:cs="Times New Roman"/>
          <w:sz w:val="24"/>
          <w:szCs w:val="24"/>
        </w:rPr>
        <w:fldChar w:fldCharType="end"/>
      </w:r>
      <w:r w:rsidRPr="00154BD6">
        <w:rPr>
          <w:rFonts w:ascii="Times New Roman" w:hAnsi="Times New Roman" w:cs="Times New Roman"/>
          <w:sz w:val="24"/>
          <w:szCs w:val="24"/>
        </w:rPr>
        <w:t xml:space="preserve"> . </w:t>
      </w:r>
    </w:p>
    <w:p w:rsidR="00154BD6" w:rsidRPr="00154BD6" w:rsidRDefault="00154BD6" w:rsidP="0068095F">
      <w:pPr>
        <w:pStyle w:val="Prrafodelista"/>
        <w:spacing w:line="276" w:lineRule="auto"/>
        <w:jc w:val="both"/>
        <w:rPr>
          <w:rFonts w:ascii="Times New Roman" w:hAnsi="Times New Roman" w:cs="Times New Roman"/>
          <w:sz w:val="24"/>
          <w:szCs w:val="24"/>
        </w:rPr>
      </w:pPr>
    </w:p>
    <w:p w:rsidR="003004EF" w:rsidRPr="00154BD6" w:rsidRDefault="003004EF" w:rsidP="00924F23">
      <w:pPr>
        <w:pStyle w:val="Prrafodelista"/>
        <w:numPr>
          <w:ilvl w:val="0"/>
          <w:numId w:val="38"/>
        </w:numPr>
        <w:tabs>
          <w:tab w:val="left" w:pos="3261"/>
        </w:tabs>
        <w:spacing w:line="360" w:lineRule="auto"/>
        <w:jc w:val="both"/>
        <w:rPr>
          <w:rFonts w:ascii="Times New Roman" w:hAnsi="Times New Roman" w:cs="Times New Roman"/>
          <w:sz w:val="24"/>
          <w:szCs w:val="24"/>
        </w:rPr>
      </w:pPr>
      <w:r w:rsidRPr="00154BD6">
        <w:rPr>
          <w:rFonts w:ascii="Times New Roman" w:hAnsi="Times New Roman" w:cs="Times New Roman"/>
          <w:sz w:val="24"/>
          <w:szCs w:val="24"/>
        </w:rPr>
        <w:t xml:space="preserve">Se cargó 19g </w:t>
      </w:r>
      <w:r w:rsidR="00154BD6">
        <w:rPr>
          <w:rFonts w:ascii="Times New Roman" w:hAnsi="Times New Roman" w:cs="Times New Roman"/>
          <w:sz w:val="24"/>
          <w:szCs w:val="24"/>
        </w:rPr>
        <w:t xml:space="preserve">de muestra </w:t>
      </w:r>
      <w:r w:rsidR="00C9393A">
        <w:rPr>
          <w:rFonts w:ascii="Times New Roman" w:hAnsi="Times New Roman" w:cs="Times New Roman"/>
          <w:sz w:val="24"/>
          <w:szCs w:val="24"/>
        </w:rPr>
        <w:t>(</w:t>
      </w:r>
      <w:r w:rsidR="00154BD6">
        <w:rPr>
          <w:rFonts w:ascii="Times New Roman" w:hAnsi="Times New Roman" w:cs="Times New Roman"/>
          <w:sz w:val="24"/>
          <w:szCs w:val="24"/>
        </w:rPr>
        <w:t>Moringa</w:t>
      </w:r>
      <w:r w:rsidR="00C9393A">
        <w:rPr>
          <w:rFonts w:ascii="Times New Roman" w:hAnsi="Times New Roman" w:cs="Times New Roman"/>
          <w:sz w:val="24"/>
          <w:szCs w:val="24"/>
        </w:rPr>
        <w:t>)</w:t>
      </w:r>
      <w:r w:rsidR="00154BD6">
        <w:rPr>
          <w:rFonts w:ascii="Times New Roman" w:hAnsi="Times New Roman" w:cs="Times New Roman"/>
          <w:sz w:val="24"/>
          <w:szCs w:val="24"/>
        </w:rPr>
        <w:t>,</w:t>
      </w:r>
      <w:r w:rsidRPr="00154BD6">
        <w:rPr>
          <w:rFonts w:ascii="Times New Roman" w:hAnsi="Times New Roman" w:cs="Times New Roman"/>
          <w:sz w:val="24"/>
          <w:szCs w:val="24"/>
        </w:rPr>
        <w:t xml:space="preserve"> molida en la cámara de extracción, luego se procedió a presurizar el solvente en este caso CO2 a una presión de 500 Bares y 60°C, y se procedió a recolectar la muestra en viales de vidrio. Este proceso de extracción dura 3 horas y media. </w:t>
      </w:r>
      <w:r w:rsidRPr="00154BD6">
        <w:rPr>
          <w:rFonts w:ascii="Times New Roman" w:hAnsi="Times New Roman" w:cs="Times New Roman"/>
          <w:sz w:val="24"/>
          <w:szCs w:val="24"/>
        </w:rPr>
        <w:fldChar w:fldCharType="begin" w:fldLock="1"/>
      </w:r>
      <w:r w:rsidRPr="00154BD6">
        <w:rPr>
          <w:rFonts w:ascii="Times New Roman" w:hAnsi="Times New Roman" w:cs="Times New Roman"/>
          <w:sz w:val="24"/>
          <w:szCs w:val="24"/>
          <w:lang w:val="es-EC"/>
        </w:rPr>
        <w:instrText xml:space="preserve">ADDIN CSL_CITATION {"citationItems":[{"id":"ITEM-1","itemData":{"DOI":"10.1016/j.seppur.2013.07.046","ISSN":"13835866","abstract":"This work was aimed to extract and characterise the Moringa oleifera leaves oils using supercritical fluid extraction (SFE) and to compare the results against those obtained using the conventional Soxhlet extraction method. The oils extracted were analysed using GC-MS. The compounds were identified according to their retention indices and mass spectra (EI, 70 eV). The effects of pressure (30 MPa, 40 MPa, 50 MPa), temperature (40 C, 60 C, 80 C) and extraction time (60 min, 90 min and 120 min) on the oil yield were investigated using a three-level orthogonal array design. The experimental results showed that while the oil yield increased with increasing any of the three parameters, temperature had the most significant effect. The highest yield of 6.34% was obtained under the condition of pressure 50 MPa, temperature 60 C and an extraction time of 120 min. The Soxhlet extraction was performed at 78 C for 8 h using hexane as the solvent. A total of 42 compounds were identified in the Soxhlet extracted oil while only 12 compounds were detected in the SFE extracted oil. Some compounds that were found in the Soxhlet extracts were not detected in the SFE samples. This is because the supercritical fluid extraction is more selective than the Soxhlet extraction method. The compositions of the oil extracted by SFE under the different conditions examined were mostly similar and the major compounds identified were 1,2-Benzenedicarboxylic acid, mono (2-ethylhexyl) ester, nonacosane, heptacosane, </w:instrText>
      </w:r>
      <w:r w:rsidRPr="00154BD6">
        <w:rPr>
          <w:rFonts w:ascii="Times New Roman" w:hAnsi="Times New Roman" w:cs="Times New Roman"/>
          <w:sz w:val="24"/>
          <w:szCs w:val="24"/>
        </w:rPr>
        <w:instrText>β</w:instrText>
      </w:r>
      <w:r w:rsidRPr="00154BD6">
        <w:rPr>
          <w:rFonts w:ascii="Times New Roman" w:hAnsi="Times New Roman" w:cs="Times New Roman"/>
          <w:sz w:val="24"/>
          <w:szCs w:val="24"/>
          <w:lang w:val="es-EC"/>
        </w:rPr>
        <w:instrText>-Amyrin, although their quantities differed. © 2013 Elsevier Ltd. All rights reserved.","author":[{"dropping-particle":"","family":"Zhao","given":"Suwei","non-dropping-particle":"","parse-names":false,"suffix":""},{"dropping-particle":"","family":"Zhang","given":"Dongke","non-dropping-particle":"","parse-names":false,"suffix":""}],"container-title":"Separation and Purification Technology","id":"ITEM-1","issued":{"date-parts":[["2013"]]},"page":"497-502","publisher":"Elsevier B.V.","title":"Supercritical fluid extraction and characterisation of Moringa oleifera leaves oil","type":"article-journal","volume":"118"},"uris":["http://www.mendeley.com/documents/?uuid=391cc45c-c411-4c46-949c-b2734750ac6c"]}],"mendeley":{"formattedCitation":"(Zhao y Zhang 2013)","plainTextFormattedCitation":"(Zhao y Zhang 2013)","previouslyFormattedCitation":"(Zhao y Zhang 2013)"},"properties":{"noteIndex":0},"schema":"https://github.com/citation-style-language/schema/raw/master/csl-citation.json"}</w:instrText>
      </w:r>
      <w:r w:rsidRPr="00154BD6">
        <w:rPr>
          <w:rFonts w:ascii="Times New Roman" w:hAnsi="Times New Roman" w:cs="Times New Roman"/>
          <w:sz w:val="24"/>
          <w:szCs w:val="24"/>
        </w:rPr>
        <w:fldChar w:fldCharType="separate"/>
      </w:r>
      <w:r w:rsidRPr="00154BD6">
        <w:rPr>
          <w:rFonts w:ascii="Times New Roman" w:hAnsi="Times New Roman" w:cs="Times New Roman"/>
          <w:noProof/>
          <w:sz w:val="24"/>
          <w:szCs w:val="24"/>
          <w:lang w:val="es-EC"/>
        </w:rPr>
        <w:t>(Zhao y Zhang 2013)</w:t>
      </w:r>
      <w:r w:rsidRPr="00154BD6">
        <w:rPr>
          <w:rFonts w:ascii="Times New Roman" w:hAnsi="Times New Roman" w:cs="Times New Roman"/>
          <w:sz w:val="24"/>
          <w:szCs w:val="24"/>
        </w:rPr>
        <w:fldChar w:fldCharType="end"/>
      </w:r>
      <w:r w:rsidRPr="00154BD6">
        <w:rPr>
          <w:rFonts w:ascii="Times New Roman" w:hAnsi="Times New Roman" w:cs="Times New Roman"/>
          <w:sz w:val="24"/>
          <w:szCs w:val="24"/>
        </w:rPr>
        <w:t>.</w:t>
      </w:r>
    </w:p>
    <w:p w:rsidR="00A41A25" w:rsidRPr="00C9393A" w:rsidRDefault="00C9393A" w:rsidP="00C9393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4.2.14. </w:t>
      </w:r>
      <w:r w:rsidR="00A41A25" w:rsidRPr="00C9393A">
        <w:rPr>
          <w:rFonts w:ascii="Times New Roman" w:hAnsi="Times New Roman" w:cs="Times New Roman"/>
          <w:b/>
          <w:sz w:val="24"/>
          <w:szCs w:val="24"/>
        </w:rPr>
        <w:t xml:space="preserve">Pruebas </w:t>
      </w:r>
      <w:r w:rsidR="004F311F">
        <w:rPr>
          <w:rFonts w:ascii="Times New Roman" w:hAnsi="Times New Roman" w:cs="Times New Roman"/>
          <w:b/>
          <w:sz w:val="24"/>
          <w:szCs w:val="24"/>
        </w:rPr>
        <w:t>F</w:t>
      </w:r>
      <w:r w:rsidR="00A41A25" w:rsidRPr="00C9393A">
        <w:rPr>
          <w:rFonts w:ascii="Times New Roman" w:hAnsi="Times New Roman" w:cs="Times New Roman"/>
          <w:b/>
          <w:sz w:val="24"/>
          <w:szCs w:val="24"/>
        </w:rPr>
        <w:t xml:space="preserve">ísicas </w:t>
      </w:r>
      <w:r w:rsidR="00B97829">
        <w:rPr>
          <w:rFonts w:ascii="Times New Roman" w:hAnsi="Times New Roman" w:cs="Times New Roman"/>
          <w:b/>
          <w:sz w:val="24"/>
          <w:szCs w:val="24"/>
        </w:rPr>
        <w:t xml:space="preserve">de los Aceites </w:t>
      </w:r>
      <w:r w:rsidR="004F311F">
        <w:rPr>
          <w:rFonts w:ascii="Times New Roman" w:hAnsi="Times New Roman" w:cs="Times New Roman"/>
          <w:b/>
          <w:sz w:val="24"/>
          <w:szCs w:val="24"/>
        </w:rPr>
        <w:t>Extraídos</w:t>
      </w:r>
    </w:p>
    <w:p w:rsidR="00A41A25" w:rsidRPr="00C9393A" w:rsidRDefault="00C9393A" w:rsidP="0068095F">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4.2.14.1. </w:t>
      </w:r>
      <w:r w:rsidR="00A41A25" w:rsidRPr="00C9393A">
        <w:rPr>
          <w:rFonts w:ascii="Times New Roman" w:hAnsi="Times New Roman" w:cs="Times New Roman"/>
          <w:b/>
          <w:sz w:val="24"/>
          <w:szCs w:val="24"/>
        </w:rPr>
        <w:t>pH</w:t>
      </w:r>
    </w:p>
    <w:p w:rsidR="00A41A25" w:rsidRPr="00E37FBA" w:rsidRDefault="00A41A25" w:rsidP="00A41A25">
      <w:pPr>
        <w:spacing w:line="360" w:lineRule="auto"/>
        <w:ind w:left="-15"/>
        <w:jc w:val="both"/>
        <w:rPr>
          <w:rFonts w:ascii="Times New Roman" w:hAnsi="Times New Roman" w:cs="Times New Roman"/>
          <w:sz w:val="24"/>
          <w:szCs w:val="24"/>
        </w:rPr>
      </w:pPr>
      <w:r w:rsidRPr="00E37FBA">
        <w:rPr>
          <w:rFonts w:ascii="Times New Roman" w:hAnsi="Times New Roman" w:cs="Times New Roman"/>
          <w:sz w:val="24"/>
          <w:szCs w:val="24"/>
        </w:rPr>
        <w:t xml:space="preserve">Se determinó el pH de las muestras mediante tiras reactivas de pH. Se colocó una cantidad relevante en el papel de pH y así se obtuvo el resultado </w:t>
      </w:r>
      <w:r w:rsidR="003004EF">
        <w:rPr>
          <w:rFonts w:ascii="Times New Roman" w:hAnsi="Times New Roman" w:cs="Times New Roman"/>
          <w:sz w:val="24"/>
          <w:szCs w:val="24"/>
        </w:rPr>
        <w:fldChar w:fldCharType="begin" w:fldLock="1"/>
      </w:r>
      <w:r w:rsidR="003004EF">
        <w:rPr>
          <w:rFonts w:ascii="Times New Roman" w:hAnsi="Times New Roman" w:cs="Times New Roman"/>
          <w:sz w:val="24"/>
          <w:szCs w:val="24"/>
        </w:rPr>
        <w:instrText>ADDIN CSL_CITATION {"citationItems":[{"id":"ITEM-1","itemData":{"author":[{"dropping-particle":"","family":"Díaz","given":"Victoria Janet Azaña","non-dropping-particle":"","parse-names":false,"suffix":""}],"id":"ITEM-1","issued":{"date-parts":[["2017"]]},"publisher":"Universidad Nacional de Trujillo","title":"Características fisicoquímicas de los aceites esenciales de las hojas de Cymbopogon citratus y determinación del porcentaje relativo de sus componentes hidrocarbonados y oxigenados","type":"thesis"},"uris":["http://www.mendeley.com/documents/?uuid=52cd78cb-ad3c-400c-8c6a-ee9e312133db"]}],"mendeley":{"formattedCitation":"(Díaz 2017)","manualFormatting":"(Díaz, 2017)","plainTextFormattedCitation":"(Díaz 2017)","previouslyFormattedCitation":"(Díaz 2017)"},"properties":{"noteIndex":0},"schema":"https://github.com/citation-style-language/schema/raw/master/csl-citation.json"}</w:instrText>
      </w:r>
      <w:r w:rsidR="003004EF">
        <w:rPr>
          <w:rFonts w:ascii="Times New Roman" w:hAnsi="Times New Roman" w:cs="Times New Roman"/>
          <w:sz w:val="24"/>
          <w:szCs w:val="24"/>
        </w:rPr>
        <w:fldChar w:fldCharType="separate"/>
      </w:r>
      <w:r w:rsidR="003004EF" w:rsidRPr="006030C4">
        <w:rPr>
          <w:rFonts w:ascii="Times New Roman" w:hAnsi="Times New Roman" w:cs="Times New Roman"/>
          <w:noProof/>
          <w:sz w:val="24"/>
          <w:szCs w:val="24"/>
        </w:rPr>
        <w:t>(Díaz</w:t>
      </w:r>
      <w:r w:rsidR="003004EF">
        <w:rPr>
          <w:rFonts w:ascii="Times New Roman" w:hAnsi="Times New Roman" w:cs="Times New Roman"/>
          <w:noProof/>
          <w:sz w:val="24"/>
          <w:szCs w:val="24"/>
        </w:rPr>
        <w:t>,</w:t>
      </w:r>
      <w:r w:rsidR="003004EF" w:rsidRPr="006030C4">
        <w:rPr>
          <w:rFonts w:ascii="Times New Roman" w:hAnsi="Times New Roman" w:cs="Times New Roman"/>
          <w:noProof/>
          <w:sz w:val="24"/>
          <w:szCs w:val="24"/>
        </w:rPr>
        <w:t xml:space="preserve"> 2017)</w:t>
      </w:r>
      <w:r w:rsidR="003004EF">
        <w:rPr>
          <w:rFonts w:ascii="Times New Roman" w:hAnsi="Times New Roman" w:cs="Times New Roman"/>
          <w:sz w:val="24"/>
          <w:szCs w:val="24"/>
        </w:rPr>
        <w:fldChar w:fldCharType="end"/>
      </w:r>
      <w:r w:rsidR="003004EF">
        <w:rPr>
          <w:rFonts w:ascii="Times New Roman" w:hAnsi="Times New Roman" w:cs="Times New Roman"/>
          <w:sz w:val="24"/>
          <w:szCs w:val="24"/>
        </w:rPr>
        <w:t>.</w:t>
      </w:r>
    </w:p>
    <w:p w:rsidR="00A41A25" w:rsidRPr="00C9393A" w:rsidRDefault="00C9393A" w:rsidP="0068095F">
      <w:pPr>
        <w:pStyle w:val="Prrafodelista"/>
        <w:numPr>
          <w:ilvl w:val="3"/>
          <w:numId w:val="39"/>
        </w:num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4F311F">
        <w:rPr>
          <w:rFonts w:ascii="Times New Roman" w:hAnsi="Times New Roman" w:cs="Times New Roman"/>
          <w:b/>
          <w:sz w:val="24"/>
          <w:szCs w:val="24"/>
        </w:rPr>
        <w:t>Gravedad E</w:t>
      </w:r>
      <w:r w:rsidR="00A41A25" w:rsidRPr="00C9393A">
        <w:rPr>
          <w:rFonts w:ascii="Times New Roman" w:hAnsi="Times New Roman" w:cs="Times New Roman"/>
          <w:b/>
          <w:sz w:val="24"/>
          <w:szCs w:val="24"/>
        </w:rPr>
        <w:t xml:space="preserve">specifica </w:t>
      </w:r>
    </w:p>
    <w:p w:rsidR="00A41A25" w:rsidRPr="00E37FBA" w:rsidRDefault="00A41A25" w:rsidP="00A41A25">
      <w:pPr>
        <w:spacing w:line="360" w:lineRule="auto"/>
        <w:ind w:left="-15"/>
        <w:jc w:val="both"/>
        <w:rPr>
          <w:rFonts w:ascii="Times New Roman" w:hAnsi="Times New Roman" w:cs="Times New Roman"/>
          <w:sz w:val="24"/>
          <w:szCs w:val="24"/>
        </w:rPr>
      </w:pPr>
      <w:r w:rsidRPr="00E37FBA">
        <w:rPr>
          <w:rFonts w:ascii="Times New Roman" w:hAnsi="Times New Roman" w:cs="Times New Roman"/>
          <w:sz w:val="24"/>
          <w:szCs w:val="24"/>
        </w:rPr>
        <w:t>Se obtuvo mediante la división del peso de 10µl de aceite esencial para 10 µl de agua destilada y así se obtuvo el resultado.</w:t>
      </w:r>
    </w:p>
    <w:p w:rsidR="00A41A25" w:rsidRPr="00C9393A" w:rsidRDefault="00C9393A" w:rsidP="00C9393A">
      <w:pPr>
        <w:spacing w:line="276" w:lineRule="auto"/>
        <w:jc w:val="both"/>
        <w:rPr>
          <w:rFonts w:ascii="Times New Roman" w:hAnsi="Times New Roman" w:cs="Times New Roman"/>
          <w:b/>
          <w:sz w:val="24"/>
          <w:szCs w:val="24"/>
        </w:rPr>
      </w:pPr>
      <w:r>
        <w:rPr>
          <w:rFonts w:ascii="Times New Roman" w:hAnsi="Times New Roman" w:cs="Times New Roman"/>
          <w:b/>
          <w:sz w:val="24"/>
          <w:szCs w:val="24"/>
        </w:rPr>
        <w:t>4.2.14.3.</w:t>
      </w:r>
      <w:r w:rsidR="004F311F">
        <w:rPr>
          <w:rFonts w:ascii="Times New Roman" w:hAnsi="Times New Roman" w:cs="Times New Roman"/>
          <w:b/>
          <w:sz w:val="24"/>
          <w:szCs w:val="24"/>
        </w:rPr>
        <w:t xml:space="preserve"> Índice de R</w:t>
      </w:r>
      <w:r w:rsidR="00A41A25" w:rsidRPr="00C9393A">
        <w:rPr>
          <w:rFonts w:ascii="Times New Roman" w:hAnsi="Times New Roman" w:cs="Times New Roman"/>
          <w:b/>
          <w:sz w:val="24"/>
          <w:szCs w:val="24"/>
        </w:rPr>
        <w:t xml:space="preserve">efracción </w:t>
      </w:r>
    </w:p>
    <w:p w:rsidR="00DB05AA" w:rsidRDefault="00A41A25" w:rsidP="00AB6831">
      <w:pPr>
        <w:spacing w:line="360" w:lineRule="auto"/>
        <w:ind w:left="-15"/>
        <w:jc w:val="both"/>
        <w:rPr>
          <w:rFonts w:ascii="Times New Roman" w:hAnsi="Times New Roman" w:cs="Times New Roman"/>
          <w:sz w:val="24"/>
          <w:szCs w:val="24"/>
        </w:rPr>
      </w:pPr>
      <w:r w:rsidRPr="00E37FBA">
        <w:rPr>
          <w:rFonts w:ascii="Times New Roman" w:hAnsi="Times New Roman" w:cs="Times New Roman"/>
          <w:sz w:val="24"/>
          <w:szCs w:val="24"/>
        </w:rPr>
        <w:t>Se determinó basándose en la norma ISO 280:1998 aceites esenciales, en un refractómetro marca METLER TOLEDO se colocó 1ml de aceite esen</w:t>
      </w:r>
      <w:r w:rsidR="00DB05AA">
        <w:rPr>
          <w:rFonts w:ascii="Times New Roman" w:hAnsi="Times New Roman" w:cs="Times New Roman"/>
          <w:sz w:val="24"/>
          <w:szCs w:val="24"/>
        </w:rPr>
        <w:t>cial para obtener el resultado.</w:t>
      </w:r>
    </w:p>
    <w:p w:rsidR="00A41A25" w:rsidRPr="00C9393A" w:rsidRDefault="00C9393A" w:rsidP="0068095F">
      <w:pPr>
        <w:spacing w:line="276" w:lineRule="auto"/>
        <w:jc w:val="both"/>
        <w:rPr>
          <w:rFonts w:ascii="Times New Roman" w:hAnsi="Times New Roman" w:cs="Times New Roman"/>
          <w:b/>
          <w:sz w:val="24"/>
          <w:szCs w:val="24"/>
        </w:rPr>
      </w:pPr>
      <w:r>
        <w:rPr>
          <w:rFonts w:ascii="Times New Roman" w:hAnsi="Times New Roman" w:cs="Times New Roman"/>
          <w:b/>
          <w:sz w:val="24"/>
          <w:szCs w:val="24"/>
        </w:rPr>
        <w:t>4.2.15.</w:t>
      </w:r>
      <w:r w:rsidR="00534D40" w:rsidRPr="00C9393A">
        <w:rPr>
          <w:rFonts w:ascii="Times New Roman" w:hAnsi="Times New Roman" w:cs="Times New Roman"/>
          <w:b/>
          <w:sz w:val="24"/>
          <w:szCs w:val="24"/>
        </w:rPr>
        <w:t xml:space="preserve"> </w:t>
      </w:r>
      <w:r w:rsidR="00A41A25" w:rsidRPr="00C9393A">
        <w:rPr>
          <w:rFonts w:ascii="Times New Roman" w:hAnsi="Times New Roman" w:cs="Times New Roman"/>
          <w:b/>
          <w:sz w:val="24"/>
          <w:szCs w:val="24"/>
        </w:rPr>
        <w:t xml:space="preserve">Pruebas químicas </w:t>
      </w:r>
      <w:r w:rsidR="00B97829">
        <w:rPr>
          <w:rFonts w:ascii="Times New Roman" w:hAnsi="Times New Roman" w:cs="Times New Roman"/>
          <w:b/>
          <w:sz w:val="24"/>
          <w:szCs w:val="24"/>
        </w:rPr>
        <w:t xml:space="preserve">de los Aceites </w:t>
      </w:r>
      <w:r w:rsidR="0068095F">
        <w:rPr>
          <w:rFonts w:ascii="Times New Roman" w:hAnsi="Times New Roman" w:cs="Times New Roman"/>
          <w:b/>
          <w:sz w:val="24"/>
          <w:szCs w:val="24"/>
        </w:rPr>
        <w:t>Extraídos</w:t>
      </w:r>
    </w:p>
    <w:p w:rsidR="00A41A25" w:rsidRPr="00C9393A" w:rsidRDefault="00C9393A" w:rsidP="0068095F">
      <w:pPr>
        <w:spacing w:line="276" w:lineRule="auto"/>
        <w:jc w:val="both"/>
        <w:rPr>
          <w:rFonts w:ascii="Times New Roman" w:hAnsi="Times New Roman" w:cs="Times New Roman"/>
          <w:b/>
          <w:sz w:val="24"/>
          <w:szCs w:val="24"/>
        </w:rPr>
      </w:pPr>
      <w:r>
        <w:rPr>
          <w:rFonts w:ascii="Times New Roman" w:hAnsi="Times New Roman" w:cs="Times New Roman"/>
          <w:b/>
          <w:sz w:val="24"/>
          <w:szCs w:val="24"/>
        </w:rPr>
        <w:t>4.2.15.1.</w:t>
      </w:r>
      <w:r w:rsidR="00534D40" w:rsidRPr="00C9393A">
        <w:rPr>
          <w:rFonts w:ascii="Times New Roman" w:hAnsi="Times New Roman" w:cs="Times New Roman"/>
          <w:b/>
          <w:sz w:val="24"/>
          <w:szCs w:val="24"/>
        </w:rPr>
        <w:t xml:space="preserve"> </w:t>
      </w:r>
      <w:r w:rsidR="00A41A25" w:rsidRPr="00C9393A">
        <w:rPr>
          <w:rFonts w:ascii="Times New Roman" w:hAnsi="Times New Roman" w:cs="Times New Roman"/>
          <w:b/>
          <w:sz w:val="24"/>
          <w:szCs w:val="24"/>
        </w:rPr>
        <w:t>Cromatografía</w:t>
      </w:r>
    </w:p>
    <w:p w:rsidR="00A41A25" w:rsidRPr="00C9393A" w:rsidRDefault="00C9393A" w:rsidP="00C9393A">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4.2.15.1.1. </w:t>
      </w:r>
      <w:r w:rsidR="00A41A25" w:rsidRPr="00C9393A">
        <w:rPr>
          <w:rFonts w:ascii="Times New Roman" w:hAnsi="Times New Roman" w:cs="Times New Roman"/>
          <w:b/>
          <w:sz w:val="24"/>
          <w:szCs w:val="24"/>
        </w:rPr>
        <w:t>A</w:t>
      </w:r>
      <w:r w:rsidRPr="00C9393A">
        <w:rPr>
          <w:rFonts w:ascii="Times New Roman" w:hAnsi="Times New Roman" w:cs="Times New Roman"/>
          <w:b/>
          <w:sz w:val="24"/>
          <w:szCs w:val="24"/>
        </w:rPr>
        <w:t>ceites extraídos por el método S</w:t>
      </w:r>
      <w:r w:rsidR="00A41A25" w:rsidRPr="00C9393A">
        <w:rPr>
          <w:rFonts w:ascii="Times New Roman" w:hAnsi="Times New Roman" w:cs="Times New Roman"/>
          <w:b/>
          <w:sz w:val="24"/>
          <w:szCs w:val="24"/>
        </w:rPr>
        <w:t xml:space="preserve">oxhlet </w:t>
      </w:r>
    </w:p>
    <w:p w:rsidR="00BC7FA2" w:rsidRPr="00BC7FA2" w:rsidRDefault="00BC7FA2" w:rsidP="00BC7FA2">
      <w:pPr>
        <w:spacing w:line="360" w:lineRule="auto"/>
        <w:jc w:val="both"/>
        <w:rPr>
          <w:rFonts w:ascii="Times New Roman" w:hAnsi="Times New Roman" w:cs="Times New Roman"/>
          <w:sz w:val="24"/>
          <w:szCs w:val="24"/>
        </w:rPr>
      </w:pPr>
      <w:r w:rsidRPr="00BC7FA2">
        <w:rPr>
          <w:rFonts w:ascii="Times New Roman" w:hAnsi="Times New Roman" w:cs="Times New Roman"/>
          <w:sz w:val="24"/>
          <w:szCs w:val="24"/>
        </w:rPr>
        <w:t>Se colocó 200ul de aceite y se diluyo con 1800ul de Diclorometano para Jengibre y Moringa (</w:t>
      </w:r>
      <w:r w:rsidRPr="00BC7FA2">
        <w:rPr>
          <w:rFonts w:ascii="Times New Roman" w:hAnsi="Times New Roman" w:cs="Times New Roman"/>
          <w:sz w:val="24"/>
          <w:szCs w:val="24"/>
        </w:rPr>
        <w:fldChar w:fldCharType="begin" w:fldLock="1"/>
      </w:r>
      <w:r w:rsidR="000904C3">
        <w:rPr>
          <w:rFonts w:ascii="Times New Roman" w:hAnsi="Times New Roman" w:cs="Times New Roman"/>
          <w:sz w:val="24"/>
          <w:szCs w:val="24"/>
        </w:rPr>
        <w:instrText>ADDIN CSL_CITATION {"citationItems":[{"id":"ITEM-1","itemData":{"DOI":"10.1016/j.fct.2008.07.017","ISSN":"02786915","author":[{"dropping-particle":"","family":"Singh","given":"Gurdip","non-dropping-particle":"","parse-names":false,"suffix":""},{"dropping-particle":"","family":"Heluani","given":"Carola S.","non-dropping-particle":"de","parse-names":false,"suffix":""},{"dropping-particle":"","family":"Catalan","given":"Cesar A.N.","non-dropping-particle":"","parse-names":false,"suffix":""},{"dropping-particle":"","family":"Lampasona","given":"Marina P.","non-dropping-particle":"de","parse-names":false,"suffix":""},{"dropping-particle":"","family":"Singh","given":"Pratibha","non-dropping-particle":"","parse-names":false,"suffix":""},{"dropping-particle":"","family":"Kapoor","given":"I.P.S.","non-dropping-particle":"","parse-names":false,"suffix":""}],"container-title":"Food and Chemical Toxicology","id":"ITEM-1","issue":"10","issued":{"date-parts":[["2008"]]},"page":"3295-3302","publisher":"Elsevier Ltd","title":"Chemistry, antioxidant and antimicrobial investigations on essential oil and oleoresins of Zingiber officinale","type":"article-journal","volume":"46"},"uris":["http://www.mendeley.com/documents/?uuid=9c3066d5-6144-4df8-b5f5-ff30c7dbcbf6"]}],"mendeley":{"formattedCitation":"(Singh et al. 2008)","manualFormatting":"Singh et al. 2008)","plainTextFormattedCitation":"(Singh et al. 2008)","previouslyFormattedCitation":"(Singh et al. 2008)"},"properties":{"noteIndex":0},"schema":"https://github.com/citation-style-language/schema/raw/master/csl-citation.json"}</w:instrText>
      </w:r>
      <w:r w:rsidRPr="00BC7FA2">
        <w:rPr>
          <w:rFonts w:ascii="Times New Roman" w:hAnsi="Times New Roman" w:cs="Times New Roman"/>
          <w:sz w:val="24"/>
          <w:szCs w:val="24"/>
        </w:rPr>
        <w:fldChar w:fldCharType="separate"/>
      </w:r>
      <w:r w:rsidRPr="00BC7FA2">
        <w:rPr>
          <w:rFonts w:ascii="Times New Roman" w:hAnsi="Times New Roman" w:cs="Times New Roman"/>
          <w:noProof/>
          <w:sz w:val="24"/>
          <w:szCs w:val="24"/>
          <w:lang w:val="es-EC"/>
        </w:rPr>
        <w:t xml:space="preserve">Singh </w:t>
      </w:r>
      <w:r w:rsidRPr="007B531F">
        <w:rPr>
          <w:rFonts w:ascii="Times New Roman" w:hAnsi="Times New Roman" w:cs="Times New Roman"/>
          <w:b/>
          <w:i/>
          <w:noProof/>
          <w:sz w:val="24"/>
          <w:szCs w:val="24"/>
          <w:lang w:val="es-EC"/>
        </w:rPr>
        <w:t>et al</w:t>
      </w:r>
      <w:r w:rsidRPr="00BC7FA2">
        <w:rPr>
          <w:rFonts w:ascii="Times New Roman" w:hAnsi="Times New Roman" w:cs="Times New Roman"/>
          <w:noProof/>
          <w:sz w:val="24"/>
          <w:szCs w:val="24"/>
          <w:lang w:val="es-EC"/>
        </w:rPr>
        <w:t>. 2008)</w:t>
      </w:r>
      <w:r w:rsidRPr="00BC7FA2">
        <w:rPr>
          <w:rFonts w:ascii="Times New Roman" w:hAnsi="Times New Roman" w:cs="Times New Roman"/>
          <w:sz w:val="24"/>
          <w:szCs w:val="24"/>
        </w:rPr>
        <w:fldChar w:fldCharType="end"/>
      </w:r>
      <w:r w:rsidRPr="00BC7FA2">
        <w:rPr>
          <w:rFonts w:ascii="Times New Roman" w:hAnsi="Times New Roman" w:cs="Times New Roman"/>
          <w:sz w:val="24"/>
          <w:szCs w:val="24"/>
        </w:rPr>
        <w:t>, mientras que para Manzanilla se diluyo en Hexano (</w:t>
      </w:r>
      <w:r w:rsidRPr="00BC7FA2">
        <w:rPr>
          <w:rFonts w:ascii="Times New Roman" w:hAnsi="Times New Roman" w:cs="Times New Roman"/>
          <w:sz w:val="24"/>
          <w:szCs w:val="24"/>
        </w:rPr>
        <w:fldChar w:fldCharType="begin" w:fldLock="1"/>
      </w:r>
      <w:r w:rsidRPr="00BC7FA2">
        <w:rPr>
          <w:rFonts w:ascii="Times New Roman" w:hAnsi="Times New Roman" w:cs="Times New Roman"/>
          <w:sz w:val="24"/>
          <w:szCs w:val="24"/>
        </w:rPr>
        <w:instrText>ADDIN CSL_CITATION {"citationItems":[{"id":"ITEM-1","itemData":{"DOI":"10.1016/j.foodchem.2013.11.118","ISSN":"18737072","abstract":"As part of an ongoing research program on authentication, safety and biological evaluation of phytochemicals and dietary supplements, an in-depth chemical investigation of different types of chamomile was performed. A collection of chamomile samples including authenticated plants, commercial products and essential oils was analysed by GC/MS. Twenty-seven authenticated plant samples representing three types of chamomile, viz. German chamomile, Roman chamomile and Juhua were analysed. This set of data was employed to construct a sample class prediction (SCP) model based on stepwise reduction of data dimensionality followed by principle component analysis (PCA) and partial least squares discriminant analysis (PLS-DA). The model was cross-validated with samples including authenticated plants and commercial products. The model demonstrated 100.0% accuracy for both recognition and prediction abilities. In addition, 35 commercial products and 11 essential oils purported to contain chamomile were subsequently predicted by the validated PLS-DA model. Furthermore, tentative identification of the marker compounds correlated with different types of chamomile was explored. © 2013 Elsevier Ltd. All rights reserved.","author":[{"dropping-particle":"","family":"Wang","given":"Mei","non-dropping-particle":"","parse-names":false,"suffix":""},{"dropping-particle":"","family":"Avula","given":"Bharathi","non-dropping-particle":"","parse-names":false,"suffix":""},{"dropping-particle":"","family":"Wang","given":"Yan Hong","non-dropping-particle":"","parse-names":false,"suffix":""},{"dropping-particle":"","family":"Zhao","given":"Jianping","non-dropping-particle":"","parse-names":false,"suffix":""},{"dropping-particle":"","family":"Avonto","given":"Cristina","non-dropping-particle":"","parse-names":false,"suffix":""},{"dropping-particle":"","family":"Parcher","given":"Jon F.","non-dropping-particle":"","parse-names":false,"suffix":""},{"dropping-particle":"","family":"Raman","given":"Vijayasankar","non-dropping-particle":"","parse-names":false,"suffix":""},{"dropping-particle":"","family":"Zweigenbaum","given":"Jerry A.","non-dropping-particle":"","parse-names":false,"suffix":""},{"dropping-particle":"","family":"Wylie","given":"Philip L.","non-dropping-particle":"","parse-names":false,"suffix":""},{"dropping-particle":"","family":"Khan","given":"Ikhlas A.","non-dropping-particle":"","parse-names":false,"suffix":""}],"container-title":"Food Chemistry","id":"ITEM-1","issued":{"date-parts":[["2014"]]},"page":"391-398","publisher":"Elsevier Ltd","title":"An integrated approach utilising chemometrics and GC/MS for classification of chamomile flowers, essential oils and commercial products","type":"article-journal","volume":"152"},"uris":["http://www.mendeley.com/documents/?uuid=3ef45d0c-f883-42da-8940-292f30b4d979"]}],"mendeley":{"formattedCitation":"(Wang et al. 2014)","manualFormatting":"Wang et al. 2014)","plainTextFormattedCitation":"(Wang et al. 2014)","previouslyFormattedCitation":"(Wang et al. 2014)"},"properties":{"noteIndex":0},"schema":"https://github.com/citation-style-language/schema/raw/master/csl-citation.json"}</w:instrText>
      </w:r>
      <w:r w:rsidRPr="00BC7FA2">
        <w:rPr>
          <w:rFonts w:ascii="Times New Roman" w:hAnsi="Times New Roman" w:cs="Times New Roman"/>
          <w:sz w:val="24"/>
          <w:szCs w:val="24"/>
        </w:rPr>
        <w:fldChar w:fldCharType="separate"/>
      </w:r>
      <w:r w:rsidRPr="00BC7FA2">
        <w:rPr>
          <w:rFonts w:ascii="Times New Roman" w:hAnsi="Times New Roman" w:cs="Times New Roman"/>
          <w:noProof/>
          <w:sz w:val="24"/>
          <w:szCs w:val="24"/>
        </w:rPr>
        <w:t xml:space="preserve">Wang </w:t>
      </w:r>
      <w:r w:rsidRPr="007B531F">
        <w:rPr>
          <w:rFonts w:ascii="Times New Roman" w:hAnsi="Times New Roman" w:cs="Times New Roman"/>
          <w:b/>
          <w:i/>
          <w:noProof/>
          <w:sz w:val="24"/>
          <w:szCs w:val="24"/>
        </w:rPr>
        <w:t>et al.</w:t>
      </w:r>
      <w:r w:rsidRPr="00BC7FA2">
        <w:rPr>
          <w:rFonts w:ascii="Times New Roman" w:hAnsi="Times New Roman" w:cs="Times New Roman"/>
          <w:noProof/>
          <w:sz w:val="24"/>
          <w:szCs w:val="24"/>
        </w:rPr>
        <w:t xml:space="preserve"> 2014)</w:t>
      </w:r>
      <w:r w:rsidRPr="00BC7FA2">
        <w:rPr>
          <w:rFonts w:ascii="Times New Roman" w:hAnsi="Times New Roman" w:cs="Times New Roman"/>
          <w:sz w:val="24"/>
          <w:szCs w:val="24"/>
        </w:rPr>
        <w:fldChar w:fldCharType="end"/>
      </w:r>
      <w:r w:rsidRPr="00BC7FA2">
        <w:rPr>
          <w:rFonts w:ascii="Times New Roman" w:hAnsi="Times New Roman" w:cs="Times New Roman"/>
          <w:sz w:val="24"/>
          <w:szCs w:val="24"/>
        </w:rPr>
        <w:t>, colocando las muestras disueltas en viales color ambar de 1.5ml. Posterior a la dilución las muestras fueron llevadas al cromatógrafo para ser analizadas por el mismo.</w:t>
      </w:r>
    </w:p>
    <w:p w:rsidR="00A41A25" w:rsidRPr="00C9393A" w:rsidRDefault="00C9393A" w:rsidP="00C9393A">
      <w:pPr>
        <w:spacing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4.2.15.1.2.</w:t>
      </w:r>
      <w:r w:rsidRPr="00C9393A">
        <w:rPr>
          <w:rFonts w:ascii="Times New Roman" w:hAnsi="Times New Roman" w:cs="Times New Roman"/>
          <w:b/>
          <w:sz w:val="24"/>
          <w:szCs w:val="24"/>
        </w:rPr>
        <w:t xml:space="preserve"> Aceites</w:t>
      </w:r>
      <w:r w:rsidR="004F311F">
        <w:rPr>
          <w:rFonts w:ascii="Times New Roman" w:hAnsi="Times New Roman" w:cs="Times New Roman"/>
          <w:b/>
          <w:sz w:val="24"/>
          <w:szCs w:val="24"/>
        </w:rPr>
        <w:t xml:space="preserve"> E</w:t>
      </w:r>
      <w:r w:rsidR="00A41A25" w:rsidRPr="00C9393A">
        <w:rPr>
          <w:rFonts w:ascii="Times New Roman" w:hAnsi="Times New Roman" w:cs="Times New Roman"/>
          <w:b/>
          <w:sz w:val="24"/>
          <w:szCs w:val="24"/>
        </w:rPr>
        <w:t>xtraídos por</w:t>
      </w:r>
      <w:r w:rsidRPr="00C9393A">
        <w:rPr>
          <w:rFonts w:ascii="Times New Roman" w:hAnsi="Times New Roman" w:cs="Times New Roman"/>
          <w:b/>
          <w:sz w:val="24"/>
          <w:szCs w:val="24"/>
        </w:rPr>
        <w:t xml:space="preserve"> el método Fluido S</w:t>
      </w:r>
      <w:r w:rsidR="00A41A25" w:rsidRPr="00C9393A">
        <w:rPr>
          <w:rFonts w:ascii="Times New Roman" w:hAnsi="Times New Roman" w:cs="Times New Roman"/>
          <w:b/>
          <w:sz w:val="24"/>
          <w:szCs w:val="24"/>
        </w:rPr>
        <w:t>upercrítico</w:t>
      </w:r>
    </w:p>
    <w:p w:rsidR="00BC7FA2" w:rsidRPr="00BC7FA2" w:rsidRDefault="00BC7FA2" w:rsidP="00BC7FA2">
      <w:pPr>
        <w:spacing w:line="360" w:lineRule="auto"/>
        <w:jc w:val="both"/>
        <w:rPr>
          <w:rFonts w:ascii="Times New Roman" w:hAnsi="Times New Roman" w:cs="Times New Roman"/>
          <w:sz w:val="24"/>
          <w:szCs w:val="24"/>
        </w:rPr>
      </w:pPr>
      <w:r w:rsidRPr="00BC7FA2">
        <w:rPr>
          <w:rFonts w:ascii="Times New Roman" w:hAnsi="Times New Roman" w:cs="Times New Roman"/>
          <w:sz w:val="24"/>
          <w:szCs w:val="24"/>
        </w:rPr>
        <w:t>Se pesó 200mg de aceite y se diluyo con 1800ul de Diclorometano para Jengibre y Moringa (</w:t>
      </w:r>
      <w:r w:rsidRPr="00BC7FA2">
        <w:rPr>
          <w:rFonts w:ascii="Times New Roman" w:hAnsi="Times New Roman" w:cs="Times New Roman"/>
          <w:sz w:val="24"/>
          <w:szCs w:val="24"/>
        </w:rPr>
        <w:fldChar w:fldCharType="begin" w:fldLock="1"/>
      </w:r>
      <w:r w:rsidR="000904C3">
        <w:rPr>
          <w:rFonts w:ascii="Times New Roman" w:hAnsi="Times New Roman" w:cs="Times New Roman"/>
          <w:sz w:val="24"/>
          <w:szCs w:val="24"/>
        </w:rPr>
        <w:instrText>ADDIN CSL_CITATION {"citationItems":[{"id":"ITEM-1","itemData":{"DOI":"10.1016/j.fct.2008.07.017","ISSN":"02786915","author":[{"dropping-particle":"","family":"Singh","given":"Gurdip","non-dropping-particle":"","parse-names":false,"suffix":""},{"dropping-particle":"","family":"Heluani","given":"Carola S.","non-dropping-particle":"de","parse-names":false,"suffix":""},{"dropping-particle":"","family":"Catalan","given":"Cesar A.N.","non-dropping-particle":"","parse-names":false,"suffix":""},{"dropping-particle":"","family":"Lampasona","given":"Marina P.","non-dropping-particle":"de","parse-names":false,"suffix":""},{"dropping-particle":"","family":"Singh","given":"Pratibha","non-dropping-particle":"","parse-names":false,"suffix":""},{"dropping-particle":"","family":"Kapoor","given":"I.P.S.","non-dropping-particle":"","parse-names":false,"suffix":""}],"container-title":"Food and Chemical Toxicology","id":"ITEM-1","issue":"10","issued":{"date-parts":[["2008"]]},"page":"3295-3302","publisher":"Elsevier Ltd","title":"Chemistry, antioxidant and antimicrobial investigations on essential oil and oleoresins of Zingiber officinale","type":"article-journal","volume":"46"},"uris":["http://www.mendeley.com/documents/?uuid=9c3066d5-6144-4df8-b5f5-ff30c7dbcbf6"]}],"mendeley":{"formattedCitation":"(Singh et al. 2008)","manualFormatting":"Singh et al. 2008)","plainTextFormattedCitation":"(Singh et al. 2008)","previouslyFormattedCitation":"(Singh et al. 2008)"},"properties":{"noteIndex":0},"schema":"https://github.com/citation-style-language/schema/raw/master/csl-citation.json"}</w:instrText>
      </w:r>
      <w:r w:rsidRPr="00BC7FA2">
        <w:rPr>
          <w:rFonts w:ascii="Times New Roman" w:hAnsi="Times New Roman" w:cs="Times New Roman"/>
          <w:sz w:val="24"/>
          <w:szCs w:val="24"/>
        </w:rPr>
        <w:fldChar w:fldCharType="separate"/>
      </w:r>
      <w:r w:rsidRPr="00BC7FA2">
        <w:rPr>
          <w:rFonts w:ascii="Times New Roman" w:hAnsi="Times New Roman" w:cs="Times New Roman"/>
          <w:noProof/>
          <w:sz w:val="24"/>
          <w:szCs w:val="24"/>
          <w:lang w:val="es-EC"/>
        </w:rPr>
        <w:t xml:space="preserve">Singh </w:t>
      </w:r>
      <w:r w:rsidRPr="007B531F">
        <w:rPr>
          <w:rFonts w:ascii="Times New Roman" w:hAnsi="Times New Roman" w:cs="Times New Roman"/>
          <w:b/>
          <w:i/>
          <w:noProof/>
          <w:sz w:val="24"/>
          <w:szCs w:val="24"/>
          <w:lang w:val="es-EC"/>
        </w:rPr>
        <w:t>et al</w:t>
      </w:r>
      <w:r w:rsidRPr="00BC7FA2">
        <w:rPr>
          <w:rFonts w:ascii="Times New Roman" w:hAnsi="Times New Roman" w:cs="Times New Roman"/>
          <w:noProof/>
          <w:sz w:val="24"/>
          <w:szCs w:val="24"/>
          <w:lang w:val="es-EC"/>
        </w:rPr>
        <w:t>. 2008)</w:t>
      </w:r>
      <w:r w:rsidRPr="00BC7FA2">
        <w:rPr>
          <w:rFonts w:ascii="Times New Roman" w:hAnsi="Times New Roman" w:cs="Times New Roman"/>
          <w:sz w:val="24"/>
          <w:szCs w:val="24"/>
        </w:rPr>
        <w:fldChar w:fldCharType="end"/>
      </w:r>
      <w:r w:rsidRPr="00BC7FA2">
        <w:rPr>
          <w:rFonts w:ascii="Times New Roman" w:hAnsi="Times New Roman" w:cs="Times New Roman"/>
          <w:sz w:val="24"/>
          <w:szCs w:val="24"/>
        </w:rPr>
        <w:t>, mientras que para Manzanilla se diluyo en Hexano (</w:t>
      </w:r>
      <w:r w:rsidRPr="00BC7FA2">
        <w:rPr>
          <w:rFonts w:ascii="Times New Roman" w:hAnsi="Times New Roman" w:cs="Times New Roman"/>
          <w:sz w:val="24"/>
          <w:szCs w:val="24"/>
        </w:rPr>
        <w:fldChar w:fldCharType="begin" w:fldLock="1"/>
      </w:r>
      <w:r w:rsidRPr="00BC7FA2">
        <w:rPr>
          <w:rFonts w:ascii="Times New Roman" w:hAnsi="Times New Roman" w:cs="Times New Roman"/>
          <w:sz w:val="24"/>
          <w:szCs w:val="24"/>
        </w:rPr>
        <w:instrText>ADDIN CSL_CITATION {"citationItems":[{"id":"ITEM-1","itemData":{"DOI":"10.1016/j.foodchem.2013.11.118","ISSN":"18737072","abstract":"As part of an ongoing research program on authentication, safety and biological evaluation of phytochemicals and dietary supplements, an in-depth chemical investigation of different types of chamomile was performed. A collection of chamomile samples including authenticated plants, commercial products and essential oils was analysed by GC/MS. Twenty-seven authenticated plant samples representing three types of chamomile, viz. German chamomile, Roman chamomile and Juhua were analysed. This set of data was employed to construct a sample class prediction (SCP) model based on stepwise reduction of data dimensionality followed by principle component analysis (PCA) and partial least squares discriminant analysis (PLS-DA). The model was cross-validated with samples including authenticated plants and commercial products. The model demonstrated 100.0% accuracy for both recognition and prediction abilities. In addition, 35 commercial products and 11 essential oils purported to contain chamomile were subsequently predicted by the validated PLS-DA model. Furthermore, tentative identification of the marker compounds correlated with different types of chamomile was explored. © 2013 Elsevier Ltd. All rights reserved.","author":[{"dropping-particle":"","family":"Wang","given":"Mei","non-dropping-particle":"","parse-names":false,"suffix":""},{"dropping-particle":"","family":"Avula","given":"Bharathi","non-dropping-particle":"","parse-names":false,"suffix":""},{"dropping-particle":"","family":"Wang","given":"Yan Hong","non-dropping-particle":"","parse-names":false,"suffix":""},{"dropping-particle":"","family":"Zhao","given":"Jianping","non-dropping-particle":"","parse-names":false,"suffix":""},{"dropping-particle":"","family":"Avonto","given":"Cristina","non-dropping-particle":"","parse-names":false,"suffix":""},{"dropping-particle":"","family":"Parcher","given":"Jon F.","non-dropping-particle":"","parse-names":false,"suffix":""},{"dropping-particle":"","family":"Raman","given":"Vijayasankar","non-dropping-particle":"","parse-names":false,"suffix":""},{"dropping-particle":"","family":"Zweigenbaum","given":"Jerry A.","non-dropping-particle":"","parse-names":false,"suffix":""},{"dropping-particle":"","family":"Wylie","given":"Philip L.","non-dropping-particle":"","parse-names":false,"suffix":""},{"dropping-particle":"","family":"Khan","given":"Ikhlas A.","non-dropping-particle":"","parse-names":false,"suffix":""}],"container-title":"Food Chemistry","id":"ITEM-1","issued":{"date-parts":[["2014"]]},"page":"391-398","publisher":"Elsevier Ltd","title":"An integrated approach utilising chemometrics and GC/MS for classification of chamomile flowers, essential oils and commercial products","type":"article-journal","volume":"152"},"uris":["http://www.mendeley.com/documents/?uuid=3ef45d0c-f883-42da-8940-292f30b4d979"]}],"mendeley":{"formattedCitation":"(Wang et al. 2014)","manualFormatting":"Wang et al. 2014)","plainTextFormattedCitation":"(Wang et al. 2014)","previouslyFormattedCitation":"(Wang et al. 2014)"},"properties":{"noteIndex":0},"schema":"https://github.com/citation-style-language/schema/raw/master/csl-citation.json"}</w:instrText>
      </w:r>
      <w:r w:rsidRPr="00BC7FA2">
        <w:rPr>
          <w:rFonts w:ascii="Times New Roman" w:hAnsi="Times New Roman" w:cs="Times New Roman"/>
          <w:sz w:val="24"/>
          <w:szCs w:val="24"/>
        </w:rPr>
        <w:fldChar w:fldCharType="separate"/>
      </w:r>
      <w:r w:rsidRPr="00BC7FA2">
        <w:rPr>
          <w:rFonts w:ascii="Times New Roman" w:hAnsi="Times New Roman" w:cs="Times New Roman"/>
          <w:noProof/>
          <w:sz w:val="24"/>
          <w:szCs w:val="24"/>
        </w:rPr>
        <w:t xml:space="preserve">Wang </w:t>
      </w:r>
      <w:r w:rsidRPr="007B531F">
        <w:rPr>
          <w:rFonts w:ascii="Times New Roman" w:hAnsi="Times New Roman" w:cs="Times New Roman"/>
          <w:b/>
          <w:i/>
          <w:noProof/>
          <w:sz w:val="24"/>
          <w:szCs w:val="24"/>
        </w:rPr>
        <w:t>et al.</w:t>
      </w:r>
      <w:r w:rsidRPr="00BC7FA2">
        <w:rPr>
          <w:rFonts w:ascii="Times New Roman" w:hAnsi="Times New Roman" w:cs="Times New Roman"/>
          <w:noProof/>
          <w:sz w:val="24"/>
          <w:szCs w:val="24"/>
        </w:rPr>
        <w:t xml:space="preserve"> 2014)</w:t>
      </w:r>
      <w:r w:rsidRPr="00BC7FA2">
        <w:rPr>
          <w:rFonts w:ascii="Times New Roman" w:hAnsi="Times New Roman" w:cs="Times New Roman"/>
          <w:sz w:val="24"/>
          <w:szCs w:val="24"/>
        </w:rPr>
        <w:fldChar w:fldCharType="end"/>
      </w:r>
      <w:r w:rsidRPr="00BC7FA2">
        <w:rPr>
          <w:rFonts w:ascii="Times New Roman" w:hAnsi="Times New Roman" w:cs="Times New Roman"/>
          <w:sz w:val="24"/>
          <w:szCs w:val="24"/>
        </w:rPr>
        <w:t xml:space="preserve">, colocando las muestras disueltas en viales color ambar de 1.5ml. Posterior a la dilución las muestras fueron llevadas al cromatógrafo para ser analizadas por el mismo. </w:t>
      </w:r>
    </w:p>
    <w:p w:rsidR="00A41A25" w:rsidRPr="00C9393A" w:rsidRDefault="00C9393A" w:rsidP="00C9393A">
      <w:pPr>
        <w:spacing w:line="276" w:lineRule="auto"/>
        <w:jc w:val="both"/>
        <w:rPr>
          <w:rFonts w:ascii="Times New Roman" w:hAnsi="Times New Roman" w:cs="Times New Roman"/>
          <w:b/>
          <w:sz w:val="24"/>
          <w:szCs w:val="24"/>
        </w:rPr>
      </w:pPr>
      <w:r>
        <w:rPr>
          <w:rFonts w:ascii="Times New Roman" w:hAnsi="Times New Roman" w:cs="Times New Roman"/>
          <w:b/>
          <w:sz w:val="24"/>
          <w:szCs w:val="24"/>
        </w:rPr>
        <w:t>4.16. Actividad antioxidante</w:t>
      </w:r>
      <w:r w:rsidR="00A41A25" w:rsidRPr="00C9393A">
        <w:rPr>
          <w:rFonts w:ascii="Times New Roman" w:hAnsi="Times New Roman" w:cs="Times New Roman"/>
          <w:b/>
          <w:sz w:val="24"/>
          <w:szCs w:val="24"/>
        </w:rPr>
        <w:t xml:space="preserve"> </w:t>
      </w:r>
    </w:p>
    <w:p w:rsidR="00A41A25" w:rsidRDefault="00BC7FA2" w:rsidP="003004EF">
      <w:pPr>
        <w:spacing w:line="360" w:lineRule="auto"/>
        <w:ind w:left="-5"/>
        <w:jc w:val="both"/>
        <w:rPr>
          <w:rFonts w:ascii="Times New Roman" w:hAnsi="Times New Roman" w:cs="Times New Roman"/>
          <w:sz w:val="24"/>
          <w:szCs w:val="24"/>
        </w:rPr>
      </w:pPr>
      <w:r>
        <w:rPr>
          <w:rFonts w:ascii="Times New Roman" w:hAnsi="Times New Roman" w:cs="Times New Roman"/>
          <w:sz w:val="24"/>
          <w:szCs w:val="24"/>
        </w:rPr>
        <w:t>Se trabajó con los aceites obtenidos por fluido supercrítico</w:t>
      </w:r>
      <w:r w:rsidR="006E56F6">
        <w:rPr>
          <w:rFonts w:ascii="Times New Roman" w:hAnsi="Times New Roman" w:cs="Times New Roman"/>
          <w:sz w:val="24"/>
          <w:szCs w:val="24"/>
        </w:rPr>
        <w:t xml:space="preserve">, los cuales trabajamos a diferentes presiones y temperaturas y determinamos el mejor para realizar las pruebas antioxidantes. </w:t>
      </w:r>
      <w:r w:rsidR="00A41A25" w:rsidRPr="00E37FBA">
        <w:rPr>
          <w:rFonts w:ascii="Times New Roman" w:hAnsi="Times New Roman" w:cs="Times New Roman"/>
          <w:sz w:val="24"/>
          <w:szCs w:val="24"/>
        </w:rPr>
        <w:t>Se diluyo los aceites obtenidos por fluido supercrítico con Dimethyl sulfoxide al 99, 9 %, para Manzanilla y Jengibre se hizo una disolución 1:6 y para Moringa 1:10. Se colocó 400</w:t>
      </w:r>
      <w:r w:rsidR="005C4F02">
        <w:rPr>
          <w:rFonts w:ascii="Times New Roman" w:hAnsi="Times New Roman" w:cs="Times New Roman"/>
          <w:sz w:val="24"/>
          <w:szCs w:val="24"/>
        </w:rPr>
        <w:t>0 μl de cada aceite diluido en b</w:t>
      </w:r>
      <w:r w:rsidR="00A41A25" w:rsidRPr="00E37FBA">
        <w:rPr>
          <w:rFonts w:ascii="Times New Roman" w:hAnsi="Times New Roman" w:cs="Times New Roman"/>
          <w:sz w:val="24"/>
          <w:szCs w:val="24"/>
        </w:rPr>
        <w:t xml:space="preserve">alones aforados de 5ml y colocamos 3500 μl de DPPH, dejamos reposar por 30 minutos y llevamos a medir en el NanoDrop One. </w:t>
      </w:r>
      <w:r w:rsidR="003004EF">
        <w:rPr>
          <w:rFonts w:ascii="Times New Roman" w:hAnsi="Times New Roman" w:cs="Times New Roman"/>
          <w:sz w:val="24"/>
          <w:szCs w:val="24"/>
        </w:rPr>
        <w:fldChar w:fldCharType="begin" w:fldLock="1"/>
      </w:r>
      <w:r w:rsidR="003004EF">
        <w:rPr>
          <w:rFonts w:ascii="Times New Roman" w:hAnsi="Times New Roman" w:cs="Times New Roman"/>
          <w:sz w:val="24"/>
          <w:szCs w:val="24"/>
        </w:rPr>
        <w:instrText>ADDIN CSL_CITATION {"citationItems":[{"id":"ITEM-1","itemData":{"DOI":"10.1016/j.foodchem.2015.11.033","ISSN":"03088146","author":[{"dropping-particle":"","family":"Xu","given":"Yujuan","non-dropping-particle":"","parse-names":false,"suffix":""},{"dropping-particle":"","family":"Xiao","given":"Gengsheng","non-dropping-particle":"","parse-names":false,"suffix":""},{"dropping-particle":"","family":"Wu","given":"Jijun","non-dropping-particle":"","parse-names":false,"suffix":""},{"dropping-particle":"","family":"An","given":"Kejing","non-dropping-particle":"","parse-names":false,"suffix":""},{"dropping-particle":"","family":"Zhao","given":"Dandan","non-dropping-particle":"","parse-names":false,"suffix":""},{"dropping-particle":"","family":"Wang","given":"Zhengfu","non-dropping-particle":"","parse-names":false,"suffix":""}],"container-title":"Food Chemistry","id":"ITEM-1","issued":{"date-parts":[["2015"]]},"page":"1292-1300","publisher":"Elsevier Ltd","title":"Comparison of different drying methods on Chinese ginger (Zingiber officinale Roscoe): Changes in volatiles, chemical profile, antioxidant properties, and microstructure","type":"article-journal","volume":"197"},"uris":["http://www.mendeley.com/documents/?uuid=8f0c6a2f-c1e5-4085-b673-7739cf31b7d6"]}],"mendeley":{"formattedCitation":"(Xu et al. 2015)","plainTextFormattedCitation":"(Xu et al. 2015)","previouslyFormattedCitation":"(Xu et al. 2015)"},"properties":{"noteIndex":0},"schema":"https://github.com/citation-style-language/schema/raw/master/csl-citation.json"}</w:instrText>
      </w:r>
      <w:r w:rsidR="003004EF">
        <w:rPr>
          <w:rFonts w:ascii="Times New Roman" w:hAnsi="Times New Roman" w:cs="Times New Roman"/>
          <w:sz w:val="24"/>
          <w:szCs w:val="24"/>
        </w:rPr>
        <w:fldChar w:fldCharType="separate"/>
      </w:r>
      <w:r w:rsidR="003004EF" w:rsidRPr="006030C4">
        <w:rPr>
          <w:rFonts w:ascii="Times New Roman" w:hAnsi="Times New Roman" w:cs="Times New Roman"/>
          <w:noProof/>
          <w:sz w:val="24"/>
          <w:szCs w:val="24"/>
        </w:rPr>
        <w:t xml:space="preserve">(Xu </w:t>
      </w:r>
      <w:r w:rsidR="003004EF" w:rsidRPr="007B531F">
        <w:rPr>
          <w:rFonts w:ascii="Times New Roman" w:hAnsi="Times New Roman" w:cs="Times New Roman"/>
          <w:b/>
          <w:i/>
          <w:noProof/>
          <w:sz w:val="24"/>
          <w:szCs w:val="24"/>
        </w:rPr>
        <w:t>et al</w:t>
      </w:r>
      <w:r w:rsidR="003004EF" w:rsidRPr="006030C4">
        <w:rPr>
          <w:rFonts w:ascii="Times New Roman" w:hAnsi="Times New Roman" w:cs="Times New Roman"/>
          <w:noProof/>
          <w:sz w:val="24"/>
          <w:szCs w:val="24"/>
        </w:rPr>
        <w:t>. 2015)</w:t>
      </w:r>
      <w:r w:rsidR="003004EF">
        <w:rPr>
          <w:rFonts w:ascii="Times New Roman" w:hAnsi="Times New Roman" w:cs="Times New Roman"/>
          <w:sz w:val="24"/>
          <w:szCs w:val="24"/>
        </w:rPr>
        <w:fldChar w:fldCharType="end"/>
      </w:r>
      <w:r w:rsidR="003004EF">
        <w:rPr>
          <w:rFonts w:ascii="Times New Roman" w:hAnsi="Times New Roman" w:cs="Times New Roman"/>
          <w:sz w:val="24"/>
          <w:szCs w:val="24"/>
        </w:rPr>
        <w:t>.</w:t>
      </w:r>
    </w:p>
    <w:p w:rsidR="00960B31" w:rsidRDefault="00960B31" w:rsidP="00960B31">
      <w:pPr>
        <w:spacing w:line="360" w:lineRule="auto"/>
        <w:ind w:left="-5"/>
        <w:jc w:val="both"/>
        <w:rPr>
          <w:rFonts w:ascii="Times New Roman" w:hAnsi="Times New Roman" w:cs="Times New Roman"/>
          <w:sz w:val="24"/>
          <w:szCs w:val="24"/>
          <w:lang w:val="en-US"/>
        </w:rPr>
      </w:pPr>
      <m:oMathPara>
        <m:oMath>
          <m:r>
            <w:rPr>
              <w:rFonts w:ascii="Cambria Math" w:hAnsi="Cambria Math" w:cs="Times New Roman"/>
              <w:sz w:val="24"/>
              <w:szCs w:val="24"/>
              <w:lang w:val="es-ES_tradnl"/>
            </w:rPr>
            <m:t>% Inhibición de oxidación </m:t>
          </m:r>
          <m:r>
            <m:rPr>
              <m:sty m:val="p"/>
            </m:rPr>
            <w:rPr>
              <w:rFonts w:ascii="Cambria Math" w:hAnsi="Cambria Math" w:cs="Times New Roman"/>
              <w:sz w:val="24"/>
              <w:szCs w:val="24"/>
              <w:lang w:val="es-ES_tradnl"/>
            </w:rPr>
            <m:t>=</m:t>
          </m:r>
          <m:f>
            <m:fPr>
              <m:ctrlPr>
                <w:rPr>
                  <w:rFonts w:ascii="Cambria Math" w:hAnsi="Cambria Math" w:cs="Times New Roman"/>
                  <w:i/>
                  <w:iCs/>
                  <w:sz w:val="24"/>
                  <w:szCs w:val="24"/>
                </w:rPr>
              </m:ctrlPr>
            </m:fPr>
            <m:num>
              <m:r>
                <w:rPr>
                  <w:rFonts w:ascii="Cambria Math" w:hAnsi="Cambria Math" w:cs="Times New Roman"/>
                  <w:sz w:val="24"/>
                  <w:szCs w:val="24"/>
                  <w:lang w:val="es-ES_tradnl"/>
                </w:rPr>
                <m:t>Ac-At </m:t>
              </m:r>
            </m:num>
            <m:den>
              <m:r>
                <w:rPr>
                  <w:rFonts w:ascii="Cambria Math" w:hAnsi="Cambria Math" w:cs="Times New Roman"/>
                  <w:sz w:val="24"/>
                  <w:szCs w:val="24"/>
                  <w:lang w:val="es-ES_tradnl"/>
                </w:rPr>
                <m:t>Ac</m:t>
              </m:r>
            </m:den>
          </m:f>
          <m:r>
            <w:rPr>
              <w:rFonts w:ascii="Cambria Math" w:hAnsi="Cambria Math" w:cs="Times New Roman"/>
              <w:sz w:val="24"/>
              <w:szCs w:val="24"/>
              <w:lang w:val="es-ES_tradnl"/>
            </w:rPr>
            <m:t> x 100</m:t>
          </m:r>
        </m:oMath>
      </m:oMathPara>
    </w:p>
    <w:p w:rsidR="00960B31" w:rsidRPr="001D1B4C" w:rsidRDefault="00960B31" w:rsidP="00960B31">
      <w:pPr>
        <w:spacing w:line="360" w:lineRule="auto"/>
        <w:ind w:left="-5"/>
        <w:jc w:val="both"/>
        <w:rPr>
          <w:rFonts w:ascii="Times New Roman" w:hAnsi="Times New Roman" w:cs="Times New Roman"/>
          <w:sz w:val="24"/>
          <w:szCs w:val="24"/>
          <w:lang w:val="es-EC"/>
        </w:rPr>
      </w:pPr>
      <w:r w:rsidRPr="00960B31">
        <w:rPr>
          <w:rFonts w:ascii="Times New Roman" w:hAnsi="Times New Roman" w:cs="Times New Roman"/>
          <w:b/>
          <w:bCs/>
          <w:sz w:val="24"/>
          <w:szCs w:val="24"/>
          <w:lang w:val="es-CR"/>
        </w:rPr>
        <w:t xml:space="preserve">Donde: </w:t>
      </w:r>
    </w:p>
    <w:p w:rsidR="00960B31" w:rsidRPr="00960B31" w:rsidRDefault="00960B31" w:rsidP="00960B31">
      <w:pPr>
        <w:spacing w:after="0" w:line="276" w:lineRule="auto"/>
        <w:jc w:val="both"/>
        <w:rPr>
          <w:rFonts w:ascii="Times New Roman" w:hAnsi="Times New Roman" w:cs="Times New Roman"/>
          <w:sz w:val="24"/>
          <w:szCs w:val="24"/>
          <w:lang w:val="es-EC"/>
        </w:rPr>
      </w:pPr>
      <w:r w:rsidRPr="00960B31">
        <w:rPr>
          <w:rFonts w:ascii="Times New Roman" w:hAnsi="Times New Roman" w:cs="Times New Roman"/>
          <w:i/>
          <w:iCs/>
          <w:sz w:val="24"/>
          <w:szCs w:val="24"/>
          <w:lang w:val="es-CR"/>
        </w:rPr>
        <w:t xml:space="preserve">At </w:t>
      </w:r>
      <w:r w:rsidRPr="00960B31">
        <w:rPr>
          <w:rFonts w:ascii="Times New Roman" w:hAnsi="Times New Roman" w:cs="Times New Roman"/>
          <w:sz w:val="24"/>
          <w:szCs w:val="24"/>
          <w:lang w:val="es-CR"/>
        </w:rPr>
        <w:t>= Absorbancia de la muestra</w:t>
      </w:r>
    </w:p>
    <w:p w:rsidR="00960B31" w:rsidRPr="001D1B4C" w:rsidRDefault="00960B31" w:rsidP="00960B31">
      <w:pPr>
        <w:spacing w:after="0" w:line="276" w:lineRule="auto"/>
        <w:jc w:val="both"/>
        <w:rPr>
          <w:rFonts w:ascii="Times New Roman" w:hAnsi="Times New Roman" w:cs="Times New Roman"/>
          <w:sz w:val="24"/>
          <w:szCs w:val="24"/>
          <w:lang w:val="es-EC"/>
        </w:rPr>
      </w:pPr>
      <w:r w:rsidRPr="00960B31">
        <w:rPr>
          <w:rFonts w:ascii="Times New Roman" w:hAnsi="Times New Roman" w:cs="Times New Roman"/>
          <w:i/>
          <w:iCs/>
          <w:sz w:val="24"/>
          <w:szCs w:val="24"/>
          <w:lang w:val="es-CR"/>
        </w:rPr>
        <w:t>Ac</w:t>
      </w:r>
      <w:r w:rsidRPr="00960B31">
        <w:rPr>
          <w:rFonts w:ascii="Times New Roman" w:hAnsi="Times New Roman" w:cs="Times New Roman"/>
          <w:sz w:val="24"/>
          <w:szCs w:val="24"/>
          <w:lang w:val="es-CR"/>
        </w:rPr>
        <w:t xml:space="preserve"> = Absorbancia control</w:t>
      </w:r>
    </w:p>
    <w:p w:rsidR="00DB05AA" w:rsidRPr="001D1B4C" w:rsidRDefault="00DB05AA" w:rsidP="00960B31">
      <w:pPr>
        <w:spacing w:after="0" w:line="276" w:lineRule="auto"/>
        <w:jc w:val="both"/>
        <w:rPr>
          <w:rFonts w:ascii="Times New Roman" w:hAnsi="Times New Roman" w:cs="Times New Roman"/>
          <w:sz w:val="24"/>
          <w:szCs w:val="24"/>
          <w:lang w:val="es-EC"/>
        </w:rPr>
      </w:pPr>
    </w:p>
    <w:p w:rsidR="00A41A25" w:rsidRPr="00C9393A" w:rsidRDefault="00C9393A" w:rsidP="00C9393A">
      <w:pPr>
        <w:spacing w:line="276" w:lineRule="auto"/>
        <w:jc w:val="both"/>
        <w:rPr>
          <w:rFonts w:ascii="Times New Roman" w:hAnsi="Times New Roman" w:cs="Times New Roman"/>
          <w:b/>
          <w:sz w:val="24"/>
          <w:szCs w:val="24"/>
        </w:rPr>
      </w:pPr>
      <w:r>
        <w:rPr>
          <w:rFonts w:ascii="Times New Roman" w:hAnsi="Times New Roman" w:cs="Times New Roman"/>
          <w:b/>
          <w:sz w:val="24"/>
          <w:szCs w:val="24"/>
        </w:rPr>
        <w:t>4.17.</w:t>
      </w:r>
      <w:r w:rsidR="00534D40" w:rsidRPr="00C9393A">
        <w:rPr>
          <w:rFonts w:ascii="Times New Roman" w:hAnsi="Times New Roman" w:cs="Times New Roman"/>
          <w:b/>
          <w:sz w:val="24"/>
          <w:szCs w:val="24"/>
        </w:rPr>
        <w:t xml:space="preserve"> </w:t>
      </w:r>
      <w:r>
        <w:rPr>
          <w:rFonts w:ascii="Times New Roman" w:hAnsi="Times New Roman" w:cs="Times New Roman"/>
          <w:b/>
          <w:sz w:val="24"/>
          <w:szCs w:val="24"/>
        </w:rPr>
        <w:t xml:space="preserve">Actividad </w:t>
      </w:r>
      <w:r w:rsidR="004F311F">
        <w:rPr>
          <w:rFonts w:ascii="Times New Roman" w:hAnsi="Times New Roman" w:cs="Times New Roman"/>
          <w:b/>
          <w:sz w:val="24"/>
          <w:szCs w:val="24"/>
        </w:rPr>
        <w:t>A</w:t>
      </w:r>
      <w:r w:rsidR="00A41A25" w:rsidRPr="00C9393A">
        <w:rPr>
          <w:rFonts w:ascii="Times New Roman" w:hAnsi="Times New Roman" w:cs="Times New Roman"/>
          <w:b/>
          <w:sz w:val="24"/>
          <w:szCs w:val="24"/>
        </w:rPr>
        <w:t>ntimi</w:t>
      </w:r>
      <w:r>
        <w:rPr>
          <w:rFonts w:ascii="Times New Roman" w:hAnsi="Times New Roman" w:cs="Times New Roman"/>
          <w:b/>
          <w:sz w:val="24"/>
          <w:szCs w:val="24"/>
        </w:rPr>
        <w:t>crobiana</w:t>
      </w:r>
    </w:p>
    <w:p w:rsidR="00960B31" w:rsidRDefault="006E56F6" w:rsidP="00AB6831">
      <w:pPr>
        <w:spacing w:line="360" w:lineRule="auto"/>
        <w:jc w:val="both"/>
        <w:rPr>
          <w:rFonts w:ascii="Times New Roman" w:hAnsi="Times New Roman" w:cs="Times New Roman"/>
          <w:sz w:val="24"/>
          <w:szCs w:val="24"/>
        </w:rPr>
      </w:pPr>
      <w:r w:rsidRPr="006E56F6">
        <w:rPr>
          <w:rFonts w:ascii="Times New Roman" w:hAnsi="Times New Roman" w:cs="Times New Roman"/>
          <w:sz w:val="24"/>
          <w:szCs w:val="24"/>
        </w:rPr>
        <w:t>Se trabajó con los aceites obtenidos por fluido supercrítico, los cuales trabajamos a diferentes presiones y temperaturas y determinamos el mejor para realizar las pruebas</w:t>
      </w:r>
      <w:r>
        <w:rPr>
          <w:rFonts w:ascii="Times New Roman" w:hAnsi="Times New Roman" w:cs="Times New Roman"/>
          <w:sz w:val="24"/>
          <w:szCs w:val="24"/>
        </w:rPr>
        <w:t xml:space="preserve"> anti</w:t>
      </w:r>
      <w:r w:rsidR="00534D40">
        <w:rPr>
          <w:rFonts w:ascii="Times New Roman" w:hAnsi="Times New Roman" w:cs="Times New Roman"/>
          <w:sz w:val="24"/>
          <w:szCs w:val="24"/>
        </w:rPr>
        <w:t>m</w:t>
      </w:r>
      <w:r>
        <w:rPr>
          <w:rFonts w:ascii="Times New Roman" w:hAnsi="Times New Roman" w:cs="Times New Roman"/>
          <w:sz w:val="24"/>
          <w:szCs w:val="24"/>
        </w:rPr>
        <w:t>icrobianas.</w:t>
      </w:r>
      <w:r w:rsidRPr="006E56F6">
        <w:rPr>
          <w:rFonts w:ascii="Times New Roman" w:hAnsi="Times New Roman" w:cs="Times New Roman"/>
          <w:sz w:val="24"/>
          <w:szCs w:val="24"/>
        </w:rPr>
        <w:t xml:space="preserve"> </w:t>
      </w:r>
    </w:p>
    <w:p w:rsidR="006E56F6" w:rsidRPr="00960B31" w:rsidRDefault="00C9393A" w:rsidP="00C9393A">
      <w:pPr>
        <w:spacing w:line="276" w:lineRule="auto"/>
        <w:jc w:val="both"/>
        <w:rPr>
          <w:rFonts w:ascii="Times New Roman" w:hAnsi="Times New Roman" w:cs="Times New Roman"/>
          <w:sz w:val="24"/>
          <w:szCs w:val="24"/>
        </w:rPr>
      </w:pPr>
      <w:r>
        <w:rPr>
          <w:rFonts w:ascii="Times New Roman" w:hAnsi="Times New Roman" w:cs="Times New Roman"/>
          <w:b/>
          <w:sz w:val="24"/>
          <w:szCs w:val="24"/>
        </w:rPr>
        <w:t>4.17.1.</w:t>
      </w:r>
      <w:r w:rsidR="00A41A25" w:rsidRPr="00C9393A">
        <w:rPr>
          <w:rFonts w:ascii="Times New Roman" w:hAnsi="Times New Roman" w:cs="Times New Roman"/>
          <w:b/>
          <w:sz w:val="24"/>
          <w:szCs w:val="24"/>
        </w:rPr>
        <w:t xml:space="preserve"> Esterilización </w:t>
      </w:r>
    </w:p>
    <w:p w:rsidR="00C9393A" w:rsidRPr="00C9393A" w:rsidRDefault="00A41A25" w:rsidP="00C9393A">
      <w:pPr>
        <w:spacing w:line="360" w:lineRule="auto"/>
        <w:ind w:left="-15"/>
        <w:jc w:val="both"/>
        <w:rPr>
          <w:rFonts w:ascii="Times New Roman" w:hAnsi="Times New Roman" w:cs="Times New Roman"/>
          <w:sz w:val="24"/>
          <w:szCs w:val="24"/>
        </w:rPr>
      </w:pPr>
      <w:r w:rsidRPr="00E37FBA">
        <w:rPr>
          <w:rFonts w:ascii="Times New Roman" w:hAnsi="Times New Roman" w:cs="Times New Roman"/>
          <w:sz w:val="24"/>
          <w:szCs w:val="24"/>
        </w:rPr>
        <w:t>Basado y adaptado a la investigación según las Normas UNE descrito en (Moreno, col.2017)</w:t>
      </w:r>
      <w:r w:rsidR="00534D40">
        <w:rPr>
          <w:rFonts w:ascii="Times New Roman" w:hAnsi="Times New Roman" w:cs="Times New Roman"/>
          <w:sz w:val="24"/>
          <w:szCs w:val="24"/>
        </w:rPr>
        <w:t>.</w:t>
      </w:r>
    </w:p>
    <w:p w:rsidR="00A41A25" w:rsidRPr="00E37FBA" w:rsidRDefault="00A41A25" w:rsidP="00924F23">
      <w:pPr>
        <w:pStyle w:val="Prrafodelista"/>
        <w:numPr>
          <w:ilvl w:val="0"/>
          <w:numId w:val="15"/>
        </w:numPr>
        <w:spacing w:line="360" w:lineRule="auto"/>
        <w:jc w:val="both"/>
        <w:rPr>
          <w:rFonts w:ascii="Times New Roman" w:hAnsi="Times New Roman" w:cs="Times New Roman"/>
          <w:sz w:val="24"/>
          <w:szCs w:val="24"/>
        </w:rPr>
      </w:pPr>
      <w:r w:rsidRPr="00E37FBA">
        <w:rPr>
          <w:rFonts w:ascii="Times New Roman" w:hAnsi="Times New Roman" w:cs="Times New Roman"/>
          <w:sz w:val="24"/>
          <w:szCs w:val="24"/>
        </w:rPr>
        <w:t>Tomamos los agares (XLD Agar para salmonella, Mueller Hinton Agar para E. coli y Chromogenir Listeri Agar para Listeria) cada uno corresponde al crecimiento de microorganismos.</w:t>
      </w:r>
    </w:p>
    <w:p w:rsidR="00A41A25" w:rsidRPr="00E37FBA" w:rsidRDefault="00A41A25" w:rsidP="00924F23">
      <w:pPr>
        <w:pStyle w:val="Prrafodelista"/>
        <w:numPr>
          <w:ilvl w:val="0"/>
          <w:numId w:val="15"/>
        </w:numPr>
        <w:spacing w:line="360" w:lineRule="auto"/>
        <w:jc w:val="both"/>
        <w:rPr>
          <w:rFonts w:ascii="Times New Roman" w:hAnsi="Times New Roman" w:cs="Times New Roman"/>
          <w:sz w:val="24"/>
          <w:szCs w:val="24"/>
        </w:rPr>
      </w:pPr>
      <w:r w:rsidRPr="00E37FBA">
        <w:rPr>
          <w:rFonts w:ascii="Times New Roman" w:hAnsi="Times New Roman" w:cs="Times New Roman"/>
          <w:sz w:val="24"/>
          <w:szCs w:val="24"/>
        </w:rPr>
        <w:lastRenderedPageBreak/>
        <w:t>Pesamos 19g de cada agar para la preparación de los medios.</w:t>
      </w:r>
    </w:p>
    <w:p w:rsidR="00A41A25" w:rsidRPr="00E37FBA" w:rsidRDefault="00A41A25" w:rsidP="00924F23">
      <w:pPr>
        <w:pStyle w:val="Prrafodelista"/>
        <w:numPr>
          <w:ilvl w:val="0"/>
          <w:numId w:val="15"/>
        </w:numPr>
        <w:spacing w:line="360" w:lineRule="auto"/>
        <w:jc w:val="both"/>
        <w:rPr>
          <w:rFonts w:ascii="Times New Roman" w:hAnsi="Times New Roman" w:cs="Times New Roman"/>
          <w:sz w:val="24"/>
          <w:szCs w:val="24"/>
        </w:rPr>
      </w:pPr>
      <w:r w:rsidRPr="00E37FBA">
        <w:rPr>
          <w:rFonts w:ascii="Times New Roman" w:hAnsi="Times New Roman" w:cs="Times New Roman"/>
          <w:sz w:val="24"/>
          <w:szCs w:val="24"/>
        </w:rPr>
        <w:t>Colocamos la cantidad pesada de agar en un Matraz Elermeyer de 1000ml.</w:t>
      </w:r>
    </w:p>
    <w:p w:rsidR="00A41A25" w:rsidRPr="00E37FBA" w:rsidRDefault="00A41A25" w:rsidP="00924F23">
      <w:pPr>
        <w:pStyle w:val="Prrafodelista"/>
        <w:numPr>
          <w:ilvl w:val="0"/>
          <w:numId w:val="15"/>
        </w:numPr>
        <w:spacing w:line="360" w:lineRule="auto"/>
        <w:jc w:val="both"/>
        <w:rPr>
          <w:rFonts w:ascii="Times New Roman" w:hAnsi="Times New Roman" w:cs="Times New Roman"/>
          <w:sz w:val="24"/>
          <w:szCs w:val="24"/>
        </w:rPr>
      </w:pPr>
      <w:r w:rsidRPr="00E37FBA">
        <w:rPr>
          <w:rFonts w:ascii="Times New Roman" w:hAnsi="Times New Roman" w:cs="Times New Roman"/>
          <w:sz w:val="24"/>
          <w:szCs w:val="24"/>
        </w:rPr>
        <w:t>Realizamos la disolución combinando los agares con 1000ml de agua destilada.</w:t>
      </w:r>
    </w:p>
    <w:p w:rsidR="00A41A25" w:rsidRPr="00E37FBA" w:rsidRDefault="00A41A25" w:rsidP="00924F23">
      <w:pPr>
        <w:pStyle w:val="Prrafodelista"/>
        <w:numPr>
          <w:ilvl w:val="0"/>
          <w:numId w:val="15"/>
        </w:numPr>
        <w:spacing w:line="360" w:lineRule="auto"/>
        <w:jc w:val="both"/>
        <w:rPr>
          <w:rFonts w:ascii="Times New Roman" w:hAnsi="Times New Roman" w:cs="Times New Roman"/>
          <w:sz w:val="24"/>
          <w:szCs w:val="24"/>
        </w:rPr>
      </w:pPr>
      <w:r w:rsidRPr="00E37FBA">
        <w:rPr>
          <w:rFonts w:ascii="Times New Roman" w:hAnsi="Times New Roman" w:cs="Times New Roman"/>
          <w:sz w:val="24"/>
          <w:szCs w:val="24"/>
        </w:rPr>
        <w:t>Embalamos con papel aluminio el Matraz Elermeyer para llegar a la auto clave (esterilizar).</w:t>
      </w:r>
    </w:p>
    <w:p w:rsidR="00A41A25" w:rsidRPr="00E37FBA" w:rsidRDefault="00A41A25" w:rsidP="00924F23">
      <w:pPr>
        <w:pStyle w:val="Prrafodelista"/>
        <w:numPr>
          <w:ilvl w:val="0"/>
          <w:numId w:val="15"/>
        </w:numPr>
        <w:spacing w:line="360" w:lineRule="auto"/>
        <w:jc w:val="both"/>
        <w:rPr>
          <w:rFonts w:ascii="Times New Roman" w:hAnsi="Times New Roman" w:cs="Times New Roman"/>
          <w:sz w:val="24"/>
          <w:szCs w:val="24"/>
        </w:rPr>
      </w:pPr>
      <w:r w:rsidRPr="00E37FBA">
        <w:rPr>
          <w:rFonts w:ascii="Times New Roman" w:hAnsi="Times New Roman" w:cs="Times New Roman"/>
          <w:sz w:val="24"/>
          <w:szCs w:val="24"/>
        </w:rPr>
        <w:t>Encendimos el equipo de la marca Matachana de Autoclave y se programó a una temperatura de 121°C a 15 minutos.</w:t>
      </w:r>
    </w:p>
    <w:p w:rsidR="002064EF" w:rsidRPr="00534D40" w:rsidRDefault="00A41A25" w:rsidP="00924F23">
      <w:pPr>
        <w:pStyle w:val="Prrafodelista"/>
        <w:numPr>
          <w:ilvl w:val="0"/>
          <w:numId w:val="15"/>
        </w:numPr>
        <w:spacing w:line="360" w:lineRule="auto"/>
        <w:jc w:val="both"/>
        <w:rPr>
          <w:rFonts w:ascii="Times New Roman" w:hAnsi="Times New Roman" w:cs="Times New Roman"/>
          <w:sz w:val="24"/>
          <w:szCs w:val="24"/>
        </w:rPr>
      </w:pPr>
      <w:r w:rsidRPr="00E37FBA">
        <w:rPr>
          <w:rFonts w:ascii="Times New Roman" w:hAnsi="Times New Roman" w:cs="Times New Roman"/>
          <w:sz w:val="24"/>
          <w:szCs w:val="24"/>
        </w:rPr>
        <w:t>Transcurrido el tiempo retiramos cuidadosamente el matraz y llevamos al baño María con una temperatura de 50°C.</w:t>
      </w:r>
    </w:p>
    <w:p w:rsidR="00A41A25" w:rsidRPr="00630DE9" w:rsidRDefault="00630DE9" w:rsidP="0068095F">
      <w:pPr>
        <w:spacing w:line="276" w:lineRule="auto"/>
        <w:jc w:val="both"/>
        <w:rPr>
          <w:rFonts w:ascii="Times New Roman" w:hAnsi="Times New Roman" w:cs="Times New Roman"/>
          <w:b/>
          <w:sz w:val="24"/>
          <w:szCs w:val="24"/>
        </w:rPr>
      </w:pPr>
      <w:r>
        <w:rPr>
          <w:rFonts w:ascii="Times New Roman" w:hAnsi="Times New Roman" w:cs="Times New Roman"/>
          <w:b/>
          <w:sz w:val="24"/>
          <w:szCs w:val="24"/>
        </w:rPr>
        <w:t>4.17.2.</w:t>
      </w:r>
      <w:r w:rsidR="00A41A25" w:rsidRPr="00630DE9">
        <w:rPr>
          <w:rFonts w:ascii="Times New Roman" w:hAnsi="Times New Roman" w:cs="Times New Roman"/>
          <w:b/>
          <w:sz w:val="24"/>
          <w:szCs w:val="24"/>
        </w:rPr>
        <w:t xml:space="preserve"> Preparación de los medios de cultivos</w:t>
      </w:r>
    </w:p>
    <w:p w:rsidR="00A41A25" w:rsidRPr="00E37FBA" w:rsidRDefault="00A41A25" w:rsidP="00A41A25">
      <w:pPr>
        <w:spacing w:line="360" w:lineRule="auto"/>
        <w:ind w:left="-15"/>
        <w:jc w:val="both"/>
        <w:rPr>
          <w:rFonts w:ascii="Times New Roman" w:hAnsi="Times New Roman" w:cs="Times New Roman"/>
          <w:b/>
          <w:sz w:val="24"/>
          <w:szCs w:val="24"/>
        </w:rPr>
      </w:pPr>
      <w:r w:rsidRPr="00E37FBA">
        <w:rPr>
          <w:rFonts w:ascii="Times New Roman" w:hAnsi="Times New Roman" w:cs="Times New Roman"/>
          <w:sz w:val="24"/>
          <w:szCs w:val="24"/>
        </w:rPr>
        <w:t>Basado y adaptado a la investigación según las Normas UNE descrito en (Moreno, col., 2017)</w:t>
      </w:r>
      <w:r w:rsidR="00534D40">
        <w:rPr>
          <w:rFonts w:ascii="Times New Roman" w:hAnsi="Times New Roman" w:cs="Times New Roman"/>
          <w:sz w:val="24"/>
          <w:szCs w:val="24"/>
        </w:rPr>
        <w:t>.</w:t>
      </w:r>
    </w:p>
    <w:p w:rsidR="00A41A25" w:rsidRPr="00E37FBA" w:rsidRDefault="00A41A25" w:rsidP="00924F23">
      <w:pPr>
        <w:pStyle w:val="Prrafodelista"/>
        <w:numPr>
          <w:ilvl w:val="0"/>
          <w:numId w:val="16"/>
        </w:numPr>
        <w:spacing w:line="360" w:lineRule="auto"/>
        <w:jc w:val="both"/>
        <w:rPr>
          <w:rFonts w:ascii="Times New Roman" w:hAnsi="Times New Roman" w:cs="Times New Roman"/>
          <w:sz w:val="24"/>
          <w:szCs w:val="24"/>
        </w:rPr>
      </w:pPr>
      <w:r w:rsidRPr="00E37FBA">
        <w:rPr>
          <w:rFonts w:ascii="Times New Roman" w:hAnsi="Times New Roman" w:cs="Times New Roman"/>
          <w:sz w:val="24"/>
          <w:szCs w:val="24"/>
        </w:rPr>
        <w:t>Se preparó la cámara de flujo laminar (limpia y asépticamente)</w:t>
      </w:r>
    </w:p>
    <w:p w:rsidR="00A41A25" w:rsidRPr="00E37FBA" w:rsidRDefault="00A41A25" w:rsidP="00924F23">
      <w:pPr>
        <w:pStyle w:val="Prrafodelista"/>
        <w:numPr>
          <w:ilvl w:val="0"/>
          <w:numId w:val="16"/>
        </w:numPr>
        <w:spacing w:line="360" w:lineRule="auto"/>
        <w:jc w:val="both"/>
        <w:rPr>
          <w:rFonts w:ascii="Times New Roman" w:hAnsi="Times New Roman" w:cs="Times New Roman"/>
          <w:sz w:val="24"/>
          <w:szCs w:val="24"/>
        </w:rPr>
      </w:pPr>
      <w:r w:rsidRPr="00E37FBA">
        <w:rPr>
          <w:rFonts w:ascii="Times New Roman" w:hAnsi="Times New Roman" w:cs="Times New Roman"/>
          <w:sz w:val="24"/>
          <w:szCs w:val="24"/>
        </w:rPr>
        <w:t xml:space="preserve">Colocamos el agar en las cajas Petri  </w:t>
      </w:r>
    </w:p>
    <w:p w:rsidR="00A41A25" w:rsidRPr="00E37FBA" w:rsidRDefault="00A41A25" w:rsidP="00924F23">
      <w:pPr>
        <w:pStyle w:val="Prrafodelista"/>
        <w:numPr>
          <w:ilvl w:val="0"/>
          <w:numId w:val="16"/>
        </w:numPr>
        <w:spacing w:line="360" w:lineRule="auto"/>
        <w:jc w:val="both"/>
        <w:rPr>
          <w:rFonts w:ascii="Times New Roman" w:hAnsi="Times New Roman" w:cs="Times New Roman"/>
          <w:sz w:val="24"/>
          <w:szCs w:val="24"/>
        </w:rPr>
      </w:pPr>
      <w:r w:rsidRPr="00E37FBA">
        <w:rPr>
          <w:rFonts w:ascii="Times New Roman" w:hAnsi="Times New Roman" w:cs="Times New Roman"/>
          <w:sz w:val="24"/>
          <w:szCs w:val="24"/>
        </w:rPr>
        <w:t>Dejamos por 5min las muestras para que puedan gelificarse y así proceder a rotular</w:t>
      </w:r>
    </w:p>
    <w:p w:rsidR="00A41A25" w:rsidRPr="00E37FBA" w:rsidRDefault="00630DE9" w:rsidP="0068095F">
      <w:pPr>
        <w:spacing w:line="276" w:lineRule="auto"/>
        <w:jc w:val="both"/>
        <w:rPr>
          <w:rFonts w:ascii="Times New Roman" w:hAnsi="Times New Roman" w:cs="Times New Roman"/>
          <w:b/>
          <w:sz w:val="24"/>
          <w:szCs w:val="24"/>
        </w:rPr>
      </w:pPr>
      <w:r>
        <w:rPr>
          <w:rFonts w:ascii="Times New Roman" w:hAnsi="Times New Roman" w:cs="Times New Roman"/>
          <w:b/>
          <w:sz w:val="24"/>
          <w:szCs w:val="24"/>
        </w:rPr>
        <w:t>4.17.3</w:t>
      </w:r>
      <w:r w:rsidR="00370119">
        <w:rPr>
          <w:rFonts w:ascii="Times New Roman" w:hAnsi="Times New Roman" w:cs="Times New Roman"/>
          <w:b/>
          <w:sz w:val="24"/>
          <w:szCs w:val="24"/>
        </w:rPr>
        <w:t xml:space="preserve">. </w:t>
      </w:r>
      <w:r w:rsidR="00A41A25" w:rsidRPr="00E37FBA">
        <w:rPr>
          <w:rFonts w:ascii="Times New Roman" w:hAnsi="Times New Roman" w:cs="Times New Roman"/>
          <w:b/>
          <w:sz w:val="24"/>
          <w:szCs w:val="24"/>
        </w:rPr>
        <w:t>Siembra de microorganismos</w:t>
      </w:r>
    </w:p>
    <w:p w:rsidR="00A41A25" w:rsidRPr="00E37FBA" w:rsidRDefault="00A41A25" w:rsidP="00924F23">
      <w:pPr>
        <w:pStyle w:val="Prrafodelista"/>
        <w:numPr>
          <w:ilvl w:val="0"/>
          <w:numId w:val="17"/>
        </w:numPr>
        <w:spacing w:line="360" w:lineRule="auto"/>
        <w:jc w:val="both"/>
        <w:rPr>
          <w:rFonts w:ascii="Times New Roman" w:hAnsi="Times New Roman" w:cs="Times New Roman"/>
          <w:sz w:val="24"/>
          <w:szCs w:val="24"/>
        </w:rPr>
      </w:pPr>
      <w:r w:rsidRPr="00E37FBA">
        <w:rPr>
          <w:rFonts w:ascii="Times New Roman" w:hAnsi="Times New Roman" w:cs="Times New Roman"/>
          <w:sz w:val="24"/>
          <w:szCs w:val="24"/>
        </w:rPr>
        <w:t>Se llevó los microorganismos (Salmonella, Listeria y E. coli) y las cajas Petri con su respectivo agar a la cámara de flujo laminar</w:t>
      </w:r>
    </w:p>
    <w:p w:rsidR="00A41A25" w:rsidRPr="00E37FBA" w:rsidRDefault="00A41A25" w:rsidP="00924F23">
      <w:pPr>
        <w:pStyle w:val="Prrafodelista"/>
        <w:numPr>
          <w:ilvl w:val="0"/>
          <w:numId w:val="17"/>
        </w:numPr>
        <w:spacing w:line="360" w:lineRule="auto"/>
        <w:jc w:val="both"/>
        <w:rPr>
          <w:rFonts w:ascii="Times New Roman" w:hAnsi="Times New Roman" w:cs="Times New Roman"/>
          <w:sz w:val="24"/>
          <w:szCs w:val="24"/>
        </w:rPr>
      </w:pPr>
      <w:r w:rsidRPr="00E37FBA">
        <w:rPr>
          <w:rFonts w:ascii="Times New Roman" w:hAnsi="Times New Roman" w:cs="Times New Roman"/>
          <w:sz w:val="24"/>
          <w:szCs w:val="24"/>
        </w:rPr>
        <w:t>Se colocó cada microorganismo en su respectivo medio y se realizó una siembra por estrías y se sellaron con parafilm</w:t>
      </w:r>
    </w:p>
    <w:p w:rsidR="00A41A25" w:rsidRPr="00E37FBA" w:rsidRDefault="00A41A25" w:rsidP="00924F23">
      <w:pPr>
        <w:pStyle w:val="Prrafodelista"/>
        <w:numPr>
          <w:ilvl w:val="0"/>
          <w:numId w:val="17"/>
        </w:numPr>
        <w:spacing w:line="360" w:lineRule="auto"/>
        <w:jc w:val="both"/>
        <w:rPr>
          <w:rFonts w:ascii="Times New Roman" w:hAnsi="Times New Roman" w:cs="Times New Roman"/>
          <w:sz w:val="24"/>
          <w:szCs w:val="24"/>
        </w:rPr>
      </w:pPr>
      <w:r w:rsidRPr="00E37FBA">
        <w:rPr>
          <w:rFonts w:ascii="Times New Roman" w:hAnsi="Times New Roman" w:cs="Times New Roman"/>
          <w:sz w:val="24"/>
          <w:szCs w:val="24"/>
        </w:rPr>
        <w:t>Finalmente llevamos las cajas Petri a la Incubadora a 37°C por 12h para el crecimiento de los microorganismos.</w:t>
      </w:r>
    </w:p>
    <w:p w:rsidR="00A41A25" w:rsidRPr="00E37FBA" w:rsidRDefault="00630DE9" w:rsidP="0068095F">
      <w:pPr>
        <w:spacing w:line="276" w:lineRule="auto"/>
        <w:jc w:val="both"/>
        <w:rPr>
          <w:rFonts w:ascii="Times New Roman" w:hAnsi="Times New Roman" w:cs="Times New Roman"/>
          <w:b/>
          <w:sz w:val="24"/>
          <w:szCs w:val="24"/>
        </w:rPr>
      </w:pPr>
      <w:r>
        <w:rPr>
          <w:rFonts w:ascii="Times New Roman" w:hAnsi="Times New Roman" w:cs="Times New Roman"/>
          <w:b/>
          <w:sz w:val="24"/>
          <w:szCs w:val="24"/>
        </w:rPr>
        <w:t>4.17</w:t>
      </w:r>
      <w:r w:rsidR="00A41A25" w:rsidRPr="00E37FBA">
        <w:rPr>
          <w:rFonts w:ascii="Times New Roman" w:hAnsi="Times New Roman" w:cs="Times New Roman"/>
          <w:b/>
          <w:sz w:val="24"/>
          <w:szCs w:val="24"/>
        </w:rPr>
        <w:t>.</w:t>
      </w:r>
      <w:r>
        <w:rPr>
          <w:rFonts w:ascii="Times New Roman" w:hAnsi="Times New Roman" w:cs="Times New Roman"/>
          <w:b/>
          <w:sz w:val="24"/>
          <w:szCs w:val="24"/>
        </w:rPr>
        <w:t>4.</w:t>
      </w:r>
      <w:r w:rsidR="00A41A25" w:rsidRPr="00E37FBA">
        <w:rPr>
          <w:rFonts w:ascii="Times New Roman" w:hAnsi="Times New Roman" w:cs="Times New Roman"/>
          <w:b/>
          <w:sz w:val="24"/>
          <w:szCs w:val="24"/>
        </w:rPr>
        <w:t xml:space="preserve"> Antibiogramas de los aceites </w:t>
      </w:r>
    </w:p>
    <w:p w:rsidR="00A41A25" w:rsidRPr="00E37FBA" w:rsidRDefault="00A41A25" w:rsidP="00924F23">
      <w:pPr>
        <w:pStyle w:val="Prrafodelista"/>
        <w:numPr>
          <w:ilvl w:val="0"/>
          <w:numId w:val="18"/>
        </w:numPr>
        <w:spacing w:line="360" w:lineRule="auto"/>
        <w:jc w:val="both"/>
        <w:rPr>
          <w:rFonts w:ascii="Times New Roman" w:hAnsi="Times New Roman" w:cs="Times New Roman"/>
          <w:sz w:val="24"/>
          <w:szCs w:val="24"/>
        </w:rPr>
      </w:pPr>
      <w:r w:rsidRPr="00E37FBA">
        <w:rPr>
          <w:rFonts w:ascii="Times New Roman" w:hAnsi="Times New Roman" w:cs="Times New Roman"/>
          <w:sz w:val="24"/>
          <w:szCs w:val="24"/>
        </w:rPr>
        <w:t>Preparamos los aceites obtenid</w:t>
      </w:r>
      <w:r w:rsidR="00ED6B72">
        <w:rPr>
          <w:rFonts w:ascii="Times New Roman" w:hAnsi="Times New Roman" w:cs="Times New Roman"/>
          <w:sz w:val="24"/>
          <w:szCs w:val="24"/>
        </w:rPr>
        <w:t>os en concentraciones de 25</w:t>
      </w:r>
      <w:r w:rsidRPr="00E37FBA">
        <w:rPr>
          <w:rFonts w:ascii="Times New Roman" w:hAnsi="Times New Roman" w:cs="Times New Roman"/>
          <w:sz w:val="24"/>
          <w:szCs w:val="24"/>
        </w:rPr>
        <w:t>%</w:t>
      </w:r>
    </w:p>
    <w:p w:rsidR="00A41A25" w:rsidRPr="00E37FBA" w:rsidRDefault="00A41A25" w:rsidP="00924F23">
      <w:pPr>
        <w:pStyle w:val="Prrafodelista"/>
        <w:numPr>
          <w:ilvl w:val="0"/>
          <w:numId w:val="18"/>
        </w:numPr>
        <w:spacing w:line="360" w:lineRule="auto"/>
        <w:jc w:val="both"/>
        <w:rPr>
          <w:rFonts w:ascii="Times New Roman" w:hAnsi="Times New Roman" w:cs="Times New Roman"/>
          <w:sz w:val="24"/>
          <w:szCs w:val="24"/>
        </w:rPr>
      </w:pPr>
      <w:r w:rsidRPr="00E37FBA">
        <w:rPr>
          <w:rFonts w:ascii="Times New Roman" w:hAnsi="Times New Roman" w:cs="Times New Roman"/>
          <w:sz w:val="24"/>
          <w:szCs w:val="24"/>
        </w:rPr>
        <w:t xml:space="preserve">Pesamos 10g de cloruro de sodio (sal) y aforamos en un matraz de 100ml con agua destilada para obtener una solución salina </w:t>
      </w:r>
    </w:p>
    <w:p w:rsidR="00A41A25" w:rsidRPr="00E37FBA" w:rsidRDefault="00A41A25" w:rsidP="00924F23">
      <w:pPr>
        <w:pStyle w:val="Prrafodelista"/>
        <w:numPr>
          <w:ilvl w:val="0"/>
          <w:numId w:val="18"/>
        </w:numPr>
        <w:spacing w:line="360" w:lineRule="auto"/>
        <w:jc w:val="both"/>
        <w:rPr>
          <w:rFonts w:ascii="Times New Roman" w:hAnsi="Times New Roman" w:cs="Times New Roman"/>
          <w:sz w:val="24"/>
          <w:szCs w:val="24"/>
        </w:rPr>
      </w:pPr>
      <w:r w:rsidRPr="00E37FBA">
        <w:rPr>
          <w:rFonts w:ascii="Times New Roman" w:hAnsi="Times New Roman" w:cs="Times New Roman"/>
          <w:sz w:val="24"/>
          <w:szCs w:val="24"/>
        </w:rPr>
        <w:t>Colocamos 1000μl de la solución salina en tubos con tapa</w:t>
      </w:r>
    </w:p>
    <w:p w:rsidR="00A41A25" w:rsidRPr="00E37FBA" w:rsidRDefault="00A41A25" w:rsidP="00924F23">
      <w:pPr>
        <w:pStyle w:val="Prrafodelista"/>
        <w:numPr>
          <w:ilvl w:val="0"/>
          <w:numId w:val="18"/>
        </w:numPr>
        <w:spacing w:line="360" w:lineRule="auto"/>
        <w:jc w:val="both"/>
        <w:rPr>
          <w:rFonts w:ascii="Times New Roman" w:hAnsi="Times New Roman" w:cs="Times New Roman"/>
          <w:sz w:val="24"/>
          <w:szCs w:val="24"/>
        </w:rPr>
      </w:pPr>
      <w:r w:rsidRPr="00E37FBA">
        <w:rPr>
          <w:rFonts w:ascii="Times New Roman" w:hAnsi="Times New Roman" w:cs="Times New Roman"/>
          <w:sz w:val="24"/>
          <w:szCs w:val="24"/>
        </w:rPr>
        <w:t xml:space="preserve">Con ayuda de las asas retiramos el microorganismo del medio de cultivo y colocamos en los tubos que tienen la solución salina </w:t>
      </w:r>
    </w:p>
    <w:p w:rsidR="00A41A25" w:rsidRPr="00E37FBA" w:rsidRDefault="00A41A25" w:rsidP="00924F23">
      <w:pPr>
        <w:pStyle w:val="Prrafodelista"/>
        <w:numPr>
          <w:ilvl w:val="0"/>
          <w:numId w:val="18"/>
        </w:numPr>
        <w:spacing w:line="360" w:lineRule="auto"/>
        <w:jc w:val="both"/>
        <w:rPr>
          <w:rFonts w:ascii="Times New Roman" w:hAnsi="Times New Roman" w:cs="Times New Roman"/>
          <w:sz w:val="24"/>
          <w:szCs w:val="24"/>
        </w:rPr>
      </w:pPr>
      <w:r w:rsidRPr="00E37FBA">
        <w:rPr>
          <w:rFonts w:ascii="Times New Roman" w:hAnsi="Times New Roman" w:cs="Times New Roman"/>
          <w:sz w:val="24"/>
          <w:szCs w:val="24"/>
        </w:rPr>
        <w:lastRenderedPageBreak/>
        <w:t xml:space="preserve">Rotulamos las cajas petri que contiene los agares con los nombres y concentraciones de los aceites  </w:t>
      </w:r>
    </w:p>
    <w:p w:rsidR="00A41A25" w:rsidRPr="00E37FBA" w:rsidRDefault="00A41A25" w:rsidP="00924F23">
      <w:pPr>
        <w:pStyle w:val="Prrafodelista"/>
        <w:numPr>
          <w:ilvl w:val="0"/>
          <w:numId w:val="18"/>
        </w:numPr>
        <w:spacing w:line="360" w:lineRule="auto"/>
        <w:jc w:val="both"/>
        <w:rPr>
          <w:rFonts w:ascii="Times New Roman" w:hAnsi="Times New Roman" w:cs="Times New Roman"/>
          <w:sz w:val="24"/>
          <w:szCs w:val="24"/>
        </w:rPr>
      </w:pPr>
      <w:r w:rsidRPr="00E37FBA">
        <w:rPr>
          <w:rFonts w:ascii="Times New Roman" w:hAnsi="Times New Roman" w:cs="Times New Roman"/>
          <w:sz w:val="24"/>
          <w:szCs w:val="24"/>
        </w:rPr>
        <w:t xml:space="preserve">Introducimos el cotonete en el tubo que contiene la concentración salina más el microrganismo hasta humedecerlo por completo </w:t>
      </w:r>
    </w:p>
    <w:p w:rsidR="00A41A25" w:rsidRPr="00E37FBA" w:rsidRDefault="00A41A25" w:rsidP="00924F23">
      <w:pPr>
        <w:pStyle w:val="Prrafodelista"/>
        <w:numPr>
          <w:ilvl w:val="0"/>
          <w:numId w:val="18"/>
        </w:numPr>
        <w:spacing w:line="360" w:lineRule="auto"/>
        <w:jc w:val="both"/>
        <w:rPr>
          <w:rFonts w:ascii="Times New Roman" w:hAnsi="Times New Roman" w:cs="Times New Roman"/>
          <w:sz w:val="24"/>
          <w:szCs w:val="24"/>
        </w:rPr>
      </w:pPr>
      <w:r w:rsidRPr="00E37FBA">
        <w:rPr>
          <w:rFonts w:ascii="Times New Roman" w:hAnsi="Times New Roman" w:cs="Times New Roman"/>
          <w:sz w:val="24"/>
          <w:szCs w:val="24"/>
        </w:rPr>
        <w:t xml:space="preserve">Realizamos la siembra en las cajas Petri </w:t>
      </w:r>
    </w:p>
    <w:p w:rsidR="00A41A25" w:rsidRPr="00E37FBA" w:rsidRDefault="00A41A25" w:rsidP="00924F23">
      <w:pPr>
        <w:pStyle w:val="Prrafodelista"/>
        <w:numPr>
          <w:ilvl w:val="0"/>
          <w:numId w:val="18"/>
        </w:numPr>
        <w:spacing w:line="360" w:lineRule="auto"/>
        <w:jc w:val="both"/>
        <w:rPr>
          <w:rFonts w:ascii="Times New Roman" w:hAnsi="Times New Roman" w:cs="Times New Roman"/>
          <w:sz w:val="24"/>
          <w:szCs w:val="24"/>
        </w:rPr>
      </w:pPr>
      <w:r w:rsidRPr="00E37FBA">
        <w:rPr>
          <w:rFonts w:ascii="Times New Roman" w:hAnsi="Times New Roman" w:cs="Times New Roman"/>
          <w:sz w:val="24"/>
          <w:szCs w:val="24"/>
        </w:rPr>
        <w:t>En las concentraciones de aceite colocamos los discos antibiogramas en blanco y dejamos por 5 min</w:t>
      </w:r>
    </w:p>
    <w:p w:rsidR="00A41A25" w:rsidRPr="00E37FBA" w:rsidRDefault="00A41A25" w:rsidP="00924F23">
      <w:pPr>
        <w:pStyle w:val="Prrafodelista"/>
        <w:numPr>
          <w:ilvl w:val="0"/>
          <w:numId w:val="18"/>
        </w:numPr>
        <w:spacing w:line="360" w:lineRule="auto"/>
        <w:jc w:val="both"/>
        <w:rPr>
          <w:rFonts w:ascii="Times New Roman" w:hAnsi="Times New Roman" w:cs="Times New Roman"/>
          <w:sz w:val="24"/>
          <w:szCs w:val="24"/>
        </w:rPr>
      </w:pPr>
      <w:r w:rsidRPr="00E37FBA">
        <w:rPr>
          <w:rFonts w:ascii="Times New Roman" w:hAnsi="Times New Roman" w:cs="Times New Roman"/>
          <w:sz w:val="24"/>
          <w:szCs w:val="24"/>
        </w:rPr>
        <w:t xml:space="preserve">Sacamos los discos en blanco y colocamos en las cajas Petri rotuladas que tienen los microorganismos  </w:t>
      </w:r>
    </w:p>
    <w:p w:rsidR="00A41A25" w:rsidRPr="00E37FBA" w:rsidRDefault="00A41A25" w:rsidP="00924F23">
      <w:pPr>
        <w:pStyle w:val="Prrafodelista"/>
        <w:numPr>
          <w:ilvl w:val="0"/>
          <w:numId w:val="18"/>
        </w:numPr>
        <w:spacing w:line="360" w:lineRule="auto"/>
        <w:jc w:val="both"/>
        <w:rPr>
          <w:rFonts w:ascii="Times New Roman" w:hAnsi="Times New Roman" w:cs="Times New Roman"/>
          <w:sz w:val="24"/>
          <w:szCs w:val="24"/>
        </w:rPr>
      </w:pPr>
      <w:r w:rsidRPr="00E37FBA">
        <w:rPr>
          <w:rFonts w:ascii="Times New Roman" w:hAnsi="Times New Roman" w:cs="Times New Roman"/>
          <w:sz w:val="24"/>
          <w:szCs w:val="24"/>
        </w:rPr>
        <w:t xml:space="preserve">Finalmente colocamos el disco de penicilina y sellamos con papel parafilm y llevamos a la incubadora a 37°C por 12h </w:t>
      </w:r>
    </w:p>
    <w:p w:rsidR="000160CD" w:rsidRDefault="00A41A25" w:rsidP="00924F23">
      <w:pPr>
        <w:pStyle w:val="Prrafodelista"/>
        <w:numPr>
          <w:ilvl w:val="0"/>
          <w:numId w:val="18"/>
        </w:numPr>
        <w:spacing w:line="360" w:lineRule="auto"/>
        <w:jc w:val="both"/>
        <w:rPr>
          <w:rFonts w:ascii="Times New Roman" w:hAnsi="Times New Roman" w:cs="Times New Roman"/>
          <w:sz w:val="24"/>
          <w:szCs w:val="24"/>
        </w:rPr>
      </w:pPr>
      <w:r w:rsidRPr="00E37FBA">
        <w:rPr>
          <w:rFonts w:ascii="Times New Roman" w:hAnsi="Times New Roman" w:cs="Times New Roman"/>
          <w:sz w:val="24"/>
          <w:szCs w:val="24"/>
        </w:rPr>
        <w:t>Pasado el tiempo de incubación medimos los halos de cada uno de los aceites</w:t>
      </w:r>
    </w:p>
    <w:p w:rsidR="0094163B" w:rsidRDefault="0094163B" w:rsidP="0094163B">
      <w:pPr>
        <w:spacing w:line="360" w:lineRule="auto"/>
        <w:jc w:val="both"/>
        <w:rPr>
          <w:rFonts w:ascii="Times New Roman" w:hAnsi="Times New Roman" w:cs="Times New Roman"/>
          <w:sz w:val="24"/>
          <w:szCs w:val="24"/>
        </w:rPr>
      </w:pPr>
    </w:p>
    <w:p w:rsidR="0094163B" w:rsidRDefault="0094163B" w:rsidP="0094163B">
      <w:pPr>
        <w:spacing w:line="360" w:lineRule="auto"/>
        <w:jc w:val="both"/>
        <w:rPr>
          <w:rFonts w:ascii="Times New Roman" w:hAnsi="Times New Roman" w:cs="Times New Roman"/>
          <w:sz w:val="24"/>
          <w:szCs w:val="24"/>
        </w:rPr>
      </w:pPr>
    </w:p>
    <w:p w:rsidR="00AB6831" w:rsidRDefault="00AB6831" w:rsidP="0094163B">
      <w:pPr>
        <w:spacing w:line="360" w:lineRule="auto"/>
        <w:jc w:val="both"/>
        <w:rPr>
          <w:rFonts w:ascii="Times New Roman" w:hAnsi="Times New Roman" w:cs="Times New Roman"/>
          <w:sz w:val="24"/>
          <w:szCs w:val="24"/>
        </w:rPr>
      </w:pPr>
    </w:p>
    <w:p w:rsidR="00AB6831" w:rsidRDefault="00AB6831" w:rsidP="0094163B">
      <w:pPr>
        <w:spacing w:line="360" w:lineRule="auto"/>
        <w:jc w:val="both"/>
        <w:rPr>
          <w:rFonts w:ascii="Times New Roman" w:hAnsi="Times New Roman" w:cs="Times New Roman"/>
          <w:sz w:val="24"/>
          <w:szCs w:val="24"/>
        </w:rPr>
      </w:pPr>
    </w:p>
    <w:p w:rsidR="00AB6831" w:rsidRDefault="00AB6831" w:rsidP="0094163B">
      <w:pPr>
        <w:spacing w:line="360" w:lineRule="auto"/>
        <w:jc w:val="both"/>
        <w:rPr>
          <w:rFonts w:ascii="Times New Roman" w:hAnsi="Times New Roman" w:cs="Times New Roman"/>
          <w:sz w:val="24"/>
          <w:szCs w:val="24"/>
        </w:rPr>
      </w:pPr>
    </w:p>
    <w:p w:rsidR="0094163B" w:rsidRDefault="0094163B" w:rsidP="0094163B">
      <w:pPr>
        <w:spacing w:line="360" w:lineRule="auto"/>
        <w:jc w:val="both"/>
        <w:rPr>
          <w:rFonts w:ascii="Times New Roman" w:hAnsi="Times New Roman" w:cs="Times New Roman"/>
          <w:sz w:val="24"/>
          <w:szCs w:val="24"/>
        </w:rPr>
      </w:pPr>
    </w:p>
    <w:p w:rsidR="00DB05AA" w:rsidRDefault="00DB05AA" w:rsidP="0094163B">
      <w:pPr>
        <w:spacing w:line="360" w:lineRule="auto"/>
        <w:jc w:val="both"/>
        <w:rPr>
          <w:rFonts w:ascii="Times New Roman" w:hAnsi="Times New Roman" w:cs="Times New Roman"/>
          <w:sz w:val="24"/>
          <w:szCs w:val="24"/>
        </w:rPr>
      </w:pPr>
    </w:p>
    <w:p w:rsidR="00D76317" w:rsidRDefault="00D76317" w:rsidP="0094163B">
      <w:pPr>
        <w:spacing w:line="360" w:lineRule="auto"/>
        <w:jc w:val="both"/>
        <w:rPr>
          <w:rFonts w:ascii="Times New Roman" w:hAnsi="Times New Roman" w:cs="Times New Roman"/>
          <w:sz w:val="24"/>
          <w:szCs w:val="24"/>
        </w:rPr>
      </w:pPr>
    </w:p>
    <w:p w:rsidR="00AB6831" w:rsidRDefault="00AB6831" w:rsidP="0094163B">
      <w:pPr>
        <w:spacing w:line="360" w:lineRule="auto"/>
        <w:jc w:val="both"/>
        <w:rPr>
          <w:rFonts w:ascii="Times New Roman" w:hAnsi="Times New Roman" w:cs="Times New Roman"/>
          <w:sz w:val="24"/>
          <w:szCs w:val="24"/>
        </w:rPr>
      </w:pPr>
    </w:p>
    <w:p w:rsidR="0068095F" w:rsidRDefault="0068095F" w:rsidP="0094163B">
      <w:pPr>
        <w:spacing w:line="360" w:lineRule="auto"/>
        <w:jc w:val="both"/>
        <w:rPr>
          <w:rFonts w:ascii="Times New Roman" w:hAnsi="Times New Roman" w:cs="Times New Roman"/>
          <w:sz w:val="24"/>
          <w:szCs w:val="24"/>
        </w:rPr>
      </w:pPr>
    </w:p>
    <w:p w:rsidR="0068095F" w:rsidRDefault="0068095F" w:rsidP="0094163B">
      <w:pPr>
        <w:spacing w:line="360" w:lineRule="auto"/>
        <w:jc w:val="both"/>
        <w:rPr>
          <w:rFonts w:ascii="Times New Roman" w:hAnsi="Times New Roman" w:cs="Times New Roman"/>
          <w:sz w:val="24"/>
          <w:szCs w:val="24"/>
        </w:rPr>
      </w:pPr>
    </w:p>
    <w:p w:rsidR="0068095F" w:rsidRDefault="0068095F" w:rsidP="0094163B">
      <w:pPr>
        <w:spacing w:line="360" w:lineRule="auto"/>
        <w:jc w:val="both"/>
        <w:rPr>
          <w:rFonts w:ascii="Times New Roman" w:hAnsi="Times New Roman" w:cs="Times New Roman"/>
          <w:sz w:val="24"/>
          <w:szCs w:val="24"/>
        </w:rPr>
      </w:pPr>
    </w:p>
    <w:p w:rsidR="0068095F" w:rsidRDefault="0068095F" w:rsidP="0094163B">
      <w:pPr>
        <w:spacing w:line="360" w:lineRule="auto"/>
        <w:jc w:val="both"/>
        <w:rPr>
          <w:rFonts w:ascii="Times New Roman" w:hAnsi="Times New Roman" w:cs="Times New Roman"/>
          <w:sz w:val="24"/>
          <w:szCs w:val="24"/>
        </w:rPr>
      </w:pPr>
    </w:p>
    <w:p w:rsidR="00AB6831" w:rsidRDefault="00AB6831" w:rsidP="0094163B">
      <w:pPr>
        <w:spacing w:line="360" w:lineRule="auto"/>
        <w:jc w:val="both"/>
        <w:rPr>
          <w:rFonts w:ascii="Times New Roman" w:hAnsi="Times New Roman" w:cs="Times New Roman"/>
          <w:sz w:val="24"/>
          <w:szCs w:val="24"/>
        </w:rPr>
      </w:pPr>
    </w:p>
    <w:p w:rsidR="000160CD" w:rsidRPr="007B531F" w:rsidRDefault="005C4F02" w:rsidP="00EE0A6A">
      <w:pPr>
        <w:spacing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CAPITU</w:t>
      </w:r>
      <w:r w:rsidR="000160CD" w:rsidRPr="007B531F">
        <w:rPr>
          <w:rFonts w:ascii="Times New Roman" w:hAnsi="Times New Roman" w:cs="Times New Roman"/>
          <w:b/>
          <w:sz w:val="28"/>
          <w:szCs w:val="28"/>
        </w:rPr>
        <w:t>LO V</w:t>
      </w:r>
    </w:p>
    <w:p w:rsidR="000160CD" w:rsidRPr="00630DE9" w:rsidRDefault="00630DE9" w:rsidP="00EE0A6A">
      <w:pPr>
        <w:spacing w:line="276" w:lineRule="auto"/>
        <w:jc w:val="both"/>
        <w:rPr>
          <w:rFonts w:ascii="Times New Roman" w:hAnsi="Times New Roman" w:cs="Times New Roman"/>
          <w:b/>
          <w:sz w:val="28"/>
          <w:szCs w:val="24"/>
        </w:rPr>
      </w:pPr>
      <w:r>
        <w:rPr>
          <w:rFonts w:ascii="Times New Roman" w:hAnsi="Times New Roman" w:cs="Times New Roman"/>
          <w:b/>
          <w:sz w:val="28"/>
          <w:szCs w:val="24"/>
        </w:rPr>
        <w:t xml:space="preserve">5. </w:t>
      </w:r>
      <w:r w:rsidRPr="00630DE9">
        <w:rPr>
          <w:rFonts w:ascii="Times New Roman" w:hAnsi="Times New Roman" w:cs="Times New Roman"/>
          <w:b/>
          <w:sz w:val="28"/>
          <w:szCs w:val="24"/>
        </w:rPr>
        <w:t>RESULTADOS Y DISCUSIONES</w:t>
      </w:r>
    </w:p>
    <w:p w:rsidR="000160CD" w:rsidRPr="00E37FBA" w:rsidRDefault="008514ED" w:rsidP="00EE0A6A">
      <w:pPr>
        <w:spacing w:line="276" w:lineRule="auto"/>
        <w:jc w:val="both"/>
        <w:rPr>
          <w:rFonts w:ascii="Times New Roman" w:hAnsi="Times New Roman" w:cs="Times New Roman"/>
          <w:b/>
          <w:sz w:val="24"/>
          <w:szCs w:val="24"/>
          <w:lang w:val="es-EC"/>
        </w:rPr>
      </w:pPr>
      <w:r>
        <w:rPr>
          <w:rFonts w:ascii="Times New Roman" w:hAnsi="Times New Roman" w:cs="Times New Roman"/>
          <w:b/>
          <w:sz w:val="24"/>
          <w:szCs w:val="24"/>
          <w:lang w:val="es-EC"/>
        </w:rPr>
        <w:t xml:space="preserve">5.1. </w:t>
      </w:r>
      <w:r w:rsidR="004F311F">
        <w:rPr>
          <w:rFonts w:ascii="Times New Roman" w:hAnsi="Times New Roman" w:cs="Times New Roman"/>
          <w:b/>
          <w:sz w:val="24"/>
          <w:szCs w:val="24"/>
          <w:lang w:val="es-EC"/>
        </w:rPr>
        <w:t>Análisis Proximal y E</w:t>
      </w:r>
      <w:r w:rsidR="000160CD" w:rsidRPr="00E37FBA">
        <w:rPr>
          <w:rFonts w:ascii="Times New Roman" w:hAnsi="Times New Roman" w:cs="Times New Roman"/>
          <w:b/>
          <w:sz w:val="24"/>
          <w:szCs w:val="24"/>
          <w:lang w:val="es-EC"/>
        </w:rPr>
        <w:t>lemental de la</w:t>
      </w:r>
      <w:r w:rsidR="007B531F">
        <w:rPr>
          <w:rFonts w:ascii="Times New Roman" w:hAnsi="Times New Roman" w:cs="Times New Roman"/>
          <w:b/>
          <w:sz w:val="24"/>
          <w:szCs w:val="24"/>
          <w:lang w:val="es-EC"/>
        </w:rPr>
        <w:t>s materias primas (Manzanilla, Jengibre y M</w:t>
      </w:r>
      <w:r w:rsidR="000160CD" w:rsidRPr="00E37FBA">
        <w:rPr>
          <w:rFonts w:ascii="Times New Roman" w:hAnsi="Times New Roman" w:cs="Times New Roman"/>
          <w:b/>
          <w:sz w:val="24"/>
          <w:szCs w:val="24"/>
          <w:lang w:val="es-EC"/>
        </w:rPr>
        <w:t>oringa)</w:t>
      </w:r>
    </w:p>
    <w:p w:rsidR="000160CD" w:rsidRPr="00E37FBA" w:rsidRDefault="000160CD" w:rsidP="00EE0A6A">
      <w:pPr>
        <w:spacing w:line="360" w:lineRule="auto"/>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 xml:space="preserve">A continuación, se detallan los datos obtenidos en el laboratorio de investigación. </w:t>
      </w:r>
    </w:p>
    <w:p w:rsidR="000160CD" w:rsidRPr="00E37FBA" w:rsidRDefault="000160CD" w:rsidP="00EE0A6A">
      <w:pPr>
        <w:spacing w:line="276" w:lineRule="auto"/>
        <w:jc w:val="both"/>
        <w:rPr>
          <w:rFonts w:ascii="Times New Roman" w:hAnsi="Times New Roman" w:cs="Times New Roman"/>
          <w:b/>
          <w:sz w:val="24"/>
          <w:szCs w:val="24"/>
          <w:lang w:val="es-EC"/>
        </w:rPr>
      </w:pPr>
      <w:r w:rsidRPr="00E37FBA">
        <w:rPr>
          <w:rFonts w:ascii="Times New Roman" w:hAnsi="Times New Roman" w:cs="Times New Roman"/>
          <w:b/>
          <w:sz w:val="24"/>
          <w:szCs w:val="24"/>
          <w:lang w:val="es-EC"/>
        </w:rPr>
        <w:t>5.1.1</w:t>
      </w:r>
      <w:r w:rsidR="008514ED">
        <w:rPr>
          <w:rFonts w:ascii="Times New Roman" w:hAnsi="Times New Roman" w:cs="Times New Roman"/>
          <w:b/>
          <w:sz w:val="24"/>
          <w:szCs w:val="24"/>
          <w:lang w:val="es-EC"/>
        </w:rPr>
        <w:t>.</w:t>
      </w:r>
      <w:r w:rsidR="004F311F">
        <w:rPr>
          <w:rFonts w:ascii="Times New Roman" w:hAnsi="Times New Roman" w:cs="Times New Roman"/>
          <w:b/>
          <w:sz w:val="24"/>
          <w:szCs w:val="24"/>
          <w:lang w:val="es-EC"/>
        </w:rPr>
        <w:t xml:space="preserve"> Análisis P</w:t>
      </w:r>
      <w:r w:rsidRPr="00E37FBA">
        <w:rPr>
          <w:rFonts w:ascii="Times New Roman" w:hAnsi="Times New Roman" w:cs="Times New Roman"/>
          <w:b/>
          <w:sz w:val="24"/>
          <w:szCs w:val="24"/>
          <w:lang w:val="es-EC"/>
        </w:rPr>
        <w:t>roximal</w:t>
      </w:r>
    </w:p>
    <w:p w:rsidR="000160CD" w:rsidRPr="00E37FBA" w:rsidRDefault="00630DE9" w:rsidP="00EE0A6A">
      <w:pPr>
        <w:spacing w:line="276" w:lineRule="auto"/>
        <w:jc w:val="both"/>
        <w:rPr>
          <w:rFonts w:ascii="Times New Roman" w:hAnsi="Times New Roman" w:cs="Times New Roman"/>
          <w:b/>
          <w:sz w:val="24"/>
          <w:szCs w:val="24"/>
          <w:lang w:val="es-EC"/>
        </w:rPr>
      </w:pPr>
      <w:r>
        <w:rPr>
          <w:rFonts w:ascii="Times New Roman" w:hAnsi="Times New Roman" w:cs="Times New Roman"/>
          <w:b/>
          <w:sz w:val="24"/>
          <w:szCs w:val="24"/>
          <w:lang w:val="es-EC"/>
        </w:rPr>
        <w:t>Tabla 13</w:t>
      </w:r>
      <w:r w:rsidR="004F311F">
        <w:rPr>
          <w:rFonts w:ascii="Times New Roman" w:hAnsi="Times New Roman" w:cs="Times New Roman"/>
          <w:b/>
          <w:sz w:val="24"/>
          <w:szCs w:val="24"/>
          <w:lang w:val="es-EC"/>
        </w:rPr>
        <w:t>. Análisis P</w:t>
      </w:r>
      <w:r w:rsidR="000160CD" w:rsidRPr="00E37FBA">
        <w:rPr>
          <w:rFonts w:ascii="Times New Roman" w:hAnsi="Times New Roman" w:cs="Times New Roman"/>
          <w:b/>
          <w:sz w:val="24"/>
          <w:szCs w:val="24"/>
          <w:lang w:val="es-EC"/>
        </w:rPr>
        <w:t>roximal de la</w:t>
      </w:r>
      <w:r w:rsidR="007B531F">
        <w:rPr>
          <w:rFonts w:ascii="Times New Roman" w:hAnsi="Times New Roman" w:cs="Times New Roman"/>
          <w:b/>
          <w:sz w:val="24"/>
          <w:szCs w:val="24"/>
          <w:lang w:val="es-EC"/>
        </w:rPr>
        <w:t>s materias primas (Manzanilla, Jengibre y M</w:t>
      </w:r>
      <w:r w:rsidR="000160CD" w:rsidRPr="00E37FBA">
        <w:rPr>
          <w:rFonts w:ascii="Times New Roman" w:hAnsi="Times New Roman" w:cs="Times New Roman"/>
          <w:b/>
          <w:sz w:val="24"/>
          <w:szCs w:val="24"/>
          <w:lang w:val="es-EC"/>
        </w:rPr>
        <w:t>oringa)</w:t>
      </w:r>
    </w:p>
    <w:tbl>
      <w:tblPr>
        <w:tblStyle w:val="Tablaconcuadrcula"/>
        <w:tblW w:w="5000" w:type="pct"/>
        <w:tblLook w:val="04A0" w:firstRow="1" w:lastRow="0" w:firstColumn="1" w:lastColumn="0" w:noHBand="0" w:noVBand="1"/>
      </w:tblPr>
      <w:tblGrid>
        <w:gridCol w:w="1670"/>
        <w:gridCol w:w="1671"/>
        <w:gridCol w:w="1671"/>
        <w:gridCol w:w="1671"/>
        <w:gridCol w:w="1671"/>
      </w:tblGrid>
      <w:tr w:rsidR="000160CD" w:rsidRPr="00E37FBA" w:rsidTr="00630DE9">
        <w:tc>
          <w:tcPr>
            <w:tcW w:w="1000" w:type="pct"/>
            <w:vMerge w:val="restart"/>
          </w:tcPr>
          <w:p w:rsidR="000160CD" w:rsidRPr="00E37FBA" w:rsidRDefault="000160CD" w:rsidP="00AB6831">
            <w:pPr>
              <w:spacing w:after="0"/>
              <w:rPr>
                <w:rFonts w:ascii="Times New Roman" w:hAnsi="Times New Roman" w:cs="Times New Roman"/>
                <w:b/>
                <w:sz w:val="24"/>
                <w:szCs w:val="24"/>
              </w:rPr>
            </w:pPr>
            <w:r w:rsidRPr="00E37FBA">
              <w:rPr>
                <w:rFonts w:ascii="Times New Roman" w:hAnsi="Times New Roman" w:cs="Times New Roman"/>
                <w:b/>
                <w:sz w:val="24"/>
                <w:szCs w:val="24"/>
              </w:rPr>
              <w:t>Propiedades</w:t>
            </w:r>
          </w:p>
        </w:tc>
        <w:tc>
          <w:tcPr>
            <w:tcW w:w="3000" w:type="pct"/>
            <w:gridSpan w:val="3"/>
          </w:tcPr>
          <w:p w:rsidR="000160CD" w:rsidRPr="00E37FBA" w:rsidRDefault="000160CD" w:rsidP="00AB6831">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Resultados</w:t>
            </w:r>
          </w:p>
        </w:tc>
        <w:tc>
          <w:tcPr>
            <w:tcW w:w="1000" w:type="pct"/>
            <w:vMerge w:val="restart"/>
          </w:tcPr>
          <w:p w:rsidR="000160CD" w:rsidRPr="00E37FBA" w:rsidRDefault="000160CD" w:rsidP="00AB6831">
            <w:pPr>
              <w:spacing w:after="0"/>
              <w:rPr>
                <w:rFonts w:ascii="Times New Roman" w:hAnsi="Times New Roman" w:cs="Times New Roman"/>
                <w:b/>
                <w:sz w:val="24"/>
                <w:szCs w:val="24"/>
              </w:rPr>
            </w:pPr>
            <w:r w:rsidRPr="00E37FBA">
              <w:rPr>
                <w:rFonts w:ascii="Times New Roman" w:hAnsi="Times New Roman" w:cs="Times New Roman"/>
                <w:b/>
                <w:sz w:val="24"/>
                <w:szCs w:val="24"/>
              </w:rPr>
              <w:t>Método Utilizado</w:t>
            </w:r>
          </w:p>
        </w:tc>
      </w:tr>
      <w:tr w:rsidR="000160CD" w:rsidRPr="00E37FBA" w:rsidTr="00630DE9">
        <w:tc>
          <w:tcPr>
            <w:tcW w:w="1000" w:type="pct"/>
            <w:vMerge/>
          </w:tcPr>
          <w:p w:rsidR="000160CD" w:rsidRPr="00E37FBA" w:rsidRDefault="000160CD" w:rsidP="00AB6831">
            <w:pPr>
              <w:spacing w:after="0"/>
              <w:rPr>
                <w:rFonts w:ascii="Times New Roman" w:hAnsi="Times New Roman" w:cs="Times New Roman"/>
                <w:b/>
                <w:sz w:val="24"/>
                <w:szCs w:val="24"/>
              </w:rPr>
            </w:pPr>
          </w:p>
        </w:tc>
        <w:tc>
          <w:tcPr>
            <w:tcW w:w="1000" w:type="pct"/>
          </w:tcPr>
          <w:p w:rsidR="000160CD" w:rsidRPr="00E37FBA" w:rsidRDefault="000160CD" w:rsidP="00AB6831">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Manzanilla</w:t>
            </w:r>
          </w:p>
        </w:tc>
        <w:tc>
          <w:tcPr>
            <w:tcW w:w="1000" w:type="pct"/>
          </w:tcPr>
          <w:p w:rsidR="000160CD" w:rsidRPr="00E37FBA" w:rsidRDefault="000160CD" w:rsidP="00AB6831">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Jengibre</w:t>
            </w:r>
          </w:p>
        </w:tc>
        <w:tc>
          <w:tcPr>
            <w:tcW w:w="1000" w:type="pct"/>
          </w:tcPr>
          <w:p w:rsidR="000160CD" w:rsidRPr="00E37FBA" w:rsidRDefault="000160CD" w:rsidP="00AB6831">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Moringa</w:t>
            </w:r>
          </w:p>
        </w:tc>
        <w:tc>
          <w:tcPr>
            <w:tcW w:w="1000" w:type="pct"/>
            <w:vMerge/>
          </w:tcPr>
          <w:p w:rsidR="000160CD" w:rsidRPr="00E37FBA" w:rsidRDefault="000160CD" w:rsidP="00AB6831">
            <w:pPr>
              <w:spacing w:after="0"/>
              <w:rPr>
                <w:rFonts w:ascii="Times New Roman" w:hAnsi="Times New Roman" w:cs="Times New Roman"/>
                <w:b/>
                <w:sz w:val="24"/>
                <w:szCs w:val="24"/>
              </w:rPr>
            </w:pPr>
          </w:p>
        </w:tc>
      </w:tr>
      <w:tr w:rsidR="000160CD" w:rsidRPr="00E37FBA" w:rsidTr="005C4F02">
        <w:tc>
          <w:tcPr>
            <w:tcW w:w="1000" w:type="pct"/>
            <w:vAlign w:val="center"/>
          </w:tcPr>
          <w:p w:rsidR="000160CD" w:rsidRPr="00E37FBA" w:rsidRDefault="000160CD" w:rsidP="00AB6831">
            <w:pPr>
              <w:spacing w:after="0"/>
              <w:jc w:val="center"/>
              <w:rPr>
                <w:rFonts w:ascii="Times New Roman" w:hAnsi="Times New Roman" w:cs="Times New Roman"/>
                <w:sz w:val="24"/>
                <w:szCs w:val="24"/>
              </w:rPr>
            </w:pPr>
            <w:r w:rsidRPr="00E37FBA">
              <w:rPr>
                <w:rFonts w:ascii="Times New Roman" w:hAnsi="Times New Roman" w:cs="Times New Roman"/>
                <w:sz w:val="24"/>
                <w:szCs w:val="24"/>
              </w:rPr>
              <w:t>Humedad (%)</w:t>
            </w:r>
          </w:p>
        </w:tc>
        <w:tc>
          <w:tcPr>
            <w:tcW w:w="1000" w:type="pct"/>
            <w:vAlign w:val="center"/>
          </w:tcPr>
          <w:p w:rsidR="000160CD" w:rsidRPr="00E37FBA" w:rsidRDefault="000160CD" w:rsidP="00AB6831">
            <w:pPr>
              <w:spacing w:after="0"/>
              <w:jc w:val="center"/>
              <w:rPr>
                <w:rFonts w:ascii="Times New Roman" w:hAnsi="Times New Roman" w:cs="Times New Roman"/>
                <w:sz w:val="24"/>
                <w:szCs w:val="24"/>
              </w:rPr>
            </w:pPr>
            <w:r w:rsidRPr="00E37FBA">
              <w:rPr>
                <w:rFonts w:ascii="Times New Roman" w:hAnsi="Times New Roman" w:cs="Times New Roman"/>
                <w:sz w:val="24"/>
                <w:szCs w:val="24"/>
              </w:rPr>
              <w:t>77,16</w:t>
            </w:r>
          </w:p>
        </w:tc>
        <w:tc>
          <w:tcPr>
            <w:tcW w:w="1000" w:type="pct"/>
            <w:vAlign w:val="center"/>
          </w:tcPr>
          <w:p w:rsidR="000160CD" w:rsidRPr="00E37FBA" w:rsidRDefault="000160CD" w:rsidP="00AB6831">
            <w:pPr>
              <w:spacing w:after="0"/>
              <w:jc w:val="center"/>
              <w:rPr>
                <w:rFonts w:ascii="Times New Roman" w:hAnsi="Times New Roman" w:cs="Times New Roman"/>
                <w:sz w:val="24"/>
                <w:szCs w:val="24"/>
              </w:rPr>
            </w:pPr>
            <w:r w:rsidRPr="00E37FBA">
              <w:rPr>
                <w:rFonts w:ascii="Times New Roman" w:hAnsi="Times New Roman" w:cs="Times New Roman"/>
                <w:sz w:val="24"/>
                <w:szCs w:val="24"/>
              </w:rPr>
              <w:t>81,96</w:t>
            </w:r>
          </w:p>
        </w:tc>
        <w:tc>
          <w:tcPr>
            <w:tcW w:w="1000" w:type="pct"/>
            <w:vAlign w:val="center"/>
          </w:tcPr>
          <w:p w:rsidR="000160CD" w:rsidRPr="00E37FBA" w:rsidRDefault="000160CD" w:rsidP="00AB6831">
            <w:pPr>
              <w:spacing w:after="0"/>
              <w:jc w:val="center"/>
              <w:rPr>
                <w:rFonts w:ascii="Times New Roman" w:hAnsi="Times New Roman" w:cs="Times New Roman"/>
                <w:sz w:val="24"/>
                <w:szCs w:val="24"/>
              </w:rPr>
            </w:pPr>
            <w:r w:rsidRPr="00E37FBA">
              <w:rPr>
                <w:rFonts w:ascii="Times New Roman" w:hAnsi="Times New Roman" w:cs="Times New Roman"/>
                <w:sz w:val="24"/>
                <w:szCs w:val="24"/>
              </w:rPr>
              <w:t>6,88</w:t>
            </w:r>
          </w:p>
        </w:tc>
        <w:tc>
          <w:tcPr>
            <w:tcW w:w="1000" w:type="pct"/>
          </w:tcPr>
          <w:p w:rsidR="000160CD" w:rsidRPr="00E37FBA" w:rsidRDefault="000160CD" w:rsidP="00AB6831">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NTE INEN</w:t>
            </w:r>
          </w:p>
          <w:p w:rsidR="000160CD" w:rsidRPr="00E37FBA" w:rsidRDefault="000160CD" w:rsidP="00AB6831">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518:1981</w:t>
            </w:r>
          </w:p>
        </w:tc>
      </w:tr>
      <w:tr w:rsidR="000160CD" w:rsidRPr="00E37FBA" w:rsidTr="005C4F02">
        <w:tc>
          <w:tcPr>
            <w:tcW w:w="1000" w:type="pct"/>
            <w:vAlign w:val="center"/>
          </w:tcPr>
          <w:p w:rsidR="000160CD" w:rsidRPr="00E37FBA" w:rsidRDefault="000160CD" w:rsidP="00AB6831">
            <w:pPr>
              <w:spacing w:after="0"/>
              <w:jc w:val="center"/>
              <w:rPr>
                <w:rFonts w:ascii="Times New Roman" w:hAnsi="Times New Roman" w:cs="Times New Roman"/>
                <w:sz w:val="24"/>
                <w:szCs w:val="24"/>
              </w:rPr>
            </w:pPr>
            <w:r w:rsidRPr="00E37FBA">
              <w:rPr>
                <w:rFonts w:ascii="Times New Roman" w:hAnsi="Times New Roman" w:cs="Times New Roman"/>
                <w:sz w:val="24"/>
                <w:szCs w:val="24"/>
              </w:rPr>
              <w:t>Cenizas (%)</w:t>
            </w:r>
          </w:p>
        </w:tc>
        <w:tc>
          <w:tcPr>
            <w:tcW w:w="1000" w:type="pct"/>
            <w:vAlign w:val="center"/>
          </w:tcPr>
          <w:p w:rsidR="000160CD" w:rsidRPr="00E37FBA" w:rsidRDefault="000160CD" w:rsidP="00AB6831">
            <w:pPr>
              <w:spacing w:after="0"/>
              <w:jc w:val="center"/>
              <w:rPr>
                <w:rFonts w:ascii="Times New Roman" w:hAnsi="Times New Roman" w:cs="Times New Roman"/>
                <w:sz w:val="24"/>
                <w:szCs w:val="24"/>
              </w:rPr>
            </w:pPr>
            <w:r w:rsidRPr="00E37FBA">
              <w:rPr>
                <w:rFonts w:ascii="Times New Roman" w:hAnsi="Times New Roman" w:cs="Times New Roman"/>
                <w:sz w:val="24"/>
                <w:szCs w:val="24"/>
              </w:rPr>
              <w:t>0,12</w:t>
            </w:r>
          </w:p>
        </w:tc>
        <w:tc>
          <w:tcPr>
            <w:tcW w:w="1000" w:type="pct"/>
            <w:vAlign w:val="center"/>
          </w:tcPr>
          <w:p w:rsidR="000160CD" w:rsidRPr="00E37FBA" w:rsidRDefault="000160CD" w:rsidP="00AB6831">
            <w:pPr>
              <w:spacing w:after="0"/>
              <w:jc w:val="center"/>
              <w:rPr>
                <w:rFonts w:ascii="Times New Roman" w:hAnsi="Times New Roman" w:cs="Times New Roman"/>
                <w:sz w:val="24"/>
                <w:szCs w:val="24"/>
              </w:rPr>
            </w:pPr>
            <w:r w:rsidRPr="00E37FBA">
              <w:rPr>
                <w:rFonts w:ascii="Times New Roman" w:hAnsi="Times New Roman" w:cs="Times New Roman"/>
                <w:sz w:val="24"/>
                <w:szCs w:val="24"/>
              </w:rPr>
              <w:t>0,09</w:t>
            </w:r>
          </w:p>
        </w:tc>
        <w:tc>
          <w:tcPr>
            <w:tcW w:w="1000" w:type="pct"/>
            <w:vAlign w:val="center"/>
          </w:tcPr>
          <w:p w:rsidR="000160CD" w:rsidRPr="00E37FBA" w:rsidRDefault="000160CD" w:rsidP="00AB6831">
            <w:pPr>
              <w:spacing w:after="0"/>
              <w:jc w:val="center"/>
              <w:rPr>
                <w:rFonts w:ascii="Times New Roman" w:hAnsi="Times New Roman" w:cs="Times New Roman"/>
                <w:sz w:val="24"/>
                <w:szCs w:val="24"/>
              </w:rPr>
            </w:pPr>
            <w:r w:rsidRPr="00E37FBA">
              <w:rPr>
                <w:rFonts w:ascii="Times New Roman" w:hAnsi="Times New Roman" w:cs="Times New Roman"/>
                <w:sz w:val="24"/>
                <w:szCs w:val="24"/>
              </w:rPr>
              <w:t>0,09</w:t>
            </w:r>
          </w:p>
        </w:tc>
        <w:tc>
          <w:tcPr>
            <w:tcW w:w="1000" w:type="pct"/>
          </w:tcPr>
          <w:p w:rsidR="000160CD" w:rsidRPr="00E37FBA" w:rsidRDefault="000160CD" w:rsidP="00AB6831">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NTE INEN</w:t>
            </w:r>
          </w:p>
          <w:p w:rsidR="000160CD" w:rsidRPr="00E37FBA" w:rsidRDefault="000160CD" w:rsidP="00AB6831">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520:1981</w:t>
            </w:r>
          </w:p>
        </w:tc>
      </w:tr>
      <w:tr w:rsidR="000160CD" w:rsidRPr="00E37FBA" w:rsidTr="005C4F02">
        <w:tc>
          <w:tcPr>
            <w:tcW w:w="1000" w:type="pct"/>
            <w:vAlign w:val="center"/>
          </w:tcPr>
          <w:p w:rsidR="000160CD" w:rsidRPr="00E37FBA" w:rsidRDefault="000160CD" w:rsidP="00AB6831">
            <w:pPr>
              <w:spacing w:after="0"/>
              <w:jc w:val="center"/>
              <w:rPr>
                <w:rFonts w:ascii="Times New Roman" w:hAnsi="Times New Roman" w:cs="Times New Roman"/>
                <w:sz w:val="24"/>
                <w:szCs w:val="24"/>
              </w:rPr>
            </w:pPr>
            <w:r w:rsidRPr="00E37FBA">
              <w:rPr>
                <w:rFonts w:ascii="Times New Roman" w:hAnsi="Times New Roman" w:cs="Times New Roman"/>
                <w:sz w:val="24"/>
                <w:szCs w:val="24"/>
              </w:rPr>
              <w:t>Compuestos volátiles (%)</w:t>
            </w:r>
          </w:p>
        </w:tc>
        <w:tc>
          <w:tcPr>
            <w:tcW w:w="1000" w:type="pct"/>
            <w:vAlign w:val="center"/>
          </w:tcPr>
          <w:p w:rsidR="000160CD" w:rsidRPr="00E37FBA" w:rsidRDefault="000160CD" w:rsidP="00AB6831">
            <w:pPr>
              <w:spacing w:after="0"/>
              <w:jc w:val="center"/>
              <w:rPr>
                <w:rFonts w:ascii="Times New Roman" w:hAnsi="Times New Roman" w:cs="Times New Roman"/>
                <w:sz w:val="24"/>
                <w:szCs w:val="24"/>
              </w:rPr>
            </w:pPr>
            <w:r w:rsidRPr="00E37FBA">
              <w:rPr>
                <w:rFonts w:ascii="Times New Roman" w:hAnsi="Times New Roman" w:cs="Times New Roman"/>
                <w:sz w:val="24"/>
                <w:szCs w:val="24"/>
              </w:rPr>
              <w:t>75,17</w:t>
            </w:r>
          </w:p>
        </w:tc>
        <w:tc>
          <w:tcPr>
            <w:tcW w:w="1000" w:type="pct"/>
            <w:vAlign w:val="center"/>
          </w:tcPr>
          <w:p w:rsidR="000160CD" w:rsidRPr="00E37FBA" w:rsidRDefault="000160CD" w:rsidP="00AB6831">
            <w:pPr>
              <w:spacing w:after="0"/>
              <w:jc w:val="center"/>
              <w:rPr>
                <w:rFonts w:ascii="Times New Roman" w:hAnsi="Times New Roman" w:cs="Times New Roman"/>
                <w:sz w:val="24"/>
                <w:szCs w:val="24"/>
              </w:rPr>
            </w:pPr>
            <w:r w:rsidRPr="00E37FBA">
              <w:rPr>
                <w:rFonts w:ascii="Times New Roman" w:hAnsi="Times New Roman" w:cs="Times New Roman"/>
                <w:sz w:val="24"/>
                <w:szCs w:val="24"/>
              </w:rPr>
              <w:t>78,25</w:t>
            </w:r>
          </w:p>
        </w:tc>
        <w:tc>
          <w:tcPr>
            <w:tcW w:w="1000" w:type="pct"/>
            <w:vAlign w:val="center"/>
          </w:tcPr>
          <w:p w:rsidR="000160CD" w:rsidRPr="00E37FBA" w:rsidRDefault="000160CD" w:rsidP="00AB6831">
            <w:pPr>
              <w:spacing w:after="0"/>
              <w:jc w:val="center"/>
              <w:rPr>
                <w:rFonts w:ascii="Times New Roman" w:hAnsi="Times New Roman" w:cs="Times New Roman"/>
                <w:sz w:val="24"/>
                <w:szCs w:val="24"/>
              </w:rPr>
            </w:pPr>
            <w:r w:rsidRPr="00E37FBA">
              <w:rPr>
                <w:rFonts w:ascii="Times New Roman" w:hAnsi="Times New Roman" w:cs="Times New Roman"/>
                <w:sz w:val="24"/>
                <w:szCs w:val="24"/>
              </w:rPr>
              <w:t>79,32</w:t>
            </w:r>
          </w:p>
        </w:tc>
        <w:tc>
          <w:tcPr>
            <w:tcW w:w="1000" w:type="pct"/>
          </w:tcPr>
          <w:p w:rsidR="000160CD" w:rsidRPr="00E37FBA" w:rsidRDefault="000160CD" w:rsidP="00AB6831">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UNE-EN</w:t>
            </w:r>
          </w:p>
          <w:p w:rsidR="000160CD" w:rsidRPr="00E37FBA" w:rsidRDefault="000160CD" w:rsidP="00AB6831">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15148</w:t>
            </w:r>
          </w:p>
        </w:tc>
      </w:tr>
    </w:tbl>
    <w:p w:rsidR="000160CD" w:rsidRPr="00E37FBA" w:rsidRDefault="000160CD" w:rsidP="00EE0A6A">
      <w:pPr>
        <w:rPr>
          <w:rFonts w:ascii="Times New Roman" w:hAnsi="Times New Roman" w:cs="Times New Roman"/>
          <w:sz w:val="20"/>
          <w:szCs w:val="24"/>
        </w:rPr>
      </w:pPr>
      <w:r w:rsidRPr="00E37FBA">
        <w:rPr>
          <w:rFonts w:ascii="Times New Roman" w:hAnsi="Times New Roman" w:cs="Times New Roman"/>
          <w:b/>
          <w:sz w:val="20"/>
          <w:szCs w:val="24"/>
        </w:rPr>
        <w:t xml:space="preserve">Elaborado por: </w:t>
      </w:r>
      <w:r w:rsidRPr="00E37FBA">
        <w:rPr>
          <w:rFonts w:ascii="Times New Roman" w:hAnsi="Times New Roman" w:cs="Times New Roman"/>
          <w:sz w:val="20"/>
          <w:szCs w:val="24"/>
        </w:rPr>
        <w:t>Chavez &amp; Rodríguez, 2019</w:t>
      </w:r>
    </w:p>
    <w:p w:rsidR="002064EF" w:rsidRDefault="000160CD" w:rsidP="00EE0A6A">
      <w:pPr>
        <w:spacing w:line="360" w:lineRule="auto"/>
        <w:jc w:val="both"/>
        <w:rPr>
          <w:rFonts w:ascii="Times New Roman" w:hAnsi="Times New Roman" w:cs="Times New Roman"/>
          <w:b/>
          <w:sz w:val="24"/>
          <w:szCs w:val="24"/>
        </w:rPr>
      </w:pPr>
      <w:r w:rsidRPr="00E37FBA">
        <w:rPr>
          <w:rFonts w:ascii="Times New Roman" w:hAnsi="Times New Roman" w:cs="Times New Roman"/>
          <w:sz w:val="24"/>
          <w:szCs w:val="24"/>
          <w:lang w:val="es-EC"/>
        </w:rPr>
        <w:t>Los resul</w:t>
      </w:r>
      <w:r w:rsidR="00B01815">
        <w:rPr>
          <w:rFonts w:ascii="Times New Roman" w:hAnsi="Times New Roman" w:cs="Times New Roman"/>
          <w:sz w:val="24"/>
          <w:szCs w:val="24"/>
          <w:lang w:val="es-EC"/>
        </w:rPr>
        <w:t xml:space="preserve">tados mostrados en </w:t>
      </w:r>
      <w:r w:rsidR="005C4F02">
        <w:rPr>
          <w:rFonts w:ascii="Times New Roman" w:hAnsi="Times New Roman" w:cs="Times New Roman"/>
          <w:sz w:val="24"/>
          <w:szCs w:val="24"/>
          <w:lang w:val="es-EC"/>
        </w:rPr>
        <w:t>la tabla</w:t>
      </w:r>
      <w:r w:rsidR="000C4919">
        <w:rPr>
          <w:rFonts w:ascii="Times New Roman" w:hAnsi="Times New Roman" w:cs="Times New Roman"/>
          <w:sz w:val="24"/>
          <w:szCs w:val="24"/>
          <w:lang w:val="es-EC"/>
        </w:rPr>
        <w:t xml:space="preserve"> N°</w:t>
      </w:r>
      <w:r w:rsidR="005C4F02">
        <w:rPr>
          <w:rFonts w:ascii="Times New Roman" w:hAnsi="Times New Roman" w:cs="Times New Roman"/>
          <w:sz w:val="24"/>
          <w:szCs w:val="24"/>
          <w:lang w:val="es-EC"/>
        </w:rPr>
        <w:t xml:space="preserve"> 13</w:t>
      </w:r>
      <w:r w:rsidR="000C4919">
        <w:rPr>
          <w:rFonts w:ascii="Times New Roman" w:hAnsi="Times New Roman" w:cs="Times New Roman"/>
          <w:sz w:val="24"/>
          <w:szCs w:val="24"/>
          <w:lang w:val="es-EC"/>
        </w:rPr>
        <w:t>,</w:t>
      </w:r>
      <w:r w:rsidR="007B531F">
        <w:rPr>
          <w:rFonts w:ascii="Times New Roman" w:hAnsi="Times New Roman" w:cs="Times New Roman"/>
          <w:sz w:val="24"/>
          <w:szCs w:val="24"/>
          <w:lang w:val="es-EC"/>
        </w:rPr>
        <w:t xml:space="preserve"> fueron comparados para M</w:t>
      </w:r>
      <w:r w:rsidRPr="00E37FBA">
        <w:rPr>
          <w:rFonts w:ascii="Times New Roman" w:hAnsi="Times New Roman" w:cs="Times New Roman"/>
          <w:sz w:val="24"/>
          <w:szCs w:val="24"/>
          <w:lang w:val="es-EC"/>
        </w:rPr>
        <w:t xml:space="preserve">anzanilla con </w:t>
      </w:r>
      <w:r w:rsidRPr="00E37FBA">
        <w:rPr>
          <w:rFonts w:ascii="Times New Roman" w:hAnsi="Times New Roman" w:cs="Times New Roman"/>
          <w:sz w:val="24"/>
          <w:szCs w:val="24"/>
          <w:lang w:val="es-EC"/>
        </w:rPr>
        <w:fldChar w:fldCharType="begin" w:fldLock="1"/>
      </w:r>
      <w:r w:rsidRPr="00E37FBA">
        <w:rPr>
          <w:rFonts w:ascii="Times New Roman" w:hAnsi="Times New Roman" w:cs="Times New Roman"/>
          <w:sz w:val="24"/>
          <w:szCs w:val="24"/>
          <w:lang w:val="es-EC"/>
        </w:rPr>
        <w:instrText>ADDIN CSL_CITATION {"citationItems":[{"id":"ITEM-1","itemData":{"author":[{"dropping-particle":"","family":"Fernández","given":"Esteban Andrés Padilla","non-dropping-particle":"","parse-names":false,"suffix":""}],"container-title":"Biomass Chem Eng","id":"ITEM-1","issue":"23–6","issued":{"date-parts":[["2015"]]},"number-of-pages":"22-23","publisher":"Universidad Central del Ecuador","title":"Formulación y control de calidad de un enjuague bucal elaborado a partir de los extractos totales de Matricaria recutita L. (Manzanilla) y de Salvia officinalis L. (Salvia)","type":"thesis","volume":"49"},"uris":["http://www.mendeley.com/documents/?uuid=dfaf14cf-244d-4ba7-9048-f23a5ffcd45c"]}],"mendeley":{"formattedCitation":"(Fernández 2015)","manualFormatting":"Fernández, (2015)","plainTextFormattedCitation":"(Fernández 2015)","previouslyFormattedCitation":"(Fernández 2015)"},"properties":{"noteIndex":0},"schema":"https://github.com/citation-style-language/schema/raw/master/csl-citation.json"}</w:instrText>
      </w:r>
      <w:r w:rsidRPr="00E37FBA">
        <w:rPr>
          <w:rFonts w:ascii="Times New Roman" w:hAnsi="Times New Roman" w:cs="Times New Roman"/>
          <w:sz w:val="24"/>
          <w:szCs w:val="24"/>
          <w:lang w:val="es-EC"/>
        </w:rPr>
        <w:fldChar w:fldCharType="separate"/>
      </w:r>
      <w:r w:rsidRPr="00E37FBA">
        <w:rPr>
          <w:rFonts w:ascii="Times New Roman" w:hAnsi="Times New Roman" w:cs="Times New Roman"/>
          <w:noProof/>
          <w:sz w:val="24"/>
          <w:szCs w:val="24"/>
          <w:lang w:val="es-EC"/>
        </w:rPr>
        <w:t>Fernández, (2015)</w:t>
      </w:r>
      <w:r w:rsidRPr="00E37FBA">
        <w:rPr>
          <w:rFonts w:ascii="Times New Roman" w:hAnsi="Times New Roman" w:cs="Times New Roman"/>
          <w:sz w:val="24"/>
          <w:szCs w:val="24"/>
          <w:lang w:val="es-EC"/>
        </w:rPr>
        <w:fldChar w:fldCharType="end"/>
      </w:r>
      <w:r w:rsidRPr="00E37FBA">
        <w:rPr>
          <w:rFonts w:ascii="Times New Roman" w:hAnsi="Times New Roman" w:cs="Times New Roman"/>
          <w:sz w:val="24"/>
          <w:szCs w:val="24"/>
          <w:lang w:val="es-EC"/>
        </w:rPr>
        <w:t xml:space="preserve"> en su trabajo obtiene una humedad de 80,11</w:t>
      </w:r>
      <w:r w:rsidR="007B531F">
        <w:rPr>
          <w:rFonts w:ascii="Times New Roman" w:hAnsi="Times New Roman" w:cs="Times New Roman"/>
          <w:sz w:val="24"/>
          <w:szCs w:val="24"/>
          <w:lang w:val="es-EC"/>
        </w:rPr>
        <w:t>%</w:t>
      </w:r>
      <w:r w:rsidRPr="00E37FBA">
        <w:rPr>
          <w:rFonts w:ascii="Times New Roman" w:hAnsi="Times New Roman" w:cs="Times New Roman"/>
          <w:sz w:val="24"/>
          <w:szCs w:val="24"/>
          <w:lang w:val="es-EC"/>
        </w:rPr>
        <w:t xml:space="preserve"> y </w:t>
      </w:r>
      <w:r w:rsidRPr="00E37FBA">
        <w:rPr>
          <w:rFonts w:ascii="Times New Roman" w:hAnsi="Times New Roman" w:cs="Times New Roman"/>
          <w:sz w:val="24"/>
          <w:szCs w:val="24"/>
          <w:lang w:val="es-EC"/>
        </w:rPr>
        <w:fldChar w:fldCharType="begin" w:fldLock="1"/>
      </w:r>
      <w:r w:rsidR="00091308">
        <w:rPr>
          <w:rFonts w:ascii="Times New Roman" w:hAnsi="Times New Roman" w:cs="Times New Roman"/>
          <w:sz w:val="24"/>
          <w:szCs w:val="24"/>
          <w:lang w:val="es-EC"/>
        </w:rPr>
        <w:instrText>ADDIN CSL_CITATION {"citationItems":[{"id":"ITEM-1","itemData":{"ISSN":"10284796","abstract":"Introduction: drugs and phytotherapeutic preparations obtained from them, hold an important place in the drug marketing, so quality assurance is required. Phania matricarioides (Spreng.) Griseb. Species is widely known by the Cuban population since it is used to treat dermatologic and digestive problems. Objectives: to explain the results of the phytochemical study of the fresh aerial parts of this species. Methods: the drying study was conducted as well as residual humidity, total ashes, soluble substances, qualitative determinations and essential oils were estimated. Results: from the two drying methods, 81.8 % was extracted, which assures a relative humidity of 12 % approximately; it was found that the hydroalcohol solvent extracted more solid residues; the chemical composition of the fresh aerial parts mainly comprised phenols, tannins, flavonoids, lactose compounds, triterpenes or steroids, terpens and organic acids. Essential oils accounted for 0.4 %. Conclusions: the main components of fresh aerial parts of Phania matricaroides are phenolic compounds, tannins, flavonoids, lactonic compounds, triterpens or steroids, terpens and organic acids.","author":[{"dropping-particle":"","family":"Suárez","given":"Hirán R Cabrera","non-dropping-particle":"","parse-names":false,"suffix":""},{"dropping-particle":"","family":"Rodríguez Dr.","given":"C. Francisco J Morón","non-dropping-particle":"","parse-names":false,"suffix":""},{"dropping-particle":"","family":"Amador","given":"María del Carmen Victoria","non-dropping-particle":"","parse-names":false,"suffix":""},{"dropping-particle":"","family":"Hernández","given":"Ana Ibis García","non-dropping-particle":"","parse-names":false,"suffix":""},{"dropping-particle":"","family":"la Luz","given":"C. Lérida Acosta","non-dropping-particle":"de","parse-names":false,"suffix":""}],"container-title":"Revista Cubana de Plantas Medicinales","id":"ITEM-1","issue":"3","issued":{"date-parts":[["2012"]]},"page":"268-278","title":"Composición fitoquímica de partes aéreas frescas de Phania matricarioides","type":"article-journal","volume":"17"},"uris":["http://www.mendeley.com/documents/?uuid=bffad14a-6a9f-4e04-a379-987ad80a67dd"]}],"mendeley":{"formattedCitation":"(Suárez et al. 2012)","manualFormatting":"Suárez et al. (2012)","plainTextFormattedCitation":"(Suárez et al. 2012)","previouslyFormattedCitation":"(Suárez et al. 2012)"},"properties":{"noteIndex":0},"schema":"https://github.com/citation-style-language/schema/raw/master/csl-citation.json"}</w:instrText>
      </w:r>
      <w:r w:rsidRPr="00E37FBA">
        <w:rPr>
          <w:rFonts w:ascii="Times New Roman" w:hAnsi="Times New Roman" w:cs="Times New Roman"/>
          <w:sz w:val="24"/>
          <w:szCs w:val="24"/>
          <w:lang w:val="es-EC"/>
        </w:rPr>
        <w:fldChar w:fldCharType="separate"/>
      </w:r>
      <w:r w:rsidRPr="00E37FBA">
        <w:rPr>
          <w:rFonts w:ascii="Times New Roman" w:hAnsi="Times New Roman" w:cs="Times New Roman"/>
          <w:noProof/>
          <w:sz w:val="24"/>
          <w:szCs w:val="24"/>
          <w:lang w:val="es-EC"/>
        </w:rPr>
        <w:t xml:space="preserve">Suárez </w:t>
      </w:r>
      <w:r w:rsidRPr="00835D66">
        <w:rPr>
          <w:rFonts w:ascii="Times New Roman" w:hAnsi="Times New Roman" w:cs="Times New Roman"/>
          <w:b/>
          <w:i/>
          <w:noProof/>
          <w:sz w:val="24"/>
          <w:szCs w:val="24"/>
          <w:lang w:val="es-EC"/>
        </w:rPr>
        <w:t>et al</w:t>
      </w:r>
      <w:r w:rsidRPr="00E37FBA">
        <w:rPr>
          <w:rFonts w:ascii="Times New Roman" w:hAnsi="Times New Roman" w:cs="Times New Roman"/>
          <w:noProof/>
          <w:sz w:val="24"/>
          <w:szCs w:val="24"/>
          <w:lang w:val="es-EC"/>
        </w:rPr>
        <w:t xml:space="preserve">. </w:t>
      </w:r>
      <w:r w:rsidR="007B531F">
        <w:rPr>
          <w:rFonts w:ascii="Times New Roman" w:hAnsi="Times New Roman" w:cs="Times New Roman"/>
          <w:noProof/>
          <w:sz w:val="24"/>
          <w:szCs w:val="24"/>
          <w:lang w:val="es-EC"/>
        </w:rPr>
        <w:t>(</w:t>
      </w:r>
      <w:r w:rsidRPr="00E37FBA">
        <w:rPr>
          <w:rFonts w:ascii="Times New Roman" w:hAnsi="Times New Roman" w:cs="Times New Roman"/>
          <w:noProof/>
          <w:sz w:val="24"/>
          <w:szCs w:val="24"/>
          <w:lang w:val="es-EC"/>
        </w:rPr>
        <w:t>2012)</w:t>
      </w:r>
      <w:r w:rsidRPr="00E37FBA">
        <w:rPr>
          <w:rFonts w:ascii="Times New Roman" w:hAnsi="Times New Roman" w:cs="Times New Roman"/>
          <w:sz w:val="24"/>
          <w:szCs w:val="24"/>
          <w:lang w:val="es-EC"/>
        </w:rPr>
        <w:fldChar w:fldCharType="end"/>
      </w:r>
      <w:r w:rsidRPr="00E37FBA">
        <w:rPr>
          <w:rFonts w:ascii="Times New Roman" w:hAnsi="Times New Roman" w:cs="Times New Roman"/>
          <w:sz w:val="24"/>
          <w:szCs w:val="24"/>
          <w:lang w:val="es-EC"/>
        </w:rPr>
        <w:t xml:space="preserve"> reporta 2</w:t>
      </w:r>
      <w:r w:rsidR="007B531F">
        <w:rPr>
          <w:rFonts w:ascii="Times New Roman" w:hAnsi="Times New Roman" w:cs="Times New Roman"/>
          <w:sz w:val="24"/>
          <w:szCs w:val="24"/>
          <w:lang w:val="es-EC"/>
        </w:rPr>
        <w:t>%</w:t>
      </w:r>
      <w:r w:rsidRPr="00E37FBA">
        <w:rPr>
          <w:rFonts w:ascii="Times New Roman" w:hAnsi="Times New Roman" w:cs="Times New Roman"/>
          <w:sz w:val="24"/>
          <w:szCs w:val="24"/>
          <w:lang w:val="es-EC"/>
        </w:rPr>
        <w:t xml:space="preserve"> para cenizas,</w:t>
      </w:r>
      <w:r w:rsidR="007B531F">
        <w:rPr>
          <w:rFonts w:ascii="Times New Roman" w:hAnsi="Times New Roman" w:cs="Times New Roman"/>
          <w:sz w:val="24"/>
          <w:szCs w:val="24"/>
          <w:lang w:val="es-EC"/>
        </w:rPr>
        <w:t xml:space="preserve"> para J</w:t>
      </w:r>
      <w:r w:rsidRPr="00E37FBA">
        <w:rPr>
          <w:rFonts w:ascii="Times New Roman" w:hAnsi="Times New Roman" w:cs="Times New Roman"/>
          <w:sz w:val="24"/>
          <w:szCs w:val="24"/>
          <w:lang w:val="es-EC"/>
        </w:rPr>
        <w:t xml:space="preserve">engibre </w:t>
      </w:r>
      <w:r w:rsidRPr="00E37FBA">
        <w:rPr>
          <w:rFonts w:ascii="Times New Roman" w:hAnsi="Times New Roman" w:cs="Times New Roman"/>
          <w:sz w:val="24"/>
          <w:szCs w:val="24"/>
          <w:lang w:val="es-EC"/>
        </w:rPr>
        <w:fldChar w:fldCharType="begin" w:fldLock="1"/>
      </w:r>
      <w:r w:rsidR="000904C3">
        <w:rPr>
          <w:rFonts w:ascii="Times New Roman" w:hAnsi="Times New Roman" w:cs="Times New Roman"/>
          <w:sz w:val="24"/>
          <w:szCs w:val="24"/>
          <w:lang w:val="es-EC"/>
        </w:rPr>
        <w:instrText>ADDIN CSL_CITATION {"citationItems":[{"id":"ITEM-1","itemData":{"ISSN":"1390-0129","abstract":"Resumen.- El jengibre es un rizoma que presenta componentes químicos que aportan beneficios a la salud de quien loingiere, estos se conocen como principios aromáticos (a-zingiberene, ar-curcumene, b-bisabolene) presentes en elaceite esencial y los principios pungentes ([6]-gingerol y el [6]-shogaol), presentes en la resina. La unión del aceiteesencial y la resina constituyen la oleorresina que se encuentra en un 4–7,5% en el rizoma. Cuando los rizomas sondeshidratados, la disponibilidad de estos principios aumenta, aunque es importante seleccionar las condicionesadecuadas de secado porque estos principios son volátiles a altas temperaturas. Con la finalidad de conocer las características del proceso de secado en el rizoma, se construyeron las curvas de secado a diferentes temperaturas(55C, 65C, y 75C), utilizando una estufa de aire caliente, y se realizó la extracción de la oleorresina del materialdeshidratado para verificar que temperatura conservó en mayor grado los principios aromáticos y pungentes deljengibre. En los resultados del porcentaje de extracción, se observó mayor conservación de los principios activos enel secado a 75C y es interesante destacar que durante los primeros 90min, se generó mayor pérdida de humedaden contraste con las temperaturas de 65C y 55C, siendo estas de 88 %, 83 %, y 78 %, respectivamente. Desde elpunto de vista tecnológico y nutricional, los procesos térmicos que están diseñados con altas temperaturas a cortostiempos, son importantes para evitar pérdidas nutricionales y funcionales por el excesivo calentamiento durante elsecado, por esta razón, el proceso de secado se inició a 75C durante los primeros 90 min, y terminó a 55C hasta llegar a la     Abstract.- Ginger is a rhizome that has chemical components that provide health benefits to those who eat it, these areknown as aromatic components (a-zingiberene, ar-curcumene, b-bisabolene) present in the essential oil and pungentprinciples ([ 6]-gingerol and [6]-shogaol), present in the resin. The union of the essential oil and oleoresin arethe resin is in a 4 to 7.5% in the rhizome. When the rhizomes are dried, the availability of these early increases,although it is important to select the proper drying conditions because these principles are volatile at high temperatures.In order to ascertain the nature of the process of drying the rhizome, were constructed drying curves atdifferent temperatures (55C, 65C and 75C) using a hot air oven, and was extracted from the oleoresi…","author":[{"dropping-particle":"","family":"Acuña","given":"Oswaldo","non-dropping-particle":"","parse-names":false,"suffix":""},{"dropping-particle":"","family":"Torres","given":"Alejandra","non-dropping-particle":"","parse-names":false,"suffix":""}],"container-title":"Revista Politécnica","id":"ITEM-1","issue":"1","issued":{"date-parts":[["2014"]]},"page":"60-69","title":"Aprovechamiento de las propiedades funcionales del jengibre (zingiber officinale) en la elaboración de condimento en polvo, infusión filtrante y aromatizante para quema directa.","type":"article-journal","volume":"29"},"uris":["http://www.mendeley.com/documents/?uuid=5d5e074e-8ea8-4cfd-b255-d229a6ed8e2a"]}],"mendeley":{"formattedCitation":"(Acuña y Torres 2014)","manualFormatting":"Acuña y Torres, (2014)","plainTextFormattedCitation":"(Acuña y Torres 2014)","previouslyFormattedCitation":"(Acuña y Torres 2014)"},"properties":{"noteIndex":0},"schema":"https://github.com/citation-style-language/schema/raw/master/csl-citation.json"}</w:instrText>
      </w:r>
      <w:r w:rsidRPr="00E37FBA">
        <w:rPr>
          <w:rFonts w:ascii="Times New Roman" w:hAnsi="Times New Roman" w:cs="Times New Roman"/>
          <w:sz w:val="24"/>
          <w:szCs w:val="24"/>
          <w:lang w:val="es-EC"/>
        </w:rPr>
        <w:fldChar w:fldCharType="separate"/>
      </w:r>
      <w:r w:rsidRPr="00E37FBA">
        <w:rPr>
          <w:rFonts w:ascii="Times New Roman" w:hAnsi="Times New Roman" w:cs="Times New Roman"/>
          <w:noProof/>
          <w:sz w:val="24"/>
          <w:szCs w:val="24"/>
          <w:lang w:val="es-EC"/>
        </w:rPr>
        <w:t>Acuña y Torres, (2014)</w:t>
      </w:r>
      <w:r w:rsidRPr="00E37FBA">
        <w:rPr>
          <w:rFonts w:ascii="Times New Roman" w:hAnsi="Times New Roman" w:cs="Times New Roman"/>
          <w:sz w:val="24"/>
          <w:szCs w:val="24"/>
          <w:lang w:val="es-EC"/>
        </w:rPr>
        <w:fldChar w:fldCharType="end"/>
      </w:r>
      <w:r w:rsidRPr="00E37FBA">
        <w:rPr>
          <w:rFonts w:ascii="Times New Roman" w:hAnsi="Times New Roman" w:cs="Times New Roman"/>
          <w:sz w:val="24"/>
          <w:szCs w:val="24"/>
          <w:lang w:val="es-EC"/>
        </w:rPr>
        <w:t xml:space="preserve"> menciona</w:t>
      </w:r>
      <w:r w:rsidR="007B531F">
        <w:rPr>
          <w:rFonts w:ascii="Times New Roman" w:hAnsi="Times New Roman" w:cs="Times New Roman"/>
          <w:sz w:val="24"/>
          <w:szCs w:val="24"/>
          <w:lang w:val="es-EC"/>
        </w:rPr>
        <w:t>n</w:t>
      </w:r>
      <w:r w:rsidRPr="00E37FBA">
        <w:rPr>
          <w:rFonts w:ascii="Times New Roman" w:hAnsi="Times New Roman" w:cs="Times New Roman"/>
          <w:sz w:val="24"/>
          <w:szCs w:val="24"/>
          <w:lang w:val="es-EC"/>
        </w:rPr>
        <w:t xml:space="preserve"> una humedad de 86,5</w:t>
      </w:r>
      <w:r w:rsidR="007B531F">
        <w:rPr>
          <w:rFonts w:ascii="Times New Roman" w:hAnsi="Times New Roman" w:cs="Times New Roman"/>
          <w:sz w:val="24"/>
          <w:szCs w:val="24"/>
          <w:lang w:val="es-EC"/>
        </w:rPr>
        <w:t>%</w:t>
      </w:r>
      <w:r w:rsidRPr="00E37FBA">
        <w:rPr>
          <w:rFonts w:ascii="Times New Roman" w:hAnsi="Times New Roman" w:cs="Times New Roman"/>
          <w:sz w:val="24"/>
          <w:szCs w:val="24"/>
          <w:lang w:val="es-EC"/>
        </w:rPr>
        <w:t xml:space="preserve"> y cenizas 1,18</w:t>
      </w:r>
      <w:r w:rsidR="007B531F">
        <w:rPr>
          <w:rFonts w:ascii="Times New Roman" w:hAnsi="Times New Roman" w:cs="Times New Roman"/>
          <w:sz w:val="24"/>
          <w:szCs w:val="24"/>
          <w:lang w:val="es-EC"/>
        </w:rPr>
        <w:t>%</w:t>
      </w:r>
      <w:r w:rsidRPr="00E37FBA">
        <w:rPr>
          <w:rFonts w:ascii="Times New Roman" w:hAnsi="Times New Roman" w:cs="Times New Roman"/>
          <w:sz w:val="24"/>
          <w:szCs w:val="24"/>
          <w:lang w:val="es-EC"/>
        </w:rPr>
        <w:t>,</w:t>
      </w:r>
      <w:r w:rsidR="007B531F">
        <w:rPr>
          <w:rFonts w:ascii="Times New Roman" w:hAnsi="Times New Roman" w:cs="Times New Roman"/>
          <w:sz w:val="24"/>
          <w:szCs w:val="24"/>
          <w:lang w:val="es-EC"/>
        </w:rPr>
        <w:t xml:space="preserve"> y nos menciona</w:t>
      </w:r>
      <w:r w:rsidRPr="00E37FBA">
        <w:rPr>
          <w:rFonts w:ascii="Times New Roman" w:hAnsi="Times New Roman" w:cs="Times New Roman"/>
          <w:sz w:val="24"/>
          <w:szCs w:val="24"/>
          <w:lang w:val="es-EC"/>
        </w:rPr>
        <w:t xml:space="preserve"> </w:t>
      </w:r>
      <w:r w:rsidRPr="00E37FBA">
        <w:rPr>
          <w:rFonts w:ascii="Times New Roman" w:hAnsi="Times New Roman" w:cs="Times New Roman"/>
          <w:sz w:val="24"/>
          <w:szCs w:val="24"/>
          <w:lang w:val="es-EC"/>
        </w:rPr>
        <w:fldChar w:fldCharType="begin" w:fldLock="1"/>
      </w:r>
      <w:r w:rsidR="000904C3">
        <w:rPr>
          <w:rFonts w:ascii="Times New Roman" w:hAnsi="Times New Roman" w:cs="Times New Roman"/>
          <w:sz w:val="24"/>
          <w:szCs w:val="24"/>
          <w:lang w:val="es-EC"/>
        </w:rPr>
        <w:instrText>ADDIN CSL_CITATION {"citationItems":[{"id":"ITEM-1","itemData":{"author":[{"dropping-particle":"","family":"Robles","given":"Gabriela Gutiérrez","non-dropping-particle":"","parse-names":false,"suffix":""}],"id":"ITEM-1","issued":{"date-parts":[["2015"]]},"number-of-pages":"1-63","publisher":"Universidad de Ciencias y Artes de Chiapas","title":"Elaboración de galletas adicionadas con harina de moringa (Oleífera lam)","type":"thesis"},"uris":["http://www.mendeley.com/documents/?uuid=050e95ff-6f4d-4041-966b-52f4f66578c6"]}],"mendeley":{"formattedCitation":"(Robles 2015)","manualFormatting":"Robles, (2015)","plainTextFormattedCitation":"(Robles 2015)","previouslyFormattedCitation":"(Robles 2015)"},"properties":{"noteIndex":0},"schema":"https://github.com/citation-style-language/schema/raw/master/csl-citation.json"}</w:instrText>
      </w:r>
      <w:r w:rsidRPr="00E37FBA">
        <w:rPr>
          <w:rFonts w:ascii="Times New Roman" w:hAnsi="Times New Roman" w:cs="Times New Roman"/>
          <w:sz w:val="24"/>
          <w:szCs w:val="24"/>
          <w:lang w:val="es-EC"/>
        </w:rPr>
        <w:fldChar w:fldCharType="separate"/>
      </w:r>
      <w:r w:rsidRPr="00E37FBA">
        <w:rPr>
          <w:rFonts w:ascii="Times New Roman" w:hAnsi="Times New Roman" w:cs="Times New Roman"/>
          <w:noProof/>
          <w:sz w:val="24"/>
          <w:szCs w:val="24"/>
          <w:lang w:val="es-EC"/>
        </w:rPr>
        <w:t>Robles, (2015)</w:t>
      </w:r>
      <w:r w:rsidRPr="00E37FBA">
        <w:rPr>
          <w:rFonts w:ascii="Times New Roman" w:hAnsi="Times New Roman" w:cs="Times New Roman"/>
          <w:sz w:val="24"/>
          <w:szCs w:val="24"/>
          <w:lang w:val="es-EC"/>
        </w:rPr>
        <w:fldChar w:fldCharType="end"/>
      </w:r>
      <w:r w:rsidR="000C4919">
        <w:rPr>
          <w:rFonts w:ascii="Times New Roman" w:hAnsi="Times New Roman" w:cs="Times New Roman"/>
          <w:sz w:val="24"/>
          <w:szCs w:val="24"/>
          <w:lang w:val="es-EC"/>
        </w:rPr>
        <w:t>,</w:t>
      </w:r>
      <w:r w:rsidR="007B531F">
        <w:rPr>
          <w:rFonts w:ascii="Times New Roman" w:hAnsi="Times New Roman" w:cs="Times New Roman"/>
          <w:sz w:val="24"/>
          <w:szCs w:val="24"/>
        </w:rPr>
        <w:t xml:space="preserve"> </w:t>
      </w:r>
      <w:r w:rsidR="00D007B1">
        <w:rPr>
          <w:rFonts w:ascii="Times New Roman" w:hAnsi="Times New Roman" w:cs="Times New Roman"/>
          <w:sz w:val="24"/>
          <w:szCs w:val="24"/>
        </w:rPr>
        <w:t xml:space="preserve">para Moringa </w:t>
      </w:r>
      <w:r w:rsidR="007B531F">
        <w:rPr>
          <w:rFonts w:ascii="Times New Roman" w:hAnsi="Times New Roman" w:cs="Times New Roman"/>
          <w:sz w:val="24"/>
          <w:szCs w:val="24"/>
        </w:rPr>
        <w:t xml:space="preserve">un </w:t>
      </w:r>
      <w:r w:rsidRPr="00E37FBA">
        <w:rPr>
          <w:rFonts w:ascii="Times New Roman" w:hAnsi="Times New Roman" w:cs="Times New Roman"/>
          <w:sz w:val="24"/>
          <w:szCs w:val="24"/>
        </w:rPr>
        <w:t>79,72</w:t>
      </w:r>
      <w:r w:rsidR="007B531F">
        <w:rPr>
          <w:rFonts w:ascii="Times New Roman" w:hAnsi="Times New Roman" w:cs="Times New Roman"/>
          <w:sz w:val="24"/>
          <w:szCs w:val="24"/>
        </w:rPr>
        <w:t>%</w:t>
      </w:r>
      <w:r w:rsidRPr="00E37FBA">
        <w:rPr>
          <w:rFonts w:ascii="Times New Roman" w:hAnsi="Times New Roman" w:cs="Times New Roman"/>
          <w:sz w:val="24"/>
          <w:szCs w:val="24"/>
        </w:rPr>
        <w:t xml:space="preserve"> para humedad y 2,12</w:t>
      </w:r>
      <w:r w:rsidR="007B531F">
        <w:rPr>
          <w:rFonts w:ascii="Times New Roman" w:hAnsi="Times New Roman" w:cs="Times New Roman"/>
          <w:sz w:val="24"/>
          <w:szCs w:val="24"/>
        </w:rPr>
        <w:t>%</w:t>
      </w:r>
      <w:r w:rsidRPr="00E37FBA">
        <w:rPr>
          <w:rFonts w:ascii="Times New Roman" w:hAnsi="Times New Roman" w:cs="Times New Roman"/>
          <w:sz w:val="24"/>
          <w:szCs w:val="24"/>
        </w:rPr>
        <w:t xml:space="preserve"> de cenizas, los valores de las cenizas podrían variar por el tipo de método utilizado para este análisis.</w:t>
      </w:r>
      <w:r w:rsidRPr="00E37FBA">
        <w:rPr>
          <w:rFonts w:ascii="Times New Roman" w:hAnsi="Times New Roman" w:cs="Times New Roman"/>
          <w:sz w:val="24"/>
          <w:szCs w:val="24"/>
          <w:lang w:val="es-EC"/>
        </w:rPr>
        <w:t xml:space="preserve"> </w:t>
      </w:r>
      <w:r w:rsidR="00D007B1">
        <w:rPr>
          <w:rFonts w:ascii="Times New Roman" w:hAnsi="Times New Roman" w:cs="Times New Roman"/>
          <w:sz w:val="24"/>
          <w:szCs w:val="24"/>
        </w:rPr>
        <w:t>A comparación con nuestros resultados obtenidos en la investigación en los análisis de humedad si se encuentran dentro de las referencias mencionadas, para el contenido de ceniza si se encuentran dentro de los parámetros referenciados y para los compuestos volátiles se considera valores únicos en esta investigación.</w:t>
      </w:r>
    </w:p>
    <w:p w:rsidR="00603B44" w:rsidRDefault="00603B44" w:rsidP="00EE0A6A">
      <w:pPr>
        <w:spacing w:line="276" w:lineRule="auto"/>
        <w:jc w:val="both"/>
        <w:rPr>
          <w:rFonts w:ascii="Times New Roman" w:hAnsi="Times New Roman" w:cs="Times New Roman"/>
          <w:b/>
          <w:sz w:val="24"/>
          <w:szCs w:val="24"/>
        </w:rPr>
      </w:pPr>
    </w:p>
    <w:p w:rsidR="00AB6831" w:rsidRDefault="00AB6831" w:rsidP="00EE0A6A">
      <w:pPr>
        <w:spacing w:line="276" w:lineRule="auto"/>
        <w:jc w:val="both"/>
        <w:rPr>
          <w:rFonts w:ascii="Times New Roman" w:hAnsi="Times New Roman" w:cs="Times New Roman"/>
          <w:b/>
          <w:sz w:val="24"/>
          <w:szCs w:val="24"/>
        </w:rPr>
      </w:pPr>
    </w:p>
    <w:p w:rsidR="00AB6831" w:rsidRDefault="00AB6831" w:rsidP="00EE0A6A">
      <w:pPr>
        <w:spacing w:line="276" w:lineRule="auto"/>
        <w:jc w:val="both"/>
        <w:rPr>
          <w:rFonts w:ascii="Times New Roman" w:hAnsi="Times New Roman" w:cs="Times New Roman"/>
          <w:b/>
          <w:sz w:val="24"/>
          <w:szCs w:val="24"/>
        </w:rPr>
      </w:pPr>
    </w:p>
    <w:p w:rsidR="00AB6831" w:rsidRDefault="00AB6831" w:rsidP="00EE0A6A">
      <w:pPr>
        <w:spacing w:line="276" w:lineRule="auto"/>
        <w:jc w:val="both"/>
        <w:rPr>
          <w:rFonts w:ascii="Times New Roman" w:hAnsi="Times New Roman" w:cs="Times New Roman"/>
          <w:b/>
          <w:sz w:val="24"/>
          <w:szCs w:val="24"/>
        </w:rPr>
      </w:pPr>
    </w:p>
    <w:p w:rsidR="000160CD" w:rsidRDefault="000160CD" w:rsidP="00EE0A6A">
      <w:pPr>
        <w:spacing w:line="276" w:lineRule="auto"/>
        <w:jc w:val="both"/>
        <w:rPr>
          <w:rFonts w:ascii="Times New Roman" w:hAnsi="Times New Roman" w:cs="Times New Roman"/>
          <w:b/>
          <w:sz w:val="24"/>
          <w:szCs w:val="24"/>
        </w:rPr>
      </w:pPr>
      <w:r w:rsidRPr="00E37FBA">
        <w:rPr>
          <w:rFonts w:ascii="Times New Roman" w:hAnsi="Times New Roman" w:cs="Times New Roman"/>
          <w:b/>
          <w:sz w:val="24"/>
          <w:szCs w:val="24"/>
        </w:rPr>
        <w:lastRenderedPageBreak/>
        <w:t>5.1.2</w:t>
      </w:r>
      <w:r w:rsidR="008514ED">
        <w:rPr>
          <w:rFonts w:ascii="Times New Roman" w:hAnsi="Times New Roman" w:cs="Times New Roman"/>
          <w:b/>
          <w:sz w:val="24"/>
          <w:szCs w:val="24"/>
        </w:rPr>
        <w:t>.</w:t>
      </w:r>
      <w:r w:rsidR="004F311F">
        <w:rPr>
          <w:rFonts w:ascii="Times New Roman" w:hAnsi="Times New Roman" w:cs="Times New Roman"/>
          <w:b/>
          <w:sz w:val="24"/>
          <w:szCs w:val="24"/>
        </w:rPr>
        <w:t xml:space="preserve"> Análisis E</w:t>
      </w:r>
      <w:r w:rsidRPr="00E37FBA">
        <w:rPr>
          <w:rFonts w:ascii="Times New Roman" w:hAnsi="Times New Roman" w:cs="Times New Roman"/>
          <w:b/>
          <w:sz w:val="24"/>
          <w:szCs w:val="24"/>
        </w:rPr>
        <w:t>lemental</w:t>
      </w:r>
    </w:p>
    <w:p w:rsidR="000160CD" w:rsidRPr="00E37FBA" w:rsidRDefault="00630DE9" w:rsidP="00EE0A6A">
      <w:pPr>
        <w:spacing w:line="276" w:lineRule="auto"/>
        <w:jc w:val="both"/>
        <w:rPr>
          <w:rFonts w:ascii="Times New Roman" w:hAnsi="Times New Roman" w:cs="Times New Roman"/>
          <w:b/>
          <w:sz w:val="24"/>
          <w:szCs w:val="24"/>
          <w:lang w:val="es-EC"/>
        </w:rPr>
      </w:pPr>
      <w:r>
        <w:rPr>
          <w:rFonts w:ascii="Times New Roman" w:hAnsi="Times New Roman" w:cs="Times New Roman"/>
          <w:b/>
          <w:sz w:val="24"/>
          <w:szCs w:val="24"/>
          <w:lang w:val="es-EC"/>
        </w:rPr>
        <w:t>Tabla 14</w:t>
      </w:r>
      <w:r w:rsidR="004F311F">
        <w:rPr>
          <w:rFonts w:ascii="Times New Roman" w:hAnsi="Times New Roman" w:cs="Times New Roman"/>
          <w:b/>
          <w:sz w:val="24"/>
          <w:szCs w:val="24"/>
          <w:lang w:val="es-EC"/>
        </w:rPr>
        <w:t>. Análisis E</w:t>
      </w:r>
      <w:r w:rsidR="000160CD" w:rsidRPr="00E37FBA">
        <w:rPr>
          <w:rFonts w:ascii="Times New Roman" w:hAnsi="Times New Roman" w:cs="Times New Roman"/>
          <w:b/>
          <w:sz w:val="24"/>
          <w:szCs w:val="24"/>
          <w:lang w:val="es-EC"/>
        </w:rPr>
        <w:t>lemental de la</w:t>
      </w:r>
      <w:r>
        <w:rPr>
          <w:rFonts w:ascii="Times New Roman" w:hAnsi="Times New Roman" w:cs="Times New Roman"/>
          <w:b/>
          <w:sz w:val="24"/>
          <w:szCs w:val="24"/>
          <w:lang w:val="es-EC"/>
        </w:rPr>
        <w:t>s materias primas (Manzanilla, Jengibre y M</w:t>
      </w:r>
      <w:r w:rsidR="000160CD" w:rsidRPr="00E37FBA">
        <w:rPr>
          <w:rFonts w:ascii="Times New Roman" w:hAnsi="Times New Roman" w:cs="Times New Roman"/>
          <w:b/>
          <w:sz w:val="24"/>
          <w:szCs w:val="24"/>
          <w:lang w:val="es-EC"/>
        </w:rPr>
        <w:t>oringa)</w:t>
      </w:r>
    </w:p>
    <w:tbl>
      <w:tblPr>
        <w:tblStyle w:val="Tablaconcuadrcula"/>
        <w:tblW w:w="5000" w:type="pct"/>
        <w:tblLook w:val="04A0" w:firstRow="1" w:lastRow="0" w:firstColumn="1" w:lastColumn="0" w:noHBand="0" w:noVBand="1"/>
      </w:tblPr>
      <w:tblGrid>
        <w:gridCol w:w="1670"/>
        <w:gridCol w:w="1671"/>
        <w:gridCol w:w="1671"/>
        <w:gridCol w:w="1671"/>
        <w:gridCol w:w="1671"/>
      </w:tblGrid>
      <w:tr w:rsidR="000160CD" w:rsidRPr="00E37FBA" w:rsidTr="00630DE9">
        <w:tc>
          <w:tcPr>
            <w:tcW w:w="1000" w:type="pct"/>
            <w:vMerge w:val="restart"/>
          </w:tcPr>
          <w:p w:rsidR="000160CD" w:rsidRPr="00E37FBA" w:rsidRDefault="000160CD" w:rsidP="00AB6831">
            <w:pPr>
              <w:spacing w:after="0"/>
              <w:rPr>
                <w:rFonts w:ascii="Times New Roman" w:hAnsi="Times New Roman" w:cs="Times New Roman"/>
                <w:b/>
                <w:sz w:val="24"/>
                <w:szCs w:val="24"/>
              </w:rPr>
            </w:pPr>
            <w:r w:rsidRPr="00E37FBA">
              <w:rPr>
                <w:rFonts w:ascii="Times New Roman" w:hAnsi="Times New Roman" w:cs="Times New Roman"/>
                <w:b/>
                <w:sz w:val="24"/>
                <w:szCs w:val="24"/>
              </w:rPr>
              <w:t>Propiedades</w:t>
            </w:r>
          </w:p>
        </w:tc>
        <w:tc>
          <w:tcPr>
            <w:tcW w:w="3000" w:type="pct"/>
            <w:gridSpan w:val="3"/>
          </w:tcPr>
          <w:p w:rsidR="000160CD" w:rsidRPr="00E37FBA" w:rsidRDefault="000160CD" w:rsidP="00AB6831">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Resultados</w:t>
            </w:r>
          </w:p>
        </w:tc>
        <w:tc>
          <w:tcPr>
            <w:tcW w:w="1000" w:type="pct"/>
            <w:vMerge w:val="restart"/>
          </w:tcPr>
          <w:p w:rsidR="000160CD" w:rsidRPr="00E37FBA" w:rsidRDefault="000160CD" w:rsidP="00AB6831">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Método utilizado</w:t>
            </w:r>
          </w:p>
        </w:tc>
      </w:tr>
      <w:tr w:rsidR="000160CD" w:rsidRPr="00E37FBA" w:rsidTr="00630DE9">
        <w:tc>
          <w:tcPr>
            <w:tcW w:w="1000" w:type="pct"/>
            <w:vMerge/>
          </w:tcPr>
          <w:p w:rsidR="000160CD" w:rsidRPr="00E37FBA" w:rsidRDefault="000160CD" w:rsidP="00AB6831">
            <w:pPr>
              <w:spacing w:after="0"/>
              <w:rPr>
                <w:rFonts w:ascii="Times New Roman" w:hAnsi="Times New Roman" w:cs="Times New Roman"/>
                <w:b/>
                <w:sz w:val="24"/>
                <w:szCs w:val="24"/>
              </w:rPr>
            </w:pPr>
          </w:p>
        </w:tc>
        <w:tc>
          <w:tcPr>
            <w:tcW w:w="1000" w:type="pct"/>
          </w:tcPr>
          <w:p w:rsidR="000160CD" w:rsidRPr="00E37FBA" w:rsidRDefault="000160CD" w:rsidP="00AB6831">
            <w:pPr>
              <w:spacing w:after="0"/>
              <w:rPr>
                <w:rFonts w:ascii="Times New Roman" w:hAnsi="Times New Roman" w:cs="Times New Roman"/>
                <w:b/>
                <w:sz w:val="24"/>
                <w:szCs w:val="24"/>
              </w:rPr>
            </w:pPr>
            <w:r w:rsidRPr="00E37FBA">
              <w:rPr>
                <w:rFonts w:ascii="Times New Roman" w:hAnsi="Times New Roman" w:cs="Times New Roman"/>
                <w:b/>
                <w:sz w:val="24"/>
                <w:szCs w:val="24"/>
              </w:rPr>
              <w:t>Manzanilla</w:t>
            </w:r>
          </w:p>
        </w:tc>
        <w:tc>
          <w:tcPr>
            <w:tcW w:w="1000" w:type="pct"/>
          </w:tcPr>
          <w:p w:rsidR="000160CD" w:rsidRPr="00E37FBA" w:rsidRDefault="000160CD" w:rsidP="00AB6831">
            <w:pPr>
              <w:spacing w:after="0"/>
              <w:rPr>
                <w:rFonts w:ascii="Times New Roman" w:hAnsi="Times New Roman" w:cs="Times New Roman"/>
                <w:b/>
                <w:sz w:val="24"/>
                <w:szCs w:val="24"/>
              </w:rPr>
            </w:pPr>
            <w:r w:rsidRPr="00E37FBA">
              <w:rPr>
                <w:rFonts w:ascii="Times New Roman" w:hAnsi="Times New Roman" w:cs="Times New Roman"/>
                <w:b/>
                <w:sz w:val="24"/>
                <w:szCs w:val="24"/>
              </w:rPr>
              <w:t>Jengibre</w:t>
            </w:r>
          </w:p>
        </w:tc>
        <w:tc>
          <w:tcPr>
            <w:tcW w:w="1000" w:type="pct"/>
          </w:tcPr>
          <w:p w:rsidR="000160CD" w:rsidRPr="00E37FBA" w:rsidRDefault="000160CD" w:rsidP="00AB6831">
            <w:pPr>
              <w:spacing w:after="0"/>
              <w:rPr>
                <w:rFonts w:ascii="Times New Roman" w:hAnsi="Times New Roman" w:cs="Times New Roman"/>
                <w:b/>
                <w:sz w:val="24"/>
                <w:szCs w:val="24"/>
              </w:rPr>
            </w:pPr>
            <w:r w:rsidRPr="00E37FBA">
              <w:rPr>
                <w:rFonts w:ascii="Times New Roman" w:hAnsi="Times New Roman" w:cs="Times New Roman"/>
                <w:b/>
                <w:sz w:val="24"/>
                <w:szCs w:val="24"/>
              </w:rPr>
              <w:t>Moringa</w:t>
            </w:r>
          </w:p>
        </w:tc>
        <w:tc>
          <w:tcPr>
            <w:tcW w:w="1000" w:type="pct"/>
            <w:vMerge/>
          </w:tcPr>
          <w:p w:rsidR="000160CD" w:rsidRPr="00E37FBA" w:rsidRDefault="000160CD" w:rsidP="00AB6831">
            <w:pPr>
              <w:spacing w:after="0"/>
              <w:rPr>
                <w:rFonts w:ascii="Times New Roman" w:hAnsi="Times New Roman" w:cs="Times New Roman"/>
                <w:b/>
                <w:sz w:val="24"/>
                <w:szCs w:val="24"/>
              </w:rPr>
            </w:pPr>
          </w:p>
        </w:tc>
      </w:tr>
      <w:tr w:rsidR="000160CD" w:rsidRPr="00E37FBA" w:rsidTr="00630DE9">
        <w:tc>
          <w:tcPr>
            <w:tcW w:w="1000" w:type="pct"/>
          </w:tcPr>
          <w:p w:rsidR="000160CD" w:rsidRPr="00E37FBA" w:rsidRDefault="000160CD" w:rsidP="00AB6831">
            <w:pPr>
              <w:spacing w:after="0"/>
              <w:rPr>
                <w:rFonts w:ascii="Times New Roman" w:hAnsi="Times New Roman" w:cs="Times New Roman"/>
                <w:b/>
                <w:sz w:val="24"/>
                <w:szCs w:val="24"/>
              </w:rPr>
            </w:pPr>
            <w:r w:rsidRPr="00E37FBA">
              <w:rPr>
                <w:rFonts w:ascii="Times New Roman" w:hAnsi="Times New Roman" w:cs="Times New Roman"/>
                <w:b/>
                <w:sz w:val="24"/>
                <w:szCs w:val="24"/>
              </w:rPr>
              <w:t>N (%)</w:t>
            </w:r>
          </w:p>
        </w:tc>
        <w:tc>
          <w:tcPr>
            <w:tcW w:w="1000" w:type="pct"/>
            <w:vAlign w:val="center"/>
          </w:tcPr>
          <w:p w:rsidR="000160CD" w:rsidRPr="00E37FBA" w:rsidRDefault="000160CD" w:rsidP="00AB6831">
            <w:pPr>
              <w:spacing w:after="0"/>
              <w:jc w:val="center"/>
              <w:rPr>
                <w:rFonts w:ascii="Times New Roman" w:hAnsi="Times New Roman" w:cs="Times New Roman"/>
                <w:sz w:val="24"/>
                <w:szCs w:val="24"/>
              </w:rPr>
            </w:pPr>
            <w:r w:rsidRPr="00E37FBA">
              <w:rPr>
                <w:rFonts w:ascii="Times New Roman" w:hAnsi="Times New Roman" w:cs="Times New Roman"/>
                <w:sz w:val="24"/>
                <w:szCs w:val="24"/>
              </w:rPr>
              <w:t>2,84</w:t>
            </w:r>
          </w:p>
        </w:tc>
        <w:tc>
          <w:tcPr>
            <w:tcW w:w="1000" w:type="pct"/>
            <w:vAlign w:val="center"/>
          </w:tcPr>
          <w:p w:rsidR="000160CD" w:rsidRPr="00E37FBA" w:rsidRDefault="000160CD" w:rsidP="00AB6831">
            <w:pPr>
              <w:spacing w:after="0"/>
              <w:jc w:val="center"/>
              <w:rPr>
                <w:rFonts w:ascii="Times New Roman" w:hAnsi="Times New Roman" w:cs="Times New Roman"/>
                <w:sz w:val="24"/>
                <w:szCs w:val="24"/>
              </w:rPr>
            </w:pPr>
            <w:r w:rsidRPr="00E37FBA">
              <w:rPr>
                <w:rFonts w:ascii="Times New Roman" w:hAnsi="Times New Roman" w:cs="Times New Roman"/>
                <w:sz w:val="24"/>
                <w:szCs w:val="24"/>
              </w:rPr>
              <w:t>1,24</w:t>
            </w:r>
          </w:p>
        </w:tc>
        <w:tc>
          <w:tcPr>
            <w:tcW w:w="1000" w:type="pct"/>
            <w:vAlign w:val="center"/>
          </w:tcPr>
          <w:p w:rsidR="000160CD" w:rsidRPr="00E37FBA" w:rsidRDefault="000160CD" w:rsidP="00AB6831">
            <w:pPr>
              <w:spacing w:after="0"/>
              <w:jc w:val="center"/>
              <w:rPr>
                <w:rFonts w:ascii="Times New Roman" w:hAnsi="Times New Roman" w:cs="Times New Roman"/>
                <w:sz w:val="24"/>
                <w:szCs w:val="24"/>
              </w:rPr>
            </w:pPr>
            <w:r w:rsidRPr="00E37FBA">
              <w:rPr>
                <w:rFonts w:ascii="Times New Roman" w:hAnsi="Times New Roman" w:cs="Times New Roman"/>
                <w:sz w:val="24"/>
                <w:szCs w:val="24"/>
              </w:rPr>
              <w:t>4,51</w:t>
            </w:r>
          </w:p>
        </w:tc>
        <w:tc>
          <w:tcPr>
            <w:tcW w:w="1000" w:type="pct"/>
            <w:vMerge w:val="restart"/>
            <w:vAlign w:val="center"/>
          </w:tcPr>
          <w:p w:rsidR="000160CD" w:rsidRPr="00E37FBA" w:rsidRDefault="000160CD" w:rsidP="00AB6831">
            <w:pPr>
              <w:spacing w:after="0"/>
              <w:jc w:val="center"/>
              <w:rPr>
                <w:rFonts w:ascii="Times New Roman" w:hAnsi="Times New Roman" w:cs="Times New Roman"/>
                <w:b/>
                <w:sz w:val="24"/>
                <w:szCs w:val="24"/>
              </w:rPr>
            </w:pPr>
            <w:r w:rsidRPr="00E37FBA">
              <w:rPr>
                <w:rFonts w:ascii="Times New Roman" w:hAnsi="Times New Roman" w:cs="Times New Roman"/>
                <w:b/>
                <w:bCs/>
                <w:sz w:val="24"/>
                <w:szCs w:val="24"/>
              </w:rPr>
              <w:t>UNE-EN 15104</w:t>
            </w:r>
          </w:p>
          <w:p w:rsidR="000160CD" w:rsidRPr="00E37FBA" w:rsidRDefault="000160CD" w:rsidP="00AB6831">
            <w:pPr>
              <w:spacing w:after="0"/>
              <w:jc w:val="center"/>
              <w:rPr>
                <w:rFonts w:ascii="Times New Roman" w:hAnsi="Times New Roman" w:cs="Times New Roman"/>
                <w:b/>
                <w:sz w:val="24"/>
                <w:szCs w:val="24"/>
              </w:rPr>
            </w:pPr>
          </w:p>
        </w:tc>
      </w:tr>
      <w:tr w:rsidR="000160CD" w:rsidRPr="00E37FBA" w:rsidTr="00630DE9">
        <w:tc>
          <w:tcPr>
            <w:tcW w:w="1000" w:type="pct"/>
          </w:tcPr>
          <w:p w:rsidR="000160CD" w:rsidRPr="00E37FBA" w:rsidRDefault="000160CD" w:rsidP="00AB6831">
            <w:pPr>
              <w:spacing w:after="0"/>
              <w:rPr>
                <w:rFonts w:ascii="Times New Roman" w:hAnsi="Times New Roman" w:cs="Times New Roman"/>
                <w:b/>
                <w:sz w:val="24"/>
                <w:szCs w:val="24"/>
              </w:rPr>
            </w:pPr>
            <w:r w:rsidRPr="00E37FBA">
              <w:rPr>
                <w:rFonts w:ascii="Times New Roman" w:hAnsi="Times New Roman" w:cs="Times New Roman"/>
                <w:b/>
                <w:sz w:val="24"/>
                <w:szCs w:val="24"/>
              </w:rPr>
              <w:t>C (%)</w:t>
            </w:r>
          </w:p>
        </w:tc>
        <w:tc>
          <w:tcPr>
            <w:tcW w:w="1000" w:type="pct"/>
            <w:vAlign w:val="center"/>
          </w:tcPr>
          <w:p w:rsidR="000160CD" w:rsidRPr="00E37FBA" w:rsidRDefault="000160CD" w:rsidP="00AB6831">
            <w:pPr>
              <w:spacing w:after="0"/>
              <w:jc w:val="center"/>
              <w:rPr>
                <w:rFonts w:ascii="Times New Roman" w:hAnsi="Times New Roman" w:cs="Times New Roman"/>
                <w:sz w:val="24"/>
                <w:szCs w:val="24"/>
              </w:rPr>
            </w:pPr>
            <w:r w:rsidRPr="00E37FBA">
              <w:rPr>
                <w:rFonts w:ascii="Times New Roman" w:hAnsi="Times New Roman" w:cs="Times New Roman"/>
                <w:sz w:val="24"/>
                <w:szCs w:val="24"/>
              </w:rPr>
              <w:t>41,72</w:t>
            </w:r>
          </w:p>
        </w:tc>
        <w:tc>
          <w:tcPr>
            <w:tcW w:w="1000" w:type="pct"/>
            <w:vAlign w:val="center"/>
          </w:tcPr>
          <w:p w:rsidR="000160CD" w:rsidRPr="00E37FBA" w:rsidRDefault="000160CD" w:rsidP="00AB6831">
            <w:pPr>
              <w:spacing w:after="0"/>
              <w:jc w:val="center"/>
              <w:rPr>
                <w:rFonts w:ascii="Times New Roman" w:hAnsi="Times New Roman" w:cs="Times New Roman"/>
                <w:sz w:val="24"/>
                <w:szCs w:val="24"/>
              </w:rPr>
            </w:pPr>
            <w:r w:rsidRPr="00E37FBA">
              <w:rPr>
                <w:rFonts w:ascii="Times New Roman" w:hAnsi="Times New Roman" w:cs="Times New Roman"/>
                <w:sz w:val="24"/>
                <w:szCs w:val="24"/>
              </w:rPr>
              <w:t>39,62</w:t>
            </w:r>
          </w:p>
        </w:tc>
        <w:tc>
          <w:tcPr>
            <w:tcW w:w="1000" w:type="pct"/>
            <w:vAlign w:val="center"/>
          </w:tcPr>
          <w:p w:rsidR="000160CD" w:rsidRPr="00E37FBA" w:rsidRDefault="000160CD" w:rsidP="00AB6831">
            <w:pPr>
              <w:spacing w:after="0"/>
              <w:jc w:val="center"/>
              <w:rPr>
                <w:rFonts w:ascii="Times New Roman" w:hAnsi="Times New Roman" w:cs="Times New Roman"/>
                <w:sz w:val="24"/>
                <w:szCs w:val="24"/>
              </w:rPr>
            </w:pPr>
            <w:r w:rsidRPr="00E37FBA">
              <w:rPr>
                <w:rFonts w:ascii="Times New Roman" w:hAnsi="Times New Roman" w:cs="Times New Roman"/>
                <w:sz w:val="24"/>
                <w:szCs w:val="24"/>
              </w:rPr>
              <w:t>44,65</w:t>
            </w:r>
          </w:p>
        </w:tc>
        <w:tc>
          <w:tcPr>
            <w:tcW w:w="1000" w:type="pct"/>
            <w:vMerge/>
          </w:tcPr>
          <w:p w:rsidR="000160CD" w:rsidRPr="00E37FBA" w:rsidRDefault="000160CD" w:rsidP="00AB6831">
            <w:pPr>
              <w:spacing w:after="0"/>
              <w:rPr>
                <w:rFonts w:ascii="Times New Roman" w:hAnsi="Times New Roman" w:cs="Times New Roman"/>
                <w:b/>
                <w:sz w:val="24"/>
                <w:szCs w:val="24"/>
              </w:rPr>
            </w:pPr>
          </w:p>
        </w:tc>
      </w:tr>
      <w:tr w:rsidR="000160CD" w:rsidRPr="00E37FBA" w:rsidTr="00630DE9">
        <w:tc>
          <w:tcPr>
            <w:tcW w:w="1000" w:type="pct"/>
          </w:tcPr>
          <w:p w:rsidR="000160CD" w:rsidRPr="00E37FBA" w:rsidRDefault="000160CD" w:rsidP="00AB6831">
            <w:pPr>
              <w:spacing w:after="0"/>
              <w:rPr>
                <w:rFonts w:ascii="Times New Roman" w:hAnsi="Times New Roman" w:cs="Times New Roman"/>
                <w:b/>
                <w:sz w:val="24"/>
                <w:szCs w:val="24"/>
              </w:rPr>
            </w:pPr>
            <w:r w:rsidRPr="00E37FBA">
              <w:rPr>
                <w:rFonts w:ascii="Times New Roman" w:hAnsi="Times New Roman" w:cs="Times New Roman"/>
                <w:b/>
                <w:sz w:val="24"/>
                <w:szCs w:val="24"/>
              </w:rPr>
              <w:t>H (%)</w:t>
            </w:r>
          </w:p>
        </w:tc>
        <w:tc>
          <w:tcPr>
            <w:tcW w:w="1000" w:type="pct"/>
            <w:vAlign w:val="center"/>
          </w:tcPr>
          <w:p w:rsidR="000160CD" w:rsidRPr="00E37FBA" w:rsidRDefault="000160CD" w:rsidP="00AB6831">
            <w:pPr>
              <w:spacing w:after="0"/>
              <w:jc w:val="center"/>
              <w:rPr>
                <w:rFonts w:ascii="Times New Roman" w:hAnsi="Times New Roman" w:cs="Times New Roman"/>
                <w:sz w:val="24"/>
                <w:szCs w:val="24"/>
              </w:rPr>
            </w:pPr>
            <w:r w:rsidRPr="00E37FBA">
              <w:rPr>
                <w:rFonts w:ascii="Times New Roman" w:hAnsi="Times New Roman" w:cs="Times New Roman"/>
                <w:sz w:val="24"/>
                <w:szCs w:val="24"/>
              </w:rPr>
              <w:t>4,35</w:t>
            </w:r>
          </w:p>
        </w:tc>
        <w:tc>
          <w:tcPr>
            <w:tcW w:w="1000" w:type="pct"/>
            <w:vAlign w:val="center"/>
          </w:tcPr>
          <w:p w:rsidR="000160CD" w:rsidRPr="00E37FBA" w:rsidRDefault="000160CD" w:rsidP="00AB6831">
            <w:pPr>
              <w:spacing w:after="0"/>
              <w:jc w:val="center"/>
              <w:rPr>
                <w:rFonts w:ascii="Times New Roman" w:hAnsi="Times New Roman" w:cs="Times New Roman"/>
                <w:sz w:val="24"/>
                <w:szCs w:val="24"/>
              </w:rPr>
            </w:pPr>
            <w:r w:rsidRPr="00E37FBA">
              <w:rPr>
                <w:rFonts w:ascii="Times New Roman" w:hAnsi="Times New Roman" w:cs="Times New Roman"/>
                <w:sz w:val="24"/>
                <w:szCs w:val="24"/>
              </w:rPr>
              <w:t>4,37</w:t>
            </w:r>
          </w:p>
        </w:tc>
        <w:tc>
          <w:tcPr>
            <w:tcW w:w="1000" w:type="pct"/>
            <w:vAlign w:val="center"/>
          </w:tcPr>
          <w:p w:rsidR="000160CD" w:rsidRPr="00E37FBA" w:rsidRDefault="000160CD" w:rsidP="00AB6831">
            <w:pPr>
              <w:spacing w:after="0"/>
              <w:jc w:val="center"/>
              <w:rPr>
                <w:rFonts w:ascii="Times New Roman" w:hAnsi="Times New Roman" w:cs="Times New Roman"/>
                <w:sz w:val="24"/>
                <w:szCs w:val="24"/>
              </w:rPr>
            </w:pPr>
            <w:r w:rsidRPr="00E37FBA">
              <w:rPr>
                <w:rFonts w:ascii="Times New Roman" w:hAnsi="Times New Roman" w:cs="Times New Roman"/>
                <w:sz w:val="24"/>
                <w:szCs w:val="24"/>
              </w:rPr>
              <w:t>4,67</w:t>
            </w:r>
          </w:p>
        </w:tc>
        <w:tc>
          <w:tcPr>
            <w:tcW w:w="1000" w:type="pct"/>
            <w:vMerge/>
          </w:tcPr>
          <w:p w:rsidR="000160CD" w:rsidRPr="00E37FBA" w:rsidRDefault="000160CD" w:rsidP="00AB6831">
            <w:pPr>
              <w:spacing w:after="0"/>
              <w:rPr>
                <w:rFonts w:ascii="Times New Roman" w:hAnsi="Times New Roman" w:cs="Times New Roman"/>
                <w:b/>
                <w:sz w:val="24"/>
                <w:szCs w:val="24"/>
              </w:rPr>
            </w:pPr>
          </w:p>
        </w:tc>
      </w:tr>
      <w:tr w:rsidR="000160CD" w:rsidRPr="00E37FBA" w:rsidTr="00630DE9">
        <w:tc>
          <w:tcPr>
            <w:tcW w:w="1000" w:type="pct"/>
          </w:tcPr>
          <w:p w:rsidR="000160CD" w:rsidRPr="00E37FBA" w:rsidRDefault="000160CD" w:rsidP="00AB6831">
            <w:pPr>
              <w:spacing w:after="0"/>
              <w:rPr>
                <w:rFonts w:ascii="Times New Roman" w:hAnsi="Times New Roman" w:cs="Times New Roman"/>
                <w:b/>
                <w:sz w:val="24"/>
                <w:szCs w:val="24"/>
              </w:rPr>
            </w:pPr>
            <w:r w:rsidRPr="00E37FBA">
              <w:rPr>
                <w:rFonts w:ascii="Times New Roman" w:hAnsi="Times New Roman" w:cs="Times New Roman"/>
                <w:b/>
                <w:sz w:val="24"/>
                <w:szCs w:val="24"/>
              </w:rPr>
              <w:t>S (%)</w:t>
            </w:r>
          </w:p>
        </w:tc>
        <w:tc>
          <w:tcPr>
            <w:tcW w:w="1000" w:type="pct"/>
            <w:vAlign w:val="center"/>
          </w:tcPr>
          <w:p w:rsidR="000160CD" w:rsidRPr="00E37FBA" w:rsidRDefault="000160CD" w:rsidP="00AB6831">
            <w:pPr>
              <w:spacing w:after="0"/>
              <w:jc w:val="center"/>
              <w:rPr>
                <w:rFonts w:ascii="Times New Roman" w:hAnsi="Times New Roman" w:cs="Times New Roman"/>
                <w:sz w:val="24"/>
                <w:szCs w:val="24"/>
              </w:rPr>
            </w:pPr>
            <w:r w:rsidRPr="00E37FBA">
              <w:rPr>
                <w:rFonts w:ascii="Times New Roman" w:hAnsi="Times New Roman" w:cs="Times New Roman"/>
                <w:sz w:val="24"/>
                <w:szCs w:val="24"/>
              </w:rPr>
              <w:t>0,23</w:t>
            </w:r>
          </w:p>
        </w:tc>
        <w:tc>
          <w:tcPr>
            <w:tcW w:w="1000" w:type="pct"/>
            <w:vAlign w:val="center"/>
          </w:tcPr>
          <w:p w:rsidR="000160CD" w:rsidRPr="00E37FBA" w:rsidRDefault="000160CD" w:rsidP="00AB6831">
            <w:pPr>
              <w:spacing w:after="0"/>
              <w:jc w:val="center"/>
              <w:rPr>
                <w:rFonts w:ascii="Times New Roman" w:hAnsi="Times New Roman" w:cs="Times New Roman"/>
                <w:sz w:val="24"/>
                <w:szCs w:val="24"/>
              </w:rPr>
            </w:pPr>
            <w:r w:rsidRPr="00E37FBA">
              <w:rPr>
                <w:rFonts w:ascii="Times New Roman" w:hAnsi="Times New Roman" w:cs="Times New Roman"/>
                <w:sz w:val="24"/>
                <w:szCs w:val="24"/>
              </w:rPr>
              <w:t>0,06</w:t>
            </w:r>
          </w:p>
        </w:tc>
        <w:tc>
          <w:tcPr>
            <w:tcW w:w="1000" w:type="pct"/>
            <w:vAlign w:val="center"/>
          </w:tcPr>
          <w:p w:rsidR="000160CD" w:rsidRPr="00E37FBA" w:rsidRDefault="000160CD" w:rsidP="00AB6831">
            <w:pPr>
              <w:spacing w:after="0"/>
              <w:jc w:val="center"/>
              <w:rPr>
                <w:rFonts w:ascii="Times New Roman" w:hAnsi="Times New Roman" w:cs="Times New Roman"/>
                <w:sz w:val="24"/>
                <w:szCs w:val="24"/>
              </w:rPr>
            </w:pPr>
            <w:r w:rsidRPr="00E37FBA">
              <w:rPr>
                <w:rFonts w:ascii="Times New Roman" w:hAnsi="Times New Roman" w:cs="Times New Roman"/>
                <w:sz w:val="24"/>
                <w:szCs w:val="24"/>
              </w:rPr>
              <w:t>0,72</w:t>
            </w:r>
          </w:p>
        </w:tc>
        <w:tc>
          <w:tcPr>
            <w:tcW w:w="1000" w:type="pct"/>
            <w:vMerge/>
          </w:tcPr>
          <w:p w:rsidR="000160CD" w:rsidRPr="00E37FBA" w:rsidRDefault="000160CD" w:rsidP="00AB6831">
            <w:pPr>
              <w:spacing w:after="0"/>
              <w:rPr>
                <w:rFonts w:ascii="Times New Roman" w:hAnsi="Times New Roman" w:cs="Times New Roman"/>
                <w:b/>
                <w:sz w:val="24"/>
                <w:szCs w:val="24"/>
              </w:rPr>
            </w:pPr>
          </w:p>
        </w:tc>
      </w:tr>
    </w:tbl>
    <w:p w:rsidR="000160CD" w:rsidRPr="00E37FBA" w:rsidRDefault="000160CD" w:rsidP="00EE0A6A">
      <w:pPr>
        <w:rPr>
          <w:rFonts w:ascii="Times New Roman" w:hAnsi="Times New Roman" w:cs="Times New Roman"/>
          <w:sz w:val="20"/>
          <w:szCs w:val="24"/>
        </w:rPr>
      </w:pPr>
      <w:r w:rsidRPr="00E37FBA">
        <w:rPr>
          <w:rFonts w:ascii="Times New Roman" w:hAnsi="Times New Roman" w:cs="Times New Roman"/>
          <w:b/>
          <w:sz w:val="20"/>
          <w:szCs w:val="24"/>
        </w:rPr>
        <w:t xml:space="preserve">Elaborado por: </w:t>
      </w:r>
      <w:r w:rsidRPr="00E37FBA">
        <w:rPr>
          <w:rFonts w:ascii="Times New Roman" w:hAnsi="Times New Roman" w:cs="Times New Roman"/>
          <w:sz w:val="20"/>
          <w:szCs w:val="24"/>
        </w:rPr>
        <w:t>Chavez &amp; Rodríguez, 2019</w:t>
      </w:r>
    </w:p>
    <w:p w:rsidR="000160CD" w:rsidRPr="00E37FBA" w:rsidRDefault="00B01815" w:rsidP="00EE0A6A">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En </w:t>
      </w:r>
      <w:r w:rsidR="0020694B">
        <w:rPr>
          <w:rFonts w:ascii="Times New Roman" w:hAnsi="Times New Roman" w:cs="Times New Roman"/>
          <w:sz w:val="24"/>
          <w:szCs w:val="24"/>
        </w:rPr>
        <w:t>la tabla</w:t>
      </w:r>
      <w:r w:rsidR="000C4919">
        <w:rPr>
          <w:rFonts w:ascii="Times New Roman" w:hAnsi="Times New Roman" w:cs="Times New Roman"/>
          <w:sz w:val="24"/>
          <w:szCs w:val="24"/>
        </w:rPr>
        <w:t xml:space="preserve"> N°</w:t>
      </w:r>
      <w:r w:rsidR="0020694B">
        <w:rPr>
          <w:rFonts w:ascii="Times New Roman" w:hAnsi="Times New Roman" w:cs="Times New Roman"/>
          <w:sz w:val="24"/>
          <w:szCs w:val="24"/>
        </w:rPr>
        <w:t xml:space="preserve"> 14</w:t>
      </w:r>
      <w:r w:rsidR="000C4919">
        <w:rPr>
          <w:rFonts w:ascii="Times New Roman" w:hAnsi="Times New Roman" w:cs="Times New Roman"/>
          <w:sz w:val="24"/>
          <w:szCs w:val="24"/>
        </w:rPr>
        <w:t>,</w:t>
      </w:r>
      <w:r w:rsidR="001F65F1">
        <w:rPr>
          <w:rFonts w:ascii="Times New Roman" w:hAnsi="Times New Roman" w:cs="Times New Roman"/>
          <w:sz w:val="24"/>
          <w:szCs w:val="24"/>
        </w:rPr>
        <w:t xml:space="preserve"> </w:t>
      </w:r>
      <w:r w:rsidR="000160CD" w:rsidRPr="00E37FBA">
        <w:rPr>
          <w:rFonts w:ascii="Times New Roman" w:hAnsi="Times New Roman" w:cs="Times New Roman"/>
          <w:sz w:val="24"/>
          <w:szCs w:val="24"/>
        </w:rPr>
        <w:t>se muestra la composición elemental de las materias primas trabajadas expresadas en porcentaje, bajo el método UNE- EN -15104. Se resalta el valor del Carbono como mayor c</w:t>
      </w:r>
      <w:r w:rsidR="00D007B1">
        <w:rPr>
          <w:rFonts w:ascii="Times New Roman" w:hAnsi="Times New Roman" w:cs="Times New Roman"/>
          <w:sz w:val="24"/>
          <w:szCs w:val="24"/>
        </w:rPr>
        <w:t>ompuesto orgánico en la Moringa porque en su estructura en la pared vegetal de la planta contiene minerales y vitaminas</w:t>
      </w:r>
      <w:r w:rsidR="001E14F3">
        <w:rPr>
          <w:rFonts w:ascii="Times New Roman" w:hAnsi="Times New Roman" w:cs="Times New Roman"/>
          <w:sz w:val="24"/>
          <w:szCs w:val="24"/>
        </w:rPr>
        <w:t>,</w:t>
      </w:r>
      <w:r w:rsidR="001B3445">
        <w:rPr>
          <w:rFonts w:ascii="Times New Roman" w:hAnsi="Times New Roman" w:cs="Times New Roman"/>
          <w:sz w:val="24"/>
          <w:szCs w:val="24"/>
        </w:rPr>
        <w:t xml:space="preserve"> de igual manera en el porcentaje de Nitrógeno la Moringa contiene un valor mayoritario comparado con las otras materias primas, para el Hidrogeno y Carbono se menciona valores con mayor porcentaje contenido por la Moringa, esto quiere decir que esta especie vegetal contiene más componentes comparados con las otras materias primas. </w:t>
      </w:r>
      <w:r w:rsidR="001E14F3">
        <w:rPr>
          <w:rFonts w:ascii="Times New Roman" w:hAnsi="Times New Roman" w:cs="Times New Roman"/>
          <w:sz w:val="24"/>
          <w:szCs w:val="24"/>
        </w:rPr>
        <w:t>.</w:t>
      </w:r>
    </w:p>
    <w:p w:rsidR="000160CD" w:rsidRPr="00E37FBA" w:rsidRDefault="000160CD" w:rsidP="00EE0A6A">
      <w:pPr>
        <w:spacing w:line="276" w:lineRule="auto"/>
        <w:jc w:val="both"/>
        <w:rPr>
          <w:rFonts w:ascii="Times New Roman" w:hAnsi="Times New Roman" w:cs="Times New Roman"/>
          <w:b/>
          <w:color w:val="000000" w:themeColor="text1"/>
          <w:sz w:val="24"/>
          <w:szCs w:val="24"/>
          <w:lang w:val="es-EC"/>
        </w:rPr>
      </w:pPr>
      <w:r w:rsidRPr="00E37FBA">
        <w:rPr>
          <w:rFonts w:ascii="Times New Roman" w:hAnsi="Times New Roman" w:cs="Times New Roman"/>
          <w:b/>
          <w:color w:val="000000" w:themeColor="text1"/>
          <w:sz w:val="24"/>
          <w:szCs w:val="24"/>
          <w:lang w:val="es-EC"/>
        </w:rPr>
        <w:t>5.2</w:t>
      </w:r>
      <w:r w:rsidR="008514ED">
        <w:rPr>
          <w:rFonts w:ascii="Times New Roman" w:hAnsi="Times New Roman" w:cs="Times New Roman"/>
          <w:b/>
          <w:color w:val="000000" w:themeColor="text1"/>
          <w:sz w:val="24"/>
          <w:szCs w:val="24"/>
          <w:lang w:val="es-EC"/>
        </w:rPr>
        <w:t>.</w:t>
      </w:r>
      <w:r w:rsidR="00835D66">
        <w:rPr>
          <w:rFonts w:ascii="Times New Roman" w:hAnsi="Times New Roman" w:cs="Times New Roman"/>
          <w:b/>
          <w:color w:val="000000" w:themeColor="text1"/>
          <w:sz w:val="24"/>
          <w:szCs w:val="24"/>
          <w:lang w:val="es-EC"/>
        </w:rPr>
        <w:t xml:space="preserve"> </w:t>
      </w:r>
      <w:r w:rsidRPr="00E37FBA">
        <w:rPr>
          <w:rFonts w:ascii="Times New Roman" w:hAnsi="Times New Roman" w:cs="Times New Roman"/>
          <w:b/>
          <w:color w:val="000000" w:themeColor="text1"/>
          <w:sz w:val="24"/>
          <w:szCs w:val="24"/>
          <w:lang w:val="es-EC"/>
        </w:rPr>
        <w:t>Evaluación del rendimiento de los tipos de aceites extraídos por e</w:t>
      </w:r>
      <w:r w:rsidR="00D007B1">
        <w:rPr>
          <w:rFonts w:ascii="Times New Roman" w:hAnsi="Times New Roman" w:cs="Times New Roman"/>
          <w:b/>
          <w:color w:val="000000" w:themeColor="text1"/>
          <w:sz w:val="24"/>
          <w:szCs w:val="24"/>
          <w:lang w:val="es-EC"/>
        </w:rPr>
        <w:t>l método Supercrítico y S</w:t>
      </w:r>
      <w:r w:rsidR="008514ED">
        <w:rPr>
          <w:rFonts w:ascii="Times New Roman" w:hAnsi="Times New Roman" w:cs="Times New Roman"/>
          <w:b/>
          <w:color w:val="000000" w:themeColor="text1"/>
          <w:sz w:val="24"/>
          <w:szCs w:val="24"/>
          <w:lang w:val="es-EC"/>
        </w:rPr>
        <w:t>oxhlet</w:t>
      </w:r>
    </w:p>
    <w:p w:rsidR="000160CD" w:rsidRPr="00E37FBA" w:rsidRDefault="00630DE9" w:rsidP="00EE0A6A">
      <w:pPr>
        <w:spacing w:line="276" w:lineRule="auto"/>
        <w:jc w:val="both"/>
        <w:rPr>
          <w:rFonts w:ascii="Times New Roman" w:hAnsi="Times New Roman" w:cs="Times New Roman"/>
          <w:b/>
          <w:color w:val="000000" w:themeColor="text1"/>
          <w:sz w:val="24"/>
          <w:szCs w:val="24"/>
          <w:lang w:val="es-EC"/>
        </w:rPr>
      </w:pPr>
      <w:r>
        <w:rPr>
          <w:rFonts w:ascii="Times New Roman" w:hAnsi="Times New Roman" w:cs="Times New Roman"/>
          <w:b/>
          <w:color w:val="000000" w:themeColor="text1"/>
          <w:sz w:val="24"/>
          <w:szCs w:val="24"/>
          <w:lang w:val="es-EC"/>
        </w:rPr>
        <w:t>Tabla 15</w:t>
      </w:r>
      <w:r w:rsidR="000C4919">
        <w:rPr>
          <w:rFonts w:ascii="Times New Roman" w:hAnsi="Times New Roman" w:cs="Times New Roman"/>
          <w:b/>
          <w:color w:val="000000" w:themeColor="text1"/>
          <w:sz w:val="24"/>
          <w:szCs w:val="24"/>
          <w:lang w:val="es-EC"/>
        </w:rPr>
        <w:t>. Rendimiento de los A</w:t>
      </w:r>
      <w:r w:rsidR="000160CD" w:rsidRPr="00E37FBA">
        <w:rPr>
          <w:rFonts w:ascii="Times New Roman" w:hAnsi="Times New Roman" w:cs="Times New Roman"/>
          <w:b/>
          <w:color w:val="000000" w:themeColor="text1"/>
          <w:sz w:val="24"/>
          <w:szCs w:val="24"/>
          <w:lang w:val="es-EC"/>
        </w:rPr>
        <w:t>ceites obtenidos de la presen</w:t>
      </w:r>
      <w:r w:rsidR="008514ED">
        <w:rPr>
          <w:rFonts w:ascii="Times New Roman" w:hAnsi="Times New Roman" w:cs="Times New Roman"/>
          <w:b/>
          <w:color w:val="000000" w:themeColor="text1"/>
          <w:sz w:val="24"/>
          <w:szCs w:val="24"/>
          <w:lang w:val="es-EC"/>
        </w:rPr>
        <w:t>te investigación</w:t>
      </w:r>
    </w:p>
    <w:tbl>
      <w:tblPr>
        <w:tblStyle w:val="Tablaconcuadrcula"/>
        <w:tblW w:w="0" w:type="auto"/>
        <w:tblLook w:val="04A0" w:firstRow="1" w:lastRow="0" w:firstColumn="1" w:lastColumn="0" w:noHBand="0" w:noVBand="1"/>
      </w:tblPr>
      <w:tblGrid>
        <w:gridCol w:w="1503"/>
        <w:gridCol w:w="887"/>
        <w:gridCol w:w="838"/>
        <w:gridCol w:w="842"/>
        <w:gridCol w:w="838"/>
        <w:gridCol w:w="837"/>
        <w:gridCol w:w="710"/>
        <w:gridCol w:w="1899"/>
      </w:tblGrid>
      <w:tr w:rsidR="000160CD" w:rsidRPr="00E37FBA" w:rsidTr="00371A1B">
        <w:tc>
          <w:tcPr>
            <w:tcW w:w="1505" w:type="dxa"/>
            <w:vMerge w:val="restart"/>
            <w:vAlign w:val="center"/>
          </w:tcPr>
          <w:p w:rsidR="000160CD" w:rsidRPr="00E37FBA" w:rsidRDefault="000160CD" w:rsidP="00EE0A6A">
            <w:pPr>
              <w:jc w:val="center"/>
              <w:rPr>
                <w:rFonts w:ascii="Times New Roman" w:hAnsi="Times New Roman" w:cs="Times New Roman"/>
                <w:b/>
                <w:color w:val="000000" w:themeColor="text1"/>
                <w:sz w:val="24"/>
                <w:szCs w:val="24"/>
              </w:rPr>
            </w:pPr>
            <w:r w:rsidRPr="00E37FBA">
              <w:rPr>
                <w:rFonts w:ascii="Times New Roman" w:hAnsi="Times New Roman" w:cs="Times New Roman"/>
                <w:b/>
                <w:color w:val="000000" w:themeColor="text1"/>
                <w:sz w:val="24"/>
                <w:szCs w:val="24"/>
              </w:rPr>
              <w:t>Propiedades</w:t>
            </w:r>
          </w:p>
        </w:tc>
        <w:tc>
          <w:tcPr>
            <w:tcW w:w="5012" w:type="dxa"/>
            <w:gridSpan w:val="6"/>
            <w:vAlign w:val="center"/>
          </w:tcPr>
          <w:p w:rsidR="000160CD" w:rsidRPr="00E37FBA" w:rsidRDefault="000160CD" w:rsidP="00EE0A6A">
            <w:pPr>
              <w:jc w:val="center"/>
              <w:rPr>
                <w:rFonts w:ascii="Times New Roman" w:hAnsi="Times New Roman" w:cs="Times New Roman"/>
                <w:b/>
                <w:color w:val="000000" w:themeColor="text1"/>
                <w:sz w:val="24"/>
                <w:szCs w:val="24"/>
              </w:rPr>
            </w:pPr>
            <w:r w:rsidRPr="00E37FBA">
              <w:rPr>
                <w:rFonts w:ascii="Times New Roman" w:hAnsi="Times New Roman" w:cs="Times New Roman"/>
                <w:b/>
                <w:color w:val="000000" w:themeColor="text1"/>
                <w:sz w:val="24"/>
                <w:szCs w:val="24"/>
              </w:rPr>
              <w:t>Resultados</w:t>
            </w:r>
          </w:p>
        </w:tc>
        <w:tc>
          <w:tcPr>
            <w:tcW w:w="1977" w:type="dxa"/>
          </w:tcPr>
          <w:p w:rsidR="000160CD" w:rsidRPr="00E37FBA" w:rsidRDefault="000160CD" w:rsidP="00EE0A6A">
            <w:pPr>
              <w:jc w:val="center"/>
              <w:rPr>
                <w:rFonts w:ascii="Times New Roman" w:hAnsi="Times New Roman" w:cs="Times New Roman"/>
                <w:b/>
                <w:color w:val="000000" w:themeColor="text1"/>
                <w:sz w:val="24"/>
                <w:szCs w:val="24"/>
              </w:rPr>
            </w:pPr>
            <w:r w:rsidRPr="00E37FBA">
              <w:rPr>
                <w:rFonts w:ascii="Times New Roman" w:hAnsi="Times New Roman" w:cs="Times New Roman"/>
                <w:b/>
                <w:color w:val="000000" w:themeColor="text1"/>
                <w:sz w:val="24"/>
                <w:szCs w:val="24"/>
              </w:rPr>
              <w:t>Fórmula</w:t>
            </w:r>
          </w:p>
        </w:tc>
      </w:tr>
      <w:tr w:rsidR="000160CD" w:rsidRPr="00E37FBA" w:rsidTr="00371A1B">
        <w:tc>
          <w:tcPr>
            <w:tcW w:w="1505" w:type="dxa"/>
            <w:vMerge/>
          </w:tcPr>
          <w:p w:rsidR="000160CD" w:rsidRPr="00E37FBA" w:rsidRDefault="000160CD" w:rsidP="00EE0A6A">
            <w:pPr>
              <w:rPr>
                <w:rFonts w:ascii="Times New Roman" w:hAnsi="Times New Roman" w:cs="Times New Roman"/>
                <w:b/>
                <w:color w:val="000000" w:themeColor="text1"/>
                <w:sz w:val="24"/>
                <w:szCs w:val="24"/>
              </w:rPr>
            </w:pPr>
          </w:p>
        </w:tc>
        <w:tc>
          <w:tcPr>
            <w:tcW w:w="900" w:type="dxa"/>
            <w:vAlign w:val="center"/>
          </w:tcPr>
          <w:p w:rsidR="000160CD" w:rsidRPr="00E37FBA" w:rsidRDefault="000160CD" w:rsidP="00EE0A6A">
            <w:pPr>
              <w:jc w:val="center"/>
              <w:rPr>
                <w:rFonts w:ascii="Times New Roman" w:hAnsi="Times New Roman" w:cs="Times New Roman"/>
                <w:b/>
                <w:color w:val="000000" w:themeColor="text1"/>
                <w:sz w:val="24"/>
                <w:szCs w:val="24"/>
              </w:rPr>
            </w:pPr>
            <w:r w:rsidRPr="00E37FBA">
              <w:rPr>
                <w:rFonts w:ascii="Times New Roman" w:hAnsi="Times New Roman" w:cs="Times New Roman"/>
                <w:b/>
                <w:color w:val="000000" w:themeColor="text1"/>
                <w:sz w:val="24"/>
                <w:szCs w:val="24"/>
              </w:rPr>
              <w:t>a1b1</w:t>
            </w:r>
          </w:p>
        </w:tc>
        <w:tc>
          <w:tcPr>
            <w:tcW w:w="851" w:type="dxa"/>
            <w:vAlign w:val="center"/>
          </w:tcPr>
          <w:p w:rsidR="000160CD" w:rsidRPr="00E37FBA" w:rsidRDefault="000160CD" w:rsidP="00EE0A6A">
            <w:pPr>
              <w:jc w:val="center"/>
              <w:rPr>
                <w:rFonts w:ascii="Times New Roman" w:hAnsi="Times New Roman" w:cs="Times New Roman"/>
                <w:b/>
                <w:color w:val="000000" w:themeColor="text1"/>
                <w:sz w:val="24"/>
                <w:szCs w:val="24"/>
              </w:rPr>
            </w:pPr>
            <w:r w:rsidRPr="00E37FBA">
              <w:rPr>
                <w:rFonts w:ascii="Times New Roman" w:hAnsi="Times New Roman" w:cs="Times New Roman"/>
                <w:b/>
                <w:color w:val="000000" w:themeColor="text1"/>
                <w:sz w:val="24"/>
                <w:szCs w:val="24"/>
              </w:rPr>
              <w:t>a1b2</w:t>
            </w:r>
          </w:p>
        </w:tc>
        <w:tc>
          <w:tcPr>
            <w:tcW w:w="850" w:type="dxa"/>
            <w:vAlign w:val="center"/>
          </w:tcPr>
          <w:p w:rsidR="000160CD" w:rsidRPr="00E37FBA" w:rsidRDefault="000160CD" w:rsidP="00EE0A6A">
            <w:pPr>
              <w:jc w:val="center"/>
              <w:rPr>
                <w:rFonts w:ascii="Times New Roman" w:hAnsi="Times New Roman" w:cs="Times New Roman"/>
                <w:b/>
                <w:color w:val="000000" w:themeColor="text1"/>
                <w:sz w:val="24"/>
                <w:szCs w:val="24"/>
              </w:rPr>
            </w:pPr>
            <w:r w:rsidRPr="00E37FBA">
              <w:rPr>
                <w:rFonts w:ascii="Times New Roman" w:hAnsi="Times New Roman" w:cs="Times New Roman"/>
                <w:b/>
                <w:color w:val="000000" w:themeColor="text1"/>
                <w:sz w:val="24"/>
                <w:szCs w:val="24"/>
              </w:rPr>
              <w:t>a2b1</w:t>
            </w:r>
          </w:p>
        </w:tc>
        <w:tc>
          <w:tcPr>
            <w:tcW w:w="851" w:type="dxa"/>
            <w:vAlign w:val="center"/>
          </w:tcPr>
          <w:p w:rsidR="000160CD" w:rsidRPr="00E37FBA" w:rsidRDefault="00D007B1" w:rsidP="00EE0A6A">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a2b2</w:t>
            </w:r>
          </w:p>
        </w:tc>
        <w:tc>
          <w:tcPr>
            <w:tcW w:w="850" w:type="dxa"/>
            <w:vAlign w:val="center"/>
          </w:tcPr>
          <w:p w:rsidR="000160CD" w:rsidRPr="00E37FBA" w:rsidRDefault="000160CD" w:rsidP="00EE0A6A">
            <w:pPr>
              <w:jc w:val="center"/>
              <w:rPr>
                <w:rFonts w:ascii="Times New Roman" w:hAnsi="Times New Roman" w:cs="Times New Roman"/>
                <w:b/>
                <w:color w:val="000000" w:themeColor="text1"/>
                <w:sz w:val="24"/>
                <w:szCs w:val="24"/>
              </w:rPr>
            </w:pPr>
            <w:r w:rsidRPr="00E37FBA">
              <w:rPr>
                <w:rFonts w:ascii="Times New Roman" w:hAnsi="Times New Roman" w:cs="Times New Roman"/>
                <w:b/>
                <w:color w:val="000000" w:themeColor="text1"/>
                <w:sz w:val="24"/>
                <w:szCs w:val="24"/>
              </w:rPr>
              <w:t>a3b1</w:t>
            </w:r>
          </w:p>
        </w:tc>
        <w:tc>
          <w:tcPr>
            <w:tcW w:w="710" w:type="dxa"/>
            <w:vAlign w:val="center"/>
          </w:tcPr>
          <w:p w:rsidR="000160CD" w:rsidRPr="00E37FBA" w:rsidRDefault="000160CD" w:rsidP="00EE0A6A">
            <w:pPr>
              <w:jc w:val="center"/>
              <w:rPr>
                <w:rFonts w:ascii="Times New Roman" w:hAnsi="Times New Roman" w:cs="Times New Roman"/>
                <w:b/>
                <w:color w:val="000000" w:themeColor="text1"/>
                <w:sz w:val="24"/>
                <w:szCs w:val="24"/>
              </w:rPr>
            </w:pPr>
            <w:r w:rsidRPr="00E37FBA">
              <w:rPr>
                <w:rFonts w:ascii="Times New Roman" w:hAnsi="Times New Roman" w:cs="Times New Roman"/>
                <w:b/>
                <w:color w:val="000000" w:themeColor="text1"/>
                <w:sz w:val="24"/>
                <w:szCs w:val="24"/>
              </w:rPr>
              <w:t>a3b2</w:t>
            </w:r>
          </w:p>
        </w:tc>
        <w:tc>
          <w:tcPr>
            <w:tcW w:w="1977" w:type="dxa"/>
            <w:vMerge w:val="restart"/>
          </w:tcPr>
          <w:p w:rsidR="000160CD" w:rsidRPr="00E37FBA" w:rsidRDefault="000160CD" w:rsidP="00EE0A6A">
            <w:pPr>
              <w:rPr>
                <w:rFonts w:ascii="Times New Roman" w:hAnsi="Times New Roman" w:cs="Times New Roman"/>
                <w:b/>
                <w:color w:val="000000" w:themeColor="text1"/>
                <w:sz w:val="24"/>
                <w:szCs w:val="24"/>
              </w:rPr>
            </w:pPr>
            <m:oMathPara>
              <m:oMath>
                <m:r>
                  <m:rPr>
                    <m:sty m:val="bi"/>
                  </m:rPr>
                  <w:rPr>
                    <w:rFonts w:ascii="Cambria Math" w:hAnsi="Cambria Math" w:cs="Times New Roman"/>
                    <w:color w:val="000000" w:themeColor="text1"/>
                    <w:sz w:val="22"/>
                    <w:szCs w:val="24"/>
                  </w:rPr>
                  <m:t>%R=</m:t>
                </m:r>
                <m:f>
                  <m:fPr>
                    <m:ctrlPr>
                      <w:rPr>
                        <w:rFonts w:ascii="Cambria Math" w:hAnsi="Cambria Math" w:cs="Times New Roman"/>
                        <w:b/>
                        <w:i/>
                        <w:color w:val="000000" w:themeColor="text1"/>
                        <w:sz w:val="22"/>
                        <w:szCs w:val="24"/>
                      </w:rPr>
                    </m:ctrlPr>
                  </m:fPr>
                  <m:num>
                    <m:r>
                      <m:rPr>
                        <m:sty m:val="bi"/>
                      </m:rPr>
                      <w:rPr>
                        <w:rFonts w:ascii="Cambria Math" w:hAnsi="Cambria Math" w:cs="Times New Roman"/>
                        <w:color w:val="000000" w:themeColor="text1"/>
                        <w:sz w:val="22"/>
                        <w:szCs w:val="24"/>
                      </w:rPr>
                      <m:t>W</m:t>
                    </m:r>
                    <m:r>
                      <m:rPr>
                        <m:sty m:val="bi"/>
                      </m:rPr>
                      <w:rPr>
                        <w:rFonts w:ascii="Cambria Math" w:hAnsi="Cambria Math" w:cs="Times New Roman"/>
                        <w:color w:val="000000" w:themeColor="text1"/>
                        <w:sz w:val="22"/>
                        <w:szCs w:val="24"/>
                      </w:rPr>
                      <m:t>2</m:t>
                    </m:r>
                  </m:num>
                  <m:den>
                    <m:r>
                      <m:rPr>
                        <m:sty m:val="bi"/>
                      </m:rPr>
                      <w:rPr>
                        <w:rFonts w:ascii="Cambria Math" w:hAnsi="Cambria Math" w:cs="Times New Roman"/>
                        <w:color w:val="000000" w:themeColor="text1"/>
                        <w:sz w:val="22"/>
                        <w:szCs w:val="24"/>
                      </w:rPr>
                      <m:t>W</m:t>
                    </m:r>
                    <m:r>
                      <m:rPr>
                        <m:sty m:val="bi"/>
                      </m:rPr>
                      <w:rPr>
                        <w:rFonts w:ascii="Cambria Math" w:hAnsi="Cambria Math" w:cs="Times New Roman"/>
                        <w:color w:val="000000" w:themeColor="text1"/>
                        <w:sz w:val="22"/>
                        <w:szCs w:val="24"/>
                      </w:rPr>
                      <m:t>1</m:t>
                    </m:r>
                  </m:den>
                </m:f>
                <m:r>
                  <m:rPr>
                    <m:sty m:val="bi"/>
                  </m:rPr>
                  <w:rPr>
                    <w:rFonts w:ascii="Cambria Math" w:hAnsi="Cambria Math" w:cs="Times New Roman"/>
                    <w:color w:val="000000" w:themeColor="text1"/>
                    <w:sz w:val="22"/>
                    <w:szCs w:val="24"/>
                  </w:rPr>
                  <m:t>*100</m:t>
                </m:r>
              </m:oMath>
            </m:oMathPara>
          </w:p>
        </w:tc>
      </w:tr>
      <w:tr w:rsidR="000160CD" w:rsidRPr="00E37FBA" w:rsidTr="00371A1B">
        <w:tc>
          <w:tcPr>
            <w:tcW w:w="1505" w:type="dxa"/>
            <w:vMerge/>
          </w:tcPr>
          <w:p w:rsidR="000160CD" w:rsidRPr="00E37FBA" w:rsidRDefault="000160CD" w:rsidP="00EE0A6A">
            <w:pPr>
              <w:rPr>
                <w:rFonts w:ascii="Times New Roman" w:hAnsi="Times New Roman" w:cs="Times New Roman"/>
                <w:b/>
                <w:color w:val="000000" w:themeColor="text1"/>
                <w:sz w:val="24"/>
                <w:szCs w:val="24"/>
              </w:rPr>
            </w:pPr>
          </w:p>
        </w:tc>
        <w:tc>
          <w:tcPr>
            <w:tcW w:w="900" w:type="dxa"/>
            <w:vAlign w:val="center"/>
          </w:tcPr>
          <w:p w:rsidR="000160CD" w:rsidRPr="00E37FBA" w:rsidRDefault="000160CD" w:rsidP="00EE0A6A">
            <w:pPr>
              <w:jc w:val="center"/>
              <w:rPr>
                <w:rFonts w:ascii="Times New Roman" w:hAnsi="Times New Roman" w:cs="Times New Roman"/>
                <w:color w:val="000000" w:themeColor="text1"/>
                <w:sz w:val="24"/>
                <w:szCs w:val="24"/>
              </w:rPr>
            </w:pPr>
            <w:r w:rsidRPr="00E37FBA">
              <w:rPr>
                <w:rFonts w:ascii="Times New Roman" w:hAnsi="Times New Roman" w:cs="Times New Roman"/>
                <w:bCs/>
                <w:color w:val="000000" w:themeColor="text1"/>
                <w:sz w:val="24"/>
                <w:szCs w:val="24"/>
              </w:rPr>
              <w:t>50,75</w:t>
            </w:r>
          </w:p>
        </w:tc>
        <w:tc>
          <w:tcPr>
            <w:tcW w:w="851" w:type="dxa"/>
            <w:vAlign w:val="center"/>
          </w:tcPr>
          <w:p w:rsidR="000160CD" w:rsidRPr="00E37FBA" w:rsidRDefault="000160CD" w:rsidP="00EE0A6A">
            <w:pPr>
              <w:jc w:val="center"/>
              <w:rPr>
                <w:rFonts w:ascii="Times New Roman" w:hAnsi="Times New Roman" w:cs="Times New Roman"/>
                <w:color w:val="000000" w:themeColor="text1"/>
                <w:sz w:val="24"/>
                <w:szCs w:val="24"/>
              </w:rPr>
            </w:pPr>
            <w:r w:rsidRPr="00E37FBA">
              <w:rPr>
                <w:rFonts w:ascii="Times New Roman" w:hAnsi="Times New Roman" w:cs="Times New Roman"/>
                <w:bCs/>
                <w:color w:val="000000" w:themeColor="text1"/>
                <w:sz w:val="24"/>
                <w:szCs w:val="24"/>
              </w:rPr>
              <w:t>5,21</w:t>
            </w:r>
          </w:p>
        </w:tc>
        <w:tc>
          <w:tcPr>
            <w:tcW w:w="850" w:type="dxa"/>
            <w:vAlign w:val="center"/>
          </w:tcPr>
          <w:p w:rsidR="000160CD" w:rsidRPr="00E37FBA" w:rsidRDefault="000160CD" w:rsidP="00EE0A6A">
            <w:pPr>
              <w:jc w:val="center"/>
              <w:rPr>
                <w:rFonts w:ascii="Times New Roman" w:hAnsi="Times New Roman" w:cs="Times New Roman"/>
                <w:color w:val="000000" w:themeColor="text1"/>
                <w:sz w:val="24"/>
                <w:szCs w:val="24"/>
              </w:rPr>
            </w:pPr>
            <w:r w:rsidRPr="00E37FBA">
              <w:rPr>
                <w:rFonts w:ascii="Times New Roman" w:hAnsi="Times New Roman" w:cs="Times New Roman"/>
                <w:bCs/>
                <w:color w:val="000000" w:themeColor="text1"/>
                <w:sz w:val="24"/>
                <w:szCs w:val="24"/>
              </w:rPr>
              <w:t>27,48</w:t>
            </w:r>
          </w:p>
        </w:tc>
        <w:tc>
          <w:tcPr>
            <w:tcW w:w="851" w:type="dxa"/>
            <w:vAlign w:val="center"/>
          </w:tcPr>
          <w:p w:rsidR="000160CD" w:rsidRPr="00E37FBA" w:rsidRDefault="000160CD" w:rsidP="00EE0A6A">
            <w:pPr>
              <w:jc w:val="center"/>
              <w:rPr>
                <w:rFonts w:ascii="Times New Roman" w:hAnsi="Times New Roman" w:cs="Times New Roman"/>
                <w:color w:val="000000" w:themeColor="text1"/>
                <w:sz w:val="24"/>
                <w:szCs w:val="24"/>
              </w:rPr>
            </w:pPr>
            <w:r w:rsidRPr="00E37FBA">
              <w:rPr>
                <w:rFonts w:ascii="Times New Roman" w:hAnsi="Times New Roman" w:cs="Times New Roman"/>
                <w:bCs/>
                <w:color w:val="000000" w:themeColor="text1"/>
                <w:sz w:val="24"/>
                <w:szCs w:val="24"/>
              </w:rPr>
              <w:t>5,46</w:t>
            </w:r>
          </w:p>
        </w:tc>
        <w:tc>
          <w:tcPr>
            <w:tcW w:w="850" w:type="dxa"/>
            <w:vAlign w:val="center"/>
          </w:tcPr>
          <w:p w:rsidR="000160CD" w:rsidRPr="00E37FBA" w:rsidRDefault="000160CD" w:rsidP="00EE0A6A">
            <w:pPr>
              <w:jc w:val="center"/>
              <w:rPr>
                <w:rFonts w:ascii="Times New Roman" w:hAnsi="Times New Roman" w:cs="Times New Roman"/>
                <w:color w:val="000000" w:themeColor="text1"/>
                <w:sz w:val="24"/>
                <w:szCs w:val="24"/>
              </w:rPr>
            </w:pPr>
            <w:r w:rsidRPr="00E37FBA">
              <w:rPr>
                <w:rFonts w:ascii="Times New Roman" w:hAnsi="Times New Roman" w:cs="Times New Roman"/>
                <w:color w:val="000000" w:themeColor="text1"/>
                <w:sz w:val="24"/>
                <w:szCs w:val="24"/>
              </w:rPr>
              <w:t>33,5</w:t>
            </w:r>
          </w:p>
        </w:tc>
        <w:tc>
          <w:tcPr>
            <w:tcW w:w="710" w:type="dxa"/>
            <w:vAlign w:val="center"/>
          </w:tcPr>
          <w:p w:rsidR="000160CD" w:rsidRPr="00E37FBA" w:rsidRDefault="000160CD" w:rsidP="00EE0A6A">
            <w:pPr>
              <w:jc w:val="center"/>
              <w:rPr>
                <w:rFonts w:ascii="Times New Roman" w:hAnsi="Times New Roman" w:cs="Times New Roman"/>
                <w:color w:val="000000" w:themeColor="text1"/>
                <w:sz w:val="24"/>
                <w:szCs w:val="24"/>
              </w:rPr>
            </w:pPr>
            <w:r w:rsidRPr="00E37FBA">
              <w:rPr>
                <w:rFonts w:ascii="Times New Roman" w:hAnsi="Times New Roman" w:cs="Times New Roman"/>
                <w:color w:val="000000" w:themeColor="text1"/>
                <w:sz w:val="24"/>
                <w:szCs w:val="24"/>
              </w:rPr>
              <w:t>5,43</w:t>
            </w:r>
          </w:p>
        </w:tc>
        <w:tc>
          <w:tcPr>
            <w:tcW w:w="1977" w:type="dxa"/>
            <w:vMerge/>
          </w:tcPr>
          <w:p w:rsidR="000160CD" w:rsidRPr="00E37FBA" w:rsidRDefault="000160CD" w:rsidP="00EE0A6A">
            <w:pPr>
              <w:rPr>
                <w:rFonts w:ascii="Times New Roman" w:hAnsi="Times New Roman" w:cs="Times New Roman"/>
                <w:b/>
                <w:color w:val="000000" w:themeColor="text1"/>
                <w:sz w:val="24"/>
                <w:szCs w:val="24"/>
              </w:rPr>
            </w:pPr>
          </w:p>
        </w:tc>
      </w:tr>
    </w:tbl>
    <w:p w:rsidR="000160CD" w:rsidRPr="00E37FBA" w:rsidRDefault="000160CD" w:rsidP="00EE0A6A">
      <w:pPr>
        <w:rPr>
          <w:rFonts w:ascii="Times New Roman" w:hAnsi="Times New Roman" w:cs="Times New Roman"/>
          <w:b/>
          <w:sz w:val="20"/>
          <w:szCs w:val="24"/>
        </w:rPr>
      </w:pPr>
      <w:r w:rsidRPr="00E37FBA">
        <w:rPr>
          <w:rFonts w:ascii="Times New Roman" w:hAnsi="Times New Roman" w:cs="Times New Roman"/>
          <w:b/>
          <w:sz w:val="20"/>
          <w:szCs w:val="24"/>
        </w:rPr>
        <w:t xml:space="preserve">Elaborado por: </w:t>
      </w:r>
      <w:r w:rsidRPr="00E37FBA">
        <w:rPr>
          <w:rFonts w:ascii="Times New Roman" w:hAnsi="Times New Roman" w:cs="Times New Roman"/>
          <w:sz w:val="20"/>
          <w:szCs w:val="24"/>
        </w:rPr>
        <w:t>Chavez &amp; Rodríguez, 2019</w:t>
      </w:r>
    </w:p>
    <w:p w:rsidR="002064EF" w:rsidRPr="00E37FBA" w:rsidRDefault="000160CD" w:rsidP="00EE0A6A">
      <w:pPr>
        <w:spacing w:line="360" w:lineRule="auto"/>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Los resul</w:t>
      </w:r>
      <w:r w:rsidR="00B01815">
        <w:rPr>
          <w:rFonts w:ascii="Times New Roman" w:hAnsi="Times New Roman" w:cs="Times New Roman"/>
          <w:sz w:val="24"/>
          <w:szCs w:val="24"/>
          <w:lang w:val="es-EC"/>
        </w:rPr>
        <w:t>t</w:t>
      </w:r>
      <w:r w:rsidR="001F65F1">
        <w:rPr>
          <w:rFonts w:ascii="Times New Roman" w:hAnsi="Times New Roman" w:cs="Times New Roman"/>
          <w:sz w:val="24"/>
          <w:szCs w:val="24"/>
          <w:lang w:val="es-EC"/>
        </w:rPr>
        <w:t xml:space="preserve">ados mostrados en la tabla </w:t>
      </w:r>
      <w:r w:rsidR="0020694B">
        <w:rPr>
          <w:rFonts w:ascii="Times New Roman" w:hAnsi="Times New Roman" w:cs="Times New Roman"/>
          <w:sz w:val="24"/>
          <w:szCs w:val="24"/>
          <w:lang w:val="es-EC"/>
        </w:rPr>
        <w:t>N°15</w:t>
      </w:r>
      <w:r w:rsidRPr="00E37FBA">
        <w:rPr>
          <w:rFonts w:ascii="Times New Roman" w:hAnsi="Times New Roman" w:cs="Times New Roman"/>
          <w:sz w:val="24"/>
          <w:szCs w:val="24"/>
          <w:lang w:val="es-EC"/>
        </w:rPr>
        <w:t xml:space="preserve"> se los comparo con los siguientes autores, (</w:t>
      </w:r>
      <w:r w:rsidRPr="00E37FBA">
        <w:rPr>
          <w:rFonts w:ascii="Times New Roman" w:hAnsi="Times New Roman" w:cs="Times New Roman"/>
          <w:sz w:val="24"/>
          <w:szCs w:val="24"/>
        </w:rPr>
        <w:fldChar w:fldCharType="begin" w:fldLock="1"/>
      </w:r>
      <w:r w:rsidRPr="00E37FBA">
        <w:rPr>
          <w:rFonts w:ascii="Times New Roman" w:hAnsi="Times New Roman" w:cs="Times New Roman"/>
          <w:sz w:val="24"/>
          <w:szCs w:val="24"/>
          <w:lang w:val="es-EC"/>
        </w:rPr>
        <w:instrText>ADDIN CSL_CITATION {"citationItems":[{"id":"ITEM-1","itemData":{"DOI":"10.1016/j.supflu.2007.02.005","ISSN":"08968446","abstract":"Supercritical fluid extraction of chamomile flower heads was performed on semi continuous extraction apparatus in the lab scale using carbon dioxide as solvent. The results of high pressure experiments were compared with those obtained with Soxhlet extraction, steam distillation and maceration. The obtained extracts were analysed by HPLC on α-bisabolol, matricine and chamazulene content and by gravimetrical method on essential oil and waxes content. The highest content of active components in extracts and highest extraction yield were obtained using SFE at 250 bar and 40 °C. At this extraction conditions the two step separation was used to optimize the separation of essential oil from unwanted components. Dynamic behaviour of the SFE with single step separation runs were analysed using two mathematical models for describing the constant rate period and subsequent falling rate period. Based on the experimental data, external mass transfer coefficient, diffusion coefficient and diffusivity in solid phase were estimated. Results showed acceptable agreement of calculated and experimental data. Based on the parameters determined in the lab scale the extraction process was successfully transferred to pilot scale. © 2007 Elsevier B.V. All rights reserved.","author":[{"dropping-particle":"","family":"Kotnik","given":"Petra","non-dropping-particle":"","parse-names":false,"suffix":""},{"dropping-particle":"","family":"Škerget","given":"Mojca","non-dropping-particle":"","parse-names":false,"suffix":""},{"dropping-particle":"","family":"Knez","given":"Željko","non-dropping-particle":"","parse-names":false,"suffix":""}],"container-title":"Journal of Supercritical Fluids","id":"ITEM-1","issue":"2","issued":{"date-parts":[["2007"]]},"page":"192-198","title":"Supercritical fluid extraction of chamomile flower heads: Comparison with conventional extraction, kinetics and scale-up","type":"article-journal","volume":"43"},"uris":["http://www.mendeley.com/documents/?uuid=7c5510b1-0477-460c-98b8-a60a3cd0f70f"]}],"mendeley":{"formattedCitation":"(Kotnik et al. 2007)","manualFormatting":"Kotnik et al, 2007)","plainTextFormattedCitation":"(Kotnik et al. 2007)","previouslyFormattedCitation":"(Kotnik et al. 2007)"},"properties":{"noteIndex":0},"schema":"https://github.com/citation-style-language/schema/raw/master/csl-citation.json"}</w:instrText>
      </w:r>
      <w:r w:rsidRPr="00E37FBA">
        <w:rPr>
          <w:rFonts w:ascii="Times New Roman" w:hAnsi="Times New Roman" w:cs="Times New Roman"/>
          <w:sz w:val="24"/>
          <w:szCs w:val="24"/>
        </w:rPr>
        <w:fldChar w:fldCharType="separate"/>
      </w:r>
      <w:r w:rsidRPr="00E37FBA">
        <w:rPr>
          <w:rFonts w:ascii="Times New Roman" w:hAnsi="Times New Roman" w:cs="Times New Roman"/>
          <w:noProof/>
          <w:sz w:val="24"/>
          <w:szCs w:val="24"/>
          <w:lang w:val="es-EC"/>
        </w:rPr>
        <w:t xml:space="preserve">Kotnik </w:t>
      </w:r>
      <w:r w:rsidRPr="00835D66">
        <w:rPr>
          <w:rFonts w:ascii="Times New Roman" w:hAnsi="Times New Roman" w:cs="Times New Roman"/>
          <w:b/>
          <w:i/>
          <w:noProof/>
          <w:sz w:val="24"/>
          <w:szCs w:val="24"/>
          <w:lang w:val="es-EC"/>
        </w:rPr>
        <w:t>et al</w:t>
      </w:r>
      <w:r w:rsidRPr="00E37FBA">
        <w:rPr>
          <w:rFonts w:ascii="Times New Roman" w:hAnsi="Times New Roman" w:cs="Times New Roman"/>
          <w:noProof/>
          <w:sz w:val="24"/>
          <w:szCs w:val="24"/>
          <w:lang w:val="es-EC"/>
        </w:rPr>
        <w:t>, 2007)</w:t>
      </w:r>
      <w:r w:rsidRPr="00E37FBA">
        <w:rPr>
          <w:rFonts w:ascii="Times New Roman" w:hAnsi="Times New Roman" w:cs="Times New Roman"/>
          <w:sz w:val="24"/>
          <w:szCs w:val="24"/>
        </w:rPr>
        <w:fldChar w:fldCharType="end"/>
      </w:r>
      <w:r w:rsidRPr="00E37FBA">
        <w:rPr>
          <w:rFonts w:ascii="Times New Roman" w:hAnsi="Times New Roman" w:cs="Times New Roman"/>
          <w:sz w:val="24"/>
          <w:szCs w:val="24"/>
          <w:lang w:val="es-EC"/>
        </w:rPr>
        <w:t xml:space="preserve"> da a conocer que obtuvo un rendimiento </w:t>
      </w:r>
      <w:r w:rsidR="00D007B1">
        <w:rPr>
          <w:rFonts w:ascii="Times New Roman" w:hAnsi="Times New Roman" w:cs="Times New Roman"/>
          <w:sz w:val="24"/>
          <w:szCs w:val="24"/>
          <w:lang w:val="es-EC"/>
        </w:rPr>
        <w:t>para aceite de Manzanilla de 10% para Soxhlet y 3,6 % en Fluido S</w:t>
      </w:r>
      <w:r w:rsidRPr="00E37FBA">
        <w:rPr>
          <w:rFonts w:ascii="Times New Roman" w:hAnsi="Times New Roman" w:cs="Times New Roman"/>
          <w:sz w:val="24"/>
          <w:szCs w:val="24"/>
          <w:lang w:val="es-EC"/>
        </w:rPr>
        <w:t>upercrítico.</w:t>
      </w:r>
      <w:r w:rsidR="00D007B1">
        <w:rPr>
          <w:rFonts w:ascii="Times New Roman" w:hAnsi="Times New Roman" w:cs="Times New Roman"/>
          <w:sz w:val="24"/>
          <w:szCs w:val="24"/>
          <w:lang w:val="es-EC"/>
        </w:rPr>
        <w:t xml:space="preserve"> Según </w:t>
      </w:r>
      <w:r w:rsidRPr="00E37FBA">
        <w:rPr>
          <w:rFonts w:ascii="Times New Roman" w:hAnsi="Times New Roman" w:cs="Times New Roman"/>
          <w:sz w:val="24"/>
          <w:szCs w:val="24"/>
          <w:lang w:val="es-EC"/>
        </w:rPr>
        <w:t>(</w:t>
      </w:r>
      <w:r w:rsidRPr="00E37FBA">
        <w:rPr>
          <w:rFonts w:ascii="Times New Roman" w:hAnsi="Times New Roman" w:cs="Times New Roman"/>
          <w:sz w:val="24"/>
          <w:szCs w:val="24"/>
        </w:rPr>
        <w:fldChar w:fldCharType="begin" w:fldLock="1"/>
      </w:r>
      <w:r w:rsidR="000904C3">
        <w:rPr>
          <w:rFonts w:ascii="Times New Roman" w:hAnsi="Times New Roman" w:cs="Times New Roman"/>
          <w:sz w:val="24"/>
          <w:szCs w:val="24"/>
          <w:lang w:val="es-EC"/>
        </w:rPr>
        <w:instrText>ADDIN CSL_CITATION {"citationItems":[{"id":"ITEM-1","itemData":{"DOI":"10.1016/j.supflu.2016.05.035","ISSN":"08968446","abstract":"Optimization process for supercritical fluid extraction (SCFE) of ginger oil was performed on a laboratory scale apparatus (2 × 1 L extraction vessel) using Taguchi's orthogonal array method. Effects of extraction pressure, extraction temperature and carbon dioxide (CO2) flow rate on extraction yield and 6-gingerol content in ginger oil were investigated at levels ranging between 10 and 15 MPa, 35–45°C and 10–20 g/min, respectively. The results were compared to those obtained by high pressure Soxhlet extraction with liquid CO2, Soxhlet extraction with n-hexane, and percolation with ethanol (96%). The optimum conditions for the highest oil yield (3.10%) and highest content of 6-gingerol in ginger oil extract (20.69%) were obtained using SCFE at 15 MPa, 35°C and 15 g/min. The experimental oil yield and 6-gingerol content at optimum conditions were in accordance to the values predicted by computational process. Based on optimization process results, scaling-up process to a commercial scale apparatus (2 × 50 L extraction vessel) were performed by constantly maintaining solvent-to-feed (SF) ratio. At the optimum conditions, SCFE of ginger oil was successfully scaled-up by fifty-folds with higher oil yield (3.83%) and lower 6-gingerol content (18.00%).","author":[{"dropping-particle":"","family":"Salea","given":"Rinaldi","non-dropping-particle":"","parse-names":false,"suffix":""},{"dropping-particle":"","family":"Veriansyah","given":"Bambang","non-dropping-particle":"","parse-names":false,"suffix":""},{"dropping-particle":"","family":"Tjandrawinata","given":"Raymond R.","non-dropping-particle":"","parse-names":false,"suffix":""}],"container-title":"Journal of Supercritical Fluids","id":"ITEM-1","issued":{"date-parts":[["2017"]]},"page":"285-294","publisher":"Elsevier B.V.","title":"Optimization and scale-up process for supercritical fluids extraction of ginger oil from Zingiber officinale var. Amarum","type":"article-journal","volume":"120"},"uris":["http://www.mendeley.com/documents/?uuid=6282a2f1-fbd1-4a23-baa6-a66219406b5e"]}],"mendeley":{"formattedCitation":"(Salea et al. 2017)","manualFormatting":"Salea et al. 2017)","plainTextFormattedCitation":"(Salea et al. 2017)","previouslyFormattedCitation":"(Salea et al. 2017)"},"properties":{"noteIndex":0},"schema":"https://github.com/citation-style-language/schema/raw/master/csl-citation.json"}</w:instrText>
      </w:r>
      <w:r w:rsidRPr="00E37FBA">
        <w:rPr>
          <w:rFonts w:ascii="Times New Roman" w:hAnsi="Times New Roman" w:cs="Times New Roman"/>
          <w:sz w:val="24"/>
          <w:szCs w:val="24"/>
        </w:rPr>
        <w:fldChar w:fldCharType="separate"/>
      </w:r>
      <w:r w:rsidRPr="00E37FBA">
        <w:rPr>
          <w:rFonts w:ascii="Times New Roman" w:hAnsi="Times New Roman" w:cs="Times New Roman"/>
          <w:noProof/>
          <w:sz w:val="24"/>
          <w:szCs w:val="24"/>
          <w:lang w:val="es-EC"/>
        </w:rPr>
        <w:t xml:space="preserve">Salea </w:t>
      </w:r>
      <w:r w:rsidRPr="00835D66">
        <w:rPr>
          <w:rFonts w:ascii="Times New Roman" w:hAnsi="Times New Roman" w:cs="Times New Roman"/>
          <w:b/>
          <w:i/>
          <w:noProof/>
          <w:sz w:val="24"/>
          <w:szCs w:val="24"/>
          <w:lang w:val="es-EC"/>
        </w:rPr>
        <w:t>et al</w:t>
      </w:r>
      <w:r w:rsidRPr="00E37FBA">
        <w:rPr>
          <w:rFonts w:ascii="Times New Roman" w:hAnsi="Times New Roman" w:cs="Times New Roman"/>
          <w:noProof/>
          <w:sz w:val="24"/>
          <w:szCs w:val="24"/>
          <w:lang w:val="es-EC"/>
        </w:rPr>
        <w:t>. 2017)</w:t>
      </w:r>
      <w:r w:rsidRPr="00E37FBA">
        <w:rPr>
          <w:rFonts w:ascii="Times New Roman" w:hAnsi="Times New Roman" w:cs="Times New Roman"/>
          <w:sz w:val="24"/>
          <w:szCs w:val="24"/>
        </w:rPr>
        <w:fldChar w:fldCharType="end"/>
      </w:r>
      <w:r w:rsidRPr="00E37FBA">
        <w:rPr>
          <w:rFonts w:ascii="Times New Roman" w:hAnsi="Times New Roman" w:cs="Times New Roman"/>
          <w:sz w:val="24"/>
          <w:szCs w:val="24"/>
          <w:lang w:val="es-EC"/>
        </w:rPr>
        <w:t xml:space="preserve"> menciona que obtu</w:t>
      </w:r>
      <w:r w:rsidR="00D007B1">
        <w:rPr>
          <w:rFonts w:ascii="Times New Roman" w:hAnsi="Times New Roman" w:cs="Times New Roman"/>
          <w:sz w:val="24"/>
          <w:szCs w:val="24"/>
          <w:lang w:val="es-EC"/>
        </w:rPr>
        <w:t>vo un rendimiento de aceite de Jengibre en Fluido S</w:t>
      </w:r>
      <w:r w:rsidRPr="00E37FBA">
        <w:rPr>
          <w:rFonts w:ascii="Times New Roman" w:hAnsi="Times New Roman" w:cs="Times New Roman"/>
          <w:sz w:val="24"/>
          <w:szCs w:val="24"/>
          <w:lang w:val="es-EC"/>
        </w:rPr>
        <w:t xml:space="preserve">upercrítico de 3,83 %. </w:t>
      </w:r>
      <w:r w:rsidR="00D007B1">
        <w:rPr>
          <w:rFonts w:ascii="Times New Roman" w:hAnsi="Times New Roman" w:cs="Times New Roman"/>
          <w:sz w:val="24"/>
          <w:szCs w:val="24"/>
          <w:lang w:val="es-EC"/>
        </w:rPr>
        <w:t>(</w:t>
      </w:r>
      <w:r w:rsidRPr="00E37FBA">
        <w:rPr>
          <w:rFonts w:ascii="Times New Roman" w:hAnsi="Times New Roman" w:cs="Times New Roman"/>
          <w:sz w:val="24"/>
          <w:szCs w:val="24"/>
        </w:rPr>
        <w:fldChar w:fldCharType="begin" w:fldLock="1"/>
      </w:r>
      <w:r w:rsidR="00091308">
        <w:rPr>
          <w:rFonts w:ascii="Times New Roman" w:hAnsi="Times New Roman" w:cs="Times New Roman"/>
          <w:sz w:val="24"/>
          <w:szCs w:val="24"/>
          <w:lang w:val="es-EC"/>
        </w:rPr>
        <w:instrText>ADDIN CSL_CITATION {"citationItems":[{"id":"ITEM-1","itemData":{"DOI":"10.1016/j.seppur.2013.07.046","ISSN":"13835866","abstract":"This work was aimed to extract and characterise the Moringa oleifera leaves oils using supercritical fluid extraction (SFE) and to compare the results against those obtained using the conventional Soxhlet extraction method. The oils extracted were analysed using GC-MS. The compounds were identified according to their retention indices and mass spectra (EI, 70 eV). The effects of pressure (30 MPa, 40 MPa, 50 MPa), temperature (40 C, 60 C, 80 C) and extraction time (60 min, 90 min and 120 min) on the oil yield were investigated using a three-level orthogonal array design. The experimental results showed that while the oil yield increased with increasing any of the three parameters, temperature had the most significant effect. The highest yield of 6.34% was obtained under the condition of pressure 50 MPa, temperature 60 C and an extraction time of 120 min. The Soxhlet extraction was performed at 78 C for 8 h using hexane as the solvent. A total of 42 compounds were identified in the Soxhlet extracted oil while only 12 compounds were detected in the SFE extracted oil. Some compounds that were found in the Soxhlet extracts were not detected in the SFE samples. This is because the supercritical fluid extraction is more selective than the Soxhlet extraction method. The compositions of the oil extracted by SFE under the different conditions examined were mostly similar and the major compounds identified were 1,2-Benzenedicarboxylic acid, mono (2-ethylhexyl) ester, nonacosane, heptacosane, β-Amyrin, although their quantities differed. © 2013 Elsevier Ltd. All rights reserved.","author":[{"dropping-particle":"","family":"Zhao","given":"Suwei","non-dropping-particle":"","parse-names":false,"suffix":""},{"dropping-particle":"","family":"Zhang","given":"Dongke","non-dropping-particle":"","parse-names":false,"suffix":""}],"container-title":"Separation and Purification Technology","id":"ITEM-1","issued":{"date-parts":[["2013"]]},"page":"497-502","publisher":"Elsevier B.V.","title":"Supercritical fluid extraction and characterisation of Moringa oleifera leaves oil","type":"article-journal","volume":"118"},"uris":["http://www.mendeley.com/documents/?uuid=391cc45c-c411-4c46-949c-b2734750ac6c"]}],"mendeley":{"formattedCitation":"(Zhao y Zhang 2013)","manualFormatting":"Zhao y Zhang, 2013)","plainTextFormattedCitation":"(Zhao y Zhang 2013)","previouslyFormattedCitation":"(Zhao y Zhang 2013)"},"properties":{"noteIndex":0},"schema":"https://github.com/citation-style-language/schema/raw/master/csl-citation.json"}</w:instrText>
      </w:r>
      <w:r w:rsidRPr="00E37FBA">
        <w:rPr>
          <w:rFonts w:ascii="Times New Roman" w:hAnsi="Times New Roman" w:cs="Times New Roman"/>
          <w:sz w:val="24"/>
          <w:szCs w:val="24"/>
        </w:rPr>
        <w:fldChar w:fldCharType="separate"/>
      </w:r>
      <w:r w:rsidR="00D007B1">
        <w:rPr>
          <w:rFonts w:ascii="Times New Roman" w:hAnsi="Times New Roman" w:cs="Times New Roman"/>
          <w:noProof/>
          <w:sz w:val="24"/>
          <w:szCs w:val="24"/>
          <w:lang w:val="es-EC"/>
        </w:rPr>
        <w:t xml:space="preserve">Zhao y Zhang, </w:t>
      </w:r>
      <w:r w:rsidRPr="00E37FBA">
        <w:rPr>
          <w:rFonts w:ascii="Times New Roman" w:hAnsi="Times New Roman" w:cs="Times New Roman"/>
          <w:noProof/>
          <w:sz w:val="24"/>
          <w:szCs w:val="24"/>
          <w:lang w:val="es-EC"/>
        </w:rPr>
        <w:t>2013)</w:t>
      </w:r>
      <w:r w:rsidRPr="00E37FBA">
        <w:rPr>
          <w:rFonts w:ascii="Times New Roman" w:hAnsi="Times New Roman" w:cs="Times New Roman"/>
          <w:sz w:val="24"/>
          <w:szCs w:val="24"/>
        </w:rPr>
        <w:fldChar w:fldCharType="end"/>
      </w:r>
      <w:r w:rsidRPr="00E37FBA">
        <w:rPr>
          <w:rFonts w:ascii="Times New Roman" w:hAnsi="Times New Roman" w:cs="Times New Roman"/>
          <w:sz w:val="24"/>
          <w:szCs w:val="24"/>
          <w:lang w:val="es-EC"/>
        </w:rPr>
        <w:t xml:space="preserve"> obtien</w:t>
      </w:r>
      <w:r w:rsidR="00D007B1">
        <w:rPr>
          <w:rFonts w:ascii="Times New Roman" w:hAnsi="Times New Roman" w:cs="Times New Roman"/>
          <w:sz w:val="24"/>
          <w:szCs w:val="24"/>
          <w:lang w:val="es-EC"/>
        </w:rPr>
        <w:t>en un rendimiento de aceite de Moringa de 9,27% para Soxhlet y 6,3% en Fluido S</w:t>
      </w:r>
      <w:r w:rsidRPr="00E37FBA">
        <w:rPr>
          <w:rFonts w:ascii="Times New Roman" w:hAnsi="Times New Roman" w:cs="Times New Roman"/>
          <w:sz w:val="24"/>
          <w:szCs w:val="24"/>
          <w:lang w:val="es-EC"/>
        </w:rPr>
        <w:t xml:space="preserve">upercrítico.  </w:t>
      </w:r>
      <w:r w:rsidR="00D007B1">
        <w:rPr>
          <w:rFonts w:ascii="Times New Roman" w:hAnsi="Times New Roman" w:cs="Times New Roman"/>
          <w:sz w:val="24"/>
          <w:szCs w:val="24"/>
          <w:lang w:val="es-EC"/>
        </w:rPr>
        <w:t xml:space="preserve">A comparación con nuestros resultados el </w:t>
      </w:r>
      <w:r w:rsidR="00D007B1">
        <w:rPr>
          <w:rFonts w:ascii="Times New Roman" w:hAnsi="Times New Roman" w:cs="Times New Roman"/>
          <w:sz w:val="24"/>
          <w:szCs w:val="24"/>
          <w:lang w:val="es-EC"/>
        </w:rPr>
        <w:lastRenderedPageBreak/>
        <w:t>tratamiento a1b1(Manzanilla + Soxhlet) con el mayor valor de 50,75% de aceite extraído y con el menor valor es el tratamiento a3b2 (Moringa + Supercrítico) de 5,43 % de aceite extraído.</w:t>
      </w:r>
    </w:p>
    <w:p w:rsidR="000160CD" w:rsidRDefault="000160CD" w:rsidP="00EE0A6A">
      <w:pPr>
        <w:spacing w:line="276" w:lineRule="auto"/>
        <w:jc w:val="both"/>
        <w:rPr>
          <w:rFonts w:ascii="Times New Roman" w:hAnsi="Times New Roman" w:cs="Times New Roman"/>
          <w:b/>
          <w:color w:val="000000" w:themeColor="text1"/>
          <w:sz w:val="24"/>
          <w:szCs w:val="24"/>
          <w:lang w:val="es-EC"/>
        </w:rPr>
      </w:pPr>
      <w:r w:rsidRPr="00E37FBA">
        <w:rPr>
          <w:rFonts w:ascii="Times New Roman" w:hAnsi="Times New Roman" w:cs="Times New Roman"/>
          <w:b/>
          <w:color w:val="000000" w:themeColor="text1"/>
          <w:sz w:val="24"/>
          <w:szCs w:val="24"/>
          <w:lang w:val="es-EC"/>
        </w:rPr>
        <w:t>5.2.1</w:t>
      </w:r>
      <w:r w:rsidR="008514ED">
        <w:rPr>
          <w:rFonts w:ascii="Times New Roman" w:hAnsi="Times New Roman" w:cs="Times New Roman"/>
          <w:b/>
          <w:color w:val="000000" w:themeColor="text1"/>
          <w:sz w:val="24"/>
          <w:szCs w:val="24"/>
          <w:lang w:val="es-EC"/>
        </w:rPr>
        <w:t>.</w:t>
      </w:r>
      <w:r w:rsidR="000C4919">
        <w:rPr>
          <w:rFonts w:ascii="Times New Roman" w:hAnsi="Times New Roman" w:cs="Times New Roman"/>
          <w:b/>
          <w:color w:val="000000" w:themeColor="text1"/>
          <w:sz w:val="24"/>
          <w:szCs w:val="24"/>
          <w:lang w:val="es-EC"/>
        </w:rPr>
        <w:t xml:space="preserve"> Análisis estadístico de los Aceites Esenciales E</w:t>
      </w:r>
      <w:r w:rsidRPr="00E37FBA">
        <w:rPr>
          <w:rFonts w:ascii="Times New Roman" w:hAnsi="Times New Roman" w:cs="Times New Roman"/>
          <w:b/>
          <w:color w:val="000000" w:themeColor="text1"/>
          <w:sz w:val="24"/>
          <w:szCs w:val="24"/>
          <w:lang w:val="es-EC"/>
        </w:rPr>
        <w:t xml:space="preserve">xtraídos </w:t>
      </w:r>
    </w:p>
    <w:p w:rsidR="000160CD" w:rsidRPr="00E37FBA" w:rsidRDefault="00630DE9" w:rsidP="00EE0A6A">
      <w:pPr>
        <w:spacing w:line="276" w:lineRule="auto"/>
        <w:jc w:val="both"/>
        <w:rPr>
          <w:rFonts w:ascii="Times New Roman" w:hAnsi="Times New Roman" w:cs="Times New Roman"/>
          <w:b/>
          <w:color w:val="000000" w:themeColor="text1"/>
          <w:sz w:val="24"/>
          <w:szCs w:val="24"/>
          <w:lang w:val="es-EC"/>
        </w:rPr>
      </w:pPr>
      <w:r>
        <w:rPr>
          <w:rFonts w:ascii="Times New Roman" w:hAnsi="Times New Roman" w:cs="Times New Roman"/>
          <w:b/>
          <w:color w:val="000000" w:themeColor="text1"/>
          <w:sz w:val="24"/>
          <w:szCs w:val="24"/>
          <w:lang w:val="es-EC"/>
        </w:rPr>
        <w:t>Tabla 16</w:t>
      </w:r>
      <w:r w:rsidR="000160CD" w:rsidRPr="00E37FBA">
        <w:rPr>
          <w:rFonts w:ascii="Times New Roman" w:hAnsi="Times New Roman" w:cs="Times New Roman"/>
          <w:b/>
          <w:color w:val="000000" w:themeColor="text1"/>
          <w:sz w:val="24"/>
          <w:szCs w:val="24"/>
          <w:lang w:val="es-EC"/>
        </w:rPr>
        <w:t>. Análisis de varianza de los diferentes tipos de aceite</w:t>
      </w:r>
    </w:p>
    <w:tbl>
      <w:tblPr>
        <w:tblW w:w="5000" w:type="pct"/>
        <w:tblCellMar>
          <w:left w:w="40" w:type="dxa"/>
          <w:right w:w="40" w:type="dxa"/>
        </w:tblCellMar>
        <w:tblLook w:val="0000" w:firstRow="0" w:lastRow="0" w:firstColumn="0" w:lastColumn="0" w:noHBand="0" w:noVBand="0"/>
      </w:tblPr>
      <w:tblGrid>
        <w:gridCol w:w="2509"/>
        <w:gridCol w:w="745"/>
        <w:gridCol w:w="1798"/>
        <w:gridCol w:w="1249"/>
        <w:gridCol w:w="993"/>
        <w:gridCol w:w="1054"/>
      </w:tblGrid>
      <w:tr w:rsidR="00933251" w:rsidRPr="00E37FBA" w:rsidTr="00933251">
        <w:tc>
          <w:tcPr>
            <w:tcW w:w="1503" w:type="pct"/>
            <w:tcBorders>
              <w:top w:val="single" w:sz="6" w:space="0" w:color="auto"/>
              <w:left w:val="single" w:sz="6" w:space="0" w:color="auto"/>
              <w:bottom w:val="single" w:sz="6" w:space="0" w:color="auto"/>
              <w:right w:val="single" w:sz="6" w:space="0" w:color="auto"/>
            </w:tcBorders>
          </w:tcPr>
          <w:p w:rsidR="00933251" w:rsidRPr="00933251" w:rsidRDefault="00933251" w:rsidP="00AB6831">
            <w:pPr>
              <w:adjustRightInd w:val="0"/>
              <w:spacing w:after="0"/>
              <w:jc w:val="center"/>
              <w:rPr>
                <w:rFonts w:ascii="Times New Roman" w:hAnsi="Times New Roman" w:cs="Times New Roman"/>
                <w:b/>
                <w:sz w:val="24"/>
                <w:szCs w:val="24"/>
              </w:rPr>
            </w:pPr>
            <w:r w:rsidRPr="00933251">
              <w:rPr>
                <w:rFonts w:ascii="Times New Roman" w:hAnsi="Times New Roman" w:cs="Times New Roman"/>
                <w:b/>
                <w:iCs/>
                <w:sz w:val="24"/>
                <w:szCs w:val="24"/>
              </w:rPr>
              <w:t>FV</w:t>
            </w:r>
          </w:p>
        </w:tc>
        <w:tc>
          <w:tcPr>
            <w:tcW w:w="446" w:type="pct"/>
            <w:tcBorders>
              <w:top w:val="single" w:sz="6" w:space="0" w:color="auto"/>
              <w:left w:val="single" w:sz="6" w:space="0" w:color="auto"/>
              <w:bottom w:val="single" w:sz="6" w:space="0" w:color="auto"/>
              <w:right w:val="single" w:sz="6" w:space="0" w:color="auto"/>
            </w:tcBorders>
          </w:tcPr>
          <w:p w:rsidR="00933251" w:rsidRPr="00933251" w:rsidRDefault="00933251" w:rsidP="00AB6831">
            <w:pPr>
              <w:adjustRightInd w:val="0"/>
              <w:spacing w:after="0"/>
              <w:jc w:val="center"/>
              <w:rPr>
                <w:rFonts w:ascii="Times New Roman" w:hAnsi="Times New Roman" w:cs="Times New Roman"/>
                <w:b/>
                <w:sz w:val="24"/>
                <w:szCs w:val="24"/>
              </w:rPr>
            </w:pPr>
            <w:r w:rsidRPr="00933251">
              <w:rPr>
                <w:rFonts w:ascii="Times New Roman" w:hAnsi="Times New Roman" w:cs="Times New Roman"/>
                <w:b/>
                <w:iCs/>
                <w:sz w:val="24"/>
                <w:szCs w:val="24"/>
              </w:rPr>
              <w:t>GL</w:t>
            </w:r>
          </w:p>
        </w:tc>
        <w:tc>
          <w:tcPr>
            <w:tcW w:w="1077" w:type="pct"/>
            <w:tcBorders>
              <w:top w:val="single" w:sz="6" w:space="0" w:color="auto"/>
              <w:left w:val="single" w:sz="6" w:space="0" w:color="auto"/>
              <w:bottom w:val="single" w:sz="6" w:space="0" w:color="auto"/>
              <w:right w:val="single" w:sz="6" w:space="0" w:color="auto"/>
            </w:tcBorders>
          </w:tcPr>
          <w:p w:rsidR="00933251" w:rsidRPr="00933251" w:rsidRDefault="00933251" w:rsidP="00AB6831">
            <w:pPr>
              <w:adjustRightInd w:val="0"/>
              <w:spacing w:after="0"/>
              <w:jc w:val="center"/>
              <w:rPr>
                <w:rFonts w:ascii="Times New Roman" w:hAnsi="Times New Roman" w:cs="Times New Roman"/>
                <w:b/>
                <w:sz w:val="24"/>
                <w:szCs w:val="24"/>
              </w:rPr>
            </w:pPr>
            <w:r w:rsidRPr="00933251">
              <w:rPr>
                <w:rFonts w:ascii="Times New Roman" w:hAnsi="Times New Roman" w:cs="Times New Roman"/>
                <w:b/>
                <w:iCs/>
                <w:sz w:val="24"/>
                <w:szCs w:val="24"/>
              </w:rPr>
              <w:t>Suma de Cuadrados</w:t>
            </w:r>
          </w:p>
        </w:tc>
        <w:tc>
          <w:tcPr>
            <w:tcW w:w="748" w:type="pct"/>
            <w:tcBorders>
              <w:top w:val="single" w:sz="6" w:space="0" w:color="auto"/>
              <w:left w:val="single" w:sz="6" w:space="0" w:color="auto"/>
              <w:bottom w:val="single" w:sz="6" w:space="0" w:color="auto"/>
              <w:right w:val="single" w:sz="6" w:space="0" w:color="auto"/>
            </w:tcBorders>
          </w:tcPr>
          <w:p w:rsidR="00933251" w:rsidRPr="00933251" w:rsidRDefault="00933251" w:rsidP="00AB6831">
            <w:pPr>
              <w:adjustRightInd w:val="0"/>
              <w:spacing w:after="0"/>
              <w:jc w:val="center"/>
              <w:rPr>
                <w:rFonts w:ascii="Times New Roman" w:hAnsi="Times New Roman" w:cs="Times New Roman"/>
                <w:b/>
                <w:sz w:val="24"/>
                <w:szCs w:val="24"/>
              </w:rPr>
            </w:pPr>
            <w:r w:rsidRPr="00933251">
              <w:rPr>
                <w:rFonts w:ascii="Times New Roman" w:hAnsi="Times New Roman" w:cs="Times New Roman"/>
                <w:b/>
                <w:iCs/>
                <w:sz w:val="24"/>
                <w:szCs w:val="24"/>
              </w:rPr>
              <w:t>Cuadrado Medio</w:t>
            </w:r>
          </w:p>
        </w:tc>
        <w:tc>
          <w:tcPr>
            <w:tcW w:w="595" w:type="pct"/>
            <w:tcBorders>
              <w:top w:val="single" w:sz="6" w:space="0" w:color="auto"/>
              <w:left w:val="single" w:sz="6" w:space="0" w:color="auto"/>
              <w:bottom w:val="single" w:sz="6" w:space="0" w:color="auto"/>
              <w:right w:val="single" w:sz="6" w:space="0" w:color="auto"/>
            </w:tcBorders>
          </w:tcPr>
          <w:p w:rsidR="00933251" w:rsidRPr="00933251" w:rsidRDefault="00933251" w:rsidP="00AB6831">
            <w:pPr>
              <w:adjustRightInd w:val="0"/>
              <w:spacing w:after="0"/>
              <w:jc w:val="center"/>
              <w:rPr>
                <w:rFonts w:ascii="Times New Roman" w:hAnsi="Times New Roman" w:cs="Times New Roman"/>
                <w:b/>
                <w:sz w:val="24"/>
                <w:szCs w:val="24"/>
              </w:rPr>
            </w:pPr>
            <w:r w:rsidRPr="00933251">
              <w:rPr>
                <w:rFonts w:ascii="Times New Roman" w:hAnsi="Times New Roman" w:cs="Times New Roman"/>
                <w:b/>
                <w:iCs/>
                <w:sz w:val="24"/>
                <w:szCs w:val="24"/>
              </w:rPr>
              <w:t>Razón-F</w:t>
            </w:r>
          </w:p>
        </w:tc>
        <w:tc>
          <w:tcPr>
            <w:tcW w:w="632" w:type="pct"/>
            <w:tcBorders>
              <w:top w:val="single" w:sz="6" w:space="0" w:color="auto"/>
              <w:left w:val="single" w:sz="6" w:space="0" w:color="auto"/>
              <w:bottom w:val="single" w:sz="6" w:space="0" w:color="auto"/>
              <w:right w:val="single" w:sz="6" w:space="0" w:color="auto"/>
            </w:tcBorders>
          </w:tcPr>
          <w:p w:rsidR="00933251" w:rsidRPr="00933251" w:rsidRDefault="00933251" w:rsidP="00AB6831">
            <w:pPr>
              <w:adjustRightInd w:val="0"/>
              <w:spacing w:after="0"/>
              <w:jc w:val="center"/>
              <w:rPr>
                <w:rFonts w:ascii="Times New Roman" w:hAnsi="Times New Roman" w:cs="Times New Roman"/>
                <w:b/>
                <w:sz w:val="24"/>
                <w:szCs w:val="24"/>
              </w:rPr>
            </w:pPr>
            <w:r w:rsidRPr="00933251">
              <w:rPr>
                <w:rFonts w:ascii="Times New Roman" w:hAnsi="Times New Roman" w:cs="Times New Roman"/>
                <w:b/>
                <w:iCs/>
                <w:sz w:val="24"/>
                <w:szCs w:val="24"/>
              </w:rPr>
              <w:t>Valor-P</w:t>
            </w:r>
          </w:p>
        </w:tc>
      </w:tr>
      <w:tr w:rsidR="00933251" w:rsidRPr="00E37FBA" w:rsidTr="00933251">
        <w:tc>
          <w:tcPr>
            <w:tcW w:w="1503" w:type="pct"/>
            <w:tcBorders>
              <w:top w:val="single" w:sz="6" w:space="0" w:color="auto"/>
              <w:left w:val="single" w:sz="6" w:space="0" w:color="auto"/>
              <w:bottom w:val="single" w:sz="6" w:space="0" w:color="auto"/>
              <w:right w:val="single" w:sz="6" w:space="0" w:color="auto"/>
            </w:tcBorders>
          </w:tcPr>
          <w:p w:rsidR="00933251" w:rsidRPr="00E37FBA" w:rsidRDefault="00933251" w:rsidP="00AB6831">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 xml:space="preserve"> Factor A</w:t>
            </w:r>
          </w:p>
        </w:tc>
        <w:tc>
          <w:tcPr>
            <w:tcW w:w="446" w:type="pct"/>
            <w:tcBorders>
              <w:top w:val="single" w:sz="6" w:space="0" w:color="auto"/>
              <w:left w:val="single" w:sz="6" w:space="0" w:color="auto"/>
              <w:bottom w:val="single" w:sz="6" w:space="0" w:color="auto"/>
              <w:right w:val="single" w:sz="6" w:space="0" w:color="auto"/>
            </w:tcBorders>
          </w:tcPr>
          <w:p w:rsidR="00933251" w:rsidRPr="00E37FBA" w:rsidRDefault="00933251" w:rsidP="00AB6831">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2</w:t>
            </w:r>
          </w:p>
        </w:tc>
        <w:tc>
          <w:tcPr>
            <w:tcW w:w="1077" w:type="pct"/>
            <w:tcBorders>
              <w:top w:val="single" w:sz="6" w:space="0" w:color="auto"/>
              <w:left w:val="single" w:sz="6" w:space="0" w:color="auto"/>
              <w:bottom w:val="single" w:sz="6" w:space="0" w:color="auto"/>
              <w:right w:val="single" w:sz="6" w:space="0" w:color="auto"/>
            </w:tcBorders>
          </w:tcPr>
          <w:p w:rsidR="00933251" w:rsidRPr="00E37FBA" w:rsidRDefault="00933251" w:rsidP="00AB6831">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727,709</w:t>
            </w:r>
          </w:p>
        </w:tc>
        <w:tc>
          <w:tcPr>
            <w:tcW w:w="748" w:type="pct"/>
            <w:tcBorders>
              <w:top w:val="single" w:sz="6" w:space="0" w:color="auto"/>
              <w:left w:val="single" w:sz="6" w:space="0" w:color="auto"/>
              <w:bottom w:val="single" w:sz="6" w:space="0" w:color="auto"/>
              <w:right w:val="single" w:sz="6" w:space="0" w:color="auto"/>
            </w:tcBorders>
          </w:tcPr>
          <w:p w:rsidR="00933251" w:rsidRPr="00E37FBA" w:rsidRDefault="00933251" w:rsidP="00AB6831">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363,855</w:t>
            </w:r>
          </w:p>
        </w:tc>
        <w:tc>
          <w:tcPr>
            <w:tcW w:w="595" w:type="pct"/>
            <w:tcBorders>
              <w:top w:val="single" w:sz="6" w:space="0" w:color="auto"/>
              <w:left w:val="single" w:sz="6" w:space="0" w:color="auto"/>
              <w:bottom w:val="single" w:sz="6" w:space="0" w:color="auto"/>
              <w:right w:val="single" w:sz="6" w:space="0" w:color="auto"/>
            </w:tcBorders>
          </w:tcPr>
          <w:p w:rsidR="00933251" w:rsidRPr="00E37FBA" w:rsidRDefault="00933251" w:rsidP="00AB6831">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8,82</w:t>
            </w:r>
          </w:p>
        </w:tc>
        <w:tc>
          <w:tcPr>
            <w:tcW w:w="632" w:type="pct"/>
            <w:tcBorders>
              <w:top w:val="single" w:sz="6" w:space="0" w:color="auto"/>
              <w:left w:val="single" w:sz="6" w:space="0" w:color="auto"/>
              <w:bottom w:val="single" w:sz="6" w:space="0" w:color="auto"/>
              <w:right w:val="single" w:sz="6" w:space="0" w:color="auto"/>
            </w:tcBorders>
          </w:tcPr>
          <w:p w:rsidR="00933251" w:rsidRPr="00E37FBA" w:rsidRDefault="00933251" w:rsidP="00AB6831">
            <w:pPr>
              <w:adjustRightInd w:val="0"/>
              <w:spacing w:after="0"/>
              <w:rPr>
                <w:rFonts w:ascii="Times New Roman" w:hAnsi="Times New Roman" w:cs="Times New Roman"/>
                <w:sz w:val="24"/>
                <w:szCs w:val="24"/>
              </w:rPr>
            </w:pPr>
            <w:r w:rsidRPr="00E37FBA">
              <w:rPr>
                <w:rFonts w:ascii="Times New Roman" w:hAnsi="Times New Roman" w:cs="Times New Roman"/>
                <w:color w:val="FF0000"/>
                <w:sz w:val="24"/>
                <w:szCs w:val="24"/>
              </w:rPr>
              <w:t>0,0021**</w:t>
            </w:r>
          </w:p>
        </w:tc>
      </w:tr>
      <w:tr w:rsidR="00933251" w:rsidRPr="00E37FBA" w:rsidTr="00933251">
        <w:tc>
          <w:tcPr>
            <w:tcW w:w="1503" w:type="pct"/>
            <w:tcBorders>
              <w:top w:val="single" w:sz="6" w:space="0" w:color="auto"/>
              <w:left w:val="single" w:sz="6" w:space="0" w:color="auto"/>
              <w:bottom w:val="single" w:sz="6" w:space="0" w:color="auto"/>
              <w:right w:val="single" w:sz="6" w:space="0" w:color="auto"/>
            </w:tcBorders>
          </w:tcPr>
          <w:p w:rsidR="00933251" w:rsidRPr="00E37FBA" w:rsidRDefault="00933251" w:rsidP="00AB6831">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 xml:space="preserve"> Factor B</w:t>
            </w:r>
          </w:p>
        </w:tc>
        <w:tc>
          <w:tcPr>
            <w:tcW w:w="446" w:type="pct"/>
            <w:tcBorders>
              <w:top w:val="single" w:sz="6" w:space="0" w:color="auto"/>
              <w:left w:val="single" w:sz="6" w:space="0" w:color="auto"/>
              <w:bottom w:val="single" w:sz="6" w:space="0" w:color="auto"/>
              <w:right w:val="single" w:sz="6" w:space="0" w:color="auto"/>
            </w:tcBorders>
          </w:tcPr>
          <w:p w:rsidR="00933251" w:rsidRPr="00E37FBA" w:rsidRDefault="00933251" w:rsidP="00AB6831">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1</w:t>
            </w:r>
          </w:p>
        </w:tc>
        <w:tc>
          <w:tcPr>
            <w:tcW w:w="1077" w:type="pct"/>
            <w:tcBorders>
              <w:top w:val="single" w:sz="6" w:space="0" w:color="auto"/>
              <w:left w:val="single" w:sz="6" w:space="0" w:color="auto"/>
              <w:bottom w:val="single" w:sz="6" w:space="0" w:color="auto"/>
              <w:right w:val="single" w:sz="6" w:space="0" w:color="auto"/>
            </w:tcBorders>
          </w:tcPr>
          <w:p w:rsidR="00933251" w:rsidRPr="00E37FBA" w:rsidRDefault="00933251" w:rsidP="00AB6831">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5290,46</w:t>
            </w:r>
          </w:p>
        </w:tc>
        <w:tc>
          <w:tcPr>
            <w:tcW w:w="748" w:type="pct"/>
            <w:tcBorders>
              <w:top w:val="single" w:sz="6" w:space="0" w:color="auto"/>
              <w:left w:val="single" w:sz="6" w:space="0" w:color="auto"/>
              <w:bottom w:val="single" w:sz="6" w:space="0" w:color="auto"/>
              <w:right w:val="single" w:sz="6" w:space="0" w:color="auto"/>
            </w:tcBorders>
          </w:tcPr>
          <w:p w:rsidR="00933251" w:rsidRPr="00E37FBA" w:rsidRDefault="00933251" w:rsidP="00AB6831">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5290,46</w:t>
            </w:r>
          </w:p>
        </w:tc>
        <w:tc>
          <w:tcPr>
            <w:tcW w:w="595" w:type="pct"/>
            <w:tcBorders>
              <w:top w:val="single" w:sz="6" w:space="0" w:color="auto"/>
              <w:left w:val="single" w:sz="6" w:space="0" w:color="auto"/>
              <w:bottom w:val="single" w:sz="6" w:space="0" w:color="auto"/>
              <w:right w:val="single" w:sz="6" w:space="0" w:color="auto"/>
            </w:tcBorders>
          </w:tcPr>
          <w:p w:rsidR="00933251" w:rsidRPr="00E37FBA" w:rsidRDefault="00933251" w:rsidP="00AB6831">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128,25</w:t>
            </w:r>
          </w:p>
        </w:tc>
        <w:tc>
          <w:tcPr>
            <w:tcW w:w="632" w:type="pct"/>
            <w:tcBorders>
              <w:top w:val="single" w:sz="6" w:space="0" w:color="auto"/>
              <w:left w:val="single" w:sz="6" w:space="0" w:color="auto"/>
              <w:bottom w:val="single" w:sz="6" w:space="0" w:color="auto"/>
              <w:right w:val="single" w:sz="6" w:space="0" w:color="auto"/>
            </w:tcBorders>
          </w:tcPr>
          <w:p w:rsidR="00933251" w:rsidRPr="00E37FBA" w:rsidRDefault="00933251" w:rsidP="00AB6831">
            <w:pPr>
              <w:adjustRightInd w:val="0"/>
              <w:spacing w:after="0"/>
              <w:rPr>
                <w:rFonts w:ascii="Times New Roman" w:hAnsi="Times New Roman" w:cs="Times New Roman"/>
                <w:sz w:val="24"/>
                <w:szCs w:val="24"/>
              </w:rPr>
            </w:pPr>
            <w:r w:rsidRPr="00E37FBA">
              <w:rPr>
                <w:rFonts w:ascii="Times New Roman" w:hAnsi="Times New Roman" w:cs="Times New Roman"/>
                <w:color w:val="FF0000"/>
                <w:sz w:val="24"/>
                <w:szCs w:val="24"/>
              </w:rPr>
              <w:t>0,0000**</w:t>
            </w:r>
          </w:p>
        </w:tc>
      </w:tr>
      <w:tr w:rsidR="00933251" w:rsidRPr="00E37FBA" w:rsidTr="00933251">
        <w:tc>
          <w:tcPr>
            <w:tcW w:w="1503" w:type="pct"/>
            <w:tcBorders>
              <w:top w:val="single" w:sz="6" w:space="0" w:color="auto"/>
              <w:left w:val="single" w:sz="6" w:space="0" w:color="auto"/>
              <w:bottom w:val="single" w:sz="6" w:space="0" w:color="auto"/>
              <w:right w:val="single" w:sz="6" w:space="0" w:color="auto"/>
            </w:tcBorders>
          </w:tcPr>
          <w:p w:rsidR="00933251" w:rsidRPr="00E37FBA" w:rsidRDefault="00933251" w:rsidP="00AB6831">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 xml:space="preserve"> INTERACCIONES AB</w:t>
            </w:r>
          </w:p>
        </w:tc>
        <w:tc>
          <w:tcPr>
            <w:tcW w:w="446" w:type="pct"/>
            <w:tcBorders>
              <w:top w:val="single" w:sz="6" w:space="0" w:color="auto"/>
              <w:left w:val="single" w:sz="6" w:space="0" w:color="auto"/>
              <w:bottom w:val="single" w:sz="6" w:space="0" w:color="auto"/>
              <w:right w:val="single" w:sz="6" w:space="0" w:color="auto"/>
            </w:tcBorders>
          </w:tcPr>
          <w:p w:rsidR="00933251" w:rsidRPr="00E37FBA" w:rsidRDefault="00933251" w:rsidP="00AB6831">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2</w:t>
            </w:r>
          </w:p>
        </w:tc>
        <w:tc>
          <w:tcPr>
            <w:tcW w:w="1077" w:type="pct"/>
            <w:tcBorders>
              <w:top w:val="single" w:sz="6" w:space="0" w:color="auto"/>
              <w:left w:val="single" w:sz="6" w:space="0" w:color="auto"/>
              <w:bottom w:val="single" w:sz="6" w:space="0" w:color="auto"/>
              <w:right w:val="single" w:sz="6" w:space="0" w:color="auto"/>
            </w:tcBorders>
          </w:tcPr>
          <w:p w:rsidR="00933251" w:rsidRPr="00E37FBA" w:rsidRDefault="00933251" w:rsidP="00AB6831">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758,752</w:t>
            </w:r>
          </w:p>
        </w:tc>
        <w:tc>
          <w:tcPr>
            <w:tcW w:w="748" w:type="pct"/>
            <w:tcBorders>
              <w:top w:val="single" w:sz="6" w:space="0" w:color="auto"/>
              <w:left w:val="single" w:sz="6" w:space="0" w:color="auto"/>
              <w:bottom w:val="single" w:sz="6" w:space="0" w:color="auto"/>
              <w:right w:val="single" w:sz="6" w:space="0" w:color="auto"/>
            </w:tcBorders>
          </w:tcPr>
          <w:p w:rsidR="00933251" w:rsidRPr="00E37FBA" w:rsidRDefault="00933251" w:rsidP="00AB6831">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379,376</w:t>
            </w:r>
          </w:p>
        </w:tc>
        <w:tc>
          <w:tcPr>
            <w:tcW w:w="595" w:type="pct"/>
            <w:tcBorders>
              <w:top w:val="single" w:sz="6" w:space="0" w:color="auto"/>
              <w:left w:val="single" w:sz="6" w:space="0" w:color="auto"/>
              <w:bottom w:val="single" w:sz="6" w:space="0" w:color="auto"/>
              <w:right w:val="single" w:sz="6" w:space="0" w:color="auto"/>
            </w:tcBorders>
          </w:tcPr>
          <w:p w:rsidR="00933251" w:rsidRPr="00E37FBA" w:rsidRDefault="00933251" w:rsidP="00AB6831">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9,20</w:t>
            </w:r>
          </w:p>
        </w:tc>
        <w:tc>
          <w:tcPr>
            <w:tcW w:w="632" w:type="pct"/>
            <w:tcBorders>
              <w:top w:val="single" w:sz="6" w:space="0" w:color="auto"/>
              <w:left w:val="single" w:sz="6" w:space="0" w:color="auto"/>
              <w:bottom w:val="single" w:sz="6" w:space="0" w:color="auto"/>
              <w:right w:val="single" w:sz="6" w:space="0" w:color="auto"/>
            </w:tcBorders>
          </w:tcPr>
          <w:p w:rsidR="00933251" w:rsidRPr="00E37FBA" w:rsidRDefault="00933251" w:rsidP="00AB6831">
            <w:pPr>
              <w:adjustRightInd w:val="0"/>
              <w:spacing w:after="0"/>
              <w:rPr>
                <w:rFonts w:ascii="Times New Roman" w:hAnsi="Times New Roman" w:cs="Times New Roman"/>
                <w:sz w:val="24"/>
                <w:szCs w:val="24"/>
              </w:rPr>
            </w:pPr>
            <w:r w:rsidRPr="00E37FBA">
              <w:rPr>
                <w:rFonts w:ascii="Times New Roman" w:hAnsi="Times New Roman" w:cs="Times New Roman"/>
                <w:color w:val="FF0000"/>
                <w:sz w:val="24"/>
                <w:szCs w:val="24"/>
              </w:rPr>
              <w:t>0,0018**</w:t>
            </w:r>
          </w:p>
        </w:tc>
      </w:tr>
      <w:tr w:rsidR="00933251" w:rsidRPr="00E37FBA" w:rsidTr="00933251">
        <w:tc>
          <w:tcPr>
            <w:tcW w:w="1503" w:type="pct"/>
            <w:tcBorders>
              <w:top w:val="single" w:sz="6" w:space="0" w:color="auto"/>
              <w:left w:val="single" w:sz="6" w:space="0" w:color="auto"/>
              <w:bottom w:val="single" w:sz="6" w:space="0" w:color="auto"/>
              <w:right w:val="single" w:sz="6" w:space="0" w:color="auto"/>
            </w:tcBorders>
          </w:tcPr>
          <w:p w:rsidR="00933251" w:rsidRPr="00E37FBA" w:rsidRDefault="00933251" w:rsidP="00AB6831">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Error experimental</w:t>
            </w:r>
          </w:p>
        </w:tc>
        <w:tc>
          <w:tcPr>
            <w:tcW w:w="446" w:type="pct"/>
            <w:tcBorders>
              <w:top w:val="single" w:sz="6" w:space="0" w:color="auto"/>
              <w:left w:val="single" w:sz="6" w:space="0" w:color="auto"/>
              <w:bottom w:val="single" w:sz="6" w:space="0" w:color="auto"/>
              <w:right w:val="single" w:sz="6" w:space="0" w:color="auto"/>
            </w:tcBorders>
          </w:tcPr>
          <w:p w:rsidR="00933251" w:rsidRPr="00E37FBA" w:rsidRDefault="00933251" w:rsidP="00AB6831">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18</w:t>
            </w:r>
          </w:p>
        </w:tc>
        <w:tc>
          <w:tcPr>
            <w:tcW w:w="1077" w:type="pct"/>
            <w:tcBorders>
              <w:top w:val="single" w:sz="6" w:space="0" w:color="auto"/>
              <w:left w:val="single" w:sz="6" w:space="0" w:color="auto"/>
              <w:bottom w:val="single" w:sz="6" w:space="0" w:color="auto"/>
              <w:right w:val="single" w:sz="6" w:space="0" w:color="auto"/>
            </w:tcBorders>
          </w:tcPr>
          <w:p w:rsidR="00933251" w:rsidRPr="00E37FBA" w:rsidRDefault="00933251" w:rsidP="00AB6831">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742,532</w:t>
            </w:r>
          </w:p>
        </w:tc>
        <w:tc>
          <w:tcPr>
            <w:tcW w:w="748" w:type="pct"/>
            <w:tcBorders>
              <w:top w:val="single" w:sz="6" w:space="0" w:color="auto"/>
              <w:left w:val="single" w:sz="6" w:space="0" w:color="auto"/>
              <w:bottom w:val="single" w:sz="6" w:space="0" w:color="auto"/>
              <w:right w:val="single" w:sz="6" w:space="0" w:color="auto"/>
            </w:tcBorders>
          </w:tcPr>
          <w:p w:rsidR="00933251" w:rsidRPr="00E37FBA" w:rsidRDefault="00933251" w:rsidP="00AB6831">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41,2518</w:t>
            </w:r>
          </w:p>
        </w:tc>
        <w:tc>
          <w:tcPr>
            <w:tcW w:w="595" w:type="pct"/>
            <w:tcBorders>
              <w:top w:val="single" w:sz="6" w:space="0" w:color="auto"/>
              <w:left w:val="single" w:sz="6" w:space="0" w:color="auto"/>
              <w:bottom w:val="single" w:sz="6" w:space="0" w:color="auto"/>
              <w:right w:val="single" w:sz="6" w:space="0" w:color="auto"/>
            </w:tcBorders>
          </w:tcPr>
          <w:p w:rsidR="00933251" w:rsidRPr="00E37FBA" w:rsidRDefault="00933251" w:rsidP="00AB6831">
            <w:pPr>
              <w:adjustRightInd w:val="0"/>
              <w:spacing w:after="0"/>
              <w:rPr>
                <w:rFonts w:ascii="Times New Roman" w:hAnsi="Times New Roman" w:cs="Times New Roman"/>
                <w:sz w:val="24"/>
                <w:szCs w:val="24"/>
              </w:rPr>
            </w:pPr>
          </w:p>
        </w:tc>
        <w:tc>
          <w:tcPr>
            <w:tcW w:w="632" w:type="pct"/>
            <w:tcBorders>
              <w:top w:val="single" w:sz="6" w:space="0" w:color="auto"/>
              <w:left w:val="single" w:sz="6" w:space="0" w:color="auto"/>
              <w:bottom w:val="single" w:sz="6" w:space="0" w:color="auto"/>
              <w:right w:val="single" w:sz="6" w:space="0" w:color="auto"/>
            </w:tcBorders>
          </w:tcPr>
          <w:p w:rsidR="00933251" w:rsidRPr="00E37FBA" w:rsidRDefault="00933251" w:rsidP="00AB6831">
            <w:pPr>
              <w:adjustRightInd w:val="0"/>
              <w:spacing w:after="0"/>
              <w:rPr>
                <w:rFonts w:ascii="Times New Roman" w:hAnsi="Times New Roman" w:cs="Times New Roman"/>
                <w:sz w:val="24"/>
                <w:szCs w:val="24"/>
              </w:rPr>
            </w:pPr>
          </w:p>
        </w:tc>
      </w:tr>
      <w:tr w:rsidR="00933251" w:rsidRPr="00E37FBA" w:rsidTr="00933251">
        <w:tc>
          <w:tcPr>
            <w:tcW w:w="1503" w:type="pct"/>
            <w:tcBorders>
              <w:top w:val="single" w:sz="6" w:space="0" w:color="auto"/>
              <w:left w:val="single" w:sz="6" w:space="0" w:color="auto"/>
              <w:bottom w:val="single" w:sz="6" w:space="0" w:color="auto"/>
              <w:right w:val="single" w:sz="6" w:space="0" w:color="auto"/>
            </w:tcBorders>
          </w:tcPr>
          <w:p w:rsidR="00933251" w:rsidRPr="00E37FBA" w:rsidRDefault="00933251" w:rsidP="00AB6831">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 xml:space="preserve">TOTAL </w:t>
            </w:r>
          </w:p>
        </w:tc>
        <w:tc>
          <w:tcPr>
            <w:tcW w:w="446" w:type="pct"/>
            <w:tcBorders>
              <w:top w:val="single" w:sz="6" w:space="0" w:color="auto"/>
              <w:left w:val="single" w:sz="6" w:space="0" w:color="auto"/>
              <w:bottom w:val="single" w:sz="6" w:space="0" w:color="auto"/>
              <w:right w:val="single" w:sz="6" w:space="0" w:color="auto"/>
            </w:tcBorders>
          </w:tcPr>
          <w:p w:rsidR="00933251" w:rsidRPr="00E37FBA" w:rsidRDefault="00933251" w:rsidP="00AB6831">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23</w:t>
            </w:r>
          </w:p>
        </w:tc>
        <w:tc>
          <w:tcPr>
            <w:tcW w:w="1077" w:type="pct"/>
            <w:tcBorders>
              <w:top w:val="single" w:sz="6" w:space="0" w:color="auto"/>
              <w:left w:val="single" w:sz="6" w:space="0" w:color="auto"/>
              <w:bottom w:val="single" w:sz="6" w:space="0" w:color="auto"/>
              <w:right w:val="single" w:sz="6" w:space="0" w:color="auto"/>
            </w:tcBorders>
          </w:tcPr>
          <w:p w:rsidR="00933251" w:rsidRPr="00E37FBA" w:rsidRDefault="00933251" w:rsidP="00AB6831">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7519,45</w:t>
            </w:r>
          </w:p>
        </w:tc>
        <w:tc>
          <w:tcPr>
            <w:tcW w:w="748" w:type="pct"/>
            <w:tcBorders>
              <w:top w:val="single" w:sz="6" w:space="0" w:color="auto"/>
              <w:left w:val="single" w:sz="6" w:space="0" w:color="auto"/>
              <w:bottom w:val="single" w:sz="6" w:space="0" w:color="auto"/>
              <w:right w:val="single" w:sz="6" w:space="0" w:color="auto"/>
            </w:tcBorders>
          </w:tcPr>
          <w:p w:rsidR="00933251" w:rsidRPr="00E37FBA" w:rsidRDefault="00933251" w:rsidP="00AB6831">
            <w:pPr>
              <w:adjustRightInd w:val="0"/>
              <w:spacing w:after="0"/>
              <w:rPr>
                <w:rFonts w:ascii="Times New Roman" w:hAnsi="Times New Roman" w:cs="Times New Roman"/>
                <w:sz w:val="24"/>
                <w:szCs w:val="24"/>
              </w:rPr>
            </w:pPr>
          </w:p>
        </w:tc>
        <w:tc>
          <w:tcPr>
            <w:tcW w:w="595" w:type="pct"/>
            <w:tcBorders>
              <w:top w:val="single" w:sz="6" w:space="0" w:color="auto"/>
              <w:left w:val="single" w:sz="6" w:space="0" w:color="auto"/>
              <w:bottom w:val="single" w:sz="6" w:space="0" w:color="auto"/>
              <w:right w:val="single" w:sz="6" w:space="0" w:color="auto"/>
            </w:tcBorders>
          </w:tcPr>
          <w:p w:rsidR="00933251" w:rsidRPr="00E37FBA" w:rsidRDefault="00933251" w:rsidP="00AB6831">
            <w:pPr>
              <w:adjustRightInd w:val="0"/>
              <w:spacing w:after="0"/>
              <w:rPr>
                <w:rFonts w:ascii="Times New Roman" w:hAnsi="Times New Roman" w:cs="Times New Roman"/>
                <w:sz w:val="24"/>
                <w:szCs w:val="24"/>
              </w:rPr>
            </w:pPr>
          </w:p>
        </w:tc>
        <w:tc>
          <w:tcPr>
            <w:tcW w:w="632" w:type="pct"/>
            <w:tcBorders>
              <w:top w:val="single" w:sz="6" w:space="0" w:color="auto"/>
              <w:left w:val="single" w:sz="6" w:space="0" w:color="auto"/>
              <w:bottom w:val="single" w:sz="6" w:space="0" w:color="auto"/>
              <w:right w:val="single" w:sz="6" w:space="0" w:color="auto"/>
            </w:tcBorders>
          </w:tcPr>
          <w:p w:rsidR="00933251" w:rsidRPr="00E37FBA" w:rsidRDefault="00933251" w:rsidP="00AB6831">
            <w:pPr>
              <w:adjustRightInd w:val="0"/>
              <w:spacing w:after="0"/>
              <w:rPr>
                <w:rFonts w:ascii="Times New Roman" w:hAnsi="Times New Roman" w:cs="Times New Roman"/>
                <w:sz w:val="24"/>
                <w:szCs w:val="24"/>
              </w:rPr>
            </w:pPr>
          </w:p>
        </w:tc>
      </w:tr>
      <w:tr w:rsidR="00933251" w:rsidRPr="00E37FBA" w:rsidTr="00933251">
        <w:tc>
          <w:tcPr>
            <w:tcW w:w="1503" w:type="pct"/>
            <w:tcBorders>
              <w:top w:val="single" w:sz="6" w:space="0" w:color="auto"/>
              <w:left w:val="single" w:sz="6" w:space="0" w:color="auto"/>
              <w:bottom w:val="single" w:sz="6" w:space="0" w:color="auto"/>
              <w:right w:val="single" w:sz="6" w:space="0" w:color="auto"/>
            </w:tcBorders>
          </w:tcPr>
          <w:p w:rsidR="00933251" w:rsidRPr="00E37FBA" w:rsidRDefault="00933251" w:rsidP="00AB6831">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Cv %</w:t>
            </w:r>
          </w:p>
        </w:tc>
        <w:tc>
          <w:tcPr>
            <w:tcW w:w="446" w:type="pct"/>
            <w:tcBorders>
              <w:top w:val="single" w:sz="6" w:space="0" w:color="auto"/>
              <w:left w:val="single" w:sz="6" w:space="0" w:color="auto"/>
              <w:bottom w:val="single" w:sz="6" w:space="0" w:color="auto"/>
              <w:right w:val="single" w:sz="6" w:space="0" w:color="auto"/>
            </w:tcBorders>
          </w:tcPr>
          <w:p w:rsidR="00933251" w:rsidRPr="00E37FBA" w:rsidRDefault="00933251" w:rsidP="00AB6831">
            <w:pPr>
              <w:adjustRightInd w:val="0"/>
              <w:spacing w:after="0"/>
              <w:rPr>
                <w:rFonts w:ascii="Times New Roman" w:hAnsi="Times New Roman" w:cs="Times New Roman"/>
                <w:sz w:val="24"/>
                <w:szCs w:val="24"/>
              </w:rPr>
            </w:pPr>
          </w:p>
        </w:tc>
        <w:tc>
          <w:tcPr>
            <w:tcW w:w="1077" w:type="pct"/>
            <w:tcBorders>
              <w:top w:val="single" w:sz="6" w:space="0" w:color="auto"/>
              <w:left w:val="single" w:sz="6" w:space="0" w:color="auto"/>
              <w:bottom w:val="single" w:sz="6" w:space="0" w:color="auto"/>
              <w:right w:val="single" w:sz="6" w:space="0" w:color="auto"/>
            </w:tcBorders>
          </w:tcPr>
          <w:p w:rsidR="00933251" w:rsidRPr="00E37FBA" w:rsidRDefault="00933251" w:rsidP="00AB6831">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81,34</w:t>
            </w:r>
          </w:p>
        </w:tc>
        <w:tc>
          <w:tcPr>
            <w:tcW w:w="748" w:type="pct"/>
            <w:tcBorders>
              <w:top w:val="single" w:sz="6" w:space="0" w:color="auto"/>
              <w:left w:val="single" w:sz="6" w:space="0" w:color="auto"/>
              <w:bottom w:val="single" w:sz="6" w:space="0" w:color="auto"/>
              <w:right w:val="single" w:sz="6" w:space="0" w:color="auto"/>
            </w:tcBorders>
          </w:tcPr>
          <w:p w:rsidR="00933251" w:rsidRPr="00E37FBA" w:rsidRDefault="00933251" w:rsidP="00AB6831">
            <w:pPr>
              <w:adjustRightInd w:val="0"/>
              <w:spacing w:after="0"/>
              <w:rPr>
                <w:rFonts w:ascii="Times New Roman" w:hAnsi="Times New Roman" w:cs="Times New Roman"/>
                <w:sz w:val="24"/>
                <w:szCs w:val="24"/>
              </w:rPr>
            </w:pPr>
          </w:p>
        </w:tc>
        <w:tc>
          <w:tcPr>
            <w:tcW w:w="595" w:type="pct"/>
            <w:tcBorders>
              <w:top w:val="single" w:sz="6" w:space="0" w:color="auto"/>
              <w:left w:val="single" w:sz="6" w:space="0" w:color="auto"/>
              <w:bottom w:val="single" w:sz="6" w:space="0" w:color="auto"/>
              <w:right w:val="single" w:sz="6" w:space="0" w:color="auto"/>
            </w:tcBorders>
          </w:tcPr>
          <w:p w:rsidR="00933251" w:rsidRPr="00E37FBA" w:rsidRDefault="00933251" w:rsidP="00AB6831">
            <w:pPr>
              <w:adjustRightInd w:val="0"/>
              <w:spacing w:after="0"/>
              <w:rPr>
                <w:rFonts w:ascii="Times New Roman" w:hAnsi="Times New Roman" w:cs="Times New Roman"/>
                <w:sz w:val="24"/>
                <w:szCs w:val="24"/>
              </w:rPr>
            </w:pPr>
          </w:p>
        </w:tc>
        <w:tc>
          <w:tcPr>
            <w:tcW w:w="632" w:type="pct"/>
            <w:tcBorders>
              <w:top w:val="single" w:sz="6" w:space="0" w:color="auto"/>
              <w:left w:val="single" w:sz="6" w:space="0" w:color="auto"/>
              <w:bottom w:val="single" w:sz="6" w:space="0" w:color="auto"/>
              <w:right w:val="single" w:sz="6" w:space="0" w:color="auto"/>
            </w:tcBorders>
          </w:tcPr>
          <w:p w:rsidR="00933251" w:rsidRPr="00E37FBA" w:rsidRDefault="00933251" w:rsidP="00AB6831">
            <w:pPr>
              <w:adjustRightInd w:val="0"/>
              <w:spacing w:after="0"/>
              <w:rPr>
                <w:rFonts w:ascii="Times New Roman" w:hAnsi="Times New Roman" w:cs="Times New Roman"/>
                <w:sz w:val="24"/>
                <w:szCs w:val="24"/>
              </w:rPr>
            </w:pPr>
          </w:p>
        </w:tc>
      </w:tr>
    </w:tbl>
    <w:p w:rsidR="000160CD" w:rsidRPr="00E37FBA" w:rsidRDefault="000160CD" w:rsidP="00EE0A6A">
      <w:pPr>
        <w:jc w:val="both"/>
        <w:rPr>
          <w:rFonts w:ascii="Times New Roman" w:hAnsi="Times New Roman" w:cs="Times New Roman"/>
          <w:b/>
          <w:sz w:val="20"/>
          <w:szCs w:val="24"/>
        </w:rPr>
      </w:pPr>
      <w:r w:rsidRPr="00E37FBA">
        <w:rPr>
          <w:rFonts w:ascii="Times New Roman" w:hAnsi="Times New Roman" w:cs="Times New Roman"/>
          <w:b/>
          <w:sz w:val="20"/>
          <w:szCs w:val="24"/>
        </w:rPr>
        <w:t xml:space="preserve">Elaborado por: </w:t>
      </w:r>
      <w:r w:rsidRPr="00E37FBA">
        <w:rPr>
          <w:rFonts w:ascii="Times New Roman" w:hAnsi="Times New Roman" w:cs="Times New Roman"/>
          <w:sz w:val="20"/>
          <w:szCs w:val="24"/>
        </w:rPr>
        <w:t>Chavez &amp; Rodríguez, 2019</w:t>
      </w:r>
    </w:p>
    <w:p w:rsidR="000160CD" w:rsidRPr="00E37FBA" w:rsidRDefault="000160CD" w:rsidP="00EE0A6A">
      <w:pPr>
        <w:spacing w:line="360" w:lineRule="auto"/>
        <w:jc w:val="both"/>
        <w:rPr>
          <w:rFonts w:ascii="Times New Roman" w:hAnsi="Times New Roman" w:cs="Times New Roman"/>
          <w:sz w:val="24"/>
          <w:szCs w:val="24"/>
        </w:rPr>
      </w:pPr>
      <w:r w:rsidRPr="00E37FBA">
        <w:rPr>
          <w:rFonts w:ascii="Times New Roman" w:hAnsi="Times New Roman" w:cs="Times New Roman"/>
          <w:b/>
          <w:sz w:val="24"/>
          <w:szCs w:val="24"/>
        </w:rPr>
        <w:t>**:</w:t>
      </w:r>
      <w:r w:rsidRPr="00E37FBA">
        <w:rPr>
          <w:rFonts w:ascii="Times New Roman" w:hAnsi="Times New Roman" w:cs="Times New Roman"/>
          <w:sz w:val="24"/>
          <w:szCs w:val="24"/>
        </w:rPr>
        <w:t xml:space="preserve"> Diferencia estadística altamente significativa </w:t>
      </w:r>
    </w:p>
    <w:p w:rsidR="000160CD" w:rsidRDefault="000160CD" w:rsidP="00EE0A6A">
      <w:pPr>
        <w:spacing w:line="360" w:lineRule="auto"/>
        <w:jc w:val="both"/>
        <w:rPr>
          <w:rFonts w:ascii="Times New Roman" w:hAnsi="Times New Roman" w:cs="Times New Roman"/>
          <w:sz w:val="24"/>
          <w:szCs w:val="23"/>
        </w:rPr>
      </w:pPr>
      <w:r w:rsidRPr="00E37FBA">
        <w:rPr>
          <w:rFonts w:ascii="Times New Roman" w:hAnsi="Times New Roman" w:cs="Times New Roman"/>
          <w:sz w:val="24"/>
          <w:szCs w:val="24"/>
          <w:lang w:val="es-EC"/>
        </w:rPr>
        <w:t>Tras el análisis de varianza mediante una tabla ANOVA para la variable rendimiento de los ace</w:t>
      </w:r>
      <w:r w:rsidR="0020694B">
        <w:rPr>
          <w:rFonts w:ascii="Times New Roman" w:hAnsi="Times New Roman" w:cs="Times New Roman"/>
          <w:sz w:val="24"/>
          <w:szCs w:val="24"/>
          <w:lang w:val="es-EC"/>
        </w:rPr>
        <w:t>ites obtenidas en la tabla</w:t>
      </w:r>
      <w:r w:rsidR="000C4919">
        <w:rPr>
          <w:rFonts w:ascii="Times New Roman" w:hAnsi="Times New Roman" w:cs="Times New Roman"/>
          <w:sz w:val="24"/>
          <w:szCs w:val="24"/>
          <w:lang w:val="es-EC"/>
        </w:rPr>
        <w:t>N°</w:t>
      </w:r>
      <w:r w:rsidR="0020694B">
        <w:rPr>
          <w:rFonts w:ascii="Times New Roman" w:hAnsi="Times New Roman" w:cs="Times New Roman"/>
          <w:sz w:val="24"/>
          <w:szCs w:val="24"/>
          <w:lang w:val="es-EC"/>
        </w:rPr>
        <w:t xml:space="preserve"> 16</w:t>
      </w:r>
      <w:r w:rsidR="000C4919">
        <w:rPr>
          <w:rFonts w:ascii="Times New Roman" w:hAnsi="Times New Roman" w:cs="Times New Roman"/>
          <w:sz w:val="24"/>
          <w:szCs w:val="24"/>
          <w:lang w:val="es-EC"/>
        </w:rPr>
        <w:t>,</w:t>
      </w:r>
      <w:r w:rsidRPr="00E37FBA">
        <w:rPr>
          <w:rFonts w:ascii="Times New Roman" w:hAnsi="Times New Roman" w:cs="Times New Roman"/>
          <w:sz w:val="24"/>
          <w:szCs w:val="24"/>
          <w:lang w:val="es-EC"/>
        </w:rPr>
        <w:t xml:space="preserve"> se comprueba que el Factor A (especie vegetal), Factor B (tipo de extracción) y la interacción AxB existe una diferencia estadística altamente significativa (</w:t>
      </w:r>
      <w:r w:rsidRPr="00E37FBA">
        <w:rPr>
          <w:rFonts w:ascii="Times New Roman" w:hAnsi="Times New Roman" w:cs="Times New Roman"/>
          <w:sz w:val="24"/>
          <w:szCs w:val="24"/>
        </w:rPr>
        <w:t>ρ</w:t>
      </w:r>
      <w:r w:rsidRPr="00E37FBA">
        <w:rPr>
          <w:rFonts w:ascii="Times New Roman" w:hAnsi="Times New Roman" w:cs="Times New Roman"/>
          <w:sz w:val="24"/>
          <w:szCs w:val="24"/>
          <w:lang w:val="es-EC"/>
        </w:rPr>
        <w:t>=&lt;0,05), el cual tienen un efecto estadístico altamente significativo</w:t>
      </w:r>
      <w:r w:rsidR="00237F92">
        <w:rPr>
          <w:rFonts w:ascii="Times New Roman" w:hAnsi="Times New Roman" w:cs="Times New Roman"/>
          <w:sz w:val="24"/>
          <w:szCs w:val="24"/>
          <w:lang w:val="es-EC"/>
        </w:rPr>
        <w:t xml:space="preserve"> sobre el rendimiento con un 95</w:t>
      </w:r>
      <w:r w:rsidR="005C4F02">
        <w:rPr>
          <w:rFonts w:ascii="Times New Roman" w:hAnsi="Times New Roman" w:cs="Times New Roman"/>
          <w:sz w:val="24"/>
          <w:szCs w:val="24"/>
          <w:lang w:val="es-EC"/>
        </w:rPr>
        <w:t xml:space="preserve">% de nivel de confianza, </w:t>
      </w:r>
      <w:r w:rsidR="005C4F02" w:rsidRPr="005C4F02">
        <w:rPr>
          <w:rFonts w:ascii="Times New Roman" w:hAnsi="Times New Roman" w:cs="Times New Roman"/>
          <w:sz w:val="24"/>
          <w:szCs w:val="23"/>
        </w:rPr>
        <w:t>debido a que, la composición de cada tipo de materia prima es diferente, lo que muestra variabilidad entr</w:t>
      </w:r>
      <w:r w:rsidR="00B5529E">
        <w:rPr>
          <w:rFonts w:ascii="Times New Roman" w:hAnsi="Times New Roman" w:cs="Times New Roman"/>
          <w:sz w:val="24"/>
          <w:szCs w:val="23"/>
        </w:rPr>
        <w:t xml:space="preserve">e los tratamientos, así como los métodos de extracción </w:t>
      </w:r>
      <w:r w:rsidR="005C4F02" w:rsidRPr="005C4F02">
        <w:rPr>
          <w:rFonts w:ascii="Times New Roman" w:hAnsi="Times New Roman" w:cs="Times New Roman"/>
          <w:sz w:val="24"/>
          <w:szCs w:val="23"/>
        </w:rPr>
        <w:t>“B”, indica que la aplicación de estos factores con sus respectivos niveles utilizados en la presente investigación, tienen incidencia directa en los resultados obtenidos</w:t>
      </w:r>
    </w:p>
    <w:p w:rsidR="000160CD" w:rsidRPr="00E37FBA" w:rsidRDefault="00630DE9" w:rsidP="000160CD">
      <w:pPr>
        <w:jc w:val="both"/>
        <w:rPr>
          <w:rFonts w:ascii="Times New Roman" w:hAnsi="Times New Roman" w:cs="Times New Roman"/>
          <w:sz w:val="24"/>
          <w:szCs w:val="24"/>
          <w:lang w:val="es-EC"/>
        </w:rPr>
      </w:pPr>
      <w:r>
        <w:rPr>
          <w:rFonts w:ascii="Times New Roman" w:hAnsi="Times New Roman" w:cs="Times New Roman"/>
          <w:b/>
          <w:sz w:val="24"/>
          <w:szCs w:val="24"/>
          <w:lang w:val="es-EC"/>
        </w:rPr>
        <w:t>Tabla 17</w:t>
      </w:r>
      <w:r w:rsidR="000160CD" w:rsidRPr="00E37FBA">
        <w:rPr>
          <w:rFonts w:ascii="Times New Roman" w:hAnsi="Times New Roman" w:cs="Times New Roman"/>
          <w:sz w:val="24"/>
          <w:szCs w:val="24"/>
          <w:lang w:val="es-EC"/>
        </w:rPr>
        <w:t>.</w:t>
      </w:r>
      <w:r w:rsidR="000160CD" w:rsidRPr="00E37FBA">
        <w:rPr>
          <w:rFonts w:ascii="Times New Roman" w:hAnsi="Times New Roman" w:cs="Times New Roman"/>
          <w:b/>
          <w:sz w:val="24"/>
          <w:szCs w:val="24"/>
          <w:lang w:val="es-EC"/>
        </w:rPr>
        <w:t xml:space="preserve"> Comparación de medias en el “Factor A” según LSD del rendimiento de los tipos de aceite</w:t>
      </w:r>
    </w:p>
    <w:tbl>
      <w:tblPr>
        <w:tblStyle w:val="Tablaconcuadrcula"/>
        <w:tblW w:w="0" w:type="auto"/>
        <w:tblLook w:val="04A0" w:firstRow="1" w:lastRow="0" w:firstColumn="1" w:lastColumn="0" w:noHBand="0" w:noVBand="1"/>
      </w:tblPr>
      <w:tblGrid>
        <w:gridCol w:w="2778"/>
        <w:gridCol w:w="2780"/>
        <w:gridCol w:w="2796"/>
      </w:tblGrid>
      <w:tr w:rsidR="000160CD" w:rsidRPr="00E37FBA" w:rsidTr="00371A1B">
        <w:tc>
          <w:tcPr>
            <w:tcW w:w="2831" w:type="dxa"/>
          </w:tcPr>
          <w:p w:rsidR="000160CD" w:rsidRPr="00E37FBA" w:rsidRDefault="000160CD" w:rsidP="00AB6831">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Factor</w:t>
            </w:r>
          </w:p>
        </w:tc>
        <w:tc>
          <w:tcPr>
            <w:tcW w:w="2831" w:type="dxa"/>
          </w:tcPr>
          <w:p w:rsidR="000160CD" w:rsidRPr="00E37FBA" w:rsidRDefault="000160CD" w:rsidP="00AB6831">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Medias</w:t>
            </w:r>
          </w:p>
        </w:tc>
        <w:tc>
          <w:tcPr>
            <w:tcW w:w="2832" w:type="dxa"/>
          </w:tcPr>
          <w:p w:rsidR="000160CD" w:rsidRPr="00E37FBA" w:rsidRDefault="000160CD" w:rsidP="00AB6831">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Grupos Homogéneos</w:t>
            </w:r>
          </w:p>
        </w:tc>
      </w:tr>
      <w:tr w:rsidR="000160CD" w:rsidRPr="00E37FBA" w:rsidTr="00371A1B">
        <w:tc>
          <w:tcPr>
            <w:tcW w:w="2831" w:type="dxa"/>
          </w:tcPr>
          <w:p w:rsidR="000160CD" w:rsidRPr="00E37FBA" w:rsidRDefault="000160CD" w:rsidP="00AB6831">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A1</w:t>
            </w:r>
          </w:p>
        </w:tc>
        <w:tc>
          <w:tcPr>
            <w:tcW w:w="2831" w:type="dxa"/>
          </w:tcPr>
          <w:p w:rsidR="000160CD" w:rsidRPr="00E37FBA" w:rsidRDefault="000160CD" w:rsidP="00AB6831">
            <w:pPr>
              <w:spacing w:after="0"/>
              <w:jc w:val="center"/>
              <w:rPr>
                <w:rFonts w:ascii="Times New Roman" w:hAnsi="Times New Roman" w:cs="Times New Roman"/>
                <w:sz w:val="24"/>
                <w:szCs w:val="24"/>
              </w:rPr>
            </w:pPr>
            <w:r w:rsidRPr="00E37FBA">
              <w:rPr>
                <w:rFonts w:ascii="Times New Roman" w:hAnsi="Times New Roman" w:cs="Times New Roman"/>
                <w:sz w:val="24"/>
                <w:szCs w:val="24"/>
              </w:rPr>
              <w:t>27,95</w:t>
            </w:r>
          </w:p>
        </w:tc>
        <w:tc>
          <w:tcPr>
            <w:tcW w:w="2832" w:type="dxa"/>
          </w:tcPr>
          <w:p w:rsidR="000160CD" w:rsidRPr="00E37FBA" w:rsidRDefault="000160CD" w:rsidP="00AB6831">
            <w:pPr>
              <w:spacing w:after="0"/>
              <w:jc w:val="center"/>
              <w:rPr>
                <w:rFonts w:ascii="Times New Roman" w:hAnsi="Times New Roman" w:cs="Times New Roman"/>
                <w:sz w:val="24"/>
                <w:szCs w:val="24"/>
              </w:rPr>
            </w:pPr>
            <w:r w:rsidRPr="00E37FBA">
              <w:rPr>
                <w:rFonts w:ascii="Times New Roman" w:hAnsi="Times New Roman" w:cs="Times New Roman"/>
                <w:sz w:val="24"/>
                <w:szCs w:val="24"/>
              </w:rPr>
              <w:t>A</w:t>
            </w:r>
          </w:p>
        </w:tc>
      </w:tr>
      <w:tr w:rsidR="000160CD" w:rsidRPr="00E37FBA" w:rsidTr="00371A1B">
        <w:tc>
          <w:tcPr>
            <w:tcW w:w="2831" w:type="dxa"/>
          </w:tcPr>
          <w:p w:rsidR="000160CD" w:rsidRPr="00E37FBA" w:rsidRDefault="000160CD" w:rsidP="00AB6831">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A2</w:t>
            </w:r>
          </w:p>
        </w:tc>
        <w:tc>
          <w:tcPr>
            <w:tcW w:w="2831" w:type="dxa"/>
          </w:tcPr>
          <w:p w:rsidR="000160CD" w:rsidRPr="00E37FBA" w:rsidRDefault="000160CD" w:rsidP="00AB6831">
            <w:pPr>
              <w:spacing w:after="0"/>
              <w:jc w:val="center"/>
              <w:rPr>
                <w:rFonts w:ascii="Times New Roman" w:hAnsi="Times New Roman" w:cs="Times New Roman"/>
                <w:sz w:val="24"/>
                <w:szCs w:val="24"/>
              </w:rPr>
            </w:pPr>
            <w:r w:rsidRPr="00E37FBA">
              <w:rPr>
                <w:rFonts w:ascii="Times New Roman" w:hAnsi="Times New Roman" w:cs="Times New Roman"/>
                <w:sz w:val="24"/>
                <w:szCs w:val="24"/>
              </w:rPr>
              <w:t>16,51</w:t>
            </w:r>
          </w:p>
        </w:tc>
        <w:tc>
          <w:tcPr>
            <w:tcW w:w="2832" w:type="dxa"/>
          </w:tcPr>
          <w:p w:rsidR="000160CD" w:rsidRPr="00E37FBA" w:rsidRDefault="000160CD" w:rsidP="00AB6831">
            <w:pPr>
              <w:spacing w:after="0"/>
              <w:jc w:val="center"/>
              <w:rPr>
                <w:rFonts w:ascii="Times New Roman" w:hAnsi="Times New Roman" w:cs="Times New Roman"/>
                <w:sz w:val="24"/>
                <w:szCs w:val="24"/>
              </w:rPr>
            </w:pPr>
            <w:r w:rsidRPr="00E37FBA">
              <w:rPr>
                <w:rFonts w:ascii="Times New Roman" w:hAnsi="Times New Roman" w:cs="Times New Roman"/>
                <w:sz w:val="24"/>
                <w:szCs w:val="24"/>
              </w:rPr>
              <w:t xml:space="preserve">            B</w:t>
            </w:r>
          </w:p>
        </w:tc>
      </w:tr>
      <w:tr w:rsidR="000160CD" w:rsidRPr="00E37FBA" w:rsidTr="00371A1B">
        <w:tc>
          <w:tcPr>
            <w:tcW w:w="2831" w:type="dxa"/>
          </w:tcPr>
          <w:p w:rsidR="000160CD" w:rsidRPr="00E37FBA" w:rsidRDefault="000160CD" w:rsidP="00AB6831">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A3</w:t>
            </w:r>
          </w:p>
        </w:tc>
        <w:tc>
          <w:tcPr>
            <w:tcW w:w="2831" w:type="dxa"/>
          </w:tcPr>
          <w:p w:rsidR="000160CD" w:rsidRPr="00E37FBA" w:rsidRDefault="000160CD" w:rsidP="00AB6831">
            <w:pPr>
              <w:spacing w:after="0"/>
              <w:jc w:val="center"/>
              <w:rPr>
                <w:rFonts w:ascii="Times New Roman" w:hAnsi="Times New Roman" w:cs="Times New Roman"/>
                <w:sz w:val="24"/>
                <w:szCs w:val="24"/>
              </w:rPr>
            </w:pPr>
            <w:r w:rsidRPr="00E37FBA">
              <w:rPr>
                <w:rFonts w:ascii="Times New Roman" w:hAnsi="Times New Roman" w:cs="Times New Roman"/>
                <w:sz w:val="24"/>
                <w:szCs w:val="24"/>
              </w:rPr>
              <w:t>16,05</w:t>
            </w:r>
          </w:p>
        </w:tc>
        <w:tc>
          <w:tcPr>
            <w:tcW w:w="2832" w:type="dxa"/>
          </w:tcPr>
          <w:p w:rsidR="000160CD" w:rsidRPr="00E37FBA" w:rsidRDefault="000160CD" w:rsidP="00AB6831">
            <w:pPr>
              <w:spacing w:after="0"/>
              <w:jc w:val="center"/>
              <w:rPr>
                <w:rFonts w:ascii="Times New Roman" w:hAnsi="Times New Roman" w:cs="Times New Roman"/>
                <w:sz w:val="24"/>
                <w:szCs w:val="24"/>
              </w:rPr>
            </w:pPr>
            <w:r w:rsidRPr="00E37FBA">
              <w:rPr>
                <w:rFonts w:ascii="Times New Roman" w:hAnsi="Times New Roman" w:cs="Times New Roman"/>
                <w:sz w:val="24"/>
                <w:szCs w:val="24"/>
              </w:rPr>
              <w:t xml:space="preserve">            B</w:t>
            </w:r>
          </w:p>
        </w:tc>
      </w:tr>
    </w:tbl>
    <w:p w:rsidR="000160CD" w:rsidRPr="00E37FBA" w:rsidRDefault="000160CD" w:rsidP="000160CD">
      <w:pPr>
        <w:rPr>
          <w:rFonts w:ascii="Times New Roman" w:hAnsi="Times New Roman" w:cs="Times New Roman"/>
          <w:sz w:val="20"/>
          <w:szCs w:val="24"/>
        </w:rPr>
      </w:pPr>
      <w:r w:rsidRPr="00E37FBA">
        <w:rPr>
          <w:rFonts w:ascii="Times New Roman" w:hAnsi="Times New Roman" w:cs="Times New Roman"/>
          <w:b/>
          <w:sz w:val="24"/>
          <w:szCs w:val="24"/>
        </w:rPr>
        <w:t xml:space="preserve"> </w:t>
      </w:r>
      <w:r w:rsidRPr="00E37FBA">
        <w:rPr>
          <w:rFonts w:ascii="Times New Roman" w:hAnsi="Times New Roman" w:cs="Times New Roman"/>
          <w:b/>
          <w:sz w:val="20"/>
          <w:szCs w:val="24"/>
        </w:rPr>
        <w:t xml:space="preserve">Elaborado por: </w:t>
      </w:r>
      <w:r w:rsidRPr="00E37FBA">
        <w:rPr>
          <w:rFonts w:ascii="Times New Roman" w:hAnsi="Times New Roman" w:cs="Times New Roman"/>
          <w:sz w:val="20"/>
          <w:szCs w:val="24"/>
        </w:rPr>
        <w:t>Chavez &amp; Rodríguez, 2019</w:t>
      </w:r>
    </w:p>
    <w:p w:rsidR="000160CD" w:rsidRPr="00E37FBA" w:rsidRDefault="000160CD" w:rsidP="00EE0A6A">
      <w:pPr>
        <w:spacing w:after="100" w:afterAutospacing="1" w:line="360" w:lineRule="auto"/>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lastRenderedPageBreak/>
        <w:t>En la comparación de medias del Factor A (especie vegetal) existió diferencia estadística altamente significativa, esto quiere decir que el factor A en las especies vegetales utilizadas en la presente investigación si influye en el porcentaje de rendimiento, en el cual los resultados mencionan que es el A1(Manzanilla) con un rendimiento de 27,</w:t>
      </w:r>
      <w:r w:rsidR="001F65F1">
        <w:rPr>
          <w:rFonts w:ascii="Times New Roman" w:hAnsi="Times New Roman" w:cs="Times New Roman"/>
          <w:sz w:val="24"/>
          <w:szCs w:val="24"/>
          <w:lang w:val="es-EC"/>
        </w:rPr>
        <w:t>95%</w:t>
      </w:r>
      <w:r w:rsidR="00237F92">
        <w:rPr>
          <w:rFonts w:ascii="Times New Roman" w:hAnsi="Times New Roman" w:cs="Times New Roman"/>
          <w:sz w:val="24"/>
          <w:szCs w:val="24"/>
          <w:lang w:val="es-EC"/>
        </w:rPr>
        <w:t xml:space="preserve"> por que en su estructura vegetal de la planta contiene mayor componentes como; esteres, fenoles, cetonas, terpenos entre otros, </w:t>
      </w:r>
      <w:r w:rsidR="0020694B">
        <w:rPr>
          <w:rFonts w:ascii="Times New Roman" w:hAnsi="Times New Roman" w:cs="Times New Roman"/>
          <w:sz w:val="24"/>
          <w:szCs w:val="24"/>
          <w:lang w:val="es-EC"/>
        </w:rPr>
        <w:t>reportado en la tabla</w:t>
      </w:r>
      <w:r w:rsidR="000C4919">
        <w:rPr>
          <w:rFonts w:ascii="Times New Roman" w:hAnsi="Times New Roman" w:cs="Times New Roman"/>
          <w:sz w:val="24"/>
          <w:szCs w:val="24"/>
          <w:lang w:val="es-EC"/>
        </w:rPr>
        <w:t xml:space="preserve"> N°</w:t>
      </w:r>
      <w:r w:rsidR="0020694B">
        <w:rPr>
          <w:rFonts w:ascii="Times New Roman" w:hAnsi="Times New Roman" w:cs="Times New Roman"/>
          <w:sz w:val="24"/>
          <w:szCs w:val="24"/>
          <w:lang w:val="es-EC"/>
        </w:rPr>
        <w:t xml:space="preserve"> 17</w:t>
      </w:r>
      <w:r w:rsidR="001F65F1">
        <w:rPr>
          <w:rFonts w:ascii="Times New Roman" w:hAnsi="Times New Roman" w:cs="Times New Roman"/>
          <w:sz w:val="24"/>
          <w:szCs w:val="24"/>
          <w:lang w:val="es-EC"/>
        </w:rPr>
        <w:t>.</w:t>
      </w:r>
    </w:p>
    <w:p w:rsidR="000160CD" w:rsidRPr="00E37FBA" w:rsidRDefault="00835D66" w:rsidP="00F65CC2">
      <w:pPr>
        <w:spacing w:line="276" w:lineRule="auto"/>
        <w:jc w:val="both"/>
        <w:rPr>
          <w:rFonts w:ascii="Times New Roman" w:hAnsi="Times New Roman" w:cs="Times New Roman"/>
          <w:b/>
          <w:sz w:val="24"/>
          <w:szCs w:val="24"/>
          <w:lang w:val="es-EC"/>
        </w:rPr>
      </w:pPr>
      <w:r>
        <w:rPr>
          <w:rFonts w:ascii="Times New Roman" w:hAnsi="Times New Roman" w:cs="Times New Roman"/>
          <w:b/>
          <w:sz w:val="24"/>
          <w:szCs w:val="24"/>
          <w:lang w:val="es-EC"/>
        </w:rPr>
        <w:t xml:space="preserve">Tabla </w:t>
      </w:r>
      <w:r w:rsidR="00B01815">
        <w:rPr>
          <w:rFonts w:ascii="Times New Roman" w:hAnsi="Times New Roman" w:cs="Times New Roman"/>
          <w:b/>
          <w:sz w:val="24"/>
          <w:szCs w:val="24"/>
          <w:lang w:val="es-EC"/>
        </w:rPr>
        <w:t>1</w:t>
      </w:r>
      <w:r w:rsidR="00630DE9">
        <w:rPr>
          <w:rFonts w:ascii="Times New Roman" w:hAnsi="Times New Roman" w:cs="Times New Roman"/>
          <w:b/>
          <w:sz w:val="24"/>
          <w:szCs w:val="24"/>
          <w:lang w:val="es-EC"/>
        </w:rPr>
        <w:t>8</w:t>
      </w:r>
      <w:r w:rsidR="000160CD" w:rsidRPr="00E37FBA">
        <w:rPr>
          <w:rFonts w:ascii="Times New Roman" w:hAnsi="Times New Roman" w:cs="Times New Roman"/>
          <w:b/>
          <w:sz w:val="24"/>
          <w:szCs w:val="24"/>
          <w:lang w:val="es-EC"/>
        </w:rPr>
        <w:t>.</w:t>
      </w:r>
      <w:r w:rsidR="00F65CC2" w:rsidRPr="00E37FBA">
        <w:rPr>
          <w:rFonts w:ascii="Times New Roman" w:hAnsi="Times New Roman" w:cs="Times New Roman"/>
          <w:b/>
          <w:sz w:val="24"/>
          <w:szCs w:val="24"/>
          <w:lang w:val="es-EC"/>
        </w:rPr>
        <w:t xml:space="preserve"> </w:t>
      </w:r>
      <w:r w:rsidR="000160CD" w:rsidRPr="00E37FBA">
        <w:rPr>
          <w:rFonts w:ascii="Times New Roman" w:hAnsi="Times New Roman" w:cs="Times New Roman"/>
          <w:b/>
          <w:sz w:val="24"/>
          <w:szCs w:val="24"/>
          <w:lang w:val="es-EC"/>
        </w:rPr>
        <w:t xml:space="preserve">Comparación de medias en el “Factor B” según LSD del rendimiento de los tipos de aceite </w:t>
      </w:r>
    </w:p>
    <w:tbl>
      <w:tblPr>
        <w:tblStyle w:val="Tablaconcuadrcula"/>
        <w:tblW w:w="0" w:type="auto"/>
        <w:tblLook w:val="04A0" w:firstRow="1" w:lastRow="0" w:firstColumn="1" w:lastColumn="0" w:noHBand="0" w:noVBand="1"/>
      </w:tblPr>
      <w:tblGrid>
        <w:gridCol w:w="2778"/>
        <w:gridCol w:w="2780"/>
        <w:gridCol w:w="2796"/>
      </w:tblGrid>
      <w:tr w:rsidR="000160CD" w:rsidRPr="00E37FBA" w:rsidTr="00371A1B">
        <w:tc>
          <w:tcPr>
            <w:tcW w:w="2831" w:type="dxa"/>
          </w:tcPr>
          <w:p w:rsidR="000160CD" w:rsidRPr="00E37FBA" w:rsidRDefault="000160CD" w:rsidP="00AB6831">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Factor</w:t>
            </w:r>
          </w:p>
        </w:tc>
        <w:tc>
          <w:tcPr>
            <w:tcW w:w="2831" w:type="dxa"/>
          </w:tcPr>
          <w:p w:rsidR="000160CD" w:rsidRPr="00E37FBA" w:rsidRDefault="000160CD" w:rsidP="00AB6831">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Medias</w:t>
            </w:r>
          </w:p>
        </w:tc>
        <w:tc>
          <w:tcPr>
            <w:tcW w:w="2832" w:type="dxa"/>
          </w:tcPr>
          <w:p w:rsidR="000160CD" w:rsidRPr="00E37FBA" w:rsidRDefault="000160CD" w:rsidP="00AB6831">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Grupos Homogéneos</w:t>
            </w:r>
          </w:p>
        </w:tc>
      </w:tr>
      <w:tr w:rsidR="000160CD" w:rsidRPr="00E37FBA" w:rsidTr="00371A1B">
        <w:tc>
          <w:tcPr>
            <w:tcW w:w="2831" w:type="dxa"/>
          </w:tcPr>
          <w:p w:rsidR="000160CD" w:rsidRPr="00E37FBA" w:rsidRDefault="000160CD" w:rsidP="00AB6831">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B1</w:t>
            </w:r>
          </w:p>
        </w:tc>
        <w:tc>
          <w:tcPr>
            <w:tcW w:w="2831" w:type="dxa"/>
          </w:tcPr>
          <w:p w:rsidR="000160CD" w:rsidRPr="00E37FBA" w:rsidRDefault="000160CD" w:rsidP="00AB6831">
            <w:pPr>
              <w:spacing w:after="0"/>
              <w:jc w:val="center"/>
              <w:rPr>
                <w:rFonts w:ascii="Times New Roman" w:hAnsi="Times New Roman" w:cs="Times New Roman"/>
                <w:sz w:val="24"/>
                <w:szCs w:val="24"/>
              </w:rPr>
            </w:pPr>
            <w:r w:rsidRPr="00E37FBA">
              <w:rPr>
                <w:rFonts w:ascii="Times New Roman" w:hAnsi="Times New Roman" w:cs="Times New Roman"/>
                <w:sz w:val="24"/>
                <w:szCs w:val="24"/>
              </w:rPr>
              <w:t>35,02</w:t>
            </w:r>
          </w:p>
        </w:tc>
        <w:tc>
          <w:tcPr>
            <w:tcW w:w="2832" w:type="dxa"/>
          </w:tcPr>
          <w:p w:rsidR="000160CD" w:rsidRPr="00E37FBA" w:rsidRDefault="000160CD" w:rsidP="00AB6831">
            <w:pPr>
              <w:spacing w:after="0"/>
              <w:jc w:val="center"/>
              <w:rPr>
                <w:rFonts w:ascii="Times New Roman" w:hAnsi="Times New Roman" w:cs="Times New Roman"/>
                <w:sz w:val="24"/>
                <w:szCs w:val="24"/>
              </w:rPr>
            </w:pPr>
            <w:r w:rsidRPr="00E37FBA">
              <w:rPr>
                <w:rFonts w:ascii="Times New Roman" w:hAnsi="Times New Roman" w:cs="Times New Roman"/>
                <w:sz w:val="24"/>
                <w:szCs w:val="24"/>
              </w:rPr>
              <w:t>A</w:t>
            </w:r>
          </w:p>
        </w:tc>
      </w:tr>
      <w:tr w:rsidR="000160CD" w:rsidRPr="00E37FBA" w:rsidTr="00371A1B">
        <w:tc>
          <w:tcPr>
            <w:tcW w:w="2831" w:type="dxa"/>
          </w:tcPr>
          <w:p w:rsidR="000160CD" w:rsidRPr="00E37FBA" w:rsidRDefault="000160CD" w:rsidP="00AB6831">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B2</w:t>
            </w:r>
          </w:p>
        </w:tc>
        <w:tc>
          <w:tcPr>
            <w:tcW w:w="2831" w:type="dxa"/>
          </w:tcPr>
          <w:p w:rsidR="000160CD" w:rsidRPr="00E37FBA" w:rsidRDefault="000160CD" w:rsidP="00AB6831">
            <w:pPr>
              <w:spacing w:after="0"/>
              <w:jc w:val="center"/>
              <w:rPr>
                <w:rFonts w:ascii="Times New Roman" w:hAnsi="Times New Roman" w:cs="Times New Roman"/>
                <w:sz w:val="24"/>
                <w:szCs w:val="24"/>
              </w:rPr>
            </w:pPr>
            <w:r w:rsidRPr="00E37FBA">
              <w:rPr>
                <w:rFonts w:ascii="Times New Roman" w:hAnsi="Times New Roman" w:cs="Times New Roman"/>
                <w:sz w:val="24"/>
                <w:szCs w:val="24"/>
              </w:rPr>
              <w:t>5,32</w:t>
            </w:r>
          </w:p>
        </w:tc>
        <w:tc>
          <w:tcPr>
            <w:tcW w:w="2832" w:type="dxa"/>
          </w:tcPr>
          <w:p w:rsidR="000160CD" w:rsidRPr="00E37FBA" w:rsidRDefault="000160CD" w:rsidP="00AB6831">
            <w:pPr>
              <w:spacing w:after="0"/>
              <w:jc w:val="center"/>
              <w:rPr>
                <w:rFonts w:ascii="Times New Roman" w:hAnsi="Times New Roman" w:cs="Times New Roman"/>
                <w:sz w:val="24"/>
                <w:szCs w:val="24"/>
              </w:rPr>
            </w:pPr>
            <w:r w:rsidRPr="00E37FBA">
              <w:rPr>
                <w:rFonts w:ascii="Times New Roman" w:hAnsi="Times New Roman" w:cs="Times New Roman"/>
                <w:sz w:val="24"/>
                <w:szCs w:val="24"/>
              </w:rPr>
              <w:t xml:space="preserve">        B</w:t>
            </w:r>
          </w:p>
        </w:tc>
      </w:tr>
    </w:tbl>
    <w:p w:rsidR="000160CD" w:rsidRPr="00E37FBA" w:rsidRDefault="000160CD" w:rsidP="000160CD">
      <w:pPr>
        <w:rPr>
          <w:rFonts w:ascii="Times New Roman" w:hAnsi="Times New Roman" w:cs="Times New Roman"/>
          <w:b/>
          <w:sz w:val="20"/>
          <w:szCs w:val="24"/>
        </w:rPr>
      </w:pPr>
      <w:r w:rsidRPr="00E37FBA">
        <w:rPr>
          <w:rFonts w:ascii="Times New Roman" w:hAnsi="Times New Roman" w:cs="Times New Roman"/>
          <w:b/>
          <w:sz w:val="20"/>
          <w:szCs w:val="24"/>
        </w:rPr>
        <w:t xml:space="preserve">Elaborado por: </w:t>
      </w:r>
      <w:r w:rsidRPr="00E37FBA">
        <w:rPr>
          <w:rFonts w:ascii="Times New Roman" w:hAnsi="Times New Roman" w:cs="Times New Roman"/>
          <w:sz w:val="20"/>
          <w:szCs w:val="24"/>
        </w:rPr>
        <w:t>Chavez &amp; Rodríguez,</w:t>
      </w:r>
      <w:r w:rsidR="00F65CC2" w:rsidRPr="00E37FBA">
        <w:rPr>
          <w:rFonts w:ascii="Times New Roman" w:hAnsi="Times New Roman" w:cs="Times New Roman"/>
          <w:sz w:val="20"/>
          <w:szCs w:val="24"/>
        </w:rPr>
        <w:t xml:space="preserve"> </w:t>
      </w:r>
      <w:r w:rsidRPr="00E37FBA">
        <w:rPr>
          <w:rFonts w:ascii="Times New Roman" w:hAnsi="Times New Roman" w:cs="Times New Roman"/>
          <w:sz w:val="20"/>
          <w:szCs w:val="24"/>
        </w:rPr>
        <w:t>2019</w:t>
      </w:r>
    </w:p>
    <w:p w:rsidR="00D76317" w:rsidRPr="00E37FBA" w:rsidRDefault="000160CD" w:rsidP="00F65CC2">
      <w:pPr>
        <w:spacing w:line="360" w:lineRule="auto"/>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En la comparación de medias del factor B (Tipo de extracción) existió diferencia estadística altamente significativa, esto quiere decir que el factor B en la presente investigación si influye en el porcentaje de rendimiento, en el cual los resultados mencionan que el mejor es el B1 (Soxhlet) con un 35,02</w:t>
      </w:r>
      <w:r w:rsidR="001F65F1">
        <w:rPr>
          <w:rFonts w:ascii="Times New Roman" w:hAnsi="Times New Roman" w:cs="Times New Roman"/>
          <w:sz w:val="24"/>
          <w:szCs w:val="24"/>
          <w:lang w:val="es-EC"/>
        </w:rPr>
        <w:t>%</w:t>
      </w:r>
      <w:r w:rsidR="00237F92">
        <w:rPr>
          <w:rFonts w:ascii="Times New Roman" w:hAnsi="Times New Roman" w:cs="Times New Roman"/>
          <w:sz w:val="24"/>
          <w:szCs w:val="24"/>
          <w:lang w:val="es-EC"/>
        </w:rPr>
        <w:t xml:space="preserve"> porque es un tipo de extracción muy utilizado y eficiente en laboratorio,</w:t>
      </w:r>
      <w:r w:rsidR="0020694B">
        <w:rPr>
          <w:rFonts w:ascii="Times New Roman" w:hAnsi="Times New Roman" w:cs="Times New Roman"/>
          <w:sz w:val="24"/>
          <w:szCs w:val="24"/>
          <w:lang w:val="es-EC"/>
        </w:rPr>
        <w:t xml:space="preserve"> reportados en la tabla</w:t>
      </w:r>
      <w:r w:rsidR="000C4919">
        <w:rPr>
          <w:rFonts w:ascii="Times New Roman" w:hAnsi="Times New Roman" w:cs="Times New Roman"/>
          <w:sz w:val="24"/>
          <w:szCs w:val="24"/>
          <w:lang w:val="es-EC"/>
        </w:rPr>
        <w:t xml:space="preserve"> N°</w:t>
      </w:r>
      <w:r w:rsidR="0020694B">
        <w:rPr>
          <w:rFonts w:ascii="Times New Roman" w:hAnsi="Times New Roman" w:cs="Times New Roman"/>
          <w:sz w:val="24"/>
          <w:szCs w:val="24"/>
          <w:lang w:val="es-EC"/>
        </w:rPr>
        <w:t xml:space="preserve"> 18</w:t>
      </w:r>
      <w:r w:rsidR="00AB6831">
        <w:rPr>
          <w:rFonts w:ascii="Times New Roman" w:hAnsi="Times New Roman" w:cs="Times New Roman"/>
          <w:sz w:val="24"/>
          <w:szCs w:val="24"/>
          <w:lang w:val="es-EC"/>
        </w:rPr>
        <w:t>.</w:t>
      </w:r>
    </w:p>
    <w:p w:rsidR="000160CD" w:rsidRPr="00E37FBA" w:rsidRDefault="00630DE9" w:rsidP="00F65CC2">
      <w:pPr>
        <w:spacing w:line="276" w:lineRule="auto"/>
        <w:jc w:val="both"/>
        <w:rPr>
          <w:rFonts w:ascii="Times New Roman" w:hAnsi="Times New Roman" w:cs="Times New Roman"/>
          <w:b/>
          <w:sz w:val="24"/>
          <w:szCs w:val="24"/>
          <w:lang w:val="es-EC"/>
        </w:rPr>
      </w:pPr>
      <w:r>
        <w:rPr>
          <w:rFonts w:ascii="Times New Roman" w:hAnsi="Times New Roman" w:cs="Times New Roman"/>
          <w:b/>
          <w:sz w:val="24"/>
          <w:szCs w:val="24"/>
          <w:lang w:val="es-EC"/>
        </w:rPr>
        <w:t>Tabla 19</w:t>
      </w:r>
      <w:r w:rsidR="000160CD" w:rsidRPr="00E37FBA">
        <w:rPr>
          <w:rFonts w:ascii="Times New Roman" w:hAnsi="Times New Roman" w:cs="Times New Roman"/>
          <w:b/>
          <w:sz w:val="24"/>
          <w:szCs w:val="24"/>
          <w:lang w:val="es-EC"/>
        </w:rPr>
        <w:t xml:space="preserve">. Comparación de medias de los tratamientos según LSD del rendimiento de los tipos de aceite </w:t>
      </w:r>
    </w:p>
    <w:tbl>
      <w:tblPr>
        <w:tblStyle w:val="Tablaconcuadrcula"/>
        <w:tblW w:w="0" w:type="auto"/>
        <w:tblLook w:val="04A0" w:firstRow="1" w:lastRow="0" w:firstColumn="1" w:lastColumn="0" w:noHBand="0" w:noVBand="1"/>
      </w:tblPr>
      <w:tblGrid>
        <w:gridCol w:w="2792"/>
        <w:gridCol w:w="2772"/>
        <w:gridCol w:w="2790"/>
      </w:tblGrid>
      <w:tr w:rsidR="000160CD" w:rsidRPr="00E37FBA" w:rsidTr="00371A1B">
        <w:tc>
          <w:tcPr>
            <w:tcW w:w="2831" w:type="dxa"/>
          </w:tcPr>
          <w:p w:rsidR="000160CD" w:rsidRPr="00E37FBA" w:rsidRDefault="000160CD" w:rsidP="00AB6831">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Tratamientos</w:t>
            </w:r>
          </w:p>
        </w:tc>
        <w:tc>
          <w:tcPr>
            <w:tcW w:w="2831" w:type="dxa"/>
          </w:tcPr>
          <w:p w:rsidR="000160CD" w:rsidRPr="00E37FBA" w:rsidRDefault="000160CD" w:rsidP="00AB6831">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Medias</w:t>
            </w:r>
          </w:p>
        </w:tc>
        <w:tc>
          <w:tcPr>
            <w:tcW w:w="2832" w:type="dxa"/>
          </w:tcPr>
          <w:p w:rsidR="000160CD" w:rsidRPr="00E37FBA" w:rsidRDefault="000160CD" w:rsidP="00AB6831">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Grupos Homogéneos</w:t>
            </w:r>
          </w:p>
        </w:tc>
      </w:tr>
      <w:tr w:rsidR="000160CD" w:rsidRPr="00E37FBA" w:rsidTr="00371A1B">
        <w:tc>
          <w:tcPr>
            <w:tcW w:w="2831" w:type="dxa"/>
          </w:tcPr>
          <w:p w:rsidR="000160CD" w:rsidRPr="00E37FBA" w:rsidRDefault="000160CD" w:rsidP="00AB6831">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a1b1</w:t>
            </w:r>
          </w:p>
        </w:tc>
        <w:tc>
          <w:tcPr>
            <w:tcW w:w="2831" w:type="dxa"/>
          </w:tcPr>
          <w:p w:rsidR="000160CD" w:rsidRPr="00E37FBA" w:rsidRDefault="000160CD" w:rsidP="00AB6831">
            <w:pPr>
              <w:spacing w:after="0"/>
              <w:jc w:val="center"/>
              <w:rPr>
                <w:rFonts w:ascii="Times New Roman" w:hAnsi="Times New Roman" w:cs="Times New Roman"/>
                <w:sz w:val="24"/>
                <w:szCs w:val="24"/>
              </w:rPr>
            </w:pPr>
            <w:r w:rsidRPr="00E37FBA">
              <w:rPr>
                <w:rFonts w:ascii="Times New Roman" w:hAnsi="Times New Roman" w:cs="Times New Roman"/>
                <w:sz w:val="24"/>
                <w:szCs w:val="24"/>
              </w:rPr>
              <w:t>50,75</w:t>
            </w:r>
          </w:p>
        </w:tc>
        <w:tc>
          <w:tcPr>
            <w:tcW w:w="2832" w:type="dxa"/>
          </w:tcPr>
          <w:p w:rsidR="000160CD" w:rsidRPr="00E37FBA" w:rsidRDefault="000160CD" w:rsidP="00AB6831">
            <w:pPr>
              <w:spacing w:after="0"/>
              <w:jc w:val="center"/>
              <w:rPr>
                <w:rFonts w:ascii="Times New Roman" w:hAnsi="Times New Roman" w:cs="Times New Roman"/>
                <w:sz w:val="24"/>
                <w:szCs w:val="24"/>
              </w:rPr>
            </w:pPr>
            <w:r w:rsidRPr="00E37FBA">
              <w:rPr>
                <w:rFonts w:ascii="Times New Roman" w:hAnsi="Times New Roman" w:cs="Times New Roman"/>
                <w:sz w:val="24"/>
                <w:szCs w:val="24"/>
              </w:rPr>
              <w:t>A</w:t>
            </w:r>
          </w:p>
        </w:tc>
      </w:tr>
      <w:tr w:rsidR="000160CD" w:rsidRPr="00E37FBA" w:rsidTr="00371A1B">
        <w:tc>
          <w:tcPr>
            <w:tcW w:w="2831" w:type="dxa"/>
          </w:tcPr>
          <w:p w:rsidR="000160CD" w:rsidRPr="00E37FBA" w:rsidRDefault="000160CD" w:rsidP="00AB6831">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a2b1</w:t>
            </w:r>
          </w:p>
        </w:tc>
        <w:tc>
          <w:tcPr>
            <w:tcW w:w="2831" w:type="dxa"/>
          </w:tcPr>
          <w:p w:rsidR="000160CD" w:rsidRPr="00E37FBA" w:rsidRDefault="000160CD" w:rsidP="00AB6831">
            <w:pPr>
              <w:spacing w:after="0"/>
              <w:jc w:val="center"/>
              <w:rPr>
                <w:rFonts w:ascii="Times New Roman" w:hAnsi="Times New Roman" w:cs="Times New Roman"/>
                <w:sz w:val="24"/>
                <w:szCs w:val="24"/>
              </w:rPr>
            </w:pPr>
            <w:r w:rsidRPr="00E37FBA">
              <w:rPr>
                <w:rFonts w:ascii="Times New Roman" w:hAnsi="Times New Roman" w:cs="Times New Roman"/>
                <w:sz w:val="24"/>
                <w:szCs w:val="24"/>
              </w:rPr>
              <w:t>27,50</w:t>
            </w:r>
          </w:p>
        </w:tc>
        <w:tc>
          <w:tcPr>
            <w:tcW w:w="2832" w:type="dxa"/>
          </w:tcPr>
          <w:p w:rsidR="000160CD" w:rsidRPr="00E37FBA" w:rsidRDefault="000160CD" w:rsidP="00AB6831">
            <w:pPr>
              <w:spacing w:after="0"/>
              <w:jc w:val="center"/>
              <w:rPr>
                <w:rFonts w:ascii="Times New Roman" w:hAnsi="Times New Roman" w:cs="Times New Roman"/>
                <w:sz w:val="24"/>
                <w:szCs w:val="24"/>
              </w:rPr>
            </w:pPr>
            <w:r w:rsidRPr="00E37FBA">
              <w:rPr>
                <w:rFonts w:ascii="Times New Roman" w:hAnsi="Times New Roman" w:cs="Times New Roman"/>
                <w:sz w:val="24"/>
                <w:szCs w:val="24"/>
              </w:rPr>
              <w:t xml:space="preserve">         B</w:t>
            </w:r>
          </w:p>
        </w:tc>
      </w:tr>
      <w:tr w:rsidR="000160CD" w:rsidRPr="00E37FBA" w:rsidTr="00371A1B">
        <w:tc>
          <w:tcPr>
            <w:tcW w:w="2831" w:type="dxa"/>
          </w:tcPr>
          <w:p w:rsidR="000160CD" w:rsidRPr="00E37FBA" w:rsidRDefault="000160CD" w:rsidP="00AB6831">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a3b1</w:t>
            </w:r>
          </w:p>
        </w:tc>
        <w:tc>
          <w:tcPr>
            <w:tcW w:w="2831" w:type="dxa"/>
          </w:tcPr>
          <w:p w:rsidR="000160CD" w:rsidRPr="00E37FBA" w:rsidRDefault="000160CD" w:rsidP="00AB6831">
            <w:pPr>
              <w:spacing w:after="0"/>
              <w:jc w:val="center"/>
              <w:rPr>
                <w:rFonts w:ascii="Times New Roman" w:hAnsi="Times New Roman" w:cs="Times New Roman"/>
                <w:sz w:val="24"/>
                <w:szCs w:val="24"/>
              </w:rPr>
            </w:pPr>
            <w:r w:rsidRPr="00E37FBA">
              <w:rPr>
                <w:rFonts w:ascii="Times New Roman" w:hAnsi="Times New Roman" w:cs="Times New Roman"/>
                <w:sz w:val="24"/>
                <w:szCs w:val="24"/>
              </w:rPr>
              <w:t>26,80</w:t>
            </w:r>
          </w:p>
        </w:tc>
        <w:tc>
          <w:tcPr>
            <w:tcW w:w="2832" w:type="dxa"/>
          </w:tcPr>
          <w:p w:rsidR="000160CD" w:rsidRPr="00E37FBA" w:rsidRDefault="000160CD" w:rsidP="00AB6831">
            <w:pPr>
              <w:spacing w:after="0"/>
              <w:jc w:val="center"/>
              <w:rPr>
                <w:rFonts w:ascii="Times New Roman" w:hAnsi="Times New Roman" w:cs="Times New Roman"/>
                <w:sz w:val="24"/>
                <w:szCs w:val="24"/>
              </w:rPr>
            </w:pPr>
            <w:r w:rsidRPr="00E37FBA">
              <w:rPr>
                <w:rFonts w:ascii="Times New Roman" w:hAnsi="Times New Roman" w:cs="Times New Roman"/>
                <w:sz w:val="24"/>
                <w:szCs w:val="24"/>
              </w:rPr>
              <w:t xml:space="preserve">          B</w:t>
            </w:r>
          </w:p>
        </w:tc>
      </w:tr>
      <w:tr w:rsidR="000160CD" w:rsidRPr="00E37FBA" w:rsidTr="00371A1B">
        <w:tc>
          <w:tcPr>
            <w:tcW w:w="2831" w:type="dxa"/>
          </w:tcPr>
          <w:p w:rsidR="000160CD" w:rsidRPr="00E37FBA" w:rsidRDefault="000160CD" w:rsidP="00AB6831">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a1b2</w:t>
            </w:r>
          </w:p>
        </w:tc>
        <w:tc>
          <w:tcPr>
            <w:tcW w:w="2831" w:type="dxa"/>
          </w:tcPr>
          <w:p w:rsidR="000160CD" w:rsidRPr="00E37FBA" w:rsidRDefault="000160CD" w:rsidP="00AB6831">
            <w:pPr>
              <w:spacing w:after="0"/>
              <w:jc w:val="center"/>
              <w:rPr>
                <w:rFonts w:ascii="Times New Roman" w:hAnsi="Times New Roman" w:cs="Times New Roman"/>
                <w:sz w:val="24"/>
                <w:szCs w:val="24"/>
              </w:rPr>
            </w:pPr>
            <w:r w:rsidRPr="00E37FBA">
              <w:rPr>
                <w:rFonts w:ascii="Times New Roman" w:hAnsi="Times New Roman" w:cs="Times New Roman"/>
                <w:sz w:val="24"/>
                <w:szCs w:val="24"/>
              </w:rPr>
              <w:t>5,16</w:t>
            </w:r>
          </w:p>
        </w:tc>
        <w:tc>
          <w:tcPr>
            <w:tcW w:w="2832" w:type="dxa"/>
          </w:tcPr>
          <w:p w:rsidR="000160CD" w:rsidRPr="00E37FBA" w:rsidRDefault="000160CD" w:rsidP="00AB6831">
            <w:pPr>
              <w:spacing w:after="0"/>
              <w:jc w:val="center"/>
              <w:rPr>
                <w:rFonts w:ascii="Times New Roman" w:hAnsi="Times New Roman" w:cs="Times New Roman"/>
                <w:sz w:val="24"/>
                <w:szCs w:val="24"/>
              </w:rPr>
            </w:pPr>
            <w:r w:rsidRPr="00E37FBA">
              <w:rPr>
                <w:rFonts w:ascii="Times New Roman" w:hAnsi="Times New Roman" w:cs="Times New Roman"/>
                <w:sz w:val="24"/>
                <w:szCs w:val="24"/>
              </w:rPr>
              <w:t xml:space="preserve">                   C</w:t>
            </w:r>
          </w:p>
        </w:tc>
      </w:tr>
      <w:tr w:rsidR="000160CD" w:rsidRPr="00E37FBA" w:rsidTr="00371A1B">
        <w:tc>
          <w:tcPr>
            <w:tcW w:w="2831" w:type="dxa"/>
          </w:tcPr>
          <w:p w:rsidR="000160CD" w:rsidRPr="00E37FBA" w:rsidRDefault="000160CD" w:rsidP="00AB6831">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a2b2</w:t>
            </w:r>
          </w:p>
        </w:tc>
        <w:tc>
          <w:tcPr>
            <w:tcW w:w="2831" w:type="dxa"/>
          </w:tcPr>
          <w:p w:rsidR="000160CD" w:rsidRPr="00E37FBA" w:rsidRDefault="000160CD" w:rsidP="00AB6831">
            <w:pPr>
              <w:spacing w:after="0"/>
              <w:jc w:val="center"/>
              <w:rPr>
                <w:rFonts w:ascii="Times New Roman" w:hAnsi="Times New Roman" w:cs="Times New Roman"/>
                <w:sz w:val="24"/>
                <w:szCs w:val="24"/>
              </w:rPr>
            </w:pPr>
            <w:r w:rsidRPr="00E37FBA">
              <w:rPr>
                <w:rFonts w:ascii="Times New Roman" w:hAnsi="Times New Roman" w:cs="Times New Roman"/>
                <w:sz w:val="24"/>
                <w:szCs w:val="24"/>
              </w:rPr>
              <w:t>5,51</w:t>
            </w:r>
          </w:p>
        </w:tc>
        <w:tc>
          <w:tcPr>
            <w:tcW w:w="2832" w:type="dxa"/>
          </w:tcPr>
          <w:p w:rsidR="000160CD" w:rsidRPr="00E37FBA" w:rsidRDefault="000160CD" w:rsidP="00AB6831">
            <w:pPr>
              <w:spacing w:after="0"/>
              <w:jc w:val="center"/>
              <w:rPr>
                <w:rFonts w:ascii="Times New Roman" w:hAnsi="Times New Roman" w:cs="Times New Roman"/>
                <w:sz w:val="24"/>
                <w:szCs w:val="24"/>
              </w:rPr>
            </w:pPr>
            <w:r w:rsidRPr="00E37FBA">
              <w:rPr>
                <w:rFonts w:ascii="Times New Roman" w:hAnsi="Times New Roman" w:cs="Times New Roman"/>
                <w:sz w:val="24"/>
                <w:szCs w:val="24"/>
              </w:rPr>
              <w:t xml:space="preserve">                   C</w:t>
            </w:r>
          </w:p>
        </w:tc>
      </w:tr>
      <w:tr w:rsidR="000160CD" w:rsidRPr="00E37FBA" w:rsidTr="00371A1B">
        <w:tc>
          <w:tcPr>
            <w:tcW w:w="2831" w:type="dxa"/>
          </w:tcPr>
          <w:p w:rsidR="000160CD" w:rsidRPr="00E37FBA" w:rsidRDefault="000160CD" w:rsidP="00AB6831">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a3b2</w:t>
            </w:r>
          </w:p>
        </w:tc>
        <w:tc>
          <w:tcPr>
            <w:tcW w:w="2831" w:type="dxa"/>
          </w:tcPr>
          <w:p w:rsidR="000160CD" w:rsidRPr="00E37FBA" w:rsidRDefault="000160CD" w:rsidP="00AB6831">
            <w:pPr>
              <w:spacing w:after="0"/>
              <w:jc w:val="center"/>
              <w:rPr>
                <w:rFonts w:ascii="Times New Roman" w:hAnsi="Times New Roman" w:cs="Times New Roman"/>
                <w:sz w:val="24"/>
                <w:szCs w:val="24"/>
              </w:rPr>
            </w:pPr>
            <w:r w:rsidRPr="00E37FBA">
              <w:rPr>
                <w:rFonts w:ascii="Times New Roman" w:hAnsi="Times New Roman" w:cs="Times New Roman"/>
                <w:sz w:val="24"/>
                <w:szCs w:val="24"/>
              </w:rPr>
              <w:t>5,30</w:t>
            </w:r>
          </w:p>
        </w:tc>
        <w:tc>
          <w:tcPr>
            <w:tcW w:w="2832" w:type="dxa"/>
          </w:tcPr>
          <w:p w:rsidR="000160CD" w:rsidRPr="00E37FBA" w:rsidRDefault="000160CD" w:rsidP="00AB6831">
            <w:pPr>
              <w:spacing w:after="0"/>
              <w:jc w:val="center"/>
              <w:rPr>
                <w:rFonts w:ascii="Times New Roman" w:hAnsi="Times New Roman" w:cs="Times New Roman"/>
                <w:sz w:val="24"/>
                <w:szCs w:val="24"/>
              </w:rPr>
            </w:pPr>
            <w:r w:rsidRPr="00E37FBA">
              <w:rPr>
                <w:rFonts w:ascii="Times New Roman" w:hAnsi="Times New Roman" w:cs="Times New Roman"/>
                <w:sz w:val="24"/>
                <w:szCs w:val="24"/>
              </w:rPr>
              <w:t xml:space="preserve">                   C</w:t>
            </w:r>
          </w:p>
        </w:tc>
      </w:tr>
    </w:tbl>
    <w:p w:rsidR="000160CD" w:rsidRPr="00E37FBA" w:rsidRDefault="000160CD" w:rsidP="000160CD">
      <w:pPr>
        <w:rPr>
          <w:rFonts w:ascii="Times New Roman" w:hAnsi="Times New Roman" w:cs="Times New Roman"/>
          <w:sz w:val="20"/>
          <w:szCs w:val="24"/>
        </w:rPr>
      </w:pPr>
      <w:r w:rsidRPr="00E37FBA">
        <w:rPr>
          <w:rFonts w:ascii="Times New Roman" w:hAnsi="Times New Roman" w:cs="Times New Roman"/>
          <w:b/>
          <w:sz w:val="20"/>
          <w:szCs w:val="24"/>
        </w:rPr>
        <w:t xml:space="preserve">Elaborado por: </w:t>
      </w:r>
      <w:r w:rsidRPr="00E37FBA">
        <w:rPr>
          <w:rFonts w:ascii="Times New Roman" w:hAnsi="Times New Roman" w:cs="Times New Roman"/>
          <w:sz w:val="20"/>
          <w:szCs w:val="24"/>
        </w:rPr>
        <w:t>Chavez &amp; Rodríguez,</w:t>
      </w:r>
      <w:r w:rsidR="00F65CC2" w:rsidRPr="00E37FBA">
        <w:rPr>
          <w:rFonts w:ascii="Times New Roman" w:hAnsi="Times New Roman" w:cs="Times New Roman"/>
          <w:sz w:val="20"/>
          <w:szCs w:val="24"/>
        </w:rPr>
        <w:t xml:space="preserve"> </w:t>
      </w:r>
      <w:r w:rsidRPr="00E37FBA">
        <w:rPr>
          <w:rFonts w:ascii="Times New Roman" w:hAnsi="Times New Roman" w:cs="Times New Roman"/>
          <w:sz w:val="20"/>
          <w:szCs w:val="24"/>
        </w:rPr>
        <w:t>2019</w:t>
      </w:r>
    </w:p>
    <w:p w:rsidR="003C1DB7" w:rsidRPr="00237F92" w:rsidRDefault="000160CD" w:rsidP="00237F92">
      <w:pPr>
        <w:spacing w:line="360" w:lineRule="auto"/>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 xml:space="preserve">Al comparar las medias obtenidas tras la evaluación del porcentaje de rendimiento de los aceites se observa los rangos obtenidos de la prueba LSD al 5% de nivel de significancia </w:t>
      </w:r>
      <w:r w:rsidR="00F65CC2" w:rsidRPr="00E37FBA">
        <w:rPr>
          <w:rFonts w:ascii="Times New Roman" w:hAnsi="Times New Roman" w:cs="Times New Roman"/>
          <w:sz w:val="24"/>
          <w:szCs w:val="24"/>
          <w:lang w:val="es-EC"/>
        </w:rPr>
        <w:t>D</w:t>
      </w:r>
      <w:r w:rsidR="004A7EF0">
        <w:rPr>
          <w:rFonts w:ascii="Times New Roman" w:hAnsi="Times New Roman" w:cs="Times New Roman"/>
          <w:sz w:val="24"/>
          <w:szCs w:val="24"/>
          <w:lang w:val="es-EC"/>
        </w:rPr>
        <w:t>ando a conocer</w:t>
      </w:r>
      <w:r w:rsidRPr="00E37FBA">
        <w:rPr>
          <w:rFonts w:ascii="Times New Roman" w:hAnsi="Times New Roman" w:cs="Times New Roman"/>
          <w:sz w:val="24"/>
          <w:szCs w:val="24"/>
          <w:lang w:val="es-EC"/>
        </w:rPr>
        <w:t xml:space="preserve"> </w:t>
      </w:r>
      <w:r w:rsidR="004A7EF0">
        <w:rPr>
          <w:rFonts w:ascii="Times New Roman" w:hAnsi="Times New Roman" w:cs="Times New Roman"/>
          <w:sz w:val="24"/>
          <w:szCs w:val="24"/>
          <w:lang w:val="es-EC"/>
        </w:rPr>
        <w:t>que</w:t>
      </w:r>
      <w:r w:rsidRPr="00E37FBA">
        <w:rPr>
          <w:rFonts w:ascii="Times New Roman" w:hAnsi="Times New Roman" w:cs="Times New Roman"/>
          <w:sz w:val="24"/>
          <w:szCs w:val="24"/>
          <w:lang w:val="es-EC"/>
        </w:rPr>
        <w:t xml:space="preserve"> el tratamiento a1</w:t>
      </w:r>
      <w:r w:rsidR="00237F92">
        <w:rPr>
          <w:rFonts w:ascii="Times New Roman" w:hAnsi="Times New Roman" w:cs="Times New Roman"/>
          <w:sz w:val="24"/>
          <w:szCs w:val="24"/>
          <w:lang w:val="es-EC"/>
        </w:rPr>
        <w:t>b1 (Manzanilla + S</w:t>
      </w:r>
      <w:r w:rsidR="004A7EF0">
        <w:rPr>
          <w:rFonts w:ascii="Times New Roman" w:hAnsi="Times New Roman" w:cs="Times New Roman"/>
          <w:sz w:val="24"/>
          <w:szCs w:val="24"/>
          <w:lang w:val="es-EC"/>
        </w:rPr>
        <w:t>oxhlet) alcanzó</w:t>
      </w:r>
      <w:r w:rsidRPr="00E37FBA">
        <w:rPr>
          <w:rFonts w:ascii="Times New Roman" w:hAnsi="Times New Roman" w:cs="Times New Roman"/>
          <w:sz w:val="24"/>
          <w:szCs w:val="24"/>
          <w:lang w:val="es-EC"/>
        </w:rPr>
        <w:t xml:space="preserve"> </w:t>
      </w:r>
      <w:r w:rsidR="00237F92">
        <w:rPr>
          <w:rFonts w:ascii="Times New Roman" w:hAnsi="Times New Roman" w:cs="Times New Roman"/>
          <w:sz w:val="24"/>
          <w:szCs w:val="24"/>
          <w:lang w:val="es-EC"/>
        </w:rPr>
        <w:t>el porcentaje más alto de 50,75</w:t>
      </w:r>
      <w:r w:rsidR="001F65F1">
        <w:rPr>
          <w:rFonts w:ascii="Times New Roman" w:hAnsi="Times New Roman" w:cs="Times New Roman"/>
          <w:sz w:val="24"/>
          <w:szCs w:val="24"/>
          <w:lang w:val="es-EC"/>
        </w:rPr>
        <w:t>%,</w:t>
      </w:r>
      <w:r w:rsidR="00237F92" w:rsidRPr="00237F92">
        <w:rPr>
          <w:rFonts w:ascii="Times New Roman" w:hAnsi="Times New Roman" w:cs="Times New Roman"/>
          <w:sz w:val="24"/>
          <w:szCs w:val="24"/>
          <w:lang w:val="es-EC"/>
        </w:rPr>
        <w:t xml:space="preserve"> </w:t>
      </w:r>
      <w:r w:rsidR="00237F92">
        <w:rPr>
          <w:rFonts w:ascii="Times New Roman" w:hAnsi="Times New Roman" w:cs="Times New Roman"/>
          <w:sz w:val="24"/>
          <w:szCs w:val="24"/>
          <w:lang w:val="es-EC"/>
        </w:rPr>
        <w:t xml:space="preserve">porque en su estructura de la pared vegetal contiene en mayor cantidad compuesto de ácido grasos, </w:t>
      </w:r>
      <w:r w:rsidR="0020694B">
        <w:rPr>
          <w:rFonts w:ascii="Times New Roman" w:hAnsi="Times New Roman" w:cs="Times New Roman"/>
          <w:sz w:val="24"/>
          <w:szCs w:val="24"/>
          <w:lang w:val="es-EC"/>
        </w:rPr>
        <w:t>mencionando en la tabla</w:t>
      </w:r>
      <w:r w:rsidR="000C4919">
        <w:rPr>
          <w:rFonts w:ascii="Times New Roman" w:hAnsi="Times New Roman" w:cs="Times New Roman"/>
          <w:sz w:val="24"/>
          <w:szCs w:val="24"/>
          <w:lang w:val="es-EC"/>
        </w:rPr>
        <w:t xml:space="preserve"> N°</w:t>
      </w:r>
      <w:r w:rsidR="001B3445">
        <w:rPr>
          <w:rFonts w:ascii="Times New Roman" w:hAnsi="Times New Roman" w:cs="Times New Roman"/>
          <w:sz w:val="24"/>
          <w:szCs w:val="24"/>
          <w:lang w:val="es-EC"/>
        </w:rPr>
        <w:t xml:space="preserve"> 19</w:t>
      </w:r>
    </w:p>
    <w:p w:rsidR="000160CD" w:rsidRPr="00E37FBA" w:rsidRDefault="00ED6B72" w:rsidP="00ED6B72">
      <w:pPr>
        <w:spacing w:line="276" w:lineRule="auto"/>
        <w:jc w:val="both"/>
        <w:rPr>
          <w:rFonts w:ascii="Times New Roman" w:hAnsi="Times New Roman" w:cs="Times New Roman"/>
          <w:b/>
          <w:sz w:val="24"/>
          <w:szCs w:val="24"/>
          <w:lang w:val="es-EC"/>
        </w:rPr>
      </w:pPr>
      <w:r>
        <w:rPr>
          <w:rFonts w:ascii="Times New Roman" w:hAnsi="Times New Roman" w:cs="Times New Roman"/>
          <w:b/>
          <w:sz w:val="24"/>
          <w:szCs w:val="24"/>
          <w:lang w:val="es-EC"/>
        </w:rPr>
        <w:lastRenderedPageBreak/>
        <w:t xml:space="preserve">Figura </w:t>
      </w:r>
      <w:r w:rsidR="000160CD" w:rsidRPr="00E37FBA">
        <w:rPr>
          <w:rFonts w:ascii="Times New Roman" w:hAnsi="Times New Roman" w:cs="Times New Roman"/>
          <w:b/>
          <w:sz w:val="24"/>
          <w:szCs w:val="24"/>
          <w:lang w:val="es-EC"/>
        </w:rPr>
        <w:t xml:space="preserve">18. Medias de los tratamientos en el porcentaje de rendimiento de los diferentes tipos de aceites </w:t>
      </w:r>
    </w:p>
    <w:p w:rsidR="000160CD" w:rsidRPr="00E37FBA" w:rsidRDefault="000160CD" w:rsidP="00F65CC2">
      <w:pPr>
        <w:jc w:val="both"/>
        <w:rPr>
          <w:rFonts w:ascii="Times New Roman" w:hAnsi="Times New Roman" w:cs="Times New Roman"/>
          <w:b/>
          <w:sz w:val="24"/>
          <w:szCs w:val="24"/>
        </w:rPr>
      </w:pPr>
      <w:r w:rsidRPr="00E37FBA">
        <w:rPr>
          <w:rFonts w:ascii="Times New Roman" w:hAnsi="Times New Roman" w:cs="Times New Roman"/>
          <w:b/>
          <w:noProof/>
          <w:sz w:val="24"/>
          <w:szCs w:val="24"/>
          <w:lang w:val="en-US"/>
        </w:rPr>
        <w:drawing>
          <wp:inline distT="0" distB="0" distL="0" distR="0" wp14:anchorId="709F7A51" wp14:editId="3124588F">
            <wp:extent cx="5368925" cy="1628775"/>
            <wp:effectExtent l="19050" t="19050" r="22225" b="285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13143" t="16331" r="15725" b="15155"/>
                    <a:stretch/>
                  </pic:blipFill>
                  <pic:spPr bwMode="auto">
                    <a:xfrm>
                      <a:off x="0" y="0"/>
                      <a:ext cx="5368925" cy="16287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E37FBA">
        <w:rPr>
          <w:rFonts w:ascii="Times New Roman" w:hAnsi="Times New Roman" w:cs="Times New Roman"/>
          <w:b/>
          <w:sz w:val="20"/>
          <w:szCs w:val="24"/>
          <w:lang w:val="es-EC"/>
        </w:rPr>
        <w:t xml:space="preserve">Elaborado por: </w:t>
      </w:r>
      <w:r w:rsidRPr="00E37FBA">
        <w:rPr>
          <w:rFonts w:ascii="Times New Roman" w:hAnsi="Times New Roman" w:cs="Times New Roman"/>
          <w:sz w:val="20"/>
          <w:szCs w:val="24"/>
          <w:lang w:val="es-EC"/>
        </w:rPr>
        <w:t>Chavez &amp; Rodríguez,</w:t>
      </w:r>
      <w:r w:rsidR="00F65CC2" w:rsidRPr="00E37FBA">
        <w:rPr>
          <w:rFonts w:ascii="Times New Roman" w:hAnsi="Times New Roman" w:cs="Times New Roman"/>
          <w:sz w:val="20"/>
          <w:szCs w:val="24"/>
          <w:lang w:val="es-EC"/>
        </w:rPr>
        <w:t xml:space="preserve"> </w:t>
      </w:r>
      <w:r w:rsidRPr="00E37FBA">
        <w:rPr>
          <w:rFonts w:ascii="Times New Roman" w:hAnsi="Times New Roman" w:cs="Times New Roman"/>
          <w:sz w:val="20"/>
          <w:szCs w:val="24"/>
          <w:lang w:val="es-EC"/>
        </w:rPr>
        <w:t>2019</w:t>
      </w:r>
    </w:p>
    <w:p w:rsidR="00D76317" w:rsidRPr="00E37FBA" w:rsidRDefault="000160CD" w:rsidP="00F65CC2">
      <w:pPr>
        <w:spacing w:line="360" w:lineRule="auto"/>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A continuación, se muestra en la figura N°18, la interacción de los factores AxB</w:t>
      </w:r>
    </w:p>
    <w:p w:rsidR="000160CD" w:rsidRPr="00E37FBA" w:rsidRDefault="00ED6B72" w:rsidP="00F65CC2">
      <w:pPr>
        <w:spacing w:line="276" w:lineRule="auto"/>
        <w:jc w:val="both"/>
        <w:rPr>
          <w:rFonts w:ascii="Times New Roman" w:hAnsi="Times New Roman" w:cs="Times New Roman"/>
          <w:b/>
          <w:sz w:val="24"/>
          <w:szCs w:val="24"/>
          <w:lang w:val="es-EC"/>
        </w:rPr>
      </w:pPr>
      <w:r>
        <w:rPr>
          <w:rFonts w:ascii="Times New Roman" w:hAnsi="Times New Roman" w:cs="Times New Roman"/>
          <w:b/>
          <w:sz w:val="24"/>
          <w:szCs w:val="24"/>
          <w:lang w:val="es-EC"/>
        </w:rPr>
        <w:t xml:space="preserve">Figura </w:t>
      </w:r>
      <w:r w:rsidR="00630DE9">
        <w:rPr>
          <w:rFonts w:ascii="Times New Roman" w:hAnsi="Times New Roman" w:cs="Times New Roman"/>
          <w:b/>
          <w:sz w:val="24"/>
          <w:szCs w:val="24"/>
          <w:lang w:val="es-EC"/>
        </w:rPr>
        <w:t>19. Gráfico de Interacción AxB</w:t>
      </w:r>
      <w:r w:rsidR="000160CD" w:rsidRPr="00E37FBA">
        <w:rPr>
          <w:rFonts w:ascii="Times New Roman" w:hAnsi="Times New Roman" w:cs="Times New Roman"/>
          <w:b/>
          <w:sz w:val="24"/>
          <w:szCs w:val="24"/>
          <w:lang w:val="es-EC"/>
        </w:rPr>
        <w:t xml:space="preserve"> en el porcentaje de rendimiento de los diferentes tipos de aceites </w:t>
      </w:r>
    </w:p>
    <w:p w:rsidR="000160CD" w:rsidRPr="00E37FBA" w:rsidRDefault="000160CD" w:rsidP="000160CD">
      <w:pPr>
        <w:spacing w:line="360" w:lineRule="auto"/>
        <w:jc w:val="both"/>
        <w:rPr>
          <w:rFonts w:ascii="Times New Roman" w:hAnsi="Times New Roman" w:cs="Times New Roman"/>
          <w:b/>
          <w:sz w:val="24"/>
          <w:szCs w:val="24"/>
        </w:rPr>
      </w:pPr>
      <w:r w:rsidRPr="00E37FBA">
        <w:rPr>
          <w:rFonts w:ascii="Times New Roman" w:hAnsi="Times New Roman" w:cs="Times New Roman"/>
          <w:b/>
          <w:noProof/>
          <w:sz w:val="24"/>
          <w:szCs w:val="24"/>
          <w:lang w:val="en-US"/>
        </w:rPr>
        <w:drawing>
          <wp:inline distT="0" distB="0" distL="0" distR="0" wp14:anchorId="5A66256A" wp14:editId="1BB62794">
            <wp:extent cx="5345430" cy="1752600"/>
            <wp:effectExtent l="19050" t="19050" r="2667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12060" t="5882" r="6913" b="9508"/>
                    <a:stretch/>
                  </pic:blipFill>
                  <pic:spPr bwMode="auto">
                    <a:xfrm>
                      <a:off x="0" y="0"/>
                      <a:ext cx="5345430" cy="17526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E37FBA">
        <w:rPr>
          <w:rFonts w:ascii="Times New Roman" w:hAnsi="Times New Roman" w:cs="Times New Roman"/>
          <w:b/>
          <w:sz w:val="20"/>
          <w:szCs w:val="24"/>
          <w:lang w:val="es-EC"/>
        </w:rPr>
        <w:t xml:space="preserve">Elaborado por: </w:t>
      </w:r>
      <w:r w:rsidRPr="00E37FBA">
        <w:rPr>
          <w:rFonts w:ascii="Times New Roman" w:hAnsi="Times New Roman" w:cs="Times New Roman"/>
          <w:sz w:val="20"/>
          <w:szCs w:val="24"/>
          <w:lang w:val="es-EC"/>
        </w:rPr>
        <w:t>Chavez &amp; Rodríguez,</w:t>
      </w:r>
      <w:r w:rsidR="00F65CC2" w:rsidRPr="00E37FBA">
        <w:rPr>
          <w:rFonts w:ascii="Times New Roman" w:hAnsi="Times New Roman" w:cs="Times New Roman"/>
          <w:sz w:val="20"/>
          <w:szCs w:val="24"/>
          <w:lang w:val="es-EC"/>
        </w:rPr>
        <w:t xml:space="preserve"> </w:t>
      </w:r>
      <w:r w:rsidRPr="00E37FBA">
        <w:rPr>
          <w:rFonts w:ascii="Times New Roman" w:hAnsi="Times New Roman" w:cs="Times New Roman"/>
          <w:sz w:val="20"/>
          <w:szCs w:val="24"/>
          <w:lang w:val="es-EC"/>
        </w:rPr>
        <w:t>2019</w:t>
      </w:r>
    </w:p>
    <w:p w:rsidR="003C1DB7" w:rsidRDefault="000160CD" w:rsidP="00F65CC2">
      <w:pPr>
        <w:spacing w:line="360" w:lineRule="auto"/>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En la figura N°19 de interacción del porcentaje de rendimiento de los diferentes tipos de aceites, las líneas de tendencia no presentan i</w:t>
      </w:r>
      <w:r w:rsidR="00237F92">
        <w:rPr>
          <w:rFonts w:ascii="Times New Roman" w:hAnsi="Times New Roman" w:cs="Times New Roman"/>
          <w:sz w:val="24"/>
          <w:szCs w:val="24"/>
          <w:lang w:val="es-EC"/>
        </w:rPr>
        <w:t>nteracción y las líneas A1, A2 y</w:t>
      </w:r>
      <w:r w:rsidRPr="00E37FBA">
        <w:rPr>
          <w:rFonts w:ascii="Times New Roman" w:hAnsi="Times New Roman" w:cs="Times New Roman"/>
          <w:sz w:val="24"/>
          <w:szCs w:val="24"/>
          <w:lang w:val="es-EC"/>
        </w:rPr>
        <w:t xml:space="preserve"> A3 muestran paralelismo con relación a cada </w:t>
      </w:r>
      <w:r w:rsidR="003C1DB7">
        <w:rPr>
          <w:rFonts w:ascii="Times New Roman" w:hAnsi="Times New Roman" w:cs="Times New Roman"/>
          <w:sz w:val="24"/>
          <w:szCs w:val="24"/>
          <w:lang w:val="es-EC"/>
        </w:rPr>
        <w:t>tipo de extracción del factor B.</w:t>
      </w:r>
    </w:p>
    <w:p w:rsidR="003C1DB7" w:rsidRDefault="003C1DB7" w:rsidP="00F65CC2">
      <w:pPr>
        <w:spacing w:line="360" w:lineRule="auto"/>
        <w:jc w:val="both"/>
        <w:rPr>
          <w:rFonts w:ascii="Times New Roman" w:hAnsi="Times New Roman" w:cs="Times New Roman"/>
          <w:sz w:val="24"/>
          <w:szCs w:val="24"/>
          <w:lang w:val="es-EC"/>
        </w:rPr>
      </w:pPr>
    </w:p>
    <w:p w:rsidR="003C1DB7" w:rsidRDefault="003C1DB7" w:rsidP="00F65CC2">
      <w:pPr>
        <w:spacing w:line="360" w:lineRule="auto"/>
        <w:jc w:val="both"/>
        <w:rPr>
          <w:rFonts w:ascii="Times New Roman" w:hAnsi="Times New Roman" w:cs="Times New Roman"/>
          <w:sz w:val="24"/>
          <w:szCs w:val="24"/>
          <w:lang w:val="es-EC"/>
        </w:rPr>
      </w:pPr>
    </w:p>
    <w:p w:rsidR="003C1DB7" w:rsidRDefault="003C1DB7" w:rsidP="00F65CC2">
      <w:pPr>
        <w:spacing w:line="360" w:lineRule="auto"/>
        <w:jc w:val="both"/>
        <w:rPr>
          <w:rFonts w:ascii="Times New Roman" w:hAnsi="Times New Roman" w:cs="Times New Roman"/>
          <w:sz w:val="24"/>
          <w:szCs w:val="24"/>
          <w:lang w:val="es-EC"/>
        </w:rPr>
      </w:pPr>
    </w:p>
    <w:p w:rsidR="003C1DB7" w:rsidRDefault="003C1DB7" w:rsidP="00F65CC2">
      <w:pPr>
        <w:spacing w:line="360" w:lineRule="auto"/>
        <w:jc w:val="both"/>
        <w:rPr>
          <w:rFonts w:ascii="Times New Roman" w:hAnsi="Times New Roman" w:cs="Times New Roman"/>
          <w:sz w:val="24"/>
          <w:szCs w:val="24"/>
          <w:lang w:val="es-EC"/>
        </w:rPr>
      </w:pPr>
    </w:p>
    <w:p w:rsidR="003C1DB7" w:rsidRDefault="003C1DB7" w:rsidP="00F65CC2">
      <w:pPr>
        <w:spacing w:line="360" w:lineRule="auto"/>
        <w:jc w:val="both"/>
        <w:rPr>
          <w:rFonts w:ascii="Times New Roman" w:hAnsi="Times New Roman" w:cs="Times New Roman"/>
          <w:sz w:val="24"/>
          <w:szCs w:val="24"/>
          <w:lang w:val="es-EC"/>
        </w:rPr>
      </w:pPr>
    </w:p>
    <w:p w:rsidR="0094163B" w:rsidRDefault="00630DE9" w:rsidP="00F65CC2">
      <w:pPr>
        <w:spacing w:line="276" w:lineRule="auto"/>
        <w:jc w:val="both"/>
        <w:rPr>
          <w:rFonts w:ascii="Times New Roman" w:hAnsi="Times New Roman" w:cs="Times New Roman"/>
          <w:b/>
          <w:sz w:val="24"/>
          <w:szCs w:val="24"/>
          <w:lang w:val="es-EC"/>
        </w:rPr>
      </w:pPr>
      <w:r>
        <w:rPr>
          <w:rFonts w:ascii="Times New Roman" w:hAnsi="Times New Roman" w:cs="Times New Roman"/>
          <w:b/>
          <w:sz w:val="24"/>
          <w:szCs w:val="24"/>
          <w:lang w:val="es-EC"/>
        </w:rPr>
        <w:lastRenderedPageBreak/>
        <w:t>5.3.</w:t>
      </w:r>
      <w:r w:rsidR="00835D66">
        <w:rPr>
          <w:rFonts w:ascii="Times New Roman" w:hAnsi="Times New Roman" w:cs="Times New Roman"/>
          <w:b/>
          <w:sz w:val="24"/>
          <w:szCs w:val="24"/>
          <w:lang w:val="es-EC"/>
        </w:rPr>
        <w:t xml:space="preserve"> Análisis Físicos</w:t>
      </w:r>
    </w:p>
    <w:p w:rsidR="000160CD" w:rsidRPr="00E37FBA" w:rsidRDefault="00630DE9" w:rsidP="00F65CC2">
      <w:pPr>
        <w:spacing w:line="276" w:lineRule="auto"/>
        <w:jc w:val="both"/>
        <w:rPr>
          <w:rFonts w:ascii="Times New Roman" w:hAnsi="Times New Roman" w:cs="Times New Roman"/>
          <w:b/>
          <w:sz w:val="24"/>
          <w:szCs w:val="24"/>
          <w:lang w:val="es-EC"/>
        </w:rPr>
      </w:pPr>
      <w:r>
        <w:rPr>
          <w:rFonts w:ascii="Times New Roman" w:hAnsi="Times New Roman" w:cs="Times New Roman"/>
          <w:b/>
          <w:sz w:val="24"/>
          <w:szCs w:val="24"/>
          <w:lang w:val="es-EC"/>
        </w:rPr>
        <w:t>Tabla 20</w:t>
      </w:r>
      <w:r w:rsidR="000160CD" w:rsidRPr="00E37FBA">
        <w:rPr>
          <w:rFonts w:ascii="Times New Roman" w:hAnsi="Times New Roman" w:cs="Times New Roman"/>
          <w:b/>
          <w:sz w:val="24"/>
          <w:szCs w:val="24"/>
          <w:lang w:val="es-EC"/>
        </w:rPr>
        <w:t>.</w:t>
      </w:r>
      <w:r w:rsidR="008514ED">
        <w:rPr>
          <w:rFonts w:ascii="Times New Roman" w:hAnsi="Times New Roman" w:cs="Times New Roman"/>
          <w:b/>
          <w:sz w:val="24"/>
          <w:szCs w:val="24"/>
          <w:lang w:val="es-EC"/>
        </w:rPr>
        <w:t xml:space="preserve"> </w:t>
      </w:r>
      <w:r w:rsidR="006310E4">
        <w:rPr>
          <w:rFonts w:ascii="Times New Roman" w:hAnsi="Times New Roman" w:cs="Times New Roman"/>
          <w:b/>
          <w:sz w:val="24"/>
          <w:szCs w:val="24"/>
          <w:lang w:val="es-EC"/>
        </w:rPr>
        <w:t>Análisis físico de los Aceites E</w:t>
      </w:r>
      <w:r w:rsidR="000160CD" w:rsidRPr="00E37FBA">
        <w:rPr>
          <w:rFonts w:ascii="Times New Roman" w:hAnsi="Times New Roman" w:cs="Times New Roman"/>
          <w:b/>
          <w:sz w:val="24"/>
          <w:szCs w:val="24"/>
          <w:lang w:val="es-EC"/>
        </w:rPr>
        <w:t>xtraídos</w:t>
      </w:r>
    </w:p>
    <w:tbl>
      <w:tblPr>
        <w:tblStyle w:val="Tablaconcuadrcula"/>
        <w:tblW w:w="0" w:type="auto"/>
        <w:tblLook w:val="04A0" w:firstRow="1" w:lastRow="0" w:firstColumn="1" w:lastColumn="0" w:noHBand="0" w:noVBand="1"/>
      </w:tblPr>
      <w:tblGrid>
        <w:gridCol w:w="1500"/>
        <w:gridCol w:w="916"/>
        <w:gridCol w:w="900"/>
        <w:gridCol w:w="903"/>
        <w:gridCol w:w="901"/>
        <w:gridCol w:w="903"/>
        <w:gridCol w:w="901"/>
        <w:gridCol w:w="1430"/>
      </w:tblGrid>
      <w:tr w:rsidR="000160CD" w:rsidRPr="00E37FBA" w:rsidTr="00F65CC2">
        <w:tc>
          <w:tcPr>
            <w:tcW w:w="1501" w:type="dxa"/>
            <w:vMerge w:val="restart"/>
            <w:vAlign w:val="center"/>
          </w:tcPr>
          <w:p w:rsidR="000160CD" w:rsidRPr="00E37FBA" w:rsidRDefault="000160CD" w:rsidP="003C1DB7">
            <w:pPr>
              <w:spacing w:after="0"/>
              <w:jc w:val="center"/>
              <w:rPr>
                <w:rFonts w:ascii="Times New Roman" w:hAnsi="Times New Roman" w:cs="Times New Roman"/>
                <w:b/>
                <w:color w:val="000000" w:themeColor="text1"/>
                <w:sz w:val="24"/>
                <w:szCs w:val="24"/>
              </w:rPr>
            </w:pPr>
            <w:r w:rsidRPr="00E37FBA">
              <w:rPr>
                <w:rFonts w:ascii="Times New Roman" w:hAnsi="Times New Roman" w:cs="Times New Roman"/>
                <w:b/>
                <w:color w:val="000000" w:themeColor="text1"/>
                <w:sz w:val="24"/>
                <w:szCs w:val="24"/>
              </w:rPr>
              <w:t>Propiedades</w:t>
            </w:r>
          </w:p>
        </w:tc>
        <w:tc>
          <w:tcPr>
            <w:tcW w:w="5563" w:type="dxa"/>
            <w:gridSpan w:val="6"/>
            <w:vAlign w:val="center"/>
          </w:tcPr>
          <w:p w:rsidR="000160CD" w:rsidRPr="00E37FBA" w:rsidRDefault="000160CD" w:rsidP="003C1DB7">
            <w:pPr>
              <w:spacing w:after="0"/>
              <w:jc w:val="center"/>
              <w:rPr>
                <w:rFonts w:ascii="Times New Roman" w:hAnsi="Times New Roman" w:cs="Times New Roman"/>
                <w:b/>
                <w:color w:val="000000" w:themeColor="text1"/>
                <w:sz w:val="24"/>
                <w:szCs w:val="24"/>
              </w:rPr>
            </w:pPr>
            <w:r w:rsidRPr="00E37FBA">
              <w:rPr>
                <w:rFonts w:ascii="Times New Roman" w:hAnsi="Times New Roman" w:cs="Times New Roman"/>
                <w:b/>
                <w:color w:val="000000" w:themeColor="text1"/>
                <w:sz w:val="24"/>
                <w:szCs w:val="24"/>
              </w:rPr>
              <w:t>Resultados</w:t>
            </w:r>
          </w:p>
        </w:tc>
        <w:tc>
          <w:tcPr>
            <w:tcW w:w="1430" w:type="dxa"/>
            <w:vMerge w:val="restart"/>
          </w:tcPr>
          <w:p w:rsidR="000160CD" w:rsidRPr="00E37FBA" w:rsidRDefault="000160CD" w:rsidP="003C1DB7">
            <w:pPr>
              <w:spacing w:after="0"/>
              <w:rPr>
                <w:rFonts w:ascii="Times New Roman" w:hAnsi="Times New Roman" w:cs="Times New Roman"/>
                <w:b/>
                <w:color w:val="000000" w:themeColor="text1"/>
                <w:sz w:val="24"/>
                <w:szCs w:val="24"/>
              </w:rPr>
            </w:pPr>
            <w:r w:rsidRPr="00E37FBA">
              <w:rPr>
                <w:rFonts w:ascii="Times New Roman" w:hAnsi="Times New Roman" w:cs="Times New Roman"/>
                <w:b/>
                <w:color w:val="000000" w:themeColor="text1"/>
                <w:sz w:val="24"/>
                <w:szCs w:val="24"/>
              </w:rPr>
              <w:t>Método Utilizado</w:t>
            </w:r>
          </w:p>
        </w:tc>
      </w:tr>
      <w:tr w:rsidR="000160CD" w:rsidRPr="00E37FBA" w:rsidTr="00F65CC2">
        <w:tc>
          <w:tcPr>
            <w:tcW w:w="1501" w:type="dxa"/>
            <w:vMerge/>
          </w:tcPr>
          <w:p w:rsidR="000160CD" w:rsidRPr="00E37FBA" w:rsidRDefault="000160CD" w:rsidP="003C1DB7">
            <w:pPr>
              <w:spacing w:after="0"/>
              <w:rPr>
                <w:rFonts w:ascii="Times New Roman" w:hAnsi="Times New Roman" w:cs="Times New Roman"/>
                <w:b/>
                <w:color w:val="000000" w:themeColor="text1"/>
                <w:sz w:val="24"/>
                <w:szCs w:val="24"/>
              </w:rPr>
            </w:pPr>
          </w:p>
        </w:tc>
        <w:tc>
          <w:tcPr>
            <w:tcW w:w="940" w:type="dxa"/>
            <w:vAlign w:val="center"/>
          </w:tcPr>
          <w:p w:rsidR="000160CD" w:rsidRPr="00E37FBA" w:rsidRDefault="000160CD" w:rsidP="003C1DB7">
            <w:pPr>
              <w:spacing w:after="0"/>
              <w:jc w:val="center"/>
              <w:rPr>
                <w:rFonts w:ascii="Times New Roman" w:hAnsi="Times New Roman" w:cs="Times New Roman"/>
                <w:b/>
                <w:color w:val="000000" w:themeColor="text1"/>
                <w:sz w:val="24"/>
                <w:szCs w:val="24"/>
              </w:rPr>
            </w:pPr>
            <w:r w:rsidRPr="00E37FBA">
              <w:rPr>
                <w:rFonts w:ascii="Times New Roman" w:hAnsi="Times New Roman" w:cs="Times New Roman"/>
                <w:b/>
                <w:color w:val="000000" w:themeColor="text1"/>
                <w:sz w:val="24"/>
                <w:szCs w:val="24"/>
              </w:rPr>
              <w:t>a1b1</w:t>
            </w:r>
          </w:p>
        </w:tc>
        <w:tc>
          <w:tcPr>
            <w:tcW w:w="923" w:type="dxa"/>
            <w:vAlign w:val="center"/>
          </w:tcPr>
          <w:p w:rsidR="000160CD" w:rsidRPr="00E37FBA" w:rsidRDefault="000160CD" w:rsidP="003C1DB7">
            <w:pPr>
              <w:spacing w:after="0"/>
              <w:jc w:val="center"/>
              <w:rPr>
                <w:rFonts w:ascii="Times New Roman" w:hAnsi="Times New Roman" w:cs="Times New Roman"/>
                <w:b/>
                <w:color w:val="000000" w:themeColor="text1"/>
                <w:sz w:val="24"/>
                <w:szCs w:val="24"/>
              </w:rPr>
            </w:pPr>
            <w:r w:rsidRPr="00E37FBA">
              <w:rPr>
                <w:rFonts w:ascii="Times New Roman" w:hAnsi="Times New Roman" w:cs="Times New Roman"/>
                <w:b/>
                <w:color w:val="000000" w:themeColor="text1"/>
                <w:sz w:val="24"/>
                <w:szCs w:val="24"/>
              </w:rPr>
              <w:t>a1b2</w:t>
            </w:r>
          </w:p>
        </w:tc>
        <w:tc>
          <w:tcPr>
            <w:tcW w:w="926" w:type="dxa"/>
            <w:vAlign w:val="center"/>
          </w:tcPr>
          <w:p w:rsidR="000160CD" w:rsidRPr="00E37FBA" w:rsidRDefault="000160CD" w:rsidP="003C1DB7">
            <w:pPr>
              <w:spacing w:after="0"/>
              <w:jc w:val="center"/>
              <w:rPr>
                <w:rFonts w:ascii="Times New Roman" w:hAnsi="Times New Roman" w:cs="Times New Roman"/>
                <w:b/>
                <w:color w:val="000000" w:themeColor="text1"/>
                <w:sz w:val="24"/>
                <w:szCs w:val="24"/>
              </w:rPr>
            </w:pPr>
            <w:r w:rsidRPr="00E37FBA">
              <w:rPr>
                <w:rFonts w:ascii="Times New Roman" w:hAnsi="Times New Roman" w:cs="Times New Roman"/>
                <w:b/>
                <w:color w:val="000000" w:themeColor="text1"/>
                <w:sz w:val="24"/>
                <w:szCs w:val="24"/>
              </w:rPr>
              <w:t>a2b1</w:t>
            </w:r>
          </w:p>
        </w:tc>
        <w:tc>
          <w:tcPr>
            <w:tcW w:w="924" w:type="dxa"/>
            <w:vAlign w:val="center"/>
          </w:tcPr>
          <w:p w:rsidR="000160CD" w:rsidRPr="00E37FBA" w:rsidRDefault="000160CD" w:rsidP="003C1DB7">
            <w:pPr>
              <w:spacing w:after="0"/>
              <w:jc w:val="center"/>
              <w:rPr>
                <w:rFonts w:ascii="Times New Roman" w:hAnsi="Times New Roman" w:cs="Times New Roman"/>
                <w:b/>
                <w:color w:val="000000" w:themeColor="text1"/>
                <w:sz w:val="24"/>
                <w:szCs w:val="24"/>
              </w:rPr>
            </w:pPr>
            <w:r w:rsidRPr="00E37FBA">
              <w:rPr>
                <w:rFonts w:ascii="Times New Roman" w:hAnsi="Times New Roman" w:cs="Times New Roman"/>
                <w:b/>
                <w:color w:val="000000" w:themeColor="text1"/>
                <w:sz w:val="24"/>
                <w:szCs w:val="24"/>
              </w:rPr>
              <w:t>a2b1</w:t>
            </w:r>
          </w:p>
        </w:tc>
        <w:tc>
          <w:tcPr>
            <w:tcW w:w="926" w:type="dxa"/>
            <w:vAlign w:val="center"/>
          </w:tcPr>
          <w:p w:rsidR="000160CD" w:rsidRPr="00E37FBA" w:rsidRDefault="000160CD" w:rsidP="003C1DB7">
            <w:pPr>
              <w:spacing w:after="0"/>
              <w:jc w:val="center"/>
              <w:rPr>
                <w:rFonts w:ascii="Times New Roman" w:hAnsi="Times New Roman" w:cs="Times New Roman"/>
                <w:b/>
                <w:color w:val="000000" w:themeColor="text1"/>
                <w:sz w:val="24"/>
                <w:szCs w:val="24"/>
              </w:rPr>
            </w:pPr>
            <w:r w:rsidRPr="00E37FBA">
              <w:rPr>
                <w:rFonts w:ascii="Times New Roman" w:hAnsi="Times New Roman" w:cs="Times New Roman"/>
                <w:b/>
                <w:color w:val="000000" w:themeColor="text1"/>
                <w:sz w:val="24"/>
                <w:szCs w:val="24"/>
              </w:rPr>
              <w:t>a3b1</w:t>
            </w:r>
          </w:p>
        </w:tc>
        <w:tc>
          <w:tcPr>
            <w:tcW w:w="924" w:type="dxa"/>
            <w:vAlign w:val="center"/>
          </w:tcPr>
          <w:p w:rsidR="000160CD" w:rsidRPr="00E37FBA" w:rsidRDefault="000160CD" w:rsidP="003C1DB7">
            <w:pPr>
              <w:spacing w:after="0"/>
              <w:jc w:val="center"/>
              <w:rPr>
                <w:rFonts w:ascii="Times New Roman" w:hAnsi="Times New Roman" w:cs="Times New Roman"/>
                <w:b/>
                <w:color w:val="000000" w:themeColor="text1"/>
                <w:sz w:val="24"/>
                <w:szCs w:val="24"/>
              </w:rPr>
            </w:pPr>
            <w:r w:rsidRPr="00E37FBA">
              <w:rPr>
                <w:rFonts w:ascii="Times New Roman" w:hAnsi="Times New Roman" w:cs="Times New Roman"/>
                <w:b/>
                <w:color w:val="000000" w:themeColor="text1"/>
                <w:sz w:val="24"/>
                <w:szCs w:val="24"/>
              </w:rPr>
              <w:t>a3b2</w:t>
            </w:r>
          </w:p>
        </w:tc>
        <w:tc>
          <w:tcPr>
            <w:tcW w:w="1430" w:type="dxa"/>
            <w:vMerge/>
          </w:tcPr>
          <w:p w:rsidR="000160CD" w:rsidRPr="00E37FBA" w:rsidRDefault="000160CD" w:rsidP="003C1DB7">
            <w:pPr>
              <w:spacing w:after="0"/>
              <w:rPr>
                <w:rFonts w:ascii="Times New Roman" w:hAnsi="Times New Roman" w:cs="Times New Roman"/>
                <w:b/>
                <w:color w:val="000000" w:themeColor="text1"/>
                <w:sz w:val="24"/>
                <w:szCs w:val="24"/>
              </w:rPr>
            </w:pPr>
          </w:p>
        </w:tc>
      </w:tr>
      <w:tr w:rsidR="000160CD" w:rsidRPr="00E37FBA" w:rsidTr="00F65CC2">
        <w:tc>
          <w:tcPr>
            <w:tcW w:w="1501" w:type="dxa"/>
          </w:tcPr>
          <w:p w:rsidR="000160CD" w:rsidRPr="00E37FBA" w:rsidRDefault="000160CD" w:rsidP="003C1DB7">
            <w:pPr>
              <w:spacing w:after="0"/>
              <w:rPr>
                <w:rFonts w:ascii="Times New Roman" w:hAnsi="Times New Roman" w:cs="Times New Roman"/>
                <w:color w:val="000000" w:themeColor="text1"/>
                <w:sz w:val="24"/>
                <w:szCs w:val="24"/>
              </w:rPr>
            </w:pPr>
            <w:r w:rsidRPr="00E37FBA">
              <w:rPr>
                <w:rFonts w:ascii="Times New Roman" w:hAnsi="Times New Roman" w:cs="Times New Roman"/>
                <w:color w:val="000000" w:themeColor="text1"/>
                <w:sz w:val="24"/>
                <w:szCs w:val="24"/>
              </w:rPr>
              <w:t>pH</w:t>
            </w:r>
          </w:p>
        </w:tc>
        <w:tc>
          <w:tcPr>
            <w:tcW w:w="940" w:type="dxa"/>
            <w:vAlign w:val="center"/>
          </w:tcPr>
          <w:p w:rsidR="000160CD" w:rsidRPr="00E37FBA" w:rsidRDefault="000160CD" w:rsidP="003C1DB7">
            <w:pPr>
              <w:spacing w:after="0"/>
              <w:jc w:val="center"/>
              <w:rPr>
                <w:rFonts w:ascii="Times New Roman" w:hAnsi="Times New Roman" w:cs="Times New Roman"/>
                <w:color w:val="000000" w:themeColor="text1"/>
                <w:sz w:val="24"/>
                <w:szCs w:val="24"/>
              </w:rPr>
            </w:pPr>
            <w:r w:rsidRPr="00E37FBA">
              <w:rPr>
                <w:rFonts w:ascii="Times New Roman" w:hAnsi="Times New Roman" w:cs="Times New Roman"/>
                <w:color w:val="000000" w:themeColor="text1"/>
                <w:sz w:val="24"/>
                <w:szCs w:val="24"/>
              </w:rPr>
              <w:t>5,5</w:t>
            </w:r>
          </w:p>
        </w:tc>
        <w:tc>
          <w:tcPr>
            <w:tcW w:w="923" w:type="dxa"/>
            <w:vAlign w:val="center"/>
          </w:tcPr>
          <w:p w:rsidR="000160CD" w:rsidRPr="00E37FBA" w:rsidRDefault="000160CD" w:rsidP="003C1DB7">
            <w:pPr>
              <w:spacing w:after="0"/>
              <w:jc w:val="center"/>
              <w:rPr>
                <w:rFonts w:ascii="Times New Roman" w:hAnsi="Times New Roman" w:cs="Times New Roman"/>
                <w:color w:val="000000" w:themeColor="text1"/>
                <w:sz w:val="24"/>
                <w:szCs w:val="24"/>
              </w:rPr>
            </w:pPr>
            <w:r w:rsidRPr="00E37FBA">
              <w:rPr>
                <w:rFonts w:ascii="Times New Roman" w:hAnsi="Times New Roman" w:cs="Times New Roman"/>
                <w:color w:val="000000" w:themeColor="text1"/>
                <w:sz w:val="24"/>
                <w:szCs w:val="24"/>
              </w:rPr>
              <w:t>4,5</w:t>
            </w:r>
          </w:p>
        </w:tc>
        <w:tc>
          <w:tcPr>
            <w:tcW w:w="926" w:type="dxa"/>
            <w:vAlign w:val="center"/>
          </w:tcPr>
          <w:p w:rsidR="000160CD" w:rsidRPr="00E37FBA" w:rsidRDefault="000160CD" w:rsidP="003C1DB7">
            <w:pPr>
              <w:spacing w:after="0"/>
              <w:jc w:val="center"/>
              <w:rPr>
                <w:rFonts w:ascii="Times New Roman" w:hAnsi="Times New Roman" w:cs="Times New Roman"/>
                <w:color w:val="000000" w:themeColor="text1"/>
                <w:sz w:val="24"/>
                <w:szCs w:val="24"/>
              </w:rPr>
            </w:pPr>
            <w:r w:rsidRPr="00E37FBA">
              <w:rPr>
                <w:rFonts w:ascii="Times New Roman" w:hAnsi="Times New Roman" w:cs="Times New Roman"/>
                <w:color w:val="000000" w:themeColor="text1"/>
                <w:sz w:val="24"/>
                <w:szCs w:val="24"/>
              </w:rPr>
              <w:t>4,8</w:t>
            </w:r>
          </w:p>
        </w:tc>
        <w:tc>
          <w:tcPr>
            <w:tcW w:w="924" w:type="dxa"/>
            <w:vAlign w:val="center"/>
          </w:tcPr>
          <w:p w:rsidR="000160CD" w:rsidRPr="00E37FBA" w:rsidRDefault="000160CD" w:rsidP="003C1DB7">
            <w:pPr>
              <w:spacing w:after="0"/>
              <w:jc w:val="center"/>
              <w:rPr>
                <w:rFonts w:ascii="Times New Roman" w:hAnsi="Times New Roman" w:cs="Times New Roman"/>
                <w:color w:val="000000" w:themeColor="text1"/>
                <w:sz w:val="24"/>
                <w:szCs w:val="24"/>
              </w:rPr>
            </w:pPr>
            <w:r w:rsidRPr="00E37FBA">
              <w:rPr>
                <w:rFonts w:ascii="Times New Roman" w:hAnsi="Times New Roman" w:cs="Times New Roman"/>
                <w:color w:val="000000" w:themeColor="text1"/>
                <w:sz w:val="24"/>
                <w:szCs w:val="24"/>
              </w:rPr>
              <w:t>5,5</w:t>
            </w:r>
          </w:p>
        </w:tc>
        <w:tc>
          <w:tcPr>
            <w:tcW w:w="926" w:type="dxa"/>
            <w:vAlign w:val="center"/>
          </w:tcPr>
          <w:p w:rsidR="000160CD" w:rsidRPr="00E37FBA" w:rsidRDefault="000160CD" w:rsidP="003C1DB7">
            <w:pPr>
              <w:spacing w:after="0"/>
              <w:jc w:val="center"/>
              <w:rPr>
                <w:rFonts w:ascii="Times New Roman" w:hAnsi="Times New Roman" w:cs="Times New Roman"/>
                <w:color w:val="000000" w:themeColor="text1"/>
                <w:sz w:val="24"/>
                <w:szCs w:val="24"/>
              </w:rPr>
            </w:pPr>
            <w:r w:rsidRPr="00E37FBA">
              <w:rPr>
                <w:rFonts w:ascii="Times New Roman" w:hAnsi="Times New Roman" w:cs="Times New Roman"/>
                <w:color w:val="000000" w:themeColor="text1"/>
                <w:sz w:val="24"/>
                <w:szCs w:val="24"/>
              </w:rPr>
              <w:t>4,7</w:t>
            </w:r>
          </w:p>
        </w:tc>
        <w:tc>
          <w:tcPr>
            <w:tcW w:w="924" w:type="dxa"/>
            <w:vAlign w:val="center"/>
          </w:tcPr>
          <w:p w:rsidR="000160CD" w:rsidRPr="00E37FBA" w:rsidRDefault="000160CD" w:rsidP="003C1DB7">
            <w:pPr>
              <w:spacing w:after="0"/>
              <w:jc w:val="center"/>
              <w:rPr>
                <w:rFonts w:ascii="Times New Roman" w:hAnsi="Times New Roman" w:cs="Times New Roman"/>
                <w:color w:val="000000" w:themeColor="text1"/>
                <w:sz w:val="24"/>
                <w:szCs w:val="24"/>
              </w:rPr>
            </w:pPr>
            <w:r w:rsidRPr="00E37FBA">
              <w:rPr>
                <w:rFonts w:ascii="Times New Roman" w:hAnsi="Times New Roman" w:cs="Times New Roman"/>
                <w:color w:val="000000" w:themeColor="text1"/>
                <w:sz w:val="24"/>
                <w:szCs w:val="24"/>
              </w:rPr>
              <w:t>5,0</w:t>
            </w:r>
          </w:p>
        </w:tc>
        <w:tc>
          <w:tcPr>
            <w:tcW w:w="1430" w:type="dxa"/>
          </w:tcPr>
          <w:p w:rsidR="000160CD" w:rsidRPr="00E37FBA" w:rsidRDefault="000160CD" w:rsidP="003C1DB7">
            <w:pPr>
              <w:spacing w:after="0"/>
              <w:rPr>
                <w:rFonts w:ascii="Times New Roman" w:hAnsi="Times New Roman" w:cs="Times New Roman"/>
                <w:color w:val="000000" w:themeColor="text1"/>
                <w:sz w:val="24"/>
                <w:szCs w:val="24"/>
              </w:rPr>
            </w:pPr>
          </w:p>
        </w:tc>
      </w:tr>
      <w:tr w:rsidR="000160CD" w:rsidRPr="00E37FBA" w:rsidTr="00F65CC2">
        <w:tc>
          <w:tcPr>
            <w:tcW w:w="1501" w:type="dxa"/>
          </w:tcPr>
          <w:p w:rsidR="000160CD" w:rsidRPr="00E37FBA" w:rsidRDefault="000160CD" w:rsidP="003C1DB7">
            <w:pPr>
              <w:spacing w:after="0"/>
              <w:rPr>
                <w:rFonts w:ascii="Times New Roman" w:hAnsi="Times New Roman" w:cs="Times New Roman"/>
                <w:color w:val="000000" w:themeColor="text1"/>
                <w:sz w:val="24"/>
                <w:szCs w:val="24"/>
              </w:rPr>
            </w:pPr>
            <w:r w:rsidRPr="00E37FBA">
              <w:rPr>
                <w:rFonts w:ascii="Times New Roman" w:hAnsi="Times New Roman" w:cs="Times New Roman"/>
                <w:color w:val="000000" w:themeColor="text1"/>
                <w:sz w:val="24"/>
                <w:szCs w:val="24"/>
              </w:rPr>
              <w:t>Gravedad especifica</w:t>
            </w:r>
          </w:p>
        </w:tc>
        <w:tc>
          <w:tcPr>
            <w:tcW w:w="940" w:type="dxa"/>
            <w:vAlign w:val="center"/>
          </w:tcPr>
          <w:p w:rsidR="000160CD" w:rsidRPr="00E37FBA" w:rsidRDefault="000160CD" w:rsidP="003C1DB7">
            <w:pPr>
              <w:spacing w:after="0"/>
              <w:jc w:val="center"/>
              <w:rPr>
                <w:rFonts w:ascii="Times New Roman" w:hAnsi="Times New Roman" w:cs="Times New Roman"/>
                <w:color w:val="000000" w:themeColor="text1"/>
                <w:sz w:val="24"/>
                <w:szCs w:val="24"/>
              </w:rPr>
            </w:pPr>
            <w:r w:rsidRPr="00E37FBA">
              <w:rPr>
                <w:rFonts w:ascii="Times New Roman" w:hAnsi="Times New Roman" w:cs="Times New Roman"/>
                <w:color w:val="000000" w:themeColor="text1"/>
                <w:sz w:val="24"/>
                <w:szCs w:val="24"/>
              </w:rPr>
              <w:t>0,89</w:t>
            </w:r>
          </w:p>
        </w:tc>
        <w:tc>
          <w:tcPr>
            <w:tcW w:w="923" w:type="dxa"/>
            <w:vAlign w:val="center"/>
          </w:tcPr>
          <w:p w:rsidR="000160CD" w:rsidRPr="00E37FBA" w:rsidRDefault="000160CD" w:rsidP="003C1DB7">
            <w:pPr>
              <w:spacing w:after="0"/>
              <w:jc w:val="center"/>
              <w:rPr>
                <w:rFonts w:ascii="Times New Roman" w:hAnsi="Times New Roman" w:cs="Times New Roman"/>
                <w:color w:val="000000" w:themeColor="text1"/>
                <w:sz w:val="24"/>
                <w:szCs w:val="24"/>
              </w:rPr>
            </w:pPr>
            <w:r w:rsidRPr="00E37FBA">
              <w:rPr>
                <w:rFonts w:ascii="Times New Roman" w:hAnsi="Times New Roman" w:cs="Times New Roman"/>
                <w:color w:val="000000" w:themeColor="text1"/>
                <w:sz w:val="24"/>
                <w:szCs w:val="24"/>
              </w:rPr>
              <w:t>0,89</w:t>
            </w:r>
          </w:p>
        </w:tc>
        <w:tc>
          <w:tcPr>
            <w:tcW w:w="926" w:type="dxa"/>
            <w:vAlign w:val="center"/>
          </w:tcPr>
          <w:p w:rsidR="000160CD" w:rsidRPr="00E37FBA" w:rsidRDefault="000160CD" w:rsidP="003C1DB7">
            <w:pPr>
              <w:spacing w:after="0"/>
              <w:jc w:val="center"/>
              <w:rPr>
                <w:rFonts w:ascii="Times New Roman" w:hAnsi="Times New Roman" w:cs="Times New Roman"/>
                <w:color w:val="000000" w:themeColor="text1"/>
                <w:sz w:val="24"/>
                <w:szCs w:val="24"/>
              </w:rPr>
            </w:pPr>
            <w:r w:rsidRPr="00E37FBA">
              <w:rPr>
                <w:rFonts w:ascii="Times New Roman" w:hAnsi="Times New Roman" w:cs="Times New Roman"/>
                <w:color w:val="000000" w:themeColor="text1"/>
                <w:sz w:val="24"/>
                <w:szCs w:val="24"/>
              </w:rPr>
              <w:t>0,86</w:t>
            </w:r>
          </w:p>
        </w:tc>
        <w:tc>
          <w:tcPr>
            <w:tcW w:w="924" w:type="dxa"/>
            <w:vAlign w:val="center"/>
          </w:tcPr>
          <w:p w:rsidR="000160CD" w:rsidRPr="00E37FBA" w:rsidRDefault="000160CD" w:rsidP="003C1DB7">
            <w:pPr>
              <w:spacing w:after="0"/>
              <w:jc w:val="center"/>
              <w:rPr>
                <w:rFonts w:ascii="Times New Roman" w:hAnsi="Times New Roman" w:cs="Times New Roman"/>
                <w:color w:val="000000" w:themeColor="text1"/>
                <w:sz w:val="24"/>
                <w:szCs w:val="24"/>
              </w:rPr>
            </w:pPr>
            <w:r w:rsidRPr="00E37FBA">
              <w:rPr>
                <w:rFonts w:ascii="Times New Roman" w:hAnsi="Times New Roman" w:cs="Times New Roman"/>
                <w:color w:val="000000" w:themeColor="text1"/>
                <w:sz w:val="24"/>
                <w:szCs w:val="24"/>
              </w:rPr>
              <w:t>0,88</w:t>
            </w:r>
          </w:p>
        </w:tc>
        <w:tc>
          <w:tcPr>
            <w:tcW w:w="926" w:type="dxa"/>
            <w:vAlign w:val="center"/>
          </w:tcPr>
          <w:p w:rsidR="006F40A1" w:rsidRPr="00E37FBA" w:rsidRDefault="000160CD" w:rsidP="003C1DB7">
            <w:pPr>
              <w:spacing w:after="0"/>
              <w:jc w:val="center"/>
              <w:rPr>
                <w:rFonts w:ascii="Times New Roman" w:hAnsi="Times New Roman" w:cs="Times New Roman"/>
                <w:color w:val="000000" w:themeColor="text1"/>
                <w:sz w:val="24"/>
                <w:szCs w:val="24"/>
              </w:rPr>
            </w:pPr>
            <w:r w:rsidRPr="00E37FBA">
              <w:rPr>
                <w:rFonts w:ascii="Times New Roman" w:hAnsi="Times New Roman" w:cs="Times New Roman"/>
                <w:color w:val="000000" w:themeColor="text1"/>
                <w:sz w:val="24"/>
                <w:szCs w:val="24"/>
              </w:rPr>
              <w:t>0,90</w:t>
            </w:r>
          </w:p>
        </w:tc>
        <w:tc>
          <w:tcPr>
            <w:tcW w:w="924" w:type="dxa"/>
            <w:vAlign w:val="center"/>
          </w:tcPr>
          <w:p w:rsidR="000160CD" w:rsidRPr="00E37FBA" w:rsidRDefault="000160CD" w:rsidP="003C1DB7">
            <w:pPr>
              <w:spacing w:after="0"/>
              <w:jc w:val="center"/>
              <w:rPr>
                <w:rFonts w:ascii="Times New Roman" w:hAnsi="Times New Roman" w:cs="Times New Roman"/>
                <w:color w:val="000000" w:themeColor="text1"/>
                <w:sz w:val="24"/>
                <w:szCs w:val="24"/>
              </w:rPr>
            </w:pPr>
            <w:r w:rsidRPr="00E37FBA">
              <w:rPr>
                <w:rFonts w:ascii="Times New Roman" w:hAnsi="Times New Roman" w:cs="Times New Roman"/>
                <w:color w:val="000000" w:themeColor="text1"/>
                <w:sz w:val="24"/>
                <w:szCs w:val="24"/>
              </w:rPr>
              <w:t>0,89</w:t>
            </w:r>
          </w:p>
        </w:tc>
        <w:tc>
          <w:tcPr>
            <w:tcW w:w="1430" w:type="dxa"/>
          </w:tcPr>
          <w:p w:rsidR="000160CD" w:rsidRPr="00E37FBA" w:rsidRDefault="000160CD" w:rsidP="003C1DB7">
            <w:pPr>
              <w:spacing w:after="0"/>
              <w:rPr>
                <w:rFonts w:ascii="Times New Roman" w:hAnsi="Times New Roman" w:cs="Times New Roman"/>
                <w:color w:val="000000" w:themeColor="text1"/>
                <w:sz w:val="24"/>
                <w:szCs w:val="24"/>
              </w:rPr>
            </w:pPr>
            <w:r w:rsidRPr="00E37FBA">
              <w:rPr>
                <w:rFonts w:ascii="Times New Roman" w:hAnsi="Times New Roman" w:cs="Times New Roman"/>
                <w:color w:val="000000" w:themeColor="text1"/>
                <w:sz w:val="24"/>
                <w:szCs w:val="24"/>
              </w:rPr>
              <w:t>Volumétrico</w:t>
            </w:r>
          </w:p>
        </w:tc>
      </w:tr>
      <w:tr w:rsidR="000160CD" w:rsidRPr="00E37FBA" w:rsidTr="00F65CC2">
        <w:tc>
          <w:tcPr>
            <w:tcW w:w="1501" w:type="dxa"/>
          </w:tcPr>
          <w:p w:rsidR="000160CD" w:rsidRPr="00E37FBA" w:rsidRDefault="000160CD" w:rsidP="003C1DB7">
            <w:pPr>
              <w:spacing w:after="0"/>
              <w:rPr>
                <w:rFonts w:ascii="Times New Roman" w:hAnsi="Times New Roman" w:cs="Times New Roman"/>
                <w:color w:val="000000" w:themeColor="text1"/>
                <w:sz w:val="24"/>
                <w:szCs w:val="24"/>
              </w:rPr>
            </w:pPr>
            <w:r w:rsidRPr="00E37FBA">
              <w:rPr>
                <w:rFonts w:ascii="Times New Roman" w:hAnsi="Times New Roman" w:cs="Times New Roman"/>
                <w:color w:val="000000" w:themeColor="text1"/>
                <w:sz w:val="24"/>
                <w:szCs w:val="24"/>
              </w:rPr>
              <w:t>Índice de Refracción</w:t>
            </w:r>
          </w:p>
        </w:tc>
        <w:tc>
          <w:tcPr>
            <w:tcW w:w="940" w:type="dxa"/>
            <w:vAlign w:val="center"/>
          </w:tcPr>
          <w:p w:rsidR="000160CD" w:rsidRPr="00E37FBA" w:rsidRDefault="000160CD" w:rsidP="003C1DB7">
            <w:pPr>
              <w:spacing w:after="0"/>
              <w:jc w:val="center"/>
              <w:rPr>
                <w:rFonts w:ascii="Times New Roman" w:hAnsi="Times New Roman" w:cs="Times New Roman"/>
                <w:color w:val="000000" w:themeColor="text1"/>
                <w:sz w:val="24"/>
                <w:szCs w:val="24"/>
              </w:rPr>
            </w:pPr>
            <w:r w:rsidRPr="00E37FBA">
              <w:rPr>
                <w:rFonts w:ascii="Times New Roman" w:hAnsi="Times New Roman" w:cs="Times New Roman"/>
                <w:color w:val="000000" w:themeColor="text1"/>
                <w:sz w:val="24"/>
                <w:szCs w:val="24"/>
              </w:rPr>
              <w:t>1,44</w:t>
            </w:r>
          </w:p>
        </w:tc>
        <w:tc>
          <w:tcPr>
            <w:tcW w:w="923" w:type="dxa"/>
            <w:vAlign w:val="center"/>
          </w:tcPr>
          <w:p w:rsidR="000160CD" w:rsidRPr="00E37FBA" w:rsidRDefault="000160CD" w:rsidP="003C1DB7">
            <w:pPr>
              <w:spacing w:after="0"/>
              <w:jc w:val="center"/>
              <w:rPr>
                <w:rFonts w:ascii="Times New Roman" w:hAnsi="Times New Roman" w:cs="Times New Roman"/>
                <w:color w:val="000000" w:themeColor="text1"/>
                <w:sz w:val="24"/>
                <w:szCs w:val="24"/>
              </w:rPr>
            </w:pPr>
            <w:r w:rsidRPr="00E37FBA">
              <w:rPr>
                <w:rFonts w:ascii="Times New Roman" w:hAnsi="Times New Roman" w:cs="Times New Roman"/>
                <w:color w:val="000000" w:themeColor="text1"/>
                <w:sz w:val="24"/>
                <w:szCs w:val="24"/>
              </w:rPr>
              <w:t>1,50</w:t>
            </w:r>
          </w:p>
        </w:tc>
        <w:tc>
          <w:tcPr>
            <w:tcW w:w="926" w:type="dxa"/>
            <w:vAlign w:val="center"/>
          </w:tcPr>
          <w:p w:rsidR="000160CD" w:rsidRPr="00E37FBA" w:rsidRDefault="000160CD" w:rsidP="003C1DB7">
            <w:pPr>
              <w:spacing w:after="0"/>
              <w:jc w:val="center"/>
              <w:rPr>
                <w:rFonts w:ascii="Times New Roman" w:hAnsi="Times New Roman" w:cs="Times New Roman"/>
                <w:color w:val="000000" w:themeColor="text1"/>
                <w:sz w:val="24"/>
                <w:szCs w:val="24"/>
              </w:rPr>
            </w:pPr>
            <w:r w:rsidRPr="00E37FBA">
              <w:rPr>
                <w:rFonts w:ascii="Times New Roman" w:hAnsi="Times New Roman" w:cs="Times New Roman"/>
                <w:color w:val="000000" w:themeColor="text1"/>
                <w:sz w:val="24"/>
                <w:szCs w:val="24"/>
              </w:rPr>
              <w:t>1,44</w:t>
            </w:r>
          </w:p>
        </w:tc>
        <w:tc>
          <w:tcPr>
            <w:tcW w:w="924" w:type="dxa"/>
            <w:vAlign w:val="center"/>
          </w:tcPr>
          <w:p w:rsidR="000160CD" w:rsidRPr="00E37FBA" w:rsidRDefault="000160CD" w:rsidP="003C1DB7">
            <w:pPr>
              <w:spacing w:after="0"/>
              <w:jc w:val="center"/>
              <w:rPr>
                <w:rFonts w:ascii="Times New Roman" w:hAnsi="Times New Roman" w:cs="Times New Roman"/>
                <w:color w:val="000000" w:themeColor="text1"/>
                <w:sz w:val="24"/>
                <w:szCs w:val="24"/>
              </w:rPr>
            </w:pPr>
            <w:r w:rsidRPr="00E37FBA">
              <w:rPr>
                <w:rFonts w:ascii="Times New Roman" w:hAnsi="Times New Roman" w:cs="Times New Roman"/>
                <w:color w:val="000000" w:themeColor="text1"/>
                <w:sz w:val="24"/>
                <w:szCs w:val="24"/>
              </w:rPr>
              <w:t>1,55</w:t>
            </w:r>
          </w:p>
        </w:tc>
        <w:tc>
          <w:tcPr>
            <w:tcW w:w="926" w:type="dxa"/>
            <w:vAlign w:val="center"/>
          </w:tcPr>
          <w:p w:rsidR="000160CD" w:rsidRPr="00E37FBA" w:rsidRDefault="000160CD" w:rsidP="003C1DB7">
            <w:pPr>
              <w:spacing w:after="0"/>
              <w:jc w:val="center"/>
              <w:rPr>
                <w:rFonts w:ascii="Times New Roman" w:hAnsi="Times New Roman" w:cs="Times New Roman"/>
                <w:color w:val="000000" w:themeColor="text1"/>
                <w:sz w:val="24"/>
                <w:szCs w:val="24"/>
              </w:rPr>
            </w:pPr>
            <w:r w:rsidRPr="00E37FBA">
              <w:rPr>
                <w:rFonts w:ascii="Times New Roman" w:hAnsi="Times New Roman" w:cs="Times New Roman"/>
                <w:color w:val="000000" w:themeColor="text1"/>
                <w:sz w:val="24"/>
                <w:szCs w:val="24"/>
              </w:rPr>
              <w:t>1,47</w:t>
            </w:r>
          </w:p>
        </w:tc>
        <w:tc>
          <w:tcPr>
            <w:tcW w:w="924" w:type="dxa"/>
            <w:vAlign w:val="center"/>
          </w:tcPr>
          <w:p w:rsidR="000160CD" w:rsidRPr="00E37FBA" w:rsidRDefault="000160CD" w:rsidP="003C1DB7">
            <w:pPr>
              <w:spacing w:after="0"/>
              <w:jc w:val="center"/>
              <w:rPr>
                <w:rFonts w:ascii="Times New Roman" w:hAnsi="Times New Roman" w:cs="Times New Roman"/>
                <w:color w:val="000000" w:themeColor="text1"/>
                <w:sz w:val="24"/>
                <w:szCs w:val="24"/>
              </w:rPr>
            </w:pPr>
            <w:r w:rsidRPr="00E37FBA">
              <w:rPr>
                <w:rFonts w:ascii="Times New Roman" w:hAnsi="Times New Roman" w:cs="Times New Roman"/>
                <w:color w:val="000000" w:themeColor="text1"/>
                <w:sz w:val="24"/>
                <w:szCs w:val="24"/>
              </w:rPr>
              <w:t>1,54</w:t>
            </w:r>
          </w:p>
        </w:tc>
        <w:tc>
          <w:tcPr>
            <w:tcW w:w="1430" w:type="dxa"/>
          </w:tcPr>
          <w:p w:rsidR="000160CD" w:rsidRPr="00E37FBA" w:rsidRDefault="000160CD" w:rsidP="003C1DB7">
            <w:pPr>
              <w:spacing w:after="0"/>
              <w:rPr>
                <w:rFonts w:ascii="Times New Roman" w:hAnsi="Times New Roman" w:cs="Times New Roman"/>
                <w:color w:val="000000" w:themeColor="text1"/>
                <w:sz w:val="24"/>
                <w:szCs w:val="24"/>
              </w:rPr>
            </w:pPr>
          </w:p>
        </w:tc>
      </w:tr>
    </w:tbl>
    <w:p w:rsidR="000160CD" w:rsidRPr="00E37FBA" w:rsidRDefault="000160CD" w:rsidP="000160CD">
      <w:pPr>
        <w:rPr>
          <w:rFonts w:ascii="Times New Roman" w:hAnsi="Times New Roman" w:cs="Times New Roman"/>
          <w:sz w:val="20"/>
          <w:szCs w:val="24"/>
        </w:rPr>
      </w:pPr>
      <w:r w:rsidRPr="00E37FBA">
        <w:rPr>
          <w:rFonts w:ascii="Times New Roman" w:hAnsi="Times New Roman" w:cs="Times New Roman"/>
          <w:b/>
          <w:sz w:val="20"/>
          <w:szCs w:val="24"/>
        </w:rPr>
        <w:t xml:space="preserve">Elaborado por: </w:t>
      </w:r>
      <w:r w:rsidRPr="00E37FBA">
        <w:rPr>
          <w:rFonts w:ascii="Times New Roman" w:hAnsi="Times New Roman" w:cs="Times New Roman"/>
          <w:sz w:val="20"/>
          <w:szCs w:val="24"/>
        </w:rPr>
        <w:t>Chavez &amp; Rodríguez,</w:t>
      </w:r>
      <w:r w:rsidR="00F65CC2" w:rsidRPr="00E37FBA">
        <w:rPr>
          <w:rFonts w:ascii="Times New Roman" w:hAnsi="Times New Roman" w:cs="Times New Roman"/>
          <w:sz w:val="20"/>
          <w:szCs w:val="24"/>
        </w:rPr>
        <w:t xml:space="preserve"> </w:t>
      </w:r>
      <w:r w:rsidRPr="00E37FBA">
        <w:rPr>
          <w:rFonts w:ascii="Times New Roman" w:hAnsi="Times New Roman" w:cs="Times New Roman"/>
          <w:sz w:val="20"/>
          <w:szCs w:val="24"/>
        </w:rPr>
        <w:t>2019</w:t>
      </w:r>
    </w:p>
    <w:p w:rsidR="000160CD" w:rsidRPr="00E37FBA" w:rsidRDefault="000160CD" w:rsidP="00F65CC2">
      <w:pPr>
        <w:pStyle w:val="Default"/>
        <w:spacing w:line="360" w:lineRule="auto"/>
        <w:jc w:val="both"/>
        <w:rPr>
          <w:rFonts w:ascii="Times New Roman" w:hAnsi="Times New Roman" w:cs="Times New Roman"/>
          <w:lang w:val="es-EC"/>
        </w:rPr>
      </w:pPr>
      <w:r w:rsidRPr="00E37FBA">
        <w:rPr>
          <w:rFonts w:ascii="Times New Roman" w:hAnsi="Times New Roman" w:cs="Times New Roman"/>
          <w:lang w:val="es-EC"/>
        </w:rPr>
        <w:t>Los valo</w:t>
      </w:r>
      <w:r w:rsidR="00B01815">
        <w:rPr>
          <w:rFonts w:ascii="Times New Roman" w:hAnsi="Times New Roman" w:cs="Times New Roman"/>
          <w:lang w:val="es-EC"/>
        </w:rPr>
        <w:t xml:space="preserve">res reportados en </w:t>
      </w:r>
      <w:r w:rsidR="0020694B">
        <w:rPr>
          <w:rFonts w:ascii="Times New Roman" w:hAnsi="Times New Roman" w:cs="Times New Roman"/>
          <w:lang w:val="es-EC"/>
        </w:rPr>
        <w:t>la tabla</w:t>
      </w:r>
      <w:r w:rsidR="000C4919">
        <w:rPr>
          <w:rFonts w:ascii="Times New Roman" w:hAnsi="Times New Roman" w:cs="Times New Roman"/>
          <w:lang w:val="es-EC"/>
        </w:rPr>
        <w:t xml:space="preserve"> N°</w:t>
      </w:r>
      <w:r w:rsidR="0020694B">
        <w:rPr>
          <w:rFonts w:ascii="Times New Roman" w:hAnsi="Times New Roman" w:cs="Times New Roman"/>
          <w:lang w:val="es-EC"/>
        </w:rPr>
        <w:t xml:space="preserve"> 20</w:t>
      </w:r>
      <w:r w:rsidRPr="00E37FBA">
        <w:rPr>
          <w:rFonts w:ascii="Times New Roman" w:hAnsi="Times New Roman" w:cs="Times New Roman"/>
          <w:lang w:val="es-EC"/>
        </w:rPr>
        <w:t xml:space="preserve">, son similares a los obtenidos por </w:t>
      </w:r>
      <w:r w:rsidRPr="00E37FBA">
        <w:rPr>
          <w:rFonts w:ascii="Times New Roman" w:hAnsi="Times New Roman" w:cs="Times New Roman"/>
          <w:lang w:val="es-EC"/>
        </w:rPr>
        <w:fldChar w:fldCharType="begin" w:fldLock="1"/>
      </w:r>
      <w:r w:rsidRPr="00E37FBA">
        <w:rPr>
          <w:rFonts w:ascii="Times New Roman" w:hAnsi="Times New Roman" w:cs="Times New Roman"/>
          <w:lang w:val="es-EC"/>
        </w:rPr>
        <w:instrText>ADDIN CSL_CITATION {"citationItems":[{"id":"ITEM-1","itemData":{"author":[{"dropping-particle":"","family":"Dueñas","given":"Rosa Elena","non-dropping-particle":"","parse-names":false,"suffix":""}],"id":"ITEM-1","issued":{"date-parts":[["2017"]]},"page":"1-2","title":"Extracto Fluído de manzanilla","type":"article-journal"},"uris":["http://www.mendeley.com/documents/?uuid=fd8b076f-fef5-45f0-aa87-40a4fefaded7"]}],"mendeley":{"formattedCitation":"(Dueñas 2017)","manualFormatting":"Dueñas, (2017)","plainTextFormattedCitation":"(Dueñas 2017)","previouslyFormattedCitation":"(Dueñas 2017)"},"properties":{"noteIndex":0},"schema":"https://github.com/citation-style-language/schema/raw/master/csl-citation.json"}</w:instrText>
      </w:r>
      <w:r w:rsidRPr="00E37FBA">
        <w:rPr>
          <w:rFonts w:ascii="Times New Roman" w:hAnsi="Times New Roman" w:cs="Times New Roman"/>
          <w:lang w:val="es-EC"/>
        </w:rPr>
        <w:fldChar w:fldCharType="separate"/>
      </w:r>
      <w:r w:rsidRPr="00E37FBA">
        <w:rPr>
          <w:rFonts w:ascii="Times New Roman" w:hAnsi="Times New Roman" w:cs="Times New Roman"/>
          <w:noProof/>
          <w:lang w:val="es-EC"/>
        </w:rPr>
        <w:t>Dueñas, (2017)</w:t>
      </w:r>
      <w:r w:rsidRPr="00E37FBA">
        <w:rPr>
          <w:rFonts w:ascii="Times New Roman" w:hAnsi="Times New Roman" w:cs="Times New Roman"/>
          <w:lang w:val="es-EC"/>
        </w:rPr>
        <w:fldChar w:fldCharType="end"/>
      </w:r>
      <w:r w:rsidRPr="00E37FBA">
        <w:rPr>
          <w:rFonts w:ascii="Times New Roman" w:hAnsi="Times New Roman" w:cs="Times New Roman"/>
          <w:lang w:val="es-EC"/>
        </w:rPr>
        <w:t>, los cuales mencionan un valor de p</w:t>
      </w:r>
      <w:r w:rsidR="00237F92">
        <w:rPr>
          <w:rFonts w:ascii="Times New Roman" w:hAnsi="Times New Roman" w:cs="Times New Roman"/>
          <w:lang w:val="es-EC"/>
        </w:rPr>
        <w:t>H 4,6 a 6,40 para el aceite de M</w:t>
      </w:r>
      <w:r w:rsidRPr="00E37FBA">
        <w:rPr>
          <w:rFonts w:ascii="Times New Roman" w:hAnsi="Times New Roman" w:cs="Times New Roman"/>
          <w:lang w:val="es-EC"/>
        </w:rPr>
        <w:t xml:space="preserve">anzanilla.  </w:t>
      </w:r>
      <w:r w:rsidRPr="00E37FBA">
        <w:rPr>
          <w:rFonts w:ascii="Times New Roman" w:hAnsi="Times New Roman" w:cs="Times New Roman"/>
          <w:lang w:val="es-EC"/>
        </w:rPr>
        <w:fldChar w:fldCharType="begin" w:fldLock="1"/>
      </w:r>
      <w:r w:rsidRPr="00E37FBA">
        <w:rPr>
          <w:rFonts w:ascii="Times New Roman" w:hAnsi="Times New Roman" w:cs="Times New Roman"/>
          <w:lang w:val="es-EC"/>
        </w:rPr>
        <w:instrText>ADDIN CSL_CITATION {"citationItems":[{"id":"ITEM-1","itemData":{"DOI":"10.1080/13698030600810359","ISBN":"0004-3591 (Print) 0004-3591 (Linking)","ISSN":"1369-8036","PMID":"4611431","author":[{"dropping-particle":"","family":"Espinoza","given":"Silvia Luddy Yachachin","non-dropping-particle":"","parse-names":false,"suffix":""}],"container-title":"Universidad Nacional del Peru Huncayo","id":"ITEM-1","issued":{"date-parts":[["2013"]]},"page":"1-26","title":"¨Caracterización Fisicoquímica del extracto espectorante de ajo (Allium sativum L.),kión (Zingiber officinale L.),eucalipto (Eucaliptus globulus L.) y linaza (Linum usitatissimum L.)”","type":"article-journal"},"uris":["http://www.mendeley.com/documents/?uuid=765afe39-f6cb-44d7-a5b2-76eab983b04c"]}],"mendeley":{"formattedCitation":"(Espinoza 2013)","manualFormatting":"Espinoza, (2013)","plainTextFormattedCitation":"(Espinoza 2013)","previouslyFormattedCitation":"(Espinoza 2013)"},"properties":{"noteIndex":0},"schema":"https://github.com/citation-style-language/schema/raw/master/csl-citation.json"}</w:instrText>
      </w:r>
      <w:r w:rsidRPr="00E37FBA">
        <w:rPr>
          <w:rFonts w:ascii="Times New Roman" w:hAnsi="Times New Roman" w:cs="Times New Roman"/>
          <w:lang w:val="es-EC"/>
        </w:rPr>
        <w:fldChar w:fldCharType="separate"/>
      </w:r>
      <w:r w:rsidRPr="00E37FBA">
        <w:rPr>
          <w:rFonts w:ascii="Times New Roman" w:hAnsi="Times New Roman" w:cs="Times New Roman"/>
          <w:noProof/>
          <w:lang w:val="es-EC"/>
        </w:rPr>
        <w:t>Espinoza, (2013)</w:t>
      </w:r>
      <w:r w:rsidRPr="00E37FBA">
        <w:rPr>
          <w:rFonts w:ascii="Times New Roman" w:hAnsi="Times New Roman" w:cs="Times New Roman"/>
          <w:lang w:val="es-EC"/>
        </w:rPr>
        <w:fldChar w:fldCharType="end"/>
      </w:r>
      <w:r w:rsidRPr="00E37FBA">
        <w:rPr>
          <w:rFonts w:ascii="Times New Roman" w:hAnsi="Times New Roman" w:cs="Times New Roman"/>
          <w:lang w:val="es-EC"/>
        </w:rPr>
        <w:t xml:space="preserve"> menciona </w:t>
      </w:r>
      <w:r w:rsidR="00BC23EE">
        <w:rPr>
          <w:rFonts w:ascii="Times New Roman" w:hAnsi="Times New Roman" w:cs="Times New Roman"/>
          <w:lang w:val="es-EC"/>
        </w:rPr>
        <w:t xml:space="preserve">un pH de </w:t>
      </w:r>
      <w:r w:rsidR="00237F92">
        <w:rPr>
          <w:rFonts w:ascii="Times New Roman" w:hAnsi="Times New Roman" w:cs="Times New Roman"/>
          <w:lang w:val="es-EC"/>
        </w:rPr>
        <w:t>5,3 para el aceite de J</w:t>
      </w:r>
      <w:r w:rsidRPr="00E37FBA">
        <w:rPr>
          <w:rFonts w:ascii="Times New Roman" w:hAnsi="Times New Roman" w:cs="Times New Roman"/>
          <w:lang w:val="es-EC"/>
        </w:rPr>
        <w:t>engibre. Mientras que para el aceite de moringa (</w:t>
      </w:r>
      <w:r w:rsidRPr="00E37FBA">
        <w:rPr>
          <w:rFonts w:ascii="Times New Roman" w:hAnsi="Times New Roman" w:cs="Times New Roman"/>
          <w:bCs/>
          <w:iCs/>
          <w:lang w:val="es-EC"/>
        </w:rPr>
        <w:fldChar w:fldCharType="begin" w:fldLock="1"/>
      </w:r>
      <w:r w:rsidRPr="00E37FBA">
        <w:rPr>
          <w:rFonts w:ascii="Times New Roman" w:hAnsi="Times New Roman" w:cs="Times New Roman"/>
          <w:bCs/>
          <w:iCs/>
          <w:lang w:val="es-EC"/>
        </w:rPr>
        <w:instrText>ADDIN CSL_CITATION {"citationItems":[{"id":"ITEM-1","itemData":{"DOI":"10.15446/rev.colomb.biote.v18n2.54324","ISSN":"1909-8758","abstract":"La Moringa oleífera es una planta que se utiliza como materia prima en diferentes industrias, como la alimentaria, farmacéutica y cosmética. Una de las partes aprovechables del árbol es la semilla debido a su contenido entre un 30 y 45 % de aceite. Sus propiedades terapéuticas potencian su uso en el tratamiento de más de 300 enfermedades. En esta investigación se caracterizó el aceite extraído de las semillas de Moringa oleífera de las variedades de origen cubano Supergenious, Plain y Nicaragua, a partir de extracciones sólido-líquido con hexano y etanol como disolventes y por el método de prensado mecánico de la variedad Nicaragua. A través de un diseño de experimento 2K se analizaron las variables relación soluto-disolvente, tiempo de extracción, y la granulometría seleccionándose las corridas con mayores valores de porcentaje de extracción. Los aceites correspondientes a la selección se caracterizaron fisicoquímica y fitoquímicamente y los valores se compararon con variedades de diferentes regiones reportadas en la literatura. Se demostró que el método de prensado es eficiente, económico y no influye en las propiedades del producto obtenido. Palabras clave: Moringa oleífera, extracción sólido-líquido, análisis fisicoquímico, prensado mecánico, cromatografía gaseosa.","author":[{"dropping-particle":"","family":"Mitjans","given":"Diana Gómez","non-dropping-particle":"","parse-names":false,"suffix":""},{"dropping-particle":"","family":"Bravo","given":"Vicenta Pita","non-dropping-particle":"","parse-names":false,"suffix":""},{"dropping-particle":"de","family":"Cárdenas","given":"Beatriz Zumalacarregui","non-dropping-particle":"","parse-names":false,"suffix":""}],"container-title":"Revista Colombiana de Biotecnología","id":"ITEM-1","issue":"2","issued":{"date-parts":[["2016"]]},"page":"106","title":"Caracterización de aceites de las semillas de Moringa oleífera a partir de la extracción por diferentes métodos","type":"article-journal","volume":"18"},"uris":["http://www.mendeley.com/documents/?uuid=d2ac9d6b-0f41-44d7-9ed1-222768f59fef"]}],"mendeley":{"formattedCitation":"(Mitjans et al. 2016)","manualFormatting":"Mitjans et al, 2016)","plainTextFormattedCitation":"(Mitjans et al. 2016)","previouslyFormattedCitation":"(Mitjans et al. 2016)"},"properties":{"noteIndex":0},"schema":"https://github.com/citation-style-language/schema/raw/master/csl-citation.json"}</w:instrText>
      </w:r>
      <w:r w:rsidRPr="00E37FBA">
        <w:rPr>
          <w:rFonts w:ascii="Times New Roman" w:hAnsi="Times New Roman" w:cs="Times New Roman"/>
          <w:bCs/>
          <w:iCs/>
          <w:lang w:val="es-EC"/>
        </w:rPr>
        <w:fldChar w:fldCharType="separate"/>
      </w:r>
      <w:r w:rsidRPr="00E37FBA">
        <w:rPr>
          <w:rFonts w:ascii="Times New Roman" w:hAnsi="Times New Roman" w:cs="Times New Roman"/>
          <w:bCs/>
          <w:iCs/>
          <w:noProof/>
          <w:lang w:val="es-EC"/>
        </w:rPr>
        <w:t xml:space="preserve">Mitjans </w:t>
      </w:r>
      <w:r w:rsidRPr="00835D66">
        <w:rPr>
          <w:rFonts w:ascii="Times New Roman" w:hAnsi="Times New Roman" w:cs="Times New Roman"/>
          <w:b/>
          <w:bCs/>
          <w:i/>
          <w:iCs/>
          <w:noProof/>
          <w:lang w:val="es-EC"/>
        </w:rPr>
        <w:t>et al</w:t>
      </w:r>
      <w:r w:rsidRPr="00835D66">
        <w:rPr>
          <w:rFonts w:ascii="Times New Roman" w:hAnsi="Times New Roman" w:cs="Times New Roman"/>
          <w:bCs/>
          <w:iCs/>
          <w:noProof/>
          <w:lang w:val="es-EC"/>
        </w:rPr>
        <w:t>,</w:t>
      </w:r>
      <w:r w:rsidRPr="00E37FBA">
        <w:rPr>
          <w:rFonts w:ascii="Times New Roman" w:hAnsi="Times New Roman" w:cs="Times New Roman"/>
          <w:bCs/>
          <w:iCs/>
          <w:noProof/>
          <w:lang w:val="es-EC"/>
        </w:rPr>
        <w:t xml:space="preserve"> 2016)</w:t>
      </w:r>
      <w:r w:rsidRPr="00E37FBA">
        <w:rPr>
          <w:rFonts w:ascii="Times New Roman" w:hAnsi="Times New Roman" w:cs="Times New Roman"/>
          <w:bCs/>
          <w:iCs/>
          <w:lang w:val="es-EC"/>
        </w:rPr>
        <w:fldChar w:fldCharType="end"/>
      </w:r>
      <w:r w:rsidRPr="00E37FBA">
        <w:rPr>
          <w:rFonts w:ascii="Times New Roman" w:hAnsi="Times New Roman" w:cs="Times New Roman"/>
          <w:bCs/>
          <w:iCs/>
          <w:lang w:val="es-EC"/>
        </w:rPr>
        <w:t xml:space="preserve"> da a conocer un pH de 4,83</w:t>
      </w:r>
      <w:r w:rsidRPr="00E37FBA">
        <w:rPr>
          <w:rFonts w:ascii="Times New Roman" w:hAnsi="Times New Roman" w:cs="Times New Roman"/>
          <w:lang w:val="es-EC"/>
        </w:rPr>
        <w:t xml:space="preserve">. </w:t>
      </w:r>
    </w:p>
    <w:p w:rsidR="000160CD" w:rsidRPr="00E37FBA" w:rsidRDefault="000160CD" w:rsidP="000160CD">
      <w:pPr>
        <w:pStyle w:val="Default"/>
        <w:spacing w:line="276" w:lineRule="auto"/>
        <w:jc w:val="both"/>
        <w:rPr>
          <w:rFonts w:ascii="Times New Roman" w:hAnsi="Times New Roman" w:cs="Times New Roman"/>
          <w:lang w:val="es-EC"/>
        </w:rPr>
      </w:pPr>
    </w:p>
    <w:p w:rsidR="000160CD" w:rsidRPr="00E37FBA" w:rsidRDefault="000160CD" w:rsidP="00F65CC2">
      <w:pPr>
        <w:pStyle w:val="Default"/>
        <w:spacing w:line="360" w:lineRule="auto"/>
        <w:jc w:val="both"/>
        <w:rPr>
          <w:rFonts w:ascii="Times New Roman" w:hAnsi="Times New Roman" w:cs="Times New Roman"/>
          <w:lang w:val="es-EC"/>
        </w:rPr>
      </w:pPr>
      <w:r w:rsidRPr="00E37FBA">
        <w:rPr>
          <w:rFonts w:ascii="Times New Roman" w:hAnsi="Times New Roman" w:cs="Times New Roman"/>
          <w:lang w:val="es-EC"/>
        </w:rPr>
        <w:t>La gravedad especif</w:t>
      </w:r>
      <w:r w:rsidR="0069132B">
        <w:rPr>
          <w:rFonts w:ascii="Times New Roman" w:hAnsi="Times New Roman" w:cs="Times New Roman"/>
          <w:lang w:val="es-EC"/>
        </w:rPr>
        <w:t>ica obtenida en la tabla 20</w:t>
      </w:r>
      <w:r w:rsidRPr="00E37FBA">
        <w:rPr>
          <w:rFonts w:ascii="Times New Roman" w:hAnsi="Times New Roman" w:cs="Times New Roman"/>
          <w:lang w:val="es-EC"/>
        </w:rPr>
        <w:t xml:space="preserve"> se comparó con </w:t>
      </w:r>
      <w:r w:rsidRPr="00E37FBA">
        <w:rPr>
          <w:rFonts w:ascii="Times New Roman" w:hAnsi="Times New Roman" w:cs="Times New Roman"/>
          <w:lang w:val="es-EC"/>
        </w:rPr>
        <w:fldChar w:fldCharType="begin" w:fldLock="1"/>
      </w:r>
      <w:r w:rsidRPr="00E37FBA">
        <w:rPr>
          <w:rFonts w:ascii="Times New Roman" w:hAnsi="Times New Roman" w:cs="Times New Roman"/>
          <w:lang w:val="es-EC"/>
        </w:rPr>
        <w:instrText>ADDIN CSL_CITATION {"citationItems":[{"id":"ITEM-1","itemData":{"author":[{"dropping-particle":"","family":"Dueñas","given":"Rosa Elena","non-dropping-particle":"","parse-names":false,"suffix":""}],"id":"ITEM-1","issued":{"date-parts":[["2017"]]},"page":"1-2","title":"Extracto Fluído de manzanilla","type":"article-journal"},"uris":["http://www.mendeley.com/documents/?uuid=fd8b076f-fef5-45f0-aa87-40a4fefaded7"]}],"mendeley":{"formattedCitation":"(Dueñas 2017)","manualFormatting":"Dueñas, (2017)","plainTextFormattedCitation":"(Dueñas 2017)","previouslyFormattedCitation":"(Dueñas 2017)"},"properties":{"noteIndex":0},"schema":"https://github.com/citation-style-language/schema/raw/master/csl-citation.json"}</w:instrText>
      </w:r>
      <w:r w:rsidRPr="00E37FBA">
        <w:rPr>
          <w:rFonts w:ascii="Times New Roman" w:hAnsi="Times New Roman" w:cs="Times New Roman"/>
          <w:lang w:val="es-EC"/>
        </w:rPr>
        <w:fldChar w:fldCharType="separate"/>
      </w:r>
      <w:r w:rsidRPr="00E37FBA">
        <w:rPr>
          <w:rFonts w:ascii="Times New Roman" w:hAnsi="Times New Roman" w:cs="Times New Roman"/>
          <w:noProof/>
          <w:lang w:val="es-EC"/>
        </w:rPr>
        <w:t>Dueñas, (2017)</w:t>
      </w:r>
      <w:r w:rsidRPr="00E37FBA">
        <w:rPr>
          <w:rFonts w:ascii="Times New Roman" w:hAnsi="Times New Roman" w:cs="Times New Roman"/>
          <w:lang w:val="es-EC"/>
        </w:rPr>
        <w:fldChar w:fldCharType="end"/>
      </w:r>
      <w:r w:rsidR="00DA4CB7">
        <w:rPr>
          <w:rFonts w:ascii="Times New Roman" w:hAnsi="Times New Roman" w:cs="Times New Roman"/>
          <w:lang w:val="es-EC"/>
        </w:rPr>
        <w:t>,para el aceite de M</w:t>
      </w:r>
      <w:r w:rsidRPr="00E37FBA">
        <w:rPr>
          <w:rFonts w:ascii="Times New Roman" w:hAnsi="Times New Roman" w:cs="Times New Roman"/>
          <w:lang w:val="es-EC"/>
        </w:rPr>
        <w:t>anzanilla en el cual o</w:t>
      </w:r>
      <w:r w:rsidR="00DA4CB7">
        <w:rPr>
          <w:rFonts w:ascii="Times New Roman" w:hAnsi="Times New Roman" w:cs="Times New Roman"/>
          <w:lang w:val="es-EC"/>
        </w:rPr>
        <w:t>btiene 0,96, para el aceite de J</w:t>
      </w:r>
      <w:r w:rsidRPr="00E37FBA">
        <w:rPr>
          <w:rFonts w:ascii="Times New Roman" w:hAnsi="Times New Roman" w:cs="Times New Roman"/>
          <w:lang w:val="es-EC"/>
        </w:rPr>
        <w:t xml:space="preserve">engibre </w:t>
      </w:r>
      <w:r w:rsidRPr="00E37FBA">
        <w:rPr>
          <w:rFonts w:ascii="Times New Roman" w:hAnsi="Times New Roman" w:cs="Times New Roman"/>
          <w:lang w:val="es-EC"/>
        </w:rPr>
        <w:fldChar w:fldCharType="begin" w:fldLock="1"/>
      </w:r>
      <w:r w:rsidRPr="00E37FBA">
        <w:rPr>
          <w:rFonts w:ascii="Times New Roman" w:hAnsi="Times New Roman" w:cs="Times New Roman"/>
          <w:lang w:val="es-EC"/>
        </w:rPr>
        <w:instrText>ADDIN CSL_CITATION {"citationItems":[{"id":"ITEM-1","itemData":{"ISBN":"1104343320","author":[{"dropping-particle":"","family":"Rodriguez","given":"Dayanara Eizabeth Ortiz","non-dropping-particle":"","parse-names":false,"suffix":""}],"container-title":"\"Inoculaciòn in vitro de hongos micorricicos (MUCL 46238; MUCL 43204) en Cinchona officinalis.\"","id":"ITEM-1","issued":{"date-parts":[["2018"]]},"publisher":"Universidad Técnica Particular de Loja","title":"Determinación de las propiedades físicas, composición química y evaluación de la actividad biológica y antioxidante del aceite esencial de Zingiber officinale","type":"thesis"},"uris":["http://www.mendeley.com/documents/?uuid=a1bfe2e5-281f-444f-90b5-b29721d378a5"]}],"mendeley":{"formattedCitation":"(Rodriguez 2018)","manualFormatting":"Rodriguez, (2018)","plainTextFormattedCitation":"(Rodriguez 2018)","previouslyFormattedCitation":"(Rodriguez 2018)"},"properties":{"noteIndex":0},"schema":"https://github.com/citation-style-language/schema/raw/master/csl-citation.json"}</w:instrText>
      </w:r>
      <w:r w:rsidRPr="00E37FBA">
        <w:rPr>
          <w:rFonts w:ascii="Times New Roman" w:hAnsi="Times New Roman" w:cs="Times New Roman"/>
          <w:lang w:val="es-EC"/>
        </w:rPr>
        <w:fldChar w:fldCharType="separate"/>
      </w:r>
      <w:r w:rsidRPr="00E37FBA">
        <w:rPr>
          <w:rFonts w:ascii="Times New Roman" w:hAnsi="Times New Roman" w:cs="Times New Roman"/>
          <w:noProof/>
          <w:lang w:val="es-EC"/>
        </w:rPr>
        <w:t>Rodriguez, (2018)</w:t>
      </w:r>
      <w:r w:rsidRPr="00E37FBA">
        <w:rPr>
          <w:rFonts w:ascii="Times New Roman" w:hAnsi="Times New Roman" w:cs="Times New Roman"/>
          <w:lang w:val="es-EC"/>
        </w:rPr>
        <w:fldChar w:fldCharType="end"/>
      </w:r>
      <w:r w:rsidRPr="00E37FBA">
        <w:rPr>
          <w:rFonts w:ascii="Times New Roman" w:hAnsi="Times New Roman" w:cs="Times New Roman"/>
          <w:lang w:val="es-EC"/>
        </w:rPr>
        <w:t xml:space="preserve"> tiene como resultado 0,88, mi</w:t>
      </w:r>
      <w:r w:rsidR="00DA4CB7">
        <w:rPr>
          <w:rFonts w:ascii="Times New Roman" w:hAnsi="Times New Roman" w:cs="Times New Roman"/>
          <w:lang w:val="es-EC"/>
        </w:rPr>
        <w:t>entras tanto para el aceite de M</w:t>
      </w:r>
      <w:r w:rsidRPr="00E37FBA">
        <w:rPr>
          <w:rFonts w:ascii="Times New Roman" w:hAnsi="Times New Roman" w:cs="Times New Roman"/>
          <w:lang w:val="es-EC"/>
        </w:rPr>
        <w:t xml:space="preserve">oringa </w:t>
      </w:r>
      <w:r w:rsidRPr="00E37FBA">
        <w:rPr>
          <w:rFonts w:ascii="Times New Roman" w:hAnsi="Times New Roman" w:cs="Times New Roman"/>
          <w:lang w:val="es-EC"/>
        </w:rPr>
        <w:fldChar w:fldCharType="begin" w:fldLock="1"/>
      </w:r>
      <w:r w:rsidRPr="00E37FBA">
        <w:rPr>
          <w:rFonts w:ascii="Times New Roman" w:hAnsi="Times New Roman" w:cs="Times New Roman"/>
          <w:lang w:val="es-EC"/>
        </w:rPr>
        <w:instrText>ADDIN CSL_CITATION {"citationItems":[{"id":"ITEM-1","itemData":{"author":[{"dropping-particle":"","family":"Oseida","given":"Maylin Zulema Valencia","non-dropping-particle":"","parse-names":false,"suffix":""}],"id":"ITEM-1","issued":{"date-parts":[["2018"]]},"publisher":"Universidad Rafael Landívar","title":"Métodos de extracción de aceite de la semilla de moringa (Moringa Oleifera)","type":"thesis"},"uris":["http://www.mendeley.com/documents/?uuid=6b481501-087e-4011-bded-3d473a47c701"]}],"mendeley":{"formattedCitation":"(Oseida 2018)","manualFormatting":"Oseida, (2018)","plainTextFormattedCitation":"(Oseida 2018)","previouslyFormattedCitation":"(Oseida 2018)"},"properties":{"noteIndex":0},"schema":"https://github.com/citation-style-language/schema/raw/master/csl-citation.json"}</w:instrText>
      </w:r>
      <w:r w:rsidRPr="00E37FBA">
        <w:rPr>
          <w:rFonts w:ascii="Times New Roman" w:hAnsi="Times New Roman" w:cs="Times New Roman"/>
          <w:lang w:val="es-EC"/>
        </w:rPr>
        <w:fldChar w:fldCharType="separate"/>
      </w:r>
      <w:r w:rsidRPr="00E37FBA">
        <w:rPr>
          <w:rFonts w:ascii="Times New Roman" w:hAnsi="Times New Roman" w:cs="Times New Roman"/>
          <w:noProof/>
          <w:lang w:val="es-EC"/>
        </w:rPr>
        <w:t>Oseida, (2018)</w:t>
      </w:r>
      <w:r w:rsidRPr="00E37FBA">
        <w:rPr>
          <w:rFonts w:ascii="Times New Roman" w:hAnsi="Times New Roman" w:cs="Times New Roman"/>
          <w:lang w:val="es-EC"/>
        </w:rPr>
        <w:fldChar w:fldCharType="end"/>
      </w:r>
      <w:r w:rsidRPr="00E37FBA">
        <w:rPr>
          <w:rFonts w:ascii="Times New Roman" w:hAnsi="Times New Roman" w:cs="Times New Roman"/>
          <w:lang w:val="es-EC"/>
        </w:rPr>
        <w:t xml:space="preserve"> tiene un valor de 0,90 similar al de la investigación.</w:t>
      </w:r>
    </w:p>
    <w:p w:rsidR="000160CD" w:rsidRPr="00E37FBA" w:rsidRDefault="000160CD" w:rsidP="00F65CC2">
      <w:pPr>
        <w:pStyle w:val="Default"/>
        <w:spacing w:line="360" w:lineRule="auto"/>
        <w:jc w:val="both"/>
        <w:rPr>
          <w:rFonts w:ascii="Times New Roman" w:hAnsi="Times New Roman" w:cs="Times New Roman"/>
          <w:lang w:val="es-EC"/>
        </w:rPr>
      </w:pPr>
    </w:p>
    <w:p w:rsidR="00D76317" w:rsidRDefault="000160CD" w:rsidP="00D76317">
      <w:pPr>
        <w:pStyle w:val="Default"/>
        <w:spacing w:line="360" w:lineRule="auto"/>
        <w:jc w:val="both"/>
        <w:rPr>
          <w:rFonts w:ascii="Times New Roman" w:hAnsi="Times New Roman" w:cs="Times New Roman"/>
          <w:lang w:val="es-EC"/>
        </w:rPr>
      </w:pPr>
      <w:r w:rsidRPr="00E37FBA">
        <w:rPr>
          <w:rFonts w:ascii="Times New Roman" w:hAnsi="Times New Roman" w:cs="Times New Roman"/>
          <w:lang w:val="es-EC"/>
        </w:rPr>
        <w:t>Para el índice de refracci</w:t>
      </w:r>
      <w:r w:rsidR="001F65F1">
        <w:rPr>
          <w:rFonts w:ascii="Times New Roman" w:hAnsi="Times New Roman" w:cs="Times New Roman"/>
          <w:lang w:val="es-EC"/>
        </w:rPr>
        <w:t>ón mencio</w:t>
      </w:r>
      <w:r w:rsidR="0069132B">
        <w:rPr>
          <w:rFonts w:ascii="Times New Roman" w:hAnsi="Times New Roman" w:cs="Times New Roman"/>
          <w:lang w:val="es-EC"/>
        </w:rPr>
        <w:t>nados en la tabla 20</w:t>
      </w:r>
      <w:r w:rsidRPr="00E37FBA">
        <w:rPr>
          <w:rFonts w:ascii="Times New Roman" w:hAnsi="Times New Roman" w:cs="Times New Roman"/>
          <w:lang w:val="es-EC"/>
        </w:rPr>
        <w:t xml:space="preserve"> comparamos con </w:t>
      </w:r>
      <w:r w:rsidRPr="00E37FBA">
        <w:rPr>
          <w:rFonts w:ascii="Times New Roman" w:hAnsi="Times New Roman" w:cs="Times New Roman"/>
          <w:lang w:val="es-EC"/>
        </w:rPr>
        <w:fldChar w:fldCharType="begin" w:fldLock="1"/>
      </w:r>
      <w:r w:rsidRPr="00E37FBA">
        <w:rPr>
          <w:rFonts w:ascii="Times New Roman" w:hAnsi="Times New Roman" w:cs="Times New Roman"/>
          <w:lang w:val="es-EC"/>
        </w:rPr>
        <w:instrText>ADDIN CSL_CITATION {"citationItems":[{"id":"ITEM-1","itemData":{"abstract":"</w:instrText>
      </w:r>
      <w:r w:rsidRPr="00E37FBA">
        <w:rPr>
          <w:rFonts w:ascii="Times New Roman" w:eastAsia="MS Gothic" w:hAnsi="Times New Roman" w:cs="Times New Roman"/>
          <w:lang w:val="es-EC"/>
        </w:rPr>
        <w:instrText>Ｗｉｔｈｉｏｄｉｎｅａｄｓｏｒｐｔｉｏｎｖａｌｕｅ，ｍｅｔｈｙｌｅｎｅｂｌｕｅａｄｓｏｒｐｔｉｏｎｖａｌｕｅ，ａｎｄｙｉｅｌｄａｓａｎａｌｙｚｉｎｇｉｎｄｅｘｅｓｏｆａｃｔｉｖａｔｅｄｃａｒｂｏｎ</w:instrText>
      </w:r>
      <w:r w:rsidRPr="00E37FBA">
        <w:rPr>
          <w:rFonts w:ascii="Times New Roman" w:hAnsi="Times New Roman" w:cs="Times New Roman"/>
          <w:lang w:val="es-EC"/>
        </w:rPr>
        <w:instrText xml:space="preserve"> </w:instrText>
      </w:r>
      <w:r w:rsidRPr="00E37FBA">
        <w:rPr>
          <w:rFonts w:ascii="Times New Roman" w:eastAsia="MS Gothic" w:hAnsi="Times New Roman" w:cs="Times New Roman"/>
          <w:lang w:val="es-EC"/>
        </w:rPr>
        <w:instrText>ｐｒｅｐａｒｅｄｆｒｏｍ</w:instrText>
      </w:r>
      <w:r w:rsidRPr="00E37FBA">
        <w:rPr>
          <w:rFonts w:ascii="Times New Roman" w:hAnsi="Times New Roman" w:cs="Times New Roman"/>
          <w:lang w:val="es-EC"/>
        </w:rPr>
        <w:instrText xml:space="preserve"> </w:instrText>
      </w:r>
      <w:r w:rsidRPr="00E37FBA">
        <w:rPr>
          <w:rFonts w:ascii="Times New Roman" w:eastAsia="MS Gothic" w:hAnsi="Times New Roman" w:cs="Times New Roman"/>
          <w:lang w:val="es-EC"/>
        </w:rPr>
        <w:instrText>ｆｕｒｆｕｒａｌｒｅｓｉｄｕｅ</w:instrText>
      </w:r>
      <w:r w:rsidRPr="00E37FBA">
        <w:rPr>
          <w:rFonts w:ascii="Times New Roman" w:hAnsi="Times New Roman" w:cs="Times New Roman"/>
          <w:lang w:val="es-EC"/>
        </w:rPr>
        <w:instrText xml:space="preserve"> </w:instrText>
      </w:r>
      <w:r w:rsidRPr="00E37FBA">
        <w:rPr>
          <w:rFonts w:ascii="Times New Roman" w:eastAsia="MS Gothic" w:hAnsi="Times New Roman" w:cs="Times New Roman"/>
          <w:lang w:val="es-EC"/>
        </w:rPr>
        <w:instrText>，ｆｏｕｒｆａｃｔｏｒｓｈａｄｂｅｅｎｃｈｏｓｅｎｔｏｐｅｒｆｏｒｍ</w:instrText>
      </w:r>
      <w:r w:rsidRPr="00E37FBA">
        <w:rPr>
          <w:rFonts w:ascii="Times New Roman" w:hAnsi="Times New Roman" w:cs="Times New Roman"/>
          <w:lang w:val="es-EC"/>
        </w:rPr>
        <w:instrText xml:space="preserve"> </w:instrText>
      </w:r>
      <w:r w:rsidRPr="00E37FBA">
        <w:rPr>
          <w:rFonts w:ascii="Times New Roman" w:eastAsia="MS Gothic" w:hAnsi="Times New Roman" w:cs="Times New Roman"/>
          <w:lang w:val="es-EC"/>
        </w:rPr>
        <w:instrText>Ｌ</w:instrText>
      </w:r>
      <w:r w:rsidRPr="00E37FBA">
        <w:rPr>
          <w:rFonts w:ascii="Times New Roman" w:hAnsi="Times New Roman" w:cs="Times New Roman"/>
          <w:lang w:val="es-EC"/>
        </w:rPr>
        <w:instrText xml:space="preserve"> </w:instrText>
      </w:r>
      <w:r w:rsidRPr="00E37FBA">
        <w:rPr>
          <w:rFonts w:ascii="Times New Roman" w:eastAsia="MS Gothic" w:hAnsi="Times New Roman" w:cs="Times New Roman"/>
          <w:lang w:val="es-EC"/>
        </w:rPr>
        <w:instrText>１６</w:instrText>
      </w:r>
      <w:r w:rsidRPr="00E37FBA">
        <w:rPr>
          <w:rFonts w:ascii="Times New Roman" w:hAnsi="Times New Roman" w:cs="Times New Roman"/>
          <w:lang w:val="es-EC"/>
        </w:rPr>
        <w:instrText xml:space="preserve"> </w:instrText>
      </w:r>
      <w:r w:rsidRPr="00E37FBA">
        <w:rPr>
          <w:rFonts w:ascii="Times New Roman" w:eastAsia="MS Gothic" w:hAnsi="Times New Roman" w:cs="Times New Roman"/>
          <w:lang w:val="es-EC"/>
        </w:rPr>
        <w:instrText>（４</w:instrText>
      </w:r>
      <w:r w:rsidRPr="00E37FBA">
        <w:rPr>
          <w:rFonts w:ascii="Times New Roman" w:hAnsi="Times New Roman" w:cs="Times New Roman"/>
          <w:lang w:val="es-EC"/>
        </w:rPr>
        <w:instrText xml:space="preserve"> </w:instrText>
      </w:r>
      <w:r w:rsidRPr="00E37FBA">
        <w:rPr>
          <w:rFonts w:ascii="Times New Roman" w:eastAsia="MS Gothic" w:hAnsi="Times New Roman" w:cs="Times New Roman"/>
          <w:lang w:val="es-EC"/>
        </w:rPr>
        <w:instrText>）ｏｒｔｈｏｇｏｎａｌｅｘｐｅｒｉｍｅｎｔｉｎｃｌｕｄｉｎｇｉｍｐｒｅｇｎａｔｉｏｎ</w:instrText>
      </w:r>
      <w:r w:rsidRPr="00E37FBA">
        <w:rPr>
          <w:rFonts w:ascii="Times New Roman" w:hAnsi="Times New Roman" w:cs="Times New Roman"/>
          <w:lang w:val="es-EC"/>
        </w:rPr>
        <w:instrText xml:space="preserve"> </w:instrText>
      </w:r>
      <w:r w:rsidRPr="00E37FBA">
        <w:rPr>
          <w:rFonts w:ascii="Times New Roman" w:eastAsia="MS Gothic" w:hAnsi="Times New Roman" w:cs="Times New Roman"/>
          <w:lang w:val="es-EC"/>
        </w:rPr>
        <w:instrText>ｒａｔｉｏ，ｐｈｏｓｐｈｏｒｉｃａｃｉｄｃｏｎｃｅｎｔｒａｔｉｏｎ，ａｃｔｉｖａｔｉｏｎｔｅｍｐｅｒａｔｕｒｅａｎｄｈｏｌｄｉｎｇｔｉｍｅｔｏｏｐｔｉｍｉｚｅｔｈｅｐｒｅｐａｒａｔｉｏｎｃｏｎｄｉｔｉｏｎｓｏｆｐｈｏｓｐｈｏｒｉｃ</w:instrText>
      </w:r>
      <w:r w:rsidRPr="00E37FBA">
        <w:rPr>
          <w:rFonts w:ascii="Times New Roman" w:hAnsi="Times New Roman" w:cs="Times New Roman"/>
          <w:lang w:val="es-EC"/>
        </w:rPr>
        <w:instrText xml:space="preserve"> </w:instrText>
      </w:r>
      <w:r w:rsidRPr="00E37FBA">
        <w:rPr>
          <w:rFonts w:ascii="Times New Roman" w:eastAsia="MS Gothic" w:hAnsi="Times New Roman" w:cs="Times New Roman"/>
          <w:lang w:val="es-EC"/>
        </w:rPr>
        <w:instrText>ａｃｉｄａｃｔｉｖａｔｉｏｎ．Ｔｈｅｃｏｎｃｌｕｓｉｏｎｃｏｕｌｄｂｅｄｒａｗｎｆｒｏｍ</w:instrText>
      </w:r>
      <w:r w:rsidRPr="00E37FBA">
        <w:rPr>
          <w:rFonts w:ascii="Times New Roman" w:hAnsi="Times New Roman" w:cs="Times New Roman"/>
          <w:lang w:val="es-EC"/>
        </w:rPr>
        <w:instrText xml:space="preserve"> </w:instrText>
      </w:r>
      <w:r w:rsidRPr="00E37FBA">
        <w:rPr>
          <w:rFonts w:ascii="Times New Roman" w:eastAsia="MS Gothic" w:hAnsi="Times New Roman" w:cs="Times New Roman"/>
          <w:lang w:val="es-EC"/>
        </w:rPr>
        <w:instrText>ｔｈｅｏｒｔｈｏｇｏｎａｌｅｘｐｅｒｉｍｅｎｔｔｈａｔｔｈｅｏｐｔｉｍａｌｔｅｃｈｎｏｌｏｇｉｃａｌｃｏｎｄｉｔｉｏｎｓｗｅｒｅ</w:instrText>
      </w:r>
      <w:r w:rsidRPr="00E37FBA">
        <w:rPr>
          <w:rFonts w:ascii="Times New Roman" w:hAnsi="Times New Roman" w:cs="Times New Roman"/>
          <w:lang w:val="es-EC"/>
        </w:rPr>
        <w:instrText xml:space="preserve"> </w:instrText>
      </w:r>
      <w:r w:rsidRPr="00E37FBA">
        <w:rPr>
          <w:rFonts w:ascii="Times New Roman" w:eastAsia="MS Gothic" w:hAnsi="Times New Roman" w:cs="Times New Roman"/>
          <w:lang w:val="es-EC"/>
        </w:rPr>
        <w:instrText>ｐｈｏｓｐｈｏｒｉｃａｃｉｄｃｏｎｃｅｎｔｒａｔｉｏｎ６０％</w:instrText>
      </w:r>
      <w:r w:rsidRPr="00E37FBA">
        <w:rPr>
          <w:rFonts w:ascii="Times New Roman" w:hAnsi="Times New Roman" w:cs="Times New Roman"/>
          <w:lang w:val="es-EC"/>
        </w:rPr>
        <w:instrText xml:space="preserve"> </w:instrText>
      </w:r>
      <w:r w:rsidRPr="00E37FBA">
        <w:rPr>
          <w:rFonts w:ascii="Times New Roman" w:eastAsia="MS Gothic" w:hAnsi="Times New Roman" w:cs="Times New Roman"/>
          <w:lang w:val="es-EC"/>
        </w:rPr>
        <w:instrText>，ｉｍｐｒｅｇｎａｔｉｏｎｒａｔｉｏ２．５</w:instrText>
      </w:r>
      <w:r w:rsidRPr="00E37FBA">
        <w:rPr>
          <w:rFonts w:ascii="Cambria Math" w:hAnsi="Cambria Math" w:cs="Cambria Math"/>
          <w:lang w:val="es-EC"/>
        </w:rPr>
        <w:instrText>∶</w:instrText>
      </w:r>
      <w:r w:rsidRPr="00E37FBA">
        <w:rPr>
          <w:rFonts w:ascii="Times New Roman" w:eastAsia="MS Gothic" w:hAnsi="Times New Roman" w:cs="Times New Roman"/>
          <w:lang w:val="es-EC"/>
        </w:rPr>
        <w:instrText>１，ａｃｔｉｖａｔｉｏｎｔｅｍｐｅｒａｔｕｒｅ５５０</w:instrText>
      </w:r>
      <w:r w:rsidRPr="00E37FBA">
        <w:rPr>
          <w:rFonts w:ascii="Cambria Math" w:hAnsi="Cambria Math" w:cs="Cambria Math"/>
          <w:lang w:val="es-EC"/>
        </w:rPr>
        <w:instrText>℃</w:instrText>
      </w:r>
      <w:r w:rsidRPr="00E37FBA">
        <w:rPr>
          <w:rFonts w:ascii="Times New Roman" w:eastAsia="MS Gothic" w:hAnsi="Times New Roman" w:cs="Times New Roman"/>
          <w:lang w:val="es-EC"/>
        </w:rPr>
        <w:instrText>，ａｎｄｈｏｌｄｉｎｇｔｉｍｅ１．５ｈ．Ｕｎｄｅｒｔｈｅｓｅ</w:instrText>
      </w:r>
      <w:r w:rsidRPr="00E37FBA">
        <w:rPr>
          <w:rFonts w:ascii="Times New Roman" w:hAnsi="Times New Roman" w:cs="Times New Roman"/>
          <w:lang w:val="es-EC"/>
        </w:rPr>
        <w:instrText xml:space="preserve"> </w:instrText>
      </w:r>
      <w:r w:rsidRPr="00E37FBA">
        <w:rPr>
          <w:rFonts w:ascii="Times New Roman" w:eastAsia="MS Gothic" w:hAnsi="Times New Roman" w:cs="Times New Roman"/>
          <w:lang w:val="es-EC"/>
        </w:rPr>
        <w:instrText>５</w:instrText>
      </w:r>
      <w:r w:rsidRPr="00E37FBA">
        <w:rPr>
          <w:rFonts w:ascii="Times New Roman" w:hAnsi="Times New Roman" w:cs="Times New Roman"/>
          <w:lang w:val="es-EC"/>
        </w:rPr>
        <w:instrText xml:space="preserve"> </w:instrText>
      </w:r>
      <w:r w:rsidRPr="00E37FBA">
        <w:rPr>
          <w:rFonts w:ascii="Times New Roman" w:eastAsia="MS Gothic" w:hAnsi="Times New Roman" w:cs="Times New Roman"/>
          <w:lang w:val="es-EC"/>
        </w:rPr>
        <w:instrText>ｃｏｎｄｉｔｉｏｎｓ</w:instrText>
      </w:r>
      <w:r w:rsidRPr="00E37FBA">
        <w:rPr>
          <w:rFonts w:ascii="Times New Roman" w:hAnsi="Times New Roman" w:cs="Times New Roman"/>
          <w:lang w:val="es-EC"/>
        </w:rPr>
        <w:instrText xml:space="preserve"> </w:instrText>
      </w:r>
      <w:r w:rsidRPr="00E37FBA">
        <w:rPr>
          <w:rFonts w:ascii="Times New Roman" w:eastAsia="MS Gothic" w:hAnsi="Times New Roman" w:cs="Times New Roman"/>
          <w:lang w:val="es-EC"/>
        </w:rPr>
        <w:instrText>，ｔｈｅｉｏｄｉｎｅａｄｓｏｒｐｔｉｏｎｖａｌｕｅｏｆｔｈｅｏｂｔａｉｎｅｄａｃｔｉｖａｔｅｄｃａｒｂｏｎｗａｓ８３９．６ｍｇ／ｇ，ｔｈｅｍｅｔｈｙｌｅｎｅｂｌｕｅａｄｓｏｒｐｔｉｏｎｖａｌｕｅｗａｓ</w:instrText>
      </w:r>
      <w:r w:rsidRPr="00E37FBA">
        <w:rPr>
          <w:rFonts w:ascii="Times New Roman" w:hAnsi="Times New Roman" w:cs="Times New Roman"/>
          <w:lang w:val="es-EC"/>
        </w:rPr>
        <w:instrText xml:space="preserve"> </w:instrText>
      </w:r>
      <w:r w:rsidRPr="00E37FBA">
        <w:rPr>
          <w:rFonts w:ascii="Times New Roman" w:eastAsia="MS Gothic" w:hAnsi="Times New Roman" w:cs="Times New Roman"/>
          <w:lang w:val="es-EC"/>
        </w:rPr>
        <w:instrText>２６０．３ｍｇ／ｇ，ｔｈｅｙｉｅｌｄｗａｓ４６．８％，ａｎｄｔｈｅｓｐｅｃｉｆｉｃｓｕｒｆａｃｅａｒｅａｗａｓ８３０．２０ｍ</w:instrText>
      </w:r>
      <w:r w:rsidRPr="00E37FBA">
        <w:rPr>
          <w:rFonts w:ascii="Times New Roman" w:hAnsi="Times New Roman" w:cs="Times New Roman"/>
          <w:lang w:val="es-EC"/>
        </w:rPr>
        <w:instrText xml:space="preserve"> </w:instrText>
      </w:r>
      <w:r w:rsidRPr="00E37FBA">
        <w:rPr>
          <w:rFonts w:ascii="Times New Roman" w:eastAsia="MS Gothic" w:hAnsi="Times New Roman" w:cs="Times New Roman"/>
          <w:lang w:val="es-EC"/>
        </w:rPr>
        <w:instrText>／ｇ．</w:instrText>
      </w:r>
      <w:r w:rsidRPr="00E37FBA">
        <w:rPr>
          <w:rFonts w:ascii="Times New Roman" w:hAnsi="Times New Roman" w:cs="Times New Roman"/>
          <w:lang w:val="es-EC"/>
        </w:rPr>
        <w:instrText>","author":[{"dropping-particle":"","family":"Pérez","given":"Olga Isabel Sarmiento","non-dropping-particle":"","parse-names":false,"suffix":""}],"id":"ITEM-1","issue":"23–6","issued":{"date-parts":[["2016"]]},"page":"35–36","title":"Evalución de la cinética de extracción del aceite esencial de Calendula officinalis L. mediante hidrodestilación y calentamiento ohmico asistido por hidrodestilación.","type":"article-journal"},"uris":["http://www.mendeley.com/documents/?uuid=4de55eb9-d513-423f-b96d-8a7df831e313"]}],"mendeley":{"formattedCitation":"(Pérez 2016)","manualFormatting":"Pérez ,(2016)","plainTextFormattedCitation":"(Pérez 2016)","previouslyFormattedCitation":"(Pérez 2016)"},"properties":{"noteIndex":0},"schema":"https://github.com/citation-style-language/schema/raw/master/csl-citation.json"}</w:instrText>
      </w:r>
      <w:r w:rsidRPr="00E37FBA">
        <w:rPr>
          <w:rFonts w:ascii="Times New Roman" w:hAnsi="Times New Roman" w:cs="Times New Roman"/>
          <w:lang w:val="es-EC"/>
        </w:rPr>
        <w:fldChar w:fldCharType="separate"/>
      </w:r>
      <w:r w:rsidRPr="00E37FBA">
        <w:rPr>
          <w:rFonts w:ascii="Times New Roman" w:hAnsi="Times New Roman" w:cs="Times New Roman"/>
          <w:noProof/>
          <w:lang w:val="es-EC"/>
        </w:rPr>
        <w:t>Pérez ,(2016)</w:t>
      </w:r>
      <w:r w:rsidRPr="00E37FBA">
        <w:rPr>
          <w:rFonts w:ascii="Times New Roman" w:hAnsi="Times New Roman" w:cs="Times New Roman"/>
          <w:lang w:val="es-EC"/>
        </w:rPr>
        <w:fldChar w:fldCharType="end"/>
      </w:r>
      <w:r w:rsidRPr="00E37FBA">
        <w:rPr>
          <w:rFonts w:ascii="Times New Roman" w:hAnsi="Times New Roman" w:cs="Times New Roman"/>
          <w:lang w:val="es-EC"/>
        </w:rPr>
        <w:t xml:space="preserve"> obtiene un valor de 1,46 para el aceite de caléndula, </w:t>
      </w:r>
      <w:r w:rsidRPr="00E37FBA">
        <w:rPr>
          <w:rFonts w:ascii="Times New Roman" w:hAnsi="Times New Roman" w:cs="Times New Roman"/>
          <w:lang w:val="es-EC"/>
        </w:rPr>
        <w:fldChar w:fldCharType="begin" w:fldLock="1"/>
      </w:r>
      <w:r w:rsidRPr="00E37FBA">
        <w:rPr>
          <w:rFonts w:ascii="Times New Roman" w:hAnsi="Times New Roman" w:cs="Times New Roman"/>
          <w:lang w:val="es-EC"/>
        </w:rPr>
        <w:instrText>ADDIN CSL_CITATION {"citationItems":[{"id":"ITEM-1","itemData":{"DOI":"10.20868/UPM.thesis.39079","ISBN":"1718812728","ISSN":"0573-8555","PMID":"12513008","abstract":"El tema de investigación se desarrolló en el Hospital Teodoro Maldonado Carbo- IESS Guayaquil, con el objeto de conocer la realidad en la que se encuentra en el manejo de los desechos hospitalarios infecciosos (segregación, manipulación, transporte y almacenamiento final). Para cumplir con el mismo se empleó entrevistas, encuestas, observaciones directas y revisión de documentos. Durante el estudio de campo se identificaron las falencias de los procedimientos de segregación, transporte, manipulación y tratamiento de residuos hospitalarios; además de analizar el comportamiento del capital humano que interviene en la gestión de los desechos. En base a los resultados se propone un Plan de Mejora que le permita al Centro de Salud tener herramientas para optimizar su desempeño en la gestión de manejo de desechos infecciosos y bioseguridad y a la vez cumplir con la Auditoria que realizará el Ministerio de Salud Pública del Ecuador para extender una acreditación que le permitirá tramitar su permiso de funcionamiento","author":[{"dropping-particle":"","family":"Ocampo","given":"Fausto Andrés Negrete","non-dropping-particle":"","parse-names":false,"suffix":""},{"dropping-particle":"","family":"Larco","given":"Laura María Secaira","non-dropping-particle":"","parse-names":false,"suffix":""}],"container-title":"Tesis","id":"ITEM-1","issued":{"date-parts":[["2016"]]},"page":"1-100","title":"Universidad Politécnica Salesiana Sede Quito","type":"article-journal"},"uris":["http://www.mendeley.com/documents/?uuid=b47d2297-606e-4339-90ff-0b30e34b4b16"]}],"mendeley":{"formattedCitation":"(Ocampo y Larco 2016)","manualFormatting":"Ocampo y Larco, (2016)","plainTextFormattedCitation":"(Ocampo y Larco 2016)","previouslyFormattedCitation":"(Ocampo y Larco 2016)"},"properties":{"noteIndex":0},"schema":"https://github.com/citation-style-language/schema/raw/master/csl-citation.json"}</w:instrText>
      </w:r>
      <w:r w:rsidRPr="00E37FBA">
        <w:rPr>
          <w:rFonts w:ascii="Times New Roman" w:hAnsi="Times New Roman" w:cs="Times New Roman"/>
          <w:lang w:val="es-EC"/>
        </w:rPr>
        <w:fldChar w:fldCharType="separate"/>
      </w:r>
      <w:r w:rsidRPr="00E37FBA">
        <w:rPr>
          <w:rFonts w:ascii="Times New Roman" w:hAnsi="Times New Roman" w:cs="Times New Roman"/>
          <w:noProof/>
          <w:lang w:val="es-EC"/>
        </w:rPr>
        <w:t>Ocampo y Larco, (2016)</w:t>
      </w:r>
      <w:r w:rsidRPr="00E37FBA">
        <w:rPr>
          <w:rFonts w:ascii="Times New Roman" w:hAnsi="Times New Roman" w:cs="Times New Roman"/>
          <w:lang w:val="es-EC"/>
        </w:rPr>
        <w:fldChar w:fldCharType="end"/>
      </w:r>
      <w:r w:rsidRPr="00E37FBA">
        <w:rPr>
          <w:rFonts w:ascii="Times New Roman" w:hAnsi="Times New Roman" w:cs="Times New Roman"/>
          <w:lang w:val="es-EC"/>
        </w:rPr>
        <w:t xml:space="preserve"> en su investigac</w:t>
      </w:r>
      <w:r w:rsidR="00DA4CB7">
        <w:rPr>
          <w:rFonts w:ascii="Times New Roman" w:hAnsi="Times New Roman" w:cs="Times New Roman"/>
          <w:lang w:val="es-EC"/>
        </w:rPr>
        <w:t>ión menciona para el aceite de J</w:t>
      </w:r>
      <w:r w:rsidRPr="00E37FBA">
        <w:rPr>
          <w:rFonts w:ascii="Times New Roman" w:hAnsi="Times New Roman" w:cs="Times New Roman"/>
          <w:lang w:val="es-EC"/>
        </w:rPr>
        <w:t>engibre un índice de refracc</w:t>
      </w:r>
      <w:r w:rsidR="00DA4CB7">
        <w:rPr>
          <w:rFonts w:ascii="Times New Roman" w:hAnsi="Times New Roman" w:cs="Times New Roman"/>
          <w:lang w:val="es-EC"/>
        </w:rPr>
        <w:t>ión de 1,46, para el aceite de M</w:t>
      </w:r>
      <w:r w:rsidRPr="00E37FBA">
        <w:rPr>
          <w:rFonts w:ascii="Times New Roman" w:hAnsi="Times New Roman" w:cs="Times New Roman"/>
          <w:lang w:val="es-EC"/>
        </w:rPr>
        <w:t>oringa (</w:t>
      </w:r>
      <w:r w:rsidRPr="00E37FBA">
        <w:rPr>
          <w:rFonts w:ascii="Times New Roman" w:hAnsi="Times New Roman" w:cs="Times New Roman"/>
          <w:lang w:val="es-EC"/>
        </w:rPr>
        <w:fldChar w:fldCharType="begin" w:fldLock="1"/>
      </w:r>
      <w:r w:rsidRPr="00E37FBA">
        <w:rPr>
          <w:rFonts w:ascii="Times New Roman" w:hAnsi="Times New Roman" w:cs="Times New Roman"/>
          <w:lang w:val="es-EC"/>
        </w:rPr>
        <w:instrText>ADDIN CSL_CITATION {"citationItems":[{"id":"ITEM-1","itemData":{"DOI":"10.17268/sci.agropecu.2018.03.08","author":[{"dropping-particle":"","family":"Sobrados","given":"Jhoel Fernández","non-dropping-particle":"","parse-names":false,"suffix":""},{"dropping-particle":"","family":"Chagman","given":"Gloria Pacual","non-dropping-particle":"","parse-names":false,"suffix":""},{"dropping-particle":"","family":"Jaimes","given":"Marcial Ibo Silva","non-dropping-particle":"","parse-names":false,"suffix":""},{"dropping-particle":"","family":"Ruiz","given":"Bettit Salvá","non-dropping-particle":"","parse-names":false,"suffix":""},{"dropping-particle":"","family":"Pérez","given":"Américo Guevara","non-dropping-particle":"","parse-names":false,"suffix":""},{"dropping-particle":"","family":"Zelada","given":"Christian Encina","non-dropping-particle":"","parse-names":false,"suffix":""}],"container-title":"Scientia Agropecuaria","id":"ITEM-1","issue":"3","issued":{"date-parts":[["2018"]]},"page":"371-380","title":"Effect of enzymatic treatment of moringa seed (Moringa oleifera) on the physico-chemical characteristics of oil obtained by extraction with press expeller","type":"article-journal","volume":"9"},"uris":["http://www.mendeley.com/documents/?uuid=a06f0120-d779-4295-a871-1abfe2e7cd54"]}],"mendeley":{"formattedCitation":"(Sobrados et al. 2018)","manualFormatting":"Sobrados et al.2018)","plainTextFormattedCitation":"(Sobrados et al. 2018)","previouslyFormattedCitation":"(Sobrados et al. 2018)"},"properties":{"noteIndex":0},"schema":"https://github.com/citation-style-language/schema/raw/master/csl-citation.json"}</w:instrText>
      </w:r>
      <w:r w:rsidRPr="00E37FBA">
        <w:rPr>
          <w:rFonts w:ascii="Times New Roman" w:hAnsi="Times New Roman" w:cs="Times New Roman"/>
          <w:lang w:val="es-EC"/>
        </w:rPr>
        <w:fldChar w:fldCharType="separate"/>
      </w:r>
      <w:r w:rsidRPr="00E37FBA">
        <w:rPr>
          <w:rFonts w:ascii="Times New Roman" w:hAnsi="Times New Roman" w:cs="Times New Roman"/>
          <w:noProof/>
          <w:lang w:val="es-EC"/>
        </w:rPr>
        <w:t xml:space="preserve">Sobrados </w:t>
      </w:r>
      <w:r w:rsidRPr="00835D66">
        <w:rPr>
          <w:rFonts w:ascii="Times New Roman" w:hAnsi="Times New Roman" w:cs="Times New Roman"/>
          <w:b/>
          <w:i/>
          <w:noProof/>
          <w:lang w:val="es-EC"/>
        </w:rPr>
        <w:t>et al</w:t>
      </w:r>
      <w:r w:rsidRPr="00E37FBA">
        <w:rPr>
          <w:rFonts w:ascii="Times New Roman" w:hAnsi="Times New Roman" w:cs="Times New Roman"/>
          <w:noProof/>
          <w:lang w:val="es-EC"/>
        </w:rPr>
        <w:t>.2018)</w:t>
      </w:r>
      <w:r w:rsidRPr="00E37FBA">
        <w:rPr>
          <w:rFonts w:ascii="Times New Roman" w:hAnsi="Times New Roman" w:cs="Times New Roman"/>
          <w:lang w:val="es-EC"/>
        </w:rPr>
        <w:fldChar w:fldCharType="end"/>
      </w:r>
      <w:r w:rsidRPr="00E37FBA">
        <w:rPr>
          <w:rFonts w:ascii="Times New Roman" w:hAnsi="Times New Roman" w:cs="Times New Roman"/>
          <w:lang w:val="es-EC"/>
        </w:rPr>
        <w:t xml:space="preserve"> obtiene un valor d</w:t>
      </w:r>
      <w:r w:rsidR="00160AF1">
        <w:rPr>
          <w:rFonts w:ascii="Times New Roman" w:hAnsi="Times New Roman" w:cs="Times New Roman"/>
          <w:lang w:val="es-EC"/>
        </w:rPr>
        <w:t>e 1,49 de índice de refracción.</w:t>
      </w:r>
    </w:p>
    <w:p w:rsidR="003C1DB7" w:rsidRDefault="003C1DB7" w:rsidP="00D76317">
      <w:pPr>
        <w:pStyle w:val="Default"/>
        <w:spacing w:line="360" w:lineRule="auto"/>
        <w:jc w:val="both"/>
        <w:rPr>
          <w:rFonts w:ascii="Times New Roman" w:hAnsi="Times New Roman" w:cs="Times New Roman"/>
          <w:lang w:val="es-EC"/>
        </w:rPr>
      </w:pPr>
    </w:p>
    <w:p w:rsidR="003C1DB7" w:rsidRDefault="003C1DB7" w:rsidP="00D76317">
      <w:pPr>
        <w:pStyle w:val="Default"/>
        <w:spacing w:line="360" w:lineRule="auto"/>
        <w:jc w:val="both"/>
        <w:rPr>
          <w:rFonts w:ascii="Times New Roman" w:hAnsi="Times New Roman" w:cs="Times New Roman"/>
          <w:lang w:val="es-EC"/>
        </w:rPr>
      </w:pPr>
    </w:p>
    <w:p w:rsidR="003C1DB7" w:rsidRDefault="003C1DB7" w:rsidP="00D76317">
      <w:pPr>
        <w:pStyle w:val="Default"/>
        <w:spacing w:line="360" w:lineRule="auto"/>
        <w:jc w:val="both"/>
        <w:rPr>
          <w:rFonts w:ascii="Times New Roman" w:hAnsi="Times New Roman" w:cs="Times New Roman"/>
          <w:lang w:val="es-EC"/>
        </w:rPr>
      </w:pPr>
    </w:p>
    <w:p w:rsidR="003C1DB7" w:rsidRDefault="003C1DB7" w:rsidP="00D76317">
      <w:pPr>
        <w:pStyle w:val="Default"/>
        <w:spacing w:line="360" w:lineRule="auto"/>
        <w:jc w:val="both"/>
        <w:rPr>
          <w:rFonts w:ascii="Times New Roman" w:hAnsi="Times New Roman" w:cs="Times New Roman"/>
          <w:lang w:val="es-EC"/>
        </w:rPr>
      </w:pPr>
    </w:p>
    <w:p w:rsidR="003C1DB7" w:rsidRDefault="003C1DB7" w:rsidP="00D76317">
      <w:pPr>
        <w:pStyle w:val="Default"/>
        <w:spacing w:line="360" w:lineRule="auto"/>
        <w:jc w:val="both"/>
        <w:rPr>
          <w:rFonts w:ascii="Times New Roman" w:hAnsi="Times New Roman" w:cs="Times New Roman"/>
          <w:lang w:val="es-EC"/>
        </w:rPr>
      </w:pPr>
    </w:p>
    <w:p w:rsidR="003C1DB7" w:rsidRDefault="003C1DB7" w:rsidP="00D76317">
      <w:pPr>
        <w:pStyle w:val="Default"/>
        <w:spacing w:line="360" w:lineRule="auto"/>
        <w:jc w:val="both"/>
        <w:rPr>
          <w:rFonts w:ascii="Times New Roman" w:hAnsi="Times New Roman" w:cs="Times New Roman"/>
          <w:lang w:val="es-EC"/>
        </w:rPr>
      </w:pPr>
    </w:p>
    <w:p w:rsidR="003C1DB7" w:rsidRDefault="003C1DB7" w:rsidP="00D76317">
      <w:pPr>
        <w:pStyle w:val="Default"/>
        <w:spacing w:line="360" w:lineRule="auto"/>
        <w:jc w:val="both"/>
        <w:rPr>
          <w:rFonts w:ascii="Times New Roman" w:hAnsi="Times New Roman" w:cs="Times New Roman"/>
          <w:lang w:val="es-EC"/>
        </w:rPr>
      </w:pPr>
    </w:p>
    <w:p w:rsidR="003C1DB7" w:rsidRDefault="003C1DB7" w:rsidP="00D76317">
      <w:pPr>
        <w:pStyle w:val="Default"/>
        <w:spacing w:line="360" w:lineRule="auto"/>
        <w:jc w:val="both"/>
        <w:rPr>
          <w:rFonts w:ascii="Times New Roman" w:hAnsi="Times New Roman" w:cs="Times New Roman"/>
          <w:lang w:val="es-EC"/>
        </w:rPr>
      </w:pPr>
    </w:p>
    <w:p w:rsidR="003C1DB7" w:rsidRPr="00D76317" w:rsidRDefault="003C1DB7" w:rsidP="00D76317">
      <w:pPr>
        <w:pStyle w:val="Default"/>
        <w:spacing w:line="360" w:lineRule="auto"/>
        <w:jc w:val="both"/>
        <w:rPr>
          <w:rFonts w:ascii="Times New Roman" w:hAnsi="Times New Roman" w:cs="Times New Roman"/>
          <w:lang w:val="es-EC"/>
        </w:rPr>
      </w:pPr>
    </w:p>
    <w:p w:rsidR="003C1DB7" w:rsidRPr="00E37FBA" w:rsidRDefault="00630DE9" w:rsidP="00F65CC2">
      <w:pPr>
        <w:spacing w:line="276" w:lineRule="auto"/>
        <w:jc w:val="both"/>
        <w:rPr>
          <w:rFonts w:ascii="Times New Roman" w:hAnsi="Times New Roman" w:cs="Times New Roman"/>
          <w:b/>
          <w:color w:val="000000" w:themeColor="text1"/>
          <w:sz w:val="24"/>
          <w:szCs w:val="24"/>
          <w:lang w:val="es-EC"/>
        </w:rPr>
      </w:pPr>
      <w:r>
        <w:rPr>
          <w:rFonts w:ascii="Times New Roman" w:hAnsi="Times New Roman" w:cs="Times New Roman"/>
          <w:b/>
          <w:color w:val="000000" w:themeColor="text1"/>
          <w:sz w:val="24"/>
          <w:szCs w:val="24"/>
          <w:lang w:val="es-EC"/>
        </w:rPr>
        <w:lastRenderedPageBreak/>
        <w:t>5.3.1.</w:t>
      </w:r>
      <w:r w:rsidR="00C77D43">
        <w:rPr>
          <w:rFonts w:ascii="Times New Roman" w:hAnsi="Times New Roman" w:cs="Times New Roman"/>
          <w:b/>
          <w:color w:val="000000" w:themeColor="text1"/>
          <w:sz w:val="24"/>
          <w:szCs w:val="24"/>
          <w:lang w:val="es-EC"/>
        </w:rPr>
        <w:t xml:space="preserve"> Análisis estadístico de las pruebas físicas de los</w:t>
      </w:r>
      <w:r w:rsidR="000C4919">
        <w:rPr>
          <w:rFonts w:ascii="Times New Roman" w:hAnsi="Times New Roman" w:cs="Times New Roman"/>
          <w:b/>
          <w:color w:val="000000" w:themeColor="text1"/>
          <w:sz w:val="24"/>
          <w:szCs w:val="24"/>
          <w:lang w:val="es-EC"/>
        </w:rPr>
        <w:t xml:space="preserve"> Aceites Esenciales E</w:t>
      </w:r>
      <w:r w:rsidR="000160CD" w:rsidRPr="00E37FBA">
        <w:rPr>
          <w:rFonts w:ascii="Times New Roman" w:hAnsi="Times New Roman" w:cs="Times New Roman"/>
          <w:b/>
          <w:color w:val="000000" w:themeColor="text1"/>
          <w:sz w:val="24"/>
          <w:szCs w:val="24"/>
          <w:lang w:val="es-EC"/>
        </w:rPr>
        <w:t>xtraídos</w:t>
      </w:r>
      <w:r w:rsidR="003C1DB7">
        <w:rPr>
          <w:rFonts w:ascii="Times New Roman" w:hAnsi="Times New Roman" w:cs="Times New Roman"/>
          <w:b/>
          <w:color w:val="000000" w:themeColor="text1"/>
          <w:sz w:val="24"/>
          <w:szCs w:val="24"/>
          <w:lang w:val="es-EC"/>
        </w:rPr>
        <w:t>.</w:t>
      </w:r>
      <w:r w:rsidR="000160CD" w:rsidRPr="00E37FBA">
        <w:rPr>
          <w:rFonts w:ascii="Times New Roman" w:hAnsi="Times New Roman" w:cs="Times New Roman"/>
          <w:b/>
          <w:color w:val="000000" w:themeColor="text1"/>
          <w:sz w:val="24"/>
          <w:szCs w:val="24"/>
          <w:lang w:val="es-EC"/>
        </w:rPr>
        <w:t xml:space="preserve"> </w:t>
      </w:r>
    </w:p>
    <w:p w:rsidR="000160CD" w:rsidRPr="00E37FBA" w:rsidRDefault="00630DE9" w:rsidP="00F65CC2">
      <w:pPr>
        <w:spacing w:line="276" w:lineRule="auto"/>
        <w:rPr>
          <w:rFonts w:ascii="Times New Roman" w:hAnsi="Times New Roman" w:cs="Times New Roman"/>
          <w:b/>
          <w:sz w:val="24"/>
          <w:szCs w:val="24"/>
          <w:lang w:val="es-EC"/>
        </w:rPr>
      </w:pPr>
      <w:r>
        <w:rPr>
          <w:rFonts w:ascii="Times New Roman" w:hAnsi="Times New Roman" w:cs="Times New Roman"/>
          <w:b/>
          <w:sz w:val="24"/>
          <w:szCs w:val="24"/>
          <w:lang w:val="es-EC"/>
        </w:rPr>
        <w:t>Tabla 21</w:t>
      </w:r>
      <w:r w:rsidR="000160CD" w:rsidRPr="00E37FBA">
        <w:rPr>
          <w:rFonts w:ascii="Times New Roman" w:hAnsi="Times New Roman" w:cs="Times New Roman"/>
          <w:b/>
          <w:sz w:val="24"/>
          <w:szCs w:val="24"/>
          <w:lang w:val="es-EC"/>
        </w:rPr>
        <w:t>. Análisis de varian</w:t>
      </w:r>
      <w:r w:rsidR="000C4919">
        <w:rPr>
          <w:rFonts w:ascii="Times New Roman" w:hAnsi="Times New Roman" w:cs="Times New Roman"/>
          <w:b/>
          <w:sz w:val="24"/>
          <w:szCs w:val="24"/>
          <w:lang w:val="es-EC"/>
        </w:rPr>
        <w:t>za de pH de los tipos de A</w:t>
      </w:r>
      <w:r w:rsidR="007D6F7B">
        <w:rPr>
          <w:rFonts w:ascii="Times New Roman" w:hAnsi="Times New Roman" w:cs="Times New Roman"/>
          <w:b/>
          <w:sz w:val="24"/>
          <w:szCs w:val="24"/>
          <w:lang w:val="es-EC"/>
        </w:rPr>
        <w:t xml:space="preserve">ceites </w:t>
      </w:r>
      <w:r w:rsidR="000C4919">
        <w:rPr>
          <w:rFonts w:ascii="Times New Roman" w:hAnsi="Times New Roman" w:cs="Times New Roman"/>
          <w:b/>
          <w:sz w:val="24"/>
          <w:szCs w:val="24"/>
          <w:lang w:val="es-EC"/>
        </w:rPr>
        <w:t>Extraídos</w:t>
      </w:r>
    </w:p>
    <w:tbl>
      <w:tblPr>
        <w:tblW w:w="5000" w:type="pct"/>
        <w:tblCellMar>
          <w:left w:w="40" w:type="dxa"/>
          <w:right w:w="40" w:type="dxa"/>
        </w:tblCellMar>
        <w:tblLook w:val="0000" w:firstRow="0" w:lastRow="0" w:firstColumn="0" w:lastColumn="0" w:noHBand="0" w:noVBand="0"/>
      </w:tblPr>
      <w:tblGrid>
        <w:gridCol w:w="2237"/>
        <w:gridCol w:w="1165"/>
        <w:gridCol w:w="1411"/>
        <w:gridCol w:w="1417"/>
        <w:gridCol w:w="1038"/>
        <w:gridCol w:w="1080"/>
      </w:tblGrid>
      <w:tr w:rsidR="00933251" w:rsidRPr="00E37FBA" w:rsidTr="00933251">
        <w:tc>
          <w:tcPr>
            <w:tcW w:w="1339"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jc w:val="center"/>
              <w:rPr>
                <w:rFonts w:ascii="Times New Roman" w:hAnsi="Times New Roman" w:cs="Times New Roman"/>
                <w:b/>
                <w:sz w:val="24"/>
                <w:szCs w:val="24"/>
              </w:rPr>
            </w:pPr>
            <w:r w:rsidRPr="00E37FBA">
              <w:rPr>
                <w:rFonts w:ascii="Times New Roman" w:hAnsi="Times New Roman" w:cs="Times New Roman"/>
                <w:b/>
                <w:iCs/>
                <w:sz w:val="24"/>
                <w:szCs w:val="24"/>
              </w:rPr>
              <w:t>Fv</w:t>
            </w:r>
          </w:p>
        </w:tc>
        <w:tc>
          <w:tcPr>
            <w:tcW w:w="698"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jc w:val="center"/>
              <w:rPr>
                <w:rFonts w:ascii="Times New Roman" w:hAnsi="Times New Roman" w:cs="Times New Roman"/>
                <w:b/>
                <w:sz w:val="24"/>
                <w:szCs w:val="24"/>
              </w:rPr>
            </w:pPr>
            <w:r>
              <w:rPr>
                <w:rFonts w:ascii="Times New Roman" w:hAnsi="Times New Roman" w:cs="Times New Roman"/>
                <w:b/>
                <w:iCs/>
                <w:sz w:val="24"/>
                <w:szCs w:val="24"/>
              </w:rPr>
              <w:t>GL</w:t>
            </w:r>
          </w:p>
        </w:tc>
        <w:tc>
          <w:tcPr>
            <w:tcW w:w="845"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jc w:val="center"/>
              <w:rPr>
                <w:rFonts w:ascii="Times New Roman" w:hAnsi="Times New Roman" w:cs="Times New Roman"/>
                <w:b/>
                <w:sz w:val="24"/>
                <w:szCs w:val="24"/>
              </w:rPr>
            </w:pPr>
            <w:r w:rsidRPr="00E37FBA">
              <w:rPr>
                <w:rFonts w:ascii="Times New Roman" w:hAnsi="Times New Roman" w:cs="Times New Roman"/>
                <w:b/>
                <w:iCs/>
                <w:sz w:val="24"/>
                <w:szCs w:val="24"/>
              </w:rPr>
              <w:t>Suma de Cuadrados</w:t>
            </w:r>
          </w:p>
        </w:tc>
        <w:tc>
          <w:tcPr>
            <w:tcW w:w="849"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jc w:val="center"/>
              <w:rPr>
                <w:rFonts w:ascii="Times New Roman" w:hAnsi="Times New Roman" w:cs="Times New Roman"/>
                <w:b/>
                <w:sz w:val="24"/>
                <w:szCs w:val="24"/>
              </w:rPr>
            </w:pPr>
            <w:r w:rsidRPr="00E37FBA">
              <w:rPr>
                <w:rFonts w:ascii="Times New Roman" w:hAnsi="Times New Roman" w:cs="Times New Roman"/>
                <w:b/>
                <w:iCs/>
                <w:sz w:val="24"/>
                <w:szCs w:val="24"/>
              </w:rPr>
              <w:t>Cuadrado Medio</w:t>
            </w:r>
          </w:p>
        </w:tc>
        <w:tc>
          <w:tcPr>
            <w:tcW w:w="622"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jc w:val="center"/>
              <w:rPr>
                <w:rFonts w:ascii="Times New Roman" w:hAnsi="Times New Roman" w:cs="Times New Roman"/>
                <w:b/>
                <w:sz w:val="24"/>
                <w:szCs w:val="24"/>
              </w:rPr>
            </w:pPr>
            <w:r w:rsidRPr="00E37FBA">
              <w:rPr>
                <w:rFonts w:ascii="Times New Roman" w:hAnsi="Times New Roman" w:cs="Times New Roman"/>
                <w:b/>
                <w:iCs/>
                <w:sz w:val="24"/>
                <w:szCs w:val="24"/>
              </w:rPr>
              <w:t>Razón-F</w:t>
            </w:r>
          </w:p>
        </w:tc>
        <w:tc>
          <w:tcPr>
            <w:tcW w:w="647"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jc w:val="center"/>
              <w:rPr>
                <w:rFonts w:ascii="Times New Roman" w:hAnsi="Times New Roman" w:cs="Times New Roman"/>
                <w:b/>
                <w:sz w:val="24"/>
                <w:szCs w:val="24"/>
              </w:rPr>
            </w:pPr>
            <w:r w:rsidRPr="00E37FBA">
              <w:rPr>
                <w:rFonts w:ascii="Times New Roman" w:hAnsi="Times New Roman" w:cs="Times New Roman"/>
                <w:b/>
                <w:iCs/>
                <w:sz w:val="24"/>
                <w:szCs w:val="24"/>
              </w:rPr>
              <w:t>Valor-P</w:t>
            </w:r>
          </w:p>
        </w:tc>
      </w:tr>
      <w:tr w:rsidR="00933251" w:rsidRPr="00E37FBA" w:rsidTr="00933251">
        <w:tc>
          <w:tcPr>
            <w:tcW w:w="1339"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 xml:space="preserve"> Factor A</w:t>
            </w:r>
          </w:p>
        </w:tc>
        <w:tc>
          <w:tcPr>
            <w:tcW w:w="698"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2</w:t>
            </w:r>
          </w:p>
        </w:tc>
        <w:tc>
          <w:tcPr>
            <w:tcW w:w="845"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0,25</w:t>
            </w:r>
          </w:p>
        </w:tc>
        <w:tc>
          <w:tcPr>
            <w:tcW w:w="849"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0,125</w:t>
            </w:r>
          </w:p>
        </w:tc>
        <w:tc>
          <w:tcPr>
            <w:tcW w:w="622"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0,21</w:t>
            </w:r>
          </w:p>
        </w:tc>
        <w:tc>
          <w:tcPr>
            <w:tcW w:w="647"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 xml:space="preserve">0,8091 </w:t>
            </w:r>
            <w:r w:rsidRPr="00E37FBA">
              <w:rPr>
                <w:rFonts w:ascii="Times New Roman" w:hAnsi="Times New Roman" w:cs="Times New Roman"/>
                <w:i/>
                <w:sz w:val="24"/>
                <w:szCs w:val="24"/>
              </w:rPr>
              <w:t>ns</w:t>
            </w:r>
          </w:p>
        </w:tc>
      </w:tr>
      <w:tr w:rsidR="00933251" w:rsidRPr="00E37FBA" w:rsidTr="00933251">
        <w:tc>
          <w:tcPr>
            <w:tcW w:w="1339"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 xml:space="preserve"> Factor B</w:t>
            </w:r>
          </w:p>
        </w:tc>
        <w:tc>
          <w:tcPr>
            <w:tcW w:w="698"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1</w:t>
            </w:r>
          </w:p>
        </w:tc>
        <w:tc>
          <w:tcPr>
            <w:tcW w:w="845"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0</w:t>
            </w:r>
          </w:p>
        </w:tc>
        <w:tc>
          <w:tcPr>
            <w:tcW w:w="849"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0</w:t>
            </w:r>
          </w:p>
        </w:tc>
        <w:tc>
          <w:tcPr>
            <w:tcW w:w="622"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0,00</w:t>
            </w:r>
          </w:p>
        </w:tc>
        <w:tc>
          <w:tcPr>
            <w:tcW w:w="647"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b/>
                <w:sz w:val="24"/>
                <w:szCs w:val="24"/>
              </w:rPr>
            </w:pPr>
            <w:r w:rsidRPr="00E37FBA">
              <w:rPr>
                <w:rFonts w:ascii="Times New Roman" w:hAnsi="Times New Roman" w:cs="Times New Roman"/>
                <w:sz w:val="24"/>
                <w:szCs w:val="24"/>
              </w:rPr>
              <w:t>1,0000</w:t>
            </w:r>
            <w:r w:rsidRPr="00E37FBA">
              <w:rPr>
                <w:rFonts w:ascii="Times New Roman" w:hAnsi="Times New Roman" w:cs="Times New Roman"/>
                <w:i/>
                <w:sz w:val="24"/>
                <w:szCs w:val="24"/>
              </w:rPr>
              <w:t xml:space="preserve"> ns</w:t>
            </w:r>
          </w:p>
        </w:tc>
      </w:tr>
      <w:tr w:rsidR="00933251" w:rsidRPr="00E37FBA" w:rsidTr="00933251">
        <w:tc>
          <w:tcPr>
            <w:tcW w:w="1339"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Interacción AxB</w:t>
            </w:r>
          </w:p>
        </w:tc>
        <w:tc>
          <w:tcPr>
            <w:tcW w:w="698"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2</w:t>
            </w:r>
          </w:p>
        </w:tc>
        <w:tc>
          <w:tcPr>
            <w:tcW w:w="845"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3,25</w:t>
            </w:r>
          </w:p>
        </w:tc>
        <w:tc>
          <w:tcPr>
            <w:tcW w:w="849"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1,625</w:t>
            </w:r>
          </w:p>
        </w:tc>
        <w:tc>
          <w:tcPr>
            <w:tcW w:w="622"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2,79</w:t>
            </w:r>
          </w:p>
        </w:tc>
        <w:tc>
          <w:tcPr>
            <w:tcW w:w="647"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 xml:space="preserve">0,0883 </w:t>
            </w:r>
            <w:r w:rsidRPr="00E37FBA">
              <w:rPr>
                <w:rFonts w:ascii="Times New Roman" w:hAnsi="Times New Roman" w:cs="Times New Roman"/>
                <w:i/>
                <w:sz w:val="24"/>
                <w:szCs w:val="24"/>
              </w:rPr>
              <w:t>ns</w:t>
            </w:r>
          </w:p>
        </w:tc>
      </w:tr>
      <w:tr w:rsidR="00933251" w:rsidRPr="00E37FBA" w:rsidTr="00933251">
        <w:tc>
          <w:tcPr>
            <w:tcW w:w="1339"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Error Experimental</w:t>
            </w:r>
          </w:p>
        </w:tc>
        <w:tc>
          <w:tcPr>
            <w:tcW w:w="698"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18</w:t>
            </w:r>
          </w:p>
        </w:tc>
        <w:tc>
          <w:tcPr>
            <w:tcW w:w="845"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10,5</w:t>
            </w:r>
          </w:p>
        </w:tc>
        <w:tc>
          <w:tcPr>
            <w:tcW w:w="849"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0,583333</w:t>
            </w:r>
          </w:p>
        </w:tc>
        <w:tc>
          <w:tcPr>
            <w:tcW w:w="622"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p>
        </w:tc>
        <w:tc>
          <w:tcPr>
            <w:tcW w:w="647"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p>
        </w:tc>
      </w:tr>
      <w:tr w:rsidR="00933251" w:rsidRPr="00E37FBA" w:rsidTr="00933251">
        <w:tc>
          <w:tcPr>
            <w:tcW w:w="1339"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 xml:space="preserve">TOTAL </w:t>
            </w:r>
          </w:p>
        </w:tc>
        <w:tc>
          <w:tcPr>
            <w:tcW w:w="698"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23</w:t>
            </w:r>
          </w:p>
        </w:tc>
        <w:tc>
          <w:tcPr>
            <w:tcW w:w="845"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14,0</w:t>
            </w:r>
          </w:p>
        </w:tc>
        <w:tc>
          <w:tcPr>
            <w:tcW w:w="849"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p>
        </w:tc>
        <w:tc>
          <w:tcPr>
            <w:tcW w:w="622"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p>
        </w:tc>
        <w:tc>
          <w:tcPr>
            <w:tcW w:w="647"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p>
        </w:tc>
      </w:tr>
      <w:tr w:rsidR="00933251" w:rsidRPr="00E37FBA" w:rsidTr="00933251">
        <w:tc>
          <w:tcPr>
            <w:tcW w:w="1339"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Cv%</w:t>
            </w:r>
          </w:p>
        </w:tc>
        <w:tc>
          <w:tcPr>
            <w:tcW w:w="698"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p>
        </w:tc>
        <w:tc>
          <w:tcPr>
            <w:tcW w:w="845"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15,28</w:t>
            </w:r>
          </w:p>
        </w:tc>
        <w:tc>
          <w:tcPr>
            <w:tcW w:w="849"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p>
        </w:tc>
        <w:tc>
          <w:tcPr>
            <w:tcW w:w="622"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p>
        </w:tc>
        <w:tc>
          <w:tcPr>
            <w:tcW w:w="647"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p>
        </w:tc>
      </w:tr>
    </w:tbl>
    <w:p w:rsidR="000160CD" w:rsidRPr="00E37FBA" w:rsidRDefault="000160CD" w:rsidP="000160CD">
      <w:pPr>
        <w:rPr>
          <w:rFonts w:ascii="Times New Roman" w:hAnsi="Times New Roman" w:cs="Times New Roman"/>
          <w:b/>
          <w:sz w:val="20"/>
          <w:szCs w:val="24"/>
        </w:rPr>
      </w:pPr>
      <w:r w:rsidRPr="00E37FBA">
        <w:rPr>
          <w:rFonts w:ascii="Times New Roman" w:hAnsi="Times New Roman" w:cs="Times New Roman"/>
          <w:b/>
          <w:sz w:val="20"/>
          <w:szCs w:val="24"/>
        </w:rPr>
        <w:t xml:space="preserve">Elaborado por: </w:t>
      </w:r>
      <w:r w:rsidRPr="00E37FBA">
        <w:rPr>
          <w:rFonts w:ascii="Times New Roman" w:hAnsi="Times New Roman" w:cs="Times New Roman"/>
          <w:sz w:val="20"/>
          <w:szCs w:val="24"/>
        </w:rPr>
        <w:t>Chavez &amp; Rodríguez,</w:t>
      </w:r>
      <w:r w:rsidR="00F65CC2" w:rsidRPr="00E37FBA">
        <w:rPr>
          <w:rFonts w:ascii="Times New Roman" w:hAnsi="Times New Roman" w:cs="Times New Roman"/>
          <w:sz w:val="20"/>
          <w:szCs w:val="24"/>
        </w:rPr>
        <w:t xml:space="preserve"> </w:t>
      </w:r>
      <w:r w:rsidRPr="00E37FBA">
        <w:rPr>
          <w:rFonts w:ascii="Times New Roman" w:hAnsi="Times New Roman" w:cs="Times New Roman"/>
          <w:sz w:val="20"/>
          <w:szCs w:val="24"/>
        </w:rPr>
        <w:t>2019</w:t>
      </w:r>
    </w:p>
    <w:p w:rsidR="00EE0A6A" w:rsidRPr="00E37FBA" w:rsidRDefault="000160CD" w:rsidP="00F65CC2">
      <w:pPr>
        <w:spacing w:line="360" w:lineRule="auto"/>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Tras el análisis de varianza mediante una tabla ANOVA para la variable pH de los ace</w:t>
      </w:r>
      <w:r w:rsidR="000C4919">
        <w:rPr>
          <w:rFonts w:ascii="Times New Roman" w:hAnsi="Times New Roman" w:cs="Times New Roman"/>
          <w:sz w:val="24"/>
          <w:szCs w:val="24"/>
          <w:lang w:val="es-EC"/>
        </w:rPr>
        <w:t>ites obtenidas en la tabla N°21</w:t>
      </w:r>
      <w:r w:rsidRPr="00E37FBA">
        <w:rPr>
          <w:rFonts w:ascii="Times New Roman" w:hAnsi="Times New Roman" w:cs="Times New Roman"/>
          <w:sz w:val="24"/>
          <w:szCs w:val="24"/>
          <w:lang w:val="es-EC"/>
        </w:rPr>
        <w:t xml:space="preserve"> se comprueba que el Factor A (especie vegetal), Factor B (tipo de extracción) y la interacción AxB no existe una diferencia estadística significativa (</w:t>
      </w:r>
      <w:r w:rsidRPr="00E37FBA">
        <w:rPr>
          <w:rFonts w:ascii="Times New Roman" w:hAnsi="Times New Roman" w:cs="Times New Roman"/>
          <w:sz w:val="24"/>
          <w:szCs w:val="24"/>
        </w:rPr>
        <w:t>ρ</w:t>
      </w:r>
      <w:r w:rsidRPr="00E37FBA">
        <w:rPr>
          <w:rFonts w:ascii="Times New Roman" w:hAnsi="Times New Roman" w:cs="Times New Roman"/>
          <w:sz w:val="24"/>
          <w:szCs w:val="24"/>
          <w:lang w:val="es-EC"/>
        </w:rPr>
        <w:t>=&lt;0,05), el cual no tienen un efecto estadístico significativo sobre el pH con un 95 % de nivel de confianza.</w:t>
      </w:r>
    </w:p>
    <w:p w:rsidR="00F65CC2" w:rsidRPr="00E37FBA" w:rsidRDefault="0020694B" w:rsidP="000160CD">
      <w:pPr>
        <w:rPr>
          <w:rFonts w:ascii="Times New Roman" w:hAnsi="Times New Roman" w:cs="Times New Roman"/>
          <w:b/>
          <w:sz w:val="24"/>
          <w:szCs w:val="24"/>
          <w:lang w:val="es-EC"/>
        </w:rPr>
      </w:pPr>
      <w:r>
        <w:rPr>
          <w:rFonts w:ascii="Times New Roman" w:hAnsi="Times New Roman" w:cs="Times New Roman"/>
          <w:b/>
          <w:sz w:val="24"/>
          <w:szCs w:val="24"/>
          <w:lang w:val="es-EC"/>
        </w:rPr>
        <w:t>Tabla 22</w:t>
      </w:r>
      <w:r w:rsidR="000160CD" w:rsidRPr="00E37FBA">
        <w:rPr>
          <w:rFonts w:ascii="Times New Roman" w:hAnsi="Times New Roman" w:cs="Times New Roman"/>
          <w:b/>
          <w:sz w:val="24"/>
          <w:szCs w:val="24"/>
          <w:lang w:val="es-EC"/>
        </w:rPr>
        <w:t>. Análisis de varianza de Gravedad espec</w:t>
      </w:r>
      <w:r w:rsidR="007D6F7B">
        <w:rPr>
          <w:rFonts w:ascii="Times New Roman" w:hAnsi="Times New Roman" w:cs="Times New Roman"/>
          <w:b/>
          <w:sz w:val="24"/>
          <w:szCs w:val="24"/>
          <w:lang w:val="es-EC"/>
        </w:rPr>
        <w:t>ifica de los Aceites E</w:t>
      </w:r>
      <w:r w:rsidR="0094163B">
        <w:rPr>
          <w:rFonts w:ascii="Times New Roman" w:hAnsi="Times New Roman" w:cs="Times New Roman"/>
          <w:b/>
          <w:sz w:val="24"/>
          <w:szCs w:val="24"/>
          <w:lang w:val="es-EC"/>
        </w:rPr>
        <w:t xml:space="preserve">xtraídos </w:t>
      </w:r>
    </w:p>
    <w:tbl>
      <w:tblPr>
        <w:tblW w:w="5000" w:type="pct"/>
        <w:tblCellMar>
          <w:left w:w="40" w:type="dxa"/>
          <w:right w:w="40" w:type="dxa"/>
        </w:tblCellMar>
        <w:tblLook w:val="0000" w:firstRow="0" w:lastRow="0" w:firstColumn="0" w:lastColumn="0" w:noHBand="0" w:noVBand="0"/>
      </w:tblPr>
      <w:tblGrid>
        <w:gridCol w:w="1555"/>
        <w:gridCol w:w="930"/>
        <w:gridCol w:w="2044"/>
        <w:gridCol w:w="1559"/>
        <w:gridCol w:w="1115"/>
        <w:gridCol w:w="1145"/>
      </w:tblGrid>
      <w:tr w:rsidR="00933251" w:rsidRPr="00E37FBA" w:rsidTr="00933251">
        <w:tc>
          <w:tcPr>
            <w:tcW w:w="931"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line="276" w:lineRule="auto"/>
              <w:jc w:val="center"/>
              <w:rPr>
                <w:rFonts w:ascii="Times New Roman" w:hAnsi="Times New Roman" w:cs="Times New Roman"/>
                <w:b/>
                <w:sz w:val="24"/>
                <w:szCs w:val="24"/>
              </w:rPr>
            </w:pPr>
            <w:r w:rsidRPr="00E37FBA">
              <w:rPr>
                <w:rFonts w:ascii="Times New Roman" w:hAnsi="Times New Roman" w:cs="Times New Roman"/>
                <w:b/>
                <w:iCs/>
                <w:sz w:val="24"/>
                <w:szCs w:val="24"/>
              </w:rPr>
              <w:t>FV</w:t>
            </w:r>
          </w:p>
        </w:tc>
        <w:tc>
          <w:tcPr>
            <w:tcW w:w="557" w:type="pct"/>
            <w:tcBorders>
              <w:top w:val="single" w:sz="6" w:space="0" w:color="auto"/>
              <w:left w:val="single" w:sz="6" w:space="0" w:color="auto"/>
              <w:bottom w:val="single" w:sz="6" w:space="0" w:color="auto"/>
              <w:right w:val="single" w:sz="6" w:space="0" w:color="auto"/>
            </w:tcBorders>
          </w:tcPr>
          <w:p w:rsidR="00933251" w:rsidRPr="00E37FBA" w:rsidRDefault="00C6177F" w:rsidP="003C1DB7">
            <w:pPr>
              <w:adjustRightInd w:val="0"/>
              <w:spacing w:after="0" w:line="276" w:lineRule="auto"/>
              <w:jc w:val="center"/>
              <w:rPr>
                <w:rFonts w:ascii="Times New Roman" w:hAnsi="Times New Roman" w:cs="Times New Roman"/>
                <w:b/>
                <w:sz w:val="24"/>
                <w:szCs w:val="24"/>
              </w:rPr>
            </w:pPr>
            <w:r>
              <w:rPr>
                <w:rFonts w:ascii="Times New Roman" w:hAnsi="Times New Roman" w:cs="Times New Roman"/>
                <w:b/>
                <w:iCs/>
                <w:sz w:val="24"/>
                <w:szCs w:val="24"/>
              </w:rPr>
              <w:t>GL</w:t>
            </w:r>
          </w:p>
        </w:tc>
        <w:tc>
          <w:tcPr>
            <w:tcW w:w="1224"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line="276" w:lineRule="auto"/>
              <w:jc w:val="center"/>
              <w:rPr>
                <w:rFonts w:ascii="Times New Roman" w:hAnsi="Times New Roman" w:cs="Times New Roman"/>
                <w:b/>
                <w:sz w:val="24"/>
                <w:szCs w:val="24"/>
              </w:rPr>
            </w:pPr>
            <w:r w:rsidRPr="00E37FBA">
              <w:rPr>
                <w:rFonts w:ascii="Times New Roman" w:hAnsi="Times New Roman" w:cs="Times New Roman"/>
                <w:b/>
                <w:iCs/>
                <w:sz w:val="24"/>
                <w:szCs w:val="24"/>
              </w:rPr>
              <w:t>Suma de Cuadrados</w:t>
            </w:r>
          </w:p>
        </w:tc>
        <w:tc>
          <w:tcPr>
            <w:tcW w:w="934"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line="276" w:lineRule="auto"/>
              <w:jc w:val="center"/>
              <w:rPr>
                <w:rFonts w:ascii="Times New Roman" w:hAnsi="Times New Roman" w:cs="Times New Roman"/>
                <w:b/>
                <w:sz w:val="24"/>
                <w:szCs w:val="24"/>
              </w:rPr>
            </w:pPr>
            <w:r w:rsidRPr="00E37FBA">
              <w:rPr>
                <w:rFonts w:ascii="Times New Roman" w:hAnsi="Times New Roman" w:cs="Times New Roman"/>
                <w:b/>
                <w:iCs/>
                <w:sz w:val="24"/>
                <w:szCs w:val="24"/>
              </w:rPr>
              <w:t>Cuadrado Medio</w:t>
            </w:r>
          </w:p>
        </w:tc>
        <w:tc>
          <w:tcPr>
            <w:tcW w:w="668"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line="276" w:lineRule="auto"/>
              <w:jc w:val="center"/>
              <w:rPr>
                <w:rFonts w:ascii="Times New Roman" w:hAnsi="Times New Roman" w:cs="Times New Roman"/>
                <w:b/>
                <w:sz w:val="24"/>
                <w:szCs w:val="24"/>
              </w:rPr>
            </w:pPr>
            <w:r w:rsidRPr="00E37FBA">
              <w:rPr>
                <w:rFonts w:ascii="Times New Roman" w:hAnsi="Times New Roman" w:cs="Times New Roman"/>
                <w:b/>
                <w:iCs/>
                <w:sz w:val="24"/>
                <w:szCs w:val="24"/>
              </w:rPr>
              <w:t>Razón-F</w:t>
            </w:r>
          </w:p>
        </w:tc>
        <w:tc>
          <w:tcPr>
            <w:tcW w:w="686"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line="276" w:lineRule="auto"/>
              <w:jc w:val="center"/>
              <w:rPr>
                <w:rFonts w:ascii="Times New Roman" w:hAnsi="Times New Roman" w:cs="Times New Roman"/>
                <w:b/>
                <w:sz w:val="24"/>
                <w:szCs w:val="24"/>
              </w:rPr>
            </w:pPr>
            <w:r w:rsidRPr="00E37FBA">
              <w:rPr>
                <w:rFonts w:ascii="Times New Roman" w:hAnsi="Times New Roman" w:cs="Times New Roman"/>
                <w:b/>
                <w:iCs/>
                <w:sz w:val="24"/>
                <w:szCs w:val="24"/>
              </w:rPr>
              <w:t>Valor-P</w:t>
            </w:r>
          </w:p>
        </w:tc>
      </w:tr>
      <w:tr w:rsidR="00933251" w:rsidRPr="00E37FBA" w:rsidTr="00933251">
        <w:tc>
          <w:tcPr>
            <w:tcW w:w="931"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line="276" w:lineRule="auto"/>
              <w:rPr>
                <w:rFonts w:ascii="Times New Roman" w:hAnsi="Times New Roman" w:cs="Times New Roman"/>
                <w:sz w:val="24"/>
                <w:szCs w:val="24"/>
              </w:rPr>
            </w:pPr>
            <w:r w:rsidRPr="00E37FBA">
              <w:rPr>
                <w:rFonts w:ascii="Times New Roman" w:hAnsi="Times New Roman" w:cs="Times New Roman"/>
                <w:sz w:val="24"/>
                <w:szCs w:val="24"/>
              </w:rPr>
              <w:t xml:space="preserve"> Factor A</w:t>
            </w:r>
          </w:p>
        </w:tc>
        <w:tc>
          <w:tcPr>
            <w:tcW w:w="557"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line="276" w:lineRule="auto"/>
              <w:rPr>
                <w:rFonts w:ascii="Times New Roman" w:hAnsi="Times New Roman" w:cs="Times New Roman"/>
                <w:sz w:val="24"/>
                <w:szCs w:val="24"/>
              </w:rPr>
            </w:pPr>
            <w:r w:rsidRPr="00E37FBA">
              <w:rPr>
                <w:rFonts w:ascii="Times New Roman" w:hAnsi="Times New Roman" w:cs="Times New Roman"/>
                <w:sz w:val="24"/>
                <w:szCs w:val="24"/>
              </w:rPr>
              <w:t>2</w:t>
            </w:r>
          </w:p>
        </w:tc>
        <w:tc>
          <w:tcPr>
            <w:tcW w:w="1224"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line="276" w:lineRule="auto"/>
              <w:rPr>
                <w:rFonts w:ascii="Times New Roman" w:hAnsi="Times New Roman" w:cs="Times New Roman"/>
                <w:sz w:val="24"/>
                <w:szCs w:val="24"/>
              </w:rPr>
            </w:pPr>
            <w:r w:rsidRPr="00E37FBA">
              <w:rPr>
                <w:rFonts w:ascii="Times New Roman" w:hAnsi="Times New Roman" w:cs="Times New Roman"/>
                <w:sz w:val="24"/>
                <w:szCs w:val="24"/>
              </w:rPr>
              <w:t>0,012675</w:t>
            </w:r>
          </w:p>
        </w:tc>
        <w:tc>
          <w:tcPr>
            <w:tcW w:w="934"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line="276" w:lineRule="auto"/>
              <w:rPr>
                <w:rFonts w:ascii="Times New Roman" w:hAnsi="Times New Roman" w:cs="Times New Roman"/>
                <w:sz w:val="24"/>
                <w:szCs w:val="24"/>
              </w:rPr>
            </w:pPr>
            <w:r w:rsidRPr="00E37FBA">
              <w:rPr>
                <w:rFonts w:ascii="Times New Roman" w:hAnsi="Times New Roman" w:cs="Times New Roman"/>
                <w:sz w:val="24"/>
                <w:szCs w:val="24"/>
              </w:rPr>
              <w:t>0,0063375</w:t>
            </w:r>
          </w:p>
        </w:tc>
        <w:tc>
          <w:tcPr>
            <w:tcW w:w="668"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line="276" w:lineRule="auto"/>
              <w:rPr>
                <w:rFonts w:ascii="Times New Roman" w:hAnsi="Times New Roman" w:cs="Times New Roman"/>
                <w:sz w:val="24"/>
                <w:szCs w:val="24"/>
              </w:rPr>
            </w:pPr>
            <w:r w:rsidRPr="00E37FBA">
              <w:rPr>
                <w:rFonts w:ascii="Times New Roman" w:hAnsi="Times New Roman" w:cs="Times New Roman"/>
                <w:sz w:val="24"/>
                <w:szCs w:val="24"/>
              </w:rPr>
              <w:t>11,38</w:t>
            </w:r>
          </w:p>
        </w:tc>
        <w:tc>
          <w:tcPr>
            <w:tcW w:w="686"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line="276" w:lineRule="auto"/>
              <w:rPr>
                <w:rFonts w:ascii="Times New Roman" w:hAnsi="Times New Roman" w:cs="Times New Roman"/>
                <w:sz w:val="24"/>
                <w:szCs w:val="24"/>
              </w:rPr>
            </w:pPr>
            <w:r w:rsidRPr="00E37FBA">
              <w:rPr>
                <w:rFonts w:ascii="Times New Roman" w:hAnsi="Times New Roman" w:cs="Times New Roman"/>
                <w:color w:val="FF0000"/>
                <w:sz w:val="24"/>
                <w:szCs w:val="24"/>
              </w:rPr>
              <w:t>0,0006**</w:t>
            </w:r>
          </w:p>
        </w:tc>
      </w:tr>
      <w:tr w:rsidR="00933251" w:rsidRPr="00E37FBA" w:rsidTr="00933251">
        <w:tc>
          <w:tcPr>
            <w:tcW w:w="931"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line="276" w:lineRule="auto"/>
              <w:rPr>
                <w:rFonts w:ascii="Times New Roman" w:hAnsi="Times New Roman" w:cs="Times New Roman"/>
                <w:sz w:val="24"/>
                <w:szCs w:val="24"/>
              </w:rPr>
            </w:pPr>
            <w:r w:rsidRPr="00E37FBA">
              <w:rPr>
                <w:rFonts w:ascii="Times New Roman" w:hAnsi="Times New Roman" w:cs="Times New Roman"/>
                <w:sz w:val="24"/>
                <w:szCs w:val="24"/>
              </w:rPr>
              <w:t xml:space="preserve"> Factor B</w:t>
            </w:r>
          </w:p>
        </w:tc>
        <w:tc>
          <w:tcPr>
            <w:tcW w:w="557"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line="276" w:lineRule="auto"/>
              <w:rPr>
                <w:rFonts w:ascii="Times New Roman" w:hAnsi="Times New Roman" w:cs="Times New Roman"/>
                <w:sz w:val="24"/>
                <w:szCs w:val="24"/>
              </w:rPr>
            </w:pPr>
            <w:r w:rsidRPr="00E37FBA">
              <w:rPr>
                <w:rFonts w:ascii="Times New Roman" w:hAnsi="Times New Roman" w:cs="Times New Roman"/>
                <w:sz w:val="24"/>
                <w:szCs w:val="24"/>
              </w:rPr>
              <w:t>1</w:t>
            </w:r>
          </w:p>
        </w:tc>
        <w:tc>
          <w:tcPr>
            <w:tcW w:w="1224"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line="276" w:lineRule="auto"/>
              <w:rPr>
                <w:rFonts w:ascii="Times New Roman" w:hAnsi="Times New Roman" w:cs="Times New Roman"/>
                <w:sz w:val="24"/>
                <w:szCs w:val="24"/>
              </w:rPr>
            </w:pPr>
            <w:r w:rsidRPr="00E37FBA">
              <w:rPr>
                <w:rFonts w:ascii="Times New Roman" w:hAnsi="Times New Roman" w:cs="Times New Roman"/>
                <w:sz w:val="24"/>
                <w:szCs w:val="24"/>
              </w:rPr>
              <w:t>0,000204167</w:t>
            </w:r>
          </w:p>
        </w:tc>
        <w:tc>
          <w:tcPr>
            <w:tcW w:w="934"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line="276" w:lineRule="auto"/>
              <w:rPr>
                <w:rFonts w:ascii="Times New Roman" w:hAnsi="Times New Roman" w:cs="Times New Roman"/>
                <w:sz w:val="24"/>
                <w:szCs w:val="24"/>
              </w:rPr>
            </w:pPr>
            <w:r>
              <w:rPr>
                <w:rFonts w:ascii="Times New Roman" w:hAnsi="Times New Roman" w:cs="Times New Roman"/>
                <w:sz w:val="24"/>
                <w:szCs w:val="24"/>
              </w:rPr>
              <w:t>0,0002041</w:t>
            </w:r>
          </w:p>
        </w:tc>
        <w:tc>
          <w:tcPr>
            <w:tcW w:w="668"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line="276" w:lineRule="auto"/>
              <w:rPr>
                <w:rFonts w:ascii="Times New Roman" w:hAnsi="Times New Roman" w:cs="Times New Roman"/>
                <w:sz w:val="24"/>
                <w:szCs w:val="24"/>
              </w:rPr>
            </w:pPr>
            <w:r w:rsidRPr="00E37FBA">
              <w:rPr>
                <w:rFonts w:ascii="Times New Roman" w:hAnsi="Times New Roman" w:cs="Times New Roman"/>
                <w:sz w:val="24"/>
                <w:szCs w:val="24"/>
              </w:rPr>
              <w:t>0,37</w:t>
            </w:r>
          </w:p>
        </w:tc>
        <w:tc>
          <w:tcPr>
            <w:tcW w:w="686"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line="276" w:lineRule="auto"/>
              <w:rPr>
                <w:rFonts w:ascii="Times New Roman" w:hAnsi="Times New Roman" w:cs="Times New Roman"/>
                <w:i/>
                <w:sz w:val="24"/>
                <w:szCs w:val="24"/>
              </w:rPr>
            </w:pPr>
            <w:r w:rsidRPr="00E37FBA">
              <w:rPr>
                <w:rFonts w:ascii="Times New Roman" w:hAnsi="Times New Roman" w:cs="Times New Roman"/>
                <w:sz w:val="24"/>
                <w:szCs w:val="24"/>
              </w:rPr>
              <w:t xml:space="preserve">0,5524 </w:t>
            </w:r>
            <w:r w:rsidRPr="00E37FBA">
              <w:rPr>
                <w:rFonts w:ascii="Times New Roman" w:hAnsi="Times New Roman" w:cs="Times New Roman"/>
                <w:i/>
                <w:sz w:val="24"/>
                <w:szCs w:val="24"/>
              </w:rPr>
              <w:t>ns</w:t>
            </w:r>
          </w:p>
        </w:tc>
      </w:tr>
      <w:tr w:rsidR="00933251" w:rsidRPr="00E37FBA" w:rsidTr="00933251">
        <w:tc>
          <w:tcPr>
            <w:tcW w:w="931"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line="276" w:lineRule="auto"/>
              <w:rPr>
                <w:rFonts w:ascii="Times New Roman" w:hAnsi="Times New Roman" w:cs="Times New Roman"/>
                <w:sz w:val="24"/>
                <w:szCs w:val="24"/>
              </w:rPr>
            </w:pPr>
            <w:r w:rsidRPr="00E37FBA">
              <w:rPr>
                <w:rFonts w:ascii="Times New Roman" w:hAnsi="Times New Roman" w:cs="Times New Roman"/>
                <w:sz w:val="24"/>
                <w:szCs w:val="24"/>
              </w:rPr>
              <w:t>Interacción  AxB</w:t>
            </w:r>
          </w:p>
        </w:tc>
        <w:tc>
          <w:tcPr>
            <w:tcW w:w="557"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line="276" w:lineRule="auto"/>
              <w:rPr>
                <w:rFonts w:ascii="Times New Roman" w:hAnsi="Times New Roman" w:cs="Times New Roman"/>
                <w:sz w:val="24"/>
                <w:szCs w:val="24"/>
              </w:rPr>
            </w:pPr>
            <w:r w:rsidRPr="00E37FBA">
              <w:rPr>
                <w:rFonts w:ascii="Times New Roman" w:hAnsi="Times New Roman" w:cs="Times New Roman"/>
                <w:sz w:val="24"/>
                <w:szCs w:val="24"/>
              </w:rPr>
              <w:t>2</w:t>
            </w:r>
          </w:p>
        </w:tc>
        <w:tc>
          <w:tcPr>
            <w:tcW w:w="1224"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line="276" w:lineRule="auto"/>
              <w:rPr>
                <w:rFonts w:ascii="Times New Roman" w:hAnsi="Times New Roman" w:cs="Times New Roman"/>
                <w:sz w:val="24"/>
                <w:szCs w:val="24"/>
              </w:rPr>
            </w:pPr>
            <w:r w:rsidRPr="00E37FBA">
              <w:rPr>
                <w:rFonts w:ascii="Times New Roman" w:hAnsi="Times New Roman" w:cs="Times New Roman"/>
                <w:sz w:val="24"/>
                <w:szCs w:val="24"/>
              </w:rPr>
              <w:t>0,000858333</w:t>
            </w:r>
          </w:p>
        </w:tc>
        <w:tc>
          <w:tcPr>
            <w:tcW w:w="934"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line="276" w:lineRule="auto"/>
              <w:rPr>
                <w:rFonts w:ascii="Times New Roman" w:hAnsi="Times New Roman" w:cs="Times New Roman"/>
                <w:sz w:val="24"/>
                <w:szCs w:val="24"/>
              </w:rPr>
            </w:pPr>
            <w:r>
              <w:rPr>
                <w:rFonts w:ascii="Times New Roman" w:hAnsi="Times New Roman" w:cs="Times New Roman"/>
                <w:sz w:val="24"/>
                <w:szCs w:val="24"/>
              </w:rPr>
              <w:t>0,0004291</w:t>
            </w:r>
          </w:p>
        </w:tc>
        <w:tc>
          <w:tcPr>
            <w:tcW w:w="668"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line="276" w:lineRule="auto"/>
              <w:rPr>
                <w:rFonts w:ascii="Times New Roman" w:hAnsi="Times New Roman" w:cs="Times New Roman"/>
                <w:sz w:val="24"/>
                <w:szCs w:val="24"/>
              </w:rPr>
            </w:pPr>
            <w:r w:rsidRPr="00E37FBA">
              <w:rPr>
                <w:rFonts w:ascii="Times New Roman" w:hAnsi="Times New Roman" w:cs="Times New Roman"/>
                <w:sz w:val="24"/>
                <w:szCs w:val="24"/>
              </w:rPr>
              <w:t>0,77</w:t>
            </w:r>
          </w:p>
        </w:tc>
        <w:tc>
          <w:tcPr>
            <w:tcW w:w="686"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line="276" w:lineRule="auto"/>
              <w:rPr>
                <w:rFonts w:ascii="Times New Roman" w:hAnsi="Times New Roman" w:cs="Times New Roman"/>
                <w:sz w:val="24"/>
                <w:szCs w:val="24"/>
              </w:rPr>
            </w:pPr>
            <w:r w:rsidRPr="00E37FBA">
              <w:rPr>
                <w:rFonts w:ascii="Times New Roman" w:hAnsi="Times New Roman" w:cs="Times New Roman"/>
                <w:sz w:val="24"/>
                <w:szCs w:val="24"/>
              </w:rPr>
              <w:t xml:space="preserve">0,4774 </w:t>
            </w:r>
            <w:r w:rsidRPr="00E37FBA">
              <w:rPr>
                <w:rFonts w:ascii="Times New Roman" w:hAnsi="Times New Roman" w:cs="Times New Roman"/>
                <w:i/>
                <w:sz w:val="24"/>
                <w:szCs w:val="24"/>
              </w:rPr>
              <w:t>ns</w:t>
            </w:r>
          </w:p>
        </w:tc>
      </w:tr>
      <w:tr w:rsidR="00933251" w:rsidRPr="00E37FBA" w:rsidTr="00933251">
        <w:tc>
          <w:tcPr>
            <w:tcW w:w="931"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line="276" w:lineRule="auto"/>
              <w:rPr>
                <w:rFonts w:ascii="Times New Roman" w:hAnsi="Times New Roman" w:cs="Times New Roman"/>
                <w:sz w:val="24"/>
                <w:szCs w:val="24"/>
              </w:rPr>
            </w:pPr>
            <w:r w:rsidRPr="00E37FBA">
              <w:rPr>
                <w:rFonts w:ascii="Times New Roman" w:hAnsi="Times New Roman" w:cs="Times New Roman"/>
                <w:sz w:val="24"/>
                <w:szCs w:val="24"/>
              </w:rPr>
              <w:t>Error experimental</w:t>
            </w:r>
          </w:p>
        </w:tc>
        <w:tc>
          <w:tcPr>
            <w:tcW w:w="557"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line="276" w:lineRule="auto"/>
              <w:rPr>
                <w:rFonts w:ascii="Times New Roman" w:hAnsi="Times New Roman" w:cs="Times New Roman"/>
                <w:sz w:val="24"/>
                <w:szCs w:val="24"/>
              </w:rPr>
            </w:pPr>
            <w:r w:rsidRPr="00E37FBA">
              <w:rPr>
                <w:rFonts w:ascii="Times New Roman" w:hAnsi="Times New Roman" w:cs="Times New Roman"/>
                <w:sz w:val="24"/>
                <w:szCs w:val="24"/>
              </w:rPr>
              <w:t>18</w:t>
            </w:r>
          </w:p>
        </w:tc>
        <w:tc>
          <w:tcPr>
            <w:tcW w:w="1224"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line="276" w:lineRule="auto"/>
              <w:rPr>
                <w:rFonts w:ascii="Times New Roman" w:hAnsi="Times New Roman" w:cs="Times New Roman"/>
                <w:sz w:val="24"/>
                <w:szCs w:val="24"/>
              </w:rPr>
            </w:pPr>
            <w:r w:rsidRPr="00E37FBA">
              <w:rPr>
                <w:rFonts w:ascii="Times New Roman" w:hAnsi="Times New Roman" w:cs="Times New Roman"/>
                <w:sz w:val="24"/>
                <w:szCs w:val="24"/>
              </w:rPr>
              <w:t>0,010025</w:t>
            </w:r>
          </w:p>
        </w:tc>
        <w:tc>
          <w:tcPr>
            <w:tcW w:w="934"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line="276" w:lineRule="auto"/>
              <w:rPr>
                <w:rFonts w:ascii="Times New Roman" w:hAnsi="Times New Roman" w:cs="Times New Roman"/>
                <w:sz w:val="24"/>
                <w:szCs w:val="24"/>
              </w:rPr>
            </w:pPr>
            <w:r>
              <w:rPr>
                <w:rFonts w:ascii="Times New Roman" w:hAnsi="Times New Roman" w:cs="Times New Roman"/>
                <w:sz w:val="24"/>
                <w:szCs w:val="24"/>
              </w:rPr>
              <w:t>0,0005569</w:t>
            </w:r>
          </w:p>
        </w:tc>
        <w:tc>
          <w:tcPr>
            <w:tcW w:w="668"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line="276" w:lineRule="auto"/>
              <w:rPr>
                <w:rFonts w:ascii="Times New Roman" w:hAnsi="Times New Roman" w:cs="Times New Roman"/>
                <w:sz w:val="24"/>
                <w:szCs w:val="24"/>
              </w:rPr>
            </w:pPr>
          </w:p>
        </w:tc>
        <w:tc>
          <w:tcPr>
            <w:tcW w:w="686"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line="276" w:lineRule="auto"/>
              <w:rPr>
                <w:rFonts w:ascii="Times New Roman" w:hAnsi="Times New Roman" w:cs="Times New Roman"/>
                <w:sz w:val="24"/>
                <w:szCs w:val="24"/>
              </w:rPr>
            </w:pPr>
          </w:p>
        </w:tc>
      </w:tr>
      <w:tr w:rsidR="00933251" w:rsidRPr="00E37FBA" w:rsidTr="00933251">
        <w:tc>
          <w:tcPr>
            <w:tcW w:w="931"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line="276" w:lineRule="auto"/>
              <w:rPr>
                <w:rFonts w:ascii="Times New Roman" w:hAnsi="Times New Roman" w:cs="Times New Roman"/>
                <w:sz w:val="24"/>
                <w:szCs w:val="24"/>
              </w:rPr>
            </w:pPr>
            <w:r w:rsidRPr="00E37FBA">
              <w:rPr>
                <w:rFonts w:ascii="Times New Roman" w:hAnsi="Times New Roman" w:cs="Times New Roman"/>
                <w:sz w:val="24"/>
                <w:szCs w:val="24"/>
              </w:rPr>
              <w:t xml:space="preserve">TOTAL </w:t>
            </w:r>
          </w:p>
        </w:tc>
        <w:tc>
          <w:tcPr>
            <w:tcW w:w="557"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line="276" w:lineRule="auto"/>
              <w:rPr>
                <w:rFonts w:ascii="Times New Roman" w:hAnsi="Times New Roman" w:cs="Times New Roman"/>
                <w:sz w:val="24"/>
                <w:szCs w:val="24"/>
              </w:rPr>
            </w:pPr>
            <w:r w:rsidRPr="00E37FBA">
              <w:rPr>
                <w:rFonts w:ascii="Times New Roman" w:hAnsi="Times New Roman" w:cs="Times New Roman"/>
                <w:sz w:val="24"/>
                <w:szCs w:val="24"/>
              </w:rPr>
              <w:t>23</w:t>
            </w:r>
          </w:p>
        </w:tc>
        <w:tc>
          <w:tcPr>
            <w:tcW w:w="1224"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line="276" w:lineRule="auto"/>
              <w:rPr>
                <w:rFonts w:ascii="Times New Roman" w:hAnsi="Times New Roman" w:cs="Times New Roman"/>
                <w:sz w:val="24"/>
                <w:szCs w:val="24"/>
              </w:rPr>
            </w:pPr>
            <w:r w:rsidRPr="00E37FBA">
              <w:rPr>
                <w:rFonts w:ascii="Times New Roman" w:hAnsi="Times New Roman" w:cs="Times New Roman"/>
                <w:sz w:val="24"/>
                <w:szCs w:val="24"/>
              </w:rPr>
              <w:t>0,0237625</w:t>
            </w:r>
          </w:p>
        </w:tc>
        <w:tc>
          <w:tcPr>
            <w:tcW w:w="934"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line="276" w:lineRule="auto"/>
              <w:rPr>
                <w:rFonts w:ascii="Times New Roman" w:hAnsi="Times New Roman" w:cs="Times New Roman"/>
                <w:sz w:val="24"/>
                <w:szCs w:val="24"/>
              </w:rPr>
            </w:pPr>
          </w:p>
        </w:tc>
        <w:tc>
          <w:tcPr>
            <w:tcW w:w="668"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line="276" w:lineRule="auto"/>
              <w:rPr>
                <w:rFonts w:ascii="Times New Roman" w:hAnsi="Times New Roman" w:cs="Times New Roman"/>
                <w:sz w:val="24"/>
                <w:szCs w:val="24"/>
              </w:rPr>
            </w:pPr>
          </w:p>
        </w:tc>
        <w:tc>
          <w:tcPr>
            <w:tcW w:w="686"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line="276" w:lineRule="auto"/>
              <w:rPr>
                <w:rFonts w:ascii="Times New Roman" w:hAnsi="Times New Roman" w:cs="Times New Roman"/>
                <w:sz w:val="24"/>
                <w:szCs w:val="24"/>
              </w:rPr>
            </w:pPr>
          </w:p>
        </w:tc>
      </w:tr>
      <w:tr w:rsidR="00933251" w:rsidRPr="00E37FBA" w:rsidTr="00933251">
        <w:tc>
          <w:tcPr>
            <w:tcW w:w="931"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line="276" w:lineRule="auto"/>
              <w:rPr>
                <w:rFonts w:ascii="Times New Roman" w:hAnsi="Times New Roman" w:cs="Times New Roman"/>
                <w:sz w:val="24"/>
                <w:szCs w:val="24"/>
              </w:rPr>
            </w:pPr>
            <w:r w:rsidRPr="00E37FBA">
              <w:rPr>
                <w:rFonts w:ascii="Times New Roman" w:hAnsi="Times New Roman" w:cs="Times New Roman"/>
                <w:sz w:val="24"/>
                <w:szCs w:val="24"/>
              </w:rPr>
              <w:t>Cv %</w:t>
            </w:r>
          </w:p>
        </w:tc>
        <w:tc>
          <w:tcPr>
            <w:tcW w:w="557"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line="276" w:lineRule="auto"/>
              <w:jc w:val="center"/>
              <w:rPr>
                <w:rFonts w:ascii="Times New Roman" w:hAnsi="Times New Roman" w:cs="Times New Roman"/>
                <w:b/>
                <w:sz w:val="24"/>
                <w:szCs w:val="24"/>
              </w:rPr>
            </w:pPr>
          </w:p>
        </w:tc>
        <w:tc>
          <w:tcPr>
            <w:tcW w:w="1224"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line="276" w:lineRule="auto"/>
              <w:rPr>
                <w:rFonts w:ascii="Times New Roman" w:hAnsi="Times New Roman" w:cs="Times New Roman"/>
                <w:sz w:val="24"/>
                <w:szCs w:val="24"/>
              </w:rPr>
            </w:pPr>
            <w:r w:rsidRPr="00E37FBA">
              <w:rPr>
                <w:rFonts w:ascii="Times New Roman" w:hAnsi="Times New Roman" w:cs="Times New Roman"/>
                <w:sz w:val="24"/>
                <w:szCs w:val="24"/>
              </w:rPr>
              <w:t>2,70</w:t>
            </w:r>
          </w:p>
        </w:tc>
        <w:tc>
          <w:tcPr>
            <w:tcW w:w="934"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line="276" w:lineRule="auto"/>
              <w:rPr>
                <w:rFonts w:ascii="Times New Roman" w:hAnsi="Times New Roman" w:cs="Times New Roman"/>
                <w:sz w:val="24"/>
                <w:szCs w:val="24"/>
              </w:rPr>
            </w:pPr>
          </w:p>
        </w:tc>
        <w:tc>
          <w:tcPr>
            <w:tcW w:w="668"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line="276" w:lineRule="auto"/>
              <w:rPr>
                <w:rFonts w:ascii="Times New Roman" w:hAnsi="Times New Roman" w:cs="Times New Roman"/>
                <w:sz w:val="24"/>
                <w:szCs w:val="24"/>
              </w:rPr>
            </w:pPr>
          </w:p>
        </w:tc>
        <w:tc>
          <w:tcPr>
            <w:tcW w:w="686"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line="276" w:lineRule="auto"/>
              <w:rPr>
                <w:rFonts w:ascii="Times New Roman" w:hAnsi="Times New Roman" w:cs="Times New Roman"/>
                <w:sz w:val="24"/>
                <w:szCs w:val="24"/>
              </w:rPr>
            </w:pPr>
          </w:p>
        </w:tc>
      </w:tr>
    </w:tbl>
    <w:p w:rsidR="000160CD" w:rsidRPr="00E37FBA" w:rsidRDefault="000160CD" w:rsidP="000160CD">
      <w:pPr>
        <w:rPr>
          <w:rFonts w:ascii="Times New Roman" w:hAnsi="Times New Roman" w:cs="Times New Roman"/>
          <w:sz w:val="20"/>
          <w:szCs w:val="24"/>
        </w:rPr>
      </w:pPr>
      <w:r w:rsidRPr="00E37FBA">
        <w:rPr>
          <w:rFonts w:ascii="Times New Roman" w:hAnsi="Times New Roman" w:cs="Times New Roman"/>
          <w:b/>
          <w:sz w:val="20"/>
          <w:szCs w:val="24"/>
        </w:rPr>
        <w:t xml:space="preserve">Elaborado por: </w:t>
      </w:r>
      <w:r w:rsidRPr="00E37FBA">
        <w:rPr>
          <w:rFonts w:ascii="Times New Roman" w:hAnsi="Times New Roman" w:cs="Times New Roman"/>
          <w:sz w:val="20"/>
          <w:szCs w:val="24"/>
        </w:rPr>
        <w:t>Chavez &amp; Rodríguez,</w:t>
      </w:r>
      <w:r w:rsidR="00F65CC2" w:rsidRPr="00E37FBA">
        <w:rPr>
          <w:rFonts w:ascii="Times New Roman" w:hAnsi="Times New Roman" w:cs="Times New Roman"/>
          <w:sz w:val="20"/>
          <w:szCs w:val="24"/>
        </w:rPr>
        <w:t xml:space="preserve"> </w:t>
      </w:r>
      <w:r w:rsidRPr="00E37FBA">
        <w:rPr>
          <w:rFonts w:ascii="Times New Roman" w:hAnsi="Times New Roman" w:cs="Times New Roman"/>
          <w:sz w:val="20"/>
          <w:szCs w:val="24"/>
        </w:rPr>
        <w:t>2019</w:t>
      </w:r>
    </w:p>
    <w:p w:rsidR="000160CD" w:rsidRPr="00E37FBA" w:rsidRDefault="000160CD" w:rsidP="0023152B">
      <w:pPr>
        <w:spacing w:line="240" w:lineRule="auto"/>
        <w:jc w:val="both"/>
        <w:rPr>
          <w:rFonts w:ascii="Times New Roman" w:hAnsi="Times New Roman" w:cs="Times New Roman"/>
          <w:sz w:val="24"/>
          <w:szCs w:val="24"/>
        </w:rPr>
      </w:pPr>
      <w:r w:rsidRPr="00E37FBA">
        <w:rPr>
          <w:rFonts w:ascii="Times New Roman" w:hAnsi="Times New Roman" w:cs="Times New Roman"/>
          <w:b/>
          <w:sz w:val="24"/>
          <w:szCs w:val="24"/>
        </w:rPr>
        <w:t>**:</w:t>
      </w:r>
      <w:r w:rsidRPr="00E37FBA">
        <w:rPr>
          <w:rFonts w:ascii="Times New Roman" w:hAnsi="Times New Roman" w:cs="Times New Roman"/>
          <w:sz w:val="24"/>
          <w:szCs w:val="24"/>
        </w:rPr>
        <w:t xml:space="preserve"> Diferencia estadística altamente significativa </w:t>
      </w:r>
    </w:p>
    <w:p w:rsidR="000160CD" w:rsidRPr="00E37FBA" w:rsidRDefault="000160CD" w:rsidP="0023152B">
      <w:pPr>
        <w:spacing w:line="240" w:lineRule="auto"/>
        <w:jc w:val="both"/>
        <w:rPr>
          <w:rFonts w:ascii="Times New Roman" w:hAnsi="Times New Roman" w:cs="Times New Roman"/>
          <w:sz w:val="24"/>
          <w:szCs w:val="24"/>
        </w:rPr>
      </w:pPr>
      <w:r w:rsidRPr="00E37FBA">
        <w:rPr>
          <w:rFonts w:ascii="Times New Roman" w:hAnsi="Times New Roman" w:cs="Times New Roman"/>
          <w:b/>
          <w:sz w:val="24"/>
          <w:szCs w:val="24"/>
        </w:rPr>
        <w:t>ns:</w:t>
      </w:r>
      <w:r w:rsidRPr="00E37FBA">
        <w:rPr>
          <w:rFonts w:ascii="Times New Roman" w:hAnsi="Times New Roman" w:cs="Times New Roman"/>
          <w:sz w:val="24"/>
          <w:szCs w:val="24"/>
        </w:rPr>
        <w:t xml:space="preserve"> Diferencia estadística no significativa </w:t>
      </w:r>
    </w:p>
    <w:p w:rsidR="000160CD" w:rsidRPr="00E37FBA" w:rsidRDefault="000160CD" w:rsidP="000160CD">
      <w:pPr>
        <w:spacing w:line="360" w:lineRule="auto"/>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Tras el análisis de varianza mediante una tabla ANOVA para la variable Gravedad especifica de los ace</w:t>
      </w:r>
      <w:r w:rsidR="0020694B">
        <w:rPr>
          <w:rFonts w:ascii="Times New Roman" w:hAnsi="Times New Roman" w:cs="Times New Roman"/>
          <w:sz w:val="24"/>
          <w:szCs w:val="24"/>
          <w:lang w:val="es-EC"/>
        </w:rPr>
        <w:t>ites obtenidas en la tabla</w:t>
      </w:r>
      <w:r w:rsidR="000C4919">
        <w:rPr>
          <w:rFonts w:ascii="Times New Roman" w:hAnsi="Times New Roman" w:cs="Times New Roman"/>
          <w:sz w:val="24"/>
          <w:szCs w:val="24"/>
          <w:lang w:val="es-EC"/>
        </w:rPr>
        <w:t xml:space="preserve"> N°</w:t>
      </w:r>
      <w:r w:rsidR="0020694B">
        <w:rPr>
          <w:rFonts w:ascii="Times New Roman" w:hAnsi="Times New Roman" w:cs="Times New Roman"/>
          <w:sz w:val="24"/>
          <w:szCs w:val="24"/>
          <w:lang w:val="es-EC"/>
        </w:rPr>
        <w:t xml:space="preserve"> 22</w:t>
      </w:r>
      <w:r w:rsidRPr="00E37FBA">
        <w:rPr>
          <w:rFonts w:ascii="Times New Roman" w:hAnsi="Times New Roman" w:cs="Times New Roman"/>
          <w:sz w:val="24"/>
          <w:szCs w:val="24"/>
          <w:lang w:val="es-EC"/>
        </w:rPr>
        <w:t xml:space="preserve"> se comprueba que el Factor A (especie vegetal), es altamente significativo (</w:t>
      </w:r>
      <w:r w:rsidRPr="00E37FBA">
        <w:rPr>
          <w:rFonts w:ascii="Times New Roman" w:hAnsi="Times New Roman" w:cs="Times New Roman"/>
          <w:sz w:val="24"/>
          <w:szCs w:val="24"/>
        </w:rPr>
        <w:t>ρ</w:t>
      </w:r>
      <w:r w:rsidRPr="00E37FBA">
        <w:rPr>
          <w:rFonts w:ascii="Times New Roman" w:hAnsi="Times New Roman" w:cs="Times New Roman"/>
          <w:sz w:val="24"/>
          <w:szCs w:val="24"/>
          <w:lang w:val="es-EC"/>
        </w:rPr>
        <w:t xml:space="preserve">=&lt;0,05), el cual tienen un efecto estadístico altamente significativo sobre el rendimiento con un 95 % de nivel de </w:t>
      </w:r>
      <w:r w:rsidRPr="00E37FBA">
        <w:rPr>
          <w:rFonts w:ascii="Times New Roman" w:hAnsi="Times New Roman" w:cs="Times New Roman"/>
          <w:sz w:val="24"/>
          <w:szCs w:val="24"/>
          <w:lang w:val="es-EC"/>
        </w:rPr>
        <w:lastRenderedPageBreak/>
        <w:t>confianza. Mientras que el factor B (tipo de extracción) y la interacción AxB no presentan diferencia estadística significativa</w:t>
      </w:r>
      <w:r w:rsidR="003C1DB7">
        <w:rPr>
          <w:rFonts w:ascii="Times New Roman" w:hAnsi="Times New Roman" w:cs="Times New Roman"/>
          <w:sz w:val="24"/>
          <w:szCs w:val="24"/>
          <w:lang w:val="es-EC"/>
        </w:rPr>
        <w:t>, mencionando que las especies vegetales no tienen las mismas características por eso varia el facto</w:t>
      </w:r>
      <w:r w:rsidR="000C4919">
        <w:rPr>
          <w:rFonts w:ascii="Times New Roman" w:hAnsi="Times New Roman" w:cs="Times New Roman"/>
          <w:sz w:val="24"/>
          <w:szCs w:val="24"/>
          <w:lang w:val="es-EC"/>
        </w:rPr>
        <w:t>r</w:t>
      </w:r>
      <w:r w:rsidR="003C1DB7">
        <w:rPr>
          <w:rFonts w:ascii="Times New Roman" w:hAnsi="Times New Roman" w:cs="Times New Roman"/>
          <w:sz w:val="24"/>
          <w:szCs w:val="24"/>
          <w:lang w:val="es-EC"/>
        </w:rPr>
        <w:t xml:space="preserve"> A</w:t>
      </w:r>
      <w:r w:rsidRPr="00E37FBA">
        <w:rPr>
          <w:rFonts w:ascii="Times New Roman" w:hAnsi="Times New Roman" w:cs="Times New Roman"/>
          <w:sz w:val="24"/>
          <w:szCs w:val="24"/>
          <w:lang w:val="es-EC"/>
        </w:rPr>
        <w:t xml:space="preserve">. </w:t>
      </w:r>
    </w:p>
    <w:p w:rsidR="000160CD" w:rsidRPr="00E37FBA" w:rsidRDefault="0020694B" w:rsidP="00F65CC2">
      <w:pPr>
        <w:spacing w:line="276" w:lineRule="auto"/>
        <w:jc w:val="both"/>
        <w:rPr>
          <w:rFonts w:ascii="Times New Roman" w:hAnsi="Times New Roman" w:cs="Times New Roman"/>
          <w:b/>
          <w:sz w:val="24"/>
          <w:szCs w:val="24"/>
          <w:lang w:val="es-EC"/>
        </w:rPr>
      </w:pPr>
      <w:r>
        <w:rPr>
          <w:rFonts w:ascii="Times New Roman" w:hAnsi="Times New Roman" w:cs="Times New Roman"/>
          <w:b/>
          <w:sz w:val="24"/>
          <w:szCs w:val="24"/>
          <w:lang w:val="es-EC"/>
        </w:rPr>
        <w:t>Tabla 23</w:t>
      </w:r>
      <w:r w:rsidR="000160CD" w:rsidRPr="00E37FBA">
        <w:rPr>
          <w:rFonts w:ascii="Times New Roman" w:hAnsi="Times New Roman" w:cs="Times New Roman"/>
          <w:b/>
          <w:sz w:val="24"/>
          <w:szCs w:val="24"/>
          <w:lang w:val="es-EC"/>
        </w:rPr>
        <w:t xml:space="preserve">. Comparación de medias en el “Factor A” según LSD de la gravedad especifica de los tipos de aceite </w:t>
      </w:r>
    </w:p>
    <w:tbl>
      <w:tblPr>
        <w:tblStyle w:val="Tablaconcuadrcula"/>
        <w:tblW w:w="0" w:type="auto"/>
        <w:tblLook w:val="04A0" w:firstRow="1" w:lastRow="0" w:firstColumn="1" w:lastColumn="0" w:noHBand="0" w:noVBand="1"/>
      </w:tblPr>
      <w:tblGrid>
        <w:gridCol w:w="2778"/>
        <w:gridCol w:w="2780"/>
        <w:gridCol w:w="2796"/>
      </w:tblGrid>
      <w:tr w:rsidR="000160CD" w:rsidRPr="00E37FBA" w:rsidTr="00371A1B">
        <w:tc>
          <w:tcPr>
            <w:tcW w:w="2831" w:type="dxa"/>
          </w:tcPr>
          <w:p w:rsidR="000160CD" w:rsidRPr="00E37FBA" w:rsidRDefault="000160CD" w:rsidP="00371A1B">
            <w:pPr>
              <w:jc w:val="center"/>
              <w:rPr>
                <w:rFonts w:ascii="Times New Roman" w:hAnsi="Times New Roman" w:cs="Times New Roman"/>
                <w:b/>
                <w:sz w:val="24"/>
                <w:szCs w:val="24"/>
              </w:rPr>
            </w:pPr>
            <w:r w:rsidRPr="00E37FBA">
              <w:rPr>
                <w:rFonts w:ascii="Times New Roman" w:hAnsi="Times New Roman" w:cs="Times New Roman"/>
                <w:b/>
                <w:sz w:val="24"/>
                <w:szCs w:val="24"/>
              </w:rPr>
              <w:t>Factor</w:t>
            </w:r>
          </w:p>
        </w:tc>
        <w:tc>
          <w:tcPr>
            <w:tcW w:w="2831" w:type="dxa"/>
          </w:tcPr>
          <w:p w:rsidR="000160CD" w:rsidRPr="00E37FBA" w:rsidRDefault="000160CD" w:rsidP="00371A1B">
            <w:pPr>
              <w:jc w:val="center"/>
              <w:rPr>
                <w:rFonts w:ascii="Times New Roman" w:hAnsi="Times New Roman" w:cs="Times New Roman"/>
                <w:b/>
                <w:sz w:val="24"/>
                <w:szCs w:val="24"/>
              </w:rPr>
            </w:pPr>
            <w:r w:rsidRPr="00E37FBA">
              <w:rPr>
                <w:rFonts w:ascii="Times New Roman" w:hAnsi="Times New Roman" w:cs="Times New Roman"/>
                <w:b/>
                <w:sz w:val="24"/>
                <w:szCs w:val="24"/>
              </w:rPr>
              <w:t>Medias</w:t>
            </w:r>
          </w:p>
        </w:tc>
        <w:tc>
          <w:tcPr>
            <w:tcW w:w="2832" w:type="dxa"/>
          </w:tcPr>
          <w:p w:rsidR="000160CD" w:rsidRPr="00E37FBA" w:rsidRDefault="000160CD" w:rsidP="00371A1B">
            <w:pPr>
              <w:jc w:val="center"/>
              <w:rPr>
                <w:rFonts w:ascii="Times New Roman" w:hAnsi="Times New Roman" w:cs="Times New Roman"/>
                <w:b/>
                <w:sz w:val="24"/>
                <w:szCs w:val="24"/>
              </w:rPr>
            </w:pPr>
            <w:r w:rsidRPr="00E37FBA">
              <w:rPr>
                <w:rFonts w:ascii="Times New Roman" w:hAnsi="Times New Roman" w:cs="Times New Roman"/>
                <w:b/>
                <w:sz w:val="24"/>
                <w:szCs w:val="24"/>
              </w:rPr>
              <w:t>Grupos Homogéneos</w:t>
            </w:r>
          </w:p>
        </w:tc>
      </w:tr>
      <w:tr w:rsidR="000160CD" w:rsidRPr="00E37FBA" w:rsidTr="00371A1B">
        <w:tc>
          <w:tcPr>
            <w:tcW w:w="2831" w:type="dxa"/>
          </w:tcPr>
          <w:p w:rsidR="000160CD" w:rsidRPr="00E37FBA" w:rsidRDefault="000160CD" w:rsidP="00371A1B">
            <w:pPr>
              <w:jc w:val="center"/>
              <w:rPr>
                <w:rFonts w:ascii="Times New Roman" w:hAnsi="Times New Roman" w:cs="Times New Roman"/>
                <w:b/>
                <w:sz w:val="24"/>
                <w:szCs w:val="24"/>
              </w:rPr>
            </w:pPr>
            <w:r w:rsidRPr="00E37FBA">
              <w:rPr>
                <w:rFonts w:ascii="Times New Roman" w:hAnsi="Times New Roman" w:cs="Times New Roman"/>
                <w:b/>
                <w:sz w:val="24"/>
                <w:szCs w:val="24"/>
              </w:rPr>
              <w:t>A1</w:t>
            </w:r>
          </w:p>
        </w:tc>
        <w:tc>
          <w:tcPr>
            <w:tcW w:w="2831" w:type="dxa"/>
          </w:tcPr>
          <w:p w:rsidR="000160CD" w:rsidRPr="00E37FBA" w:rsidRDefault="000160CD" w:rsidP="00371A1B">
            <w:pPr>
              <w:jc w:val="center"/>
              <w:rPr>
                <w:rFonts w:ascii="Times New Roman" w:hAnsi="Times New Roman" w:cs="Times New Roman"/>
                <w:sz w:val="24"/>
                <w:szCs w:val="24"/>
              </w:rPr>
            </w:pPr>
            <w:r w:rsidRPr="00E37FBA">
              <w:rPr>
                <w:rFonts w:ascii="Times New Roman" w:hAnsi="Times New Roman" w:cs="Times New Roman"/>
                <w:sz w:val="24"/>
                <w:szCs w:val="24"/>
              </w:rPr>
              <w:t>0,89</w:t>
            </w:r>
          </w:p>
        </w:tc>
        <w:tc>
          <w:tcPr>
            <w:tcW w:w="2832" w:type="dxa"/>
          </w:tcPr>
          <w:p w:rsidR="000160CD" w:rsidRPr="00E37FBA" w:rsidRDefault="000160CD" w:rsidP="00371A1B">
            <w:pPr>
              <w:jc w:val="center"/>
              <w:rPr>
                <w:rFonts w:ascii="Times New Roman" w:hAnsi="Times New Roman" w:cs="Times New Roman"/>
                <w:sz w:val="24"/>
                <w:szCs w:val="24"/>
              </w:rPr>
            </w:pPr>
            <w:r w:rsidRPr="00E37FBA">
              <w:rPr>
                <w:rFonts w:ascii="Times New Roman" w:hAnsi="Times New Roman" w:cs="Times New Roman"/>
                <w:sz w:val="24"/>
                <w:szCs w:val="24"/>
              </w:rPr>
              <w:t>A</w:t>
            </w:r>
          </w:p>
        </w:tc>
      </w:tr>
      <w:tr w:rsidR="000160CD" w:rsidRPr="00E37FBA" w:rsidTr="00371A1B">
        <w:tc>
          <w:tcPr>
            <w:tcW w:w="2831" w:type="dxa"/>
          </w:tcPr>
          <w:p w:rsidR="000160CD" w:rsidRPr="00E37FBA" w:rsidRDefault="000160CD" w:rsidP="00371A1B">
            <w:pPr>
              <w:jc w:val="center"/>
              <w:rPr>
                <w:rFonts w:ascii="Times New Roman" w:hAnsi="Times New Roman" w:cs="Times New Roman"/>
                <w:b/>
                <w:sz w:val="24"/>
                <w:szCs w:val="24"/>
              </w:rPr>
            </w:pPr>
            <w:r w:rsidRPr="00E37FBA">
              <w:rPr>
                <w:rFonts w:ascii="Times New Roman" w:hAnsi="Times New Roman" w:cs="Times New Roman"/>
                <w:b/>
                <w:sz w:val="24"/>
                <w:szCs w:val="24"/>
              </w:rPr>
              <w:t>A2</w:t>
            </w:r>
          </w:p>
        </w:tc>
        <w:tc>
          <w:tcPr>
            <w:tcW w:w="2831" w:type="dxa"/>
          </w:tcPr>
          <w:p w:rsidR="000160CD" w:rsidRPr="00E37FBA" w:rsidRDefault="000160CD" w:rsidP="00371A1B">
            <w:pPr>
              <w:jc w:val="center"/>
              <w:rPr>
                <w:rFonts w:ascii="Times New Roman" w:hAnsi="Times New Roman" w:cs="Times New Roman"/>
                <w:sz w:val="24"/>
                <w:szCs w:val="24"/>
              </w:rPr>
            </w:pPr>
            <w:r w:rsidRPr="00E37FBA">
              <w:rPr>
                <w:rFonts w:ascii="Times New Roman" w:hAnsi="Times New Roman" w:cs="Times New Roman"/>
                <w:sz w:val="24"/>
                <w:szCs w:val="24"/>
              </w:rPr>
              <w:t>0,89</w:t>
            </w:r>
          </w:p>
        </w:tc>
        <w:tc>
          <w:tcPr>
            <w:tcW w:w="2832" w:type="dxa"/>
          </w:tcPr>
          <w:p w:rsidR="000160CD" w:rsidRPr="00E37FBA" w:rsidRDefault="000160CD" w:rsidP="00371A1B">
            <w:pPr>
              <w:jc w:val="center"/>
              <w:rPr>
                <w:rFonts w:ascii="Times New Roman" w:hAnsi="Times New Roman" w:cs="Times New Roman"/>
                <w:sz w:val="24"/>
                <w:szCs w:val="24"/>
              </w:rPr>
            </w:pPr>
            <w:r w:rsidRPr="00E37FBA">
              <w:rPr>
                <w:rFonts w:ascii="Times New Roman" w:hAnsi="Times New Roman" w:cs="Times New Roman"/>
                <w:sz w:val="24"/>
                <w:szCs w:val="24"/>
              </w:rPr>
              <w:t xml:space="preserve"> A        </w:t>
            </w:r>
          </w:p>
        </w:tc>
      </w:tr>
      <w:tr w:rsidR="000160CD" w:rsidRPr="00E37FBA" w:rsidTr="00371A1B">
        <w:tc>
          <w:tcPr>
            <w:tcW w:w="2831" w:type="dxa"/>
          </w:tcPr>
          <w:p w:rsidR="000160CD" w:rsidRPr="00E37FBA" w:rsidRDefault="000160CD" w:rsidP="00371A1B">
            <w:pPr>
              <w:jc w:val="center"/>
              <w:rPr>
                <w:rFonts w:ascii="Times New Roman" w:hAnsi="Times New Roman" w:cs="Times New Roman"/>
                <w:b/>
                <w:sz w:val="24"/>
                <w:szCs w:val="24"/>
              </w:rPr>
            </w:pPr>
            <w:r w:rsidRPr="00E37FBA">
              <w:rPr>
                <w:rFonts w:ascii="Times New Roman" w:hAnsi="Times New Roman" w:cs="Times New Roman"/>
                <w:b/>
                <w:sz w:val="24"/>
                <w:szCs w:val="24"/>
              </w:rPr>
              <w:t>A3</w:t>
            </w:r>
          </w:p>
        </w:tc>
        <w:tc>
          <w:tcPr>
            <w:tcW w:w="2831" w:type="dxa"/>
          </w:tcPr>
          <w:p w:rsidR="000160CD" w:rsidRPr="00E37FBA" w:rsidRDefault="000160CD" w:rsidP="00371A1B">
            <w:pPr>
              <w:jc w:val="center"/>
              <w:rPr>
                <w:rFonts w:ascii="Times New Roman" w:hAnsi="Times New Roman" w:cs="Times New Roman"/>
                <w:sz w:val="24"/>
                <w:szCs w:val="24"/>
              </w:rPr>
            </w:pPr>
            <w:r w:rsidRPr="00E37FBA">
              <w:rPr>
                <w:rFonts w:ascii="Times New Roman" w:hAnsi="Times New Roman" w:cs="Times New Roman"/>
                <w:sz w:val="24"/>
                <w:szCs w:val="24"/>
              </w:rPr>
              <w:t>0,84</w:t>
            </w:r>
          </w:p>
        </w:tc>
        <w:tc>
          <w:tcPr>
            <w:tcW w:w="2832" w:type="dxa"/>
          </w:tcPr>
          <w:p w:rsidR="000160CD" w:rsidRPr="00E37FBA" w:rsidRDefault="000160CD" w:rsidP="00371A1B">
            <w:pPr>
              <w:jc w:val="center"/>
              <w:rPr>
                <w:rFonts w:ascii="Times New Roman" w:hAnsi="Times New Roman" w:cs="Times New Roman"/>
                <w:sz w:val="24"/>
                <w:szCs w:val="24"/>
              </w:rPr>
            </w:pPr>
            <w:r w:rsidRPr="00E37FBA">
              <w:rPr>
                <w:rFonts w:ascii="Times New Roman" w:hAnsi="Times New Roman" w:cs="Times New Roman"/>
                <w:sz w:val="24"/>
                <w:szCs w:val="24"/>
              </w:rPr>
              <w:t xml:space="preserve">            B</w:t>
            </w:r>
          </w:p>
        </w:tc>
      </w:tr>
    </w:tbl>
    <w:p w:rsidR="000160CD" w:rsidRPr="00E37FBA" w:rsidRDefault="000160CD" w:rsidP="00F65CC2">
      <w:pPr>
        <w:spacing w:line="360" w:lineRule="auto"/>
        <w:jc w:val="both"/>
        <w:rPr>
          <w:rFonts w:ascii="Times New Roman" w:hAnsi="Times New Roman" w:cs="Times New Roman"/>
          <w:b/>
          <w:sz w:val="20"/>
          <w:szCs w:val="24"/>
        </w:rPr>
      </w:pPr>
      <w:r w:rsidRPr="00E37FBA">
        <w:rPr>
          <w:rFonts w:ascii="Times New Roman" w:hAnsi="Times New Roman" w:cs="Times New Roman"/>
          <w:b/>
          <w:sz w:val="20"/>
          <w:szCs w:val="24"/>
        </w:rPr>
        <w:t xml:space="preserve">Elaborado por: </w:t>
      </w:r>
      <w:r w:rsidRPr="00E37FBA">
        <w:rPr>
          <w:rFonts w:ascii="Times New Roman" w:hAnsi="Times New Roman" w:cs="Times New Roman"/>
          <w:sz w:val="20"/>
          <w:szCs w:val="24"/>
        </w:rPr>
        <w:t>Chavez &amp; Rodríguez,</w:t>
      </w:r>
      <w:r w:rsidR="00F65CC2" w:rsidRPr="00E37FBA">
        <w:rPr>
          <w:rFonts w:ascii="Times New Roman" w:hAnsi="Times New Roman" w:cs="Times New Roman"/>
          <w:sz w:val="20"/>
          <w:szCs w:val="24"/>
        </w:rPr>
        <w:t xml:space="preserve"> </w:t>
      </w:r>
      <w:r w:rsidRPr="00E37FBA">
        <w:rPr>
          <w:rFonts w:ascii="Times New Roman" w:hAnsi="Times New Roman" w:cs="Times New Roman"/>
          <w:sz w:val="20"/>
          <w:szCs w:val="24"/>
        </w:rPr>
        <w:t>2019</w:t>
      </w:r>
    </w:p>
    <w:p w:rsidR="00DA4CB7" w:rsidRDefault="000160CD" w:rsidP="00F65CC2">
      <w:pPr>
        <w:spacing w:line="360" w:lineRule="auto"/>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En la comparación de medias del Factor A (especie vegetal) existió diferencia estadística altamente significativa, esto quiere decir que el factor A en las especies vegetales utilizadas en la presente investigación si influye en la cantidad de la gravedad específica, en el cual los resultados mencionan que es el A1</w:t>
      </w:r>
      <w:r w:rsidR="00F65CC2" w:rsidRPr="00E37FBA">
        <w:rPr>
          <w:rFonts w:ascii="Times New Roman" w:hAnsi="Times New Roman" w:cs="Times New Roman"/>
          <w:sz w:val="24"/>
          <w:szCs w:val="24"/>
          <w:lang w:val="es-EC"/>
        </w:rPr>
        <w:t xml:space="preserve"> </w:t>
      </w:r>
      <w:r w:rsidRPr="00E37FBA">
        <w:rPr>
          <w:rFonts w:ascii="Times New Roman" w:hAnsi="Times New Roman" w:cs="Times New Roman"/>
          <w:sz w:val="24"/>
          <w:szCs w:val="24"/>
          <w:lang w:val="es-EC"/>
        </w:rPr>
        <w:t xml:space="preserve">(Manzanilla) y A2 (Jengibre) corresponden con un valor de </w:t>
      </w:r>
      <w:r w:rsidR="00B01815">
        <w:rPr>
          <w:rFonts w:ascii="Times New Roman" w:hAnsi="Times New Roman" w:cs="Times New Roman"/>
          <w:sz w:val="24"/>
          <w:szCs w:val="24"/>
          <w:lang w:val="es-EC"/>
        </w:rPr>
        <w:t xml:space="preserve">0,89 reportado en </w:t>
      </w:r>
      <w:r w:rsidR="0020694B">
        <w:rPr>
          <w:rFonts w:ascii="Times New Roman" w:hAnsi="Times New Roman" w:cs="Times New Roman"/>
          <w:sz w:val="24"/>
          <w:szCs w:val="24"/>
          <w:lang w:val="es-EC"/>
        </w:rPr>
        <w:t xml:space="preserve">la tabla </w:t>
      </w:r>
      <w:r w:rsidR="000C4919">
        <w:rPr>
          <w:rFonts w:ascii="Times New Roman" w:hAnsi="Times New Roman" w:cs="Times New Roman"/>
          <w:sz w:val="24"/>
          <w:szCs w:val="24"/>
          <w:lang w:val="es-EC"/>
        </w:rPr>
        <w:t>N°</w:t>
      </w:r>
      <w:r w:rsidR="0020694B">
        <w:rPr>
          <w:rFonts w:ascii="Times New Roman" w:hAnsi="Times New Roman" w:cs="Times New Roman"/>
          <w:sz w:val="24"/>
          <w:szCs w:val="24"/>
          <w:lang w:val="es-EC"/>
        </w:rPr>
        <w:t>23</w:t>
      </w:r>
      <w:r w:rsidR="001F65F1">
        <w:rPr>
          <w:rFonts w:ascii="Times New Roman" w:hAnsi="Times New Roman" w:cs="Times New Roman"/>
          <w:sz w:val="24"/>
          <w:szCs w:val="24"/>
          <w:lang w:val="es-EC"/>
        </w:rPr>
        <w:t>.</w:t>
      </w:r>
    </w:p>
    <w:p w:rsidR="000160CD" w:rsidRPr="00E37FBA" w:rsidRDefault="0020694B" w:rsidP="00F65CC2">
      <w:pPr>
        <w:spacing w:line="276" w:lineRule="auto"/>
        <w:jc w:val="both"/>
        <w:rPr>
          <w:rFonts w:ascii="Times New Roman" w:hAnsi="Times New Roman" w:cs="Times New Roman"/>
          <w:b/>
          <w:sz w:val="24"/>
          <w:szCs w:val="24"/>
          <w:lang w:val="es-EC"/>
        </w:rPr>
      </w:pPr>
      <w:r>
        <w:rPr>
          <w:rFonts w:ascii="Times New Roman" w:hAnsi="Times New Roman" w:cs="Times New Roman"/>
          <w:b/>
          <w:sz w:val="24"/>
          <w:szCs w:val="24"/>
          <w:lang w:val="es-EC"/>
        </w:rPr>
        <w:t>Tabla 24</w:t>
      </w:r>
      <w:r w:rsidR="000160CD" w:rsidRPr="00E37FBA">
        <w:rPr>
          <w:rFonts w:ascii="Times New Roman" w:hAnsi="Times New Roman" w:cs="Times New Roman"/>
          <w:b/>
          <w:sz w:val="24"/>
          <w:szCs w:val="24"/>
          <w:lang w:val="es-EC"/>
        </w:rPr>
        <w:t>.</w:t>
      </w:r>
      <w:r w:rsidR="00F65CC2" w:rsidRPr="00E37FBA">
        <w:rPr>
          <w:rFonts w:ascii="Times New Roman" w:hAnsi="Times New Roman" w:cs="Times New Roman"/>
          <w:b/>
          <w:sz w:val="24"/>
          <w:szCs w:val="24"/>
          <w:lang w:val="es-EC"/>
        </w:rPr>
        <w:t xml:space="preserve"> </w:t>
      </w:r>
      <w:r w:rsidR="000160CD" w:rsidRPr="00E37FBA">
        <w:rPr>
          <w:rFonts w:ascii="Times New Roman" w:hAnsi="Times New Roman" w:cs="Times New Roman"/>
          <w:b/>
          <w:sz w:val="24"/>
          <w:szCs w:val="24"/>
          <w:lang w:val="es-EC"/>
        </w:rPr>
        <w:t xml:space="preserve">Comparación de medias de los tratamientos según LSD de la gravedad </w:t>
      </w:r>
      <w:r w:rsidR="00F65CC2" w:rsidRPr="00E37FBA">
        <w:rPr>
          <w:rFonts w:ascii="Times New Roman" w:hAnsi="Times New Roman" w:cs="Times New Roman"/>
          <w:b/>
          <w:sz w:val="24"/>
          <w:szCs w:val="24"/>
          <w:lang w:val="es-EC"/>
        </w:rPr>
        <w:t>específica</w:t>
      </w:r>
      <w:r w:rsidR="000160CD" w:rsidRPr="00E37FBA">
        <w:rPr>
          <w:rFonts w:ascii="Times New Roman" w:hAnsi="Times New Roman" w:cs="Times New Roman"/>
          <w:b/>
          <w:sz w:val="24"/>
          <w:szCs w:val="24"/>
          <w:lang w:val="es-EC"/>
        </w:rPr>
        <w:t xml:space="preserve"> de los tipos de aceite </w:t>
      </w:r>
    </w:p>
    <w:tbl>
      <w:tblPr>
        <w:tblStyle w:val="Tablaconcuadrcula"/>
        <w:tblW w:w="0" w:type="auto"/>
        <w:tblLook w:val="04A0" w:firstRow="1" w:lastRow="0" w:firstColumn="1" w:lastColumn="0" w:noHBand="0" w:noVBand="1"/>
      </w:tblPr>
      <w:tblGrid>
        <w:gridCol w:w="2792"/>
        <w:gridCol w:w="2772"/>
        <w:gridCol w:w="2790"/>
      </w:tblGrid>
      <w:tr w:rsidR="000160CD" w:rsidRPr="00E37FBA" w:rsidTr="00371A1B">
        <w:tc>
          <w:tcPr>
            <w:tcW w:w="2831" w:type="dxa"/>
          </w:tcPr>
          <w:p w:rsidR="000160CD" w:rsidRPr="00E37FBA" w:rsidRDefault="000160CD" w:rsidP="003C1DB7">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Tratamientos</w:t>
            </w:r>
          </w:p>
        </w:tc>
        <w:tc>
          <w:tcPr>
            <w:tcW w:w="2831" w:type="dxa"/>
          </w:tcPr>
          <w:p w:rsidR="000160CD" w:rsidRPr="00E37FBA" w:rsidRDefault="000160CD" w:rsidP="003C1DB7">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Medias</w:t>
            </w:r>
          </w:p>
        </w:tc>
        <w:tc>
          <w:tcPr>
            <w:tcW w:w="2832" w:type="dxa"/>
          </w:tcPr>
          <w:p w:rsidR="000160CD" w:rsidRPr="00E37FBA" w:rsidRDefault="000160CD" w:rsidP="003C1DB7">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Grupos Homogéneos</w:t>
            </w:r>
          </w:p>
        </w:tc>
      </w:tr>
      <w:tr w:rsidR="000160CD" w:rsidRPr="00E37FBA" w:rsidTr="00371A1B">
        <w:tc>
          <w:tcPr>
            <w:tcW w:w="2831" w:type="dxa"/>
          </w:tcPr>
          <w:p w:rsidR="000160CD" w:rsidRPr="00E37FBA" w:rsidRDefault="000160CD" w:rsidP="003C1DB7">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a1b1</w:t>
            </w:r>
          </w:p>
        </w:tc>
        <w:tc>
          <w:tcPr>
            <w:tcW w:w="2831" w:type="dxa"/>
          </w:tcPr>
          <w:p w:rsidR="000160CD" w:rsidRPr="00E37FBA" w:rsidRDefault="000160CD" w:rsidP="003C1DB7">
            <w:pPr>
              <w:spacing w:after="0"/>
              <w:jc w:val="center"/>
              <w:rPr>
                <w:rFonts w:ascii="Times New Roman" w:hAnsi="Times New Roman" w:cs="Times New Roman"/>
                <w:sz w:val="24"/>
                <w:szCs w:val="24"/>
              </w:rPr>
            </w:pPr>
            <w:r w:rsidRPr="00E37FBA">
              <w:rPr>
                <w:rFonts w:ascii="Times New Roman" w:hAnsi="Times New Roman" w:cs="Times New Roman"/>
                <w:sz w:val="24"/>
                <w:szCs w:val="24"/>
              </w:rPr>
              <w:t>0,89</w:t>
            </w:r>
          </w:p>
        </w:tc>
        <w:tc>
          <w:tcPr>
            <w:tcW w:w="2832" w:type="dxa"/>
          </w:tcPr>
          <w:p w:rsidR="000160CD" w:rsidRPr="00E37FBA" w:rsidRDefault="000160CD" w:rsidP="003C1DB7">
            <w:pPr>
              <w:spacing w:after="0"/>
              <w:jc w:val="center"/>
              <w:rPr>
                <w:rFonts w:ascii="Times New Roman" w:hAnsi="Times New Roman" w:cs="Times New Roman"/>
                <w:sz w:val="24"/>
                <w:szCs w:val="24"/>
              </w:rPr>
            </w:pPr>
            <w:r w:rsidRPr="00E37FBA">
              <w:rPr>
                <w:rFonts w:ascii="Times New Roman" w:hAnsi="Times New Roman" w:cs="Times New Roman"/>
                <w:sz w:val="24"/>
                <w:szCs w:val="24"/>
              </w:rPr>
              <w:t>A</w:t>
            </w:r>
          </w:p>
        </w:tc>
      </w:tr>
      <w:tr w:rsidR="000160CD" w:rsidRPr="00E37FBA" w:rsidTr="00371A1B">
        <w:tc>
          <w:tcPr>
            <w:tcW w:w="2831" w:type="dxa"/>
          </w:tcPr>
          <w:p w:rsidR="000160CD" w:rsidRPr="00E37FBA" w:rsidRDefault="000160CD" w:rsidP="003C1DB7">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a2b1</w:t>
            </w:r>
          </w:p>
        </w:tc>
        <w:tc>
          <w:tcPr>
            <w:tcW w:w="2831" w:type="dxa"/>
          </w:tcPr>
          <w:p w:rsidR="000160CD" w:rsidRPr="00E37FBA" w:rsidRDefault="000160CD" w:rsidP="003C1DB7">
            <w:pPr>
              <w:spacing w:after="0"/>
              <w:jc w:val="center"/>
              <w:rPr>
                <w:rFonts w:ascii="Times New Roman" w:hAnsi="Times New Roman" w:cs="Times New Roman"/>
                <w:sz w:val="24"/>
                <w:szCs w:val="24"/>
              </w:rPr>
            </w:pPr>
            <w:r w:rsidRPr="00E37FBA">
              <w:rPr>
                <w:rFonts w:ascii="Times New Roman" w:hAnsi="Times New Roman" w:cs="Times New Roman"/>
                <w:sz w:val="24"/>
                <w:szCs w:val="24"/>
              </w:rPr>
              <w:t>0,83</w:t>
            </w:r>
          </w:p>
        </w:tc>
        <w:tc>
          <w:tcPr>
            <w:tcW w:w="2832" w:type="dxa"/>
          </w:tcPr>
          <w:p w:rsidR="000160CD" w:rsidRPr="00E37FBA" w:rsidRDefault="000160CD" w:rsidP="003C1DB7">
            <w:pPr>
              <w:spacing w:after="0"/>
              <w:jc w:val="center"/>
              <w:rPr>
                <w:rFonts w:ascii="Times New Roman" w:hAnsi="Times New Roman" w:cs="Times New Roman"/>
                <w:sz w:val="24"/>
                <w:szCs w:val="24"/>
              </w:rPr>
            </w:pPr>
            <w:r w:rsidRPr="00E37FBA">
              <w:rPr>
                <w:rFonts w:ascii="Times New Roman" w:hAnsi="Times New Roman" w:cs="Times New Roman"/>
                <w:sz w:val="24"/>
                <w:szCs w:val="24"/>
              </w:rPr>
              <w:t>A</w:t>
            </w:r>
          </w:p>
        </w:tc>
      </w:tr>
      <w:tr w:rsidR="000160CD" w:rsidRPr="00E37FBA" w:rsidTr="00371A1B">
        <w:tc>
          <w:tcPr>
            <w:tcW w:w="2831" w:type="dxa"/>
          </w:tcPr>
          <w:p w:rsidR="000160CD" w:rsidRPr="00E37FBA" w:rsidRDefault="000160CD" w:rsidP="003C1DB7">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a3b1</w:t>
            </w:r>
          </w:p>
        </w:tc>
        <w:tc>
          <w:tcPr>
            <w:tcW w:w="2831" w:type="dxa"/>
          </w:tcPr>
          <w:p w:rsidR="000160CD" w:rsidRPr="00E37FBA" w:rsidRDefault="000160CD" w:rsidP="003C1DB7">
            <w:pPr>
              <w:spacing w:after="0"/>
              <w:jc w:val="center"/>
              <w:rPr>
                <w:rFonts w:ascii="Times New Roman" w:hAnsi="Times New Roman" w:cs="Times New Roman"/>
                <w:sz w:val="24"/>
                <w:szCs w:val="24"/>
              </w:rPr>
            </w:pPr>
            <w:r w:rsidRPr="00E37FBA">
              <w:rPr>
                <w:rFonts w:ascii="Times New Roman" w:hAnsi="Times New Roman" w:cs="Times New Roman"/>
                <w:sz w:val="24"/>
                <w:szCs w:val="24"/>
              </w:rPr>
              <w:t>0,89</w:t>
            </w:r>
          </w:p>
        </w:tc>
        <w:tc>
          <w:tcPr>
            <w:tcW w:w="2832" w:type="dxa"/>
          </w:tcPr>
          <w:p w:rsidR="000160CD" w:rsidRPr="00E37FBA" w:rsidRDefault="000160CD" w:rsidP="003C1DB7">
            <w:pPr>
              <w:spacing w:after="0"/>
              <w:jc w:val="center"/>
              <w:rPr>
                <w:rFonts w:ascii="Times New Roman" w:hAnsi="Times New Roman" w:cs="Times New Roman"/>
                <w:sz w:val="24"/>
                <w:szCs w:val="24"/>
              </w:rPr>
            </w:pPr>
            <w:r w:rsidRPr="00E37FBA">
              <w:rPr>
                <w:rFonts w:ascii="Times New Roman" w:hAnsi="Times New Roman" w:cs="Times New Roman"/>
                <w:sz w:val="24"/>
                <w:szCs w:val="24"/>
              </w:rPr>
              <w:t>A</w:t>
            </w:r>
          </w:p>
        </w:tc>
      </w:tr>
      <w:tr w:rsidR="000160CD" w:rsidRPr="00E37FBA" w:rsidTr="00371A1B">
        <w:tc>
          <w:tcPr>
            <w:tcW w:w="2831" w:type="dxa"/>
          </w:tcPr>
          <w:p w:rsidR="000160CD" w:rsidRPr="00E37FBA" w:rsidRDefault="000160CD" w:rsidP="003C1DB7">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a1b2</w:t>
            </w:r>
          </w:p>
        </w:tc>
        <w:tc>
          <w:tcPr>
            <w:tcW w:w="2831" w:type="dxa"/>
          </w:tcPr>
          <w:p w:rsidR="000160CD" w:rsidRPr="00E37FBA" w:rsidRDefault="000160CD" w:rsidP="003C1DB7">
            <w:pPr>
              <w:spacing w:after="0"/>
              <w:jc w:val="center"/>
              <w:rPr>
                <w:rFonts w:ascii="Times New Roman" w:hAnsi="Times New Roman" w:cs="Times New Roman"/>
                <w:sz w:val="24"/>
                <w:szCs w:val="24"/>
              </w:rPr>
            </w:pPr>
            <w:r w:rsidRPr="00E37FBA">
              <w:rPr>
                <w:rFonts w:ascii="Times New Roman" w:hAnsi="Times New Roman" w:cs="Times New Roman"/>
                <w:sz w:val="24"/>
                <w:szCs w:val="24"/>
              </w:rPr>
              <w:t>0,89</w:t>
            </w:r>
          </w:p>
        </w:tc>
        <w:tc>
          <w:tcPr>
            <w:tcW w:w="2832" w:type="dxa"/>
          </w:tcPr>
          <w:p w:rsidR="000160CD" w:rsidRPr="00E37FBA" w:rsidRDefault="000160CD" w:rsidP="003C1DB7">
            <w:pPr>
              <w:spacing w:after="0"/>
              <w:jc w:val="center"/>
              <w:rPr>
                <w:rFonts w:ascii="Times New Roman" w:hAnsi="Times New Roman" w:cs="Times New Roman"/>
                <w:sz w:val="24"/>
                <w:szCs w:val="24"/>
              </w:rPr>
            </w:pPr>
            <w:r w:rsidRPr="00E37FBA">
              <w:rPr>
                <w:rFonts w:ascii="Times New Roman" w:hAnsi="Times New Roman" w:cs="Times New Roman"/>
                <w:sz w:val="24"/>
                <w:szCs w:val="24"/>
              </w:rPr>
              <w:t xml:space="preserve">        A     B</w:t>
            </w:r>
          </w:p>
        </w:tc>
      </w:tr>
      <w:tr w:rsidR="000160CD" w:rsidRPr="00E37FBA" w:rsidTr="00371A1B">
        <w:tc>
          <w:tcPr>
            <w:tcW w:w="2831" w:type="dxa"/>
          </w:tcPr>
          <w:p w:rsidR="000160CD" w:rsidRPr="00E37FBA" w:rsidRDefault="000160CD" w:rsidP="003C1DB7">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a2b2</w:t>
            </w:r>
          </w:p>
        </w:tc>
        <w:tc>
          <w:tcPr>
            <w:tcW w:w="2831" w:type="dxa"/>
          </w:tcPr>
          <w:p w:rsidR="000160CD" w:rsidRPr="00E37FBA" w:rsidRDefault="000160CD" w:rsidP="003C1DB7">
            <w:pPr>
              <w:spacing w:after="0"/>
              <w:jc w:val="center"/>
              <w:rPr>
                <w:rFonts w:ascii="Times New Roman" w:hAnsi="Times New Roman" w:cs="Times New Roman"/>
                <w:sz w:val="24"/>
                <w:szCs w:val="24"/>
              </w:rPr>
            </w:pPr>
            <w:r w:rsidRPr="00E37FBA">
              <w:rPr>
                <w:rFonts w:ascii="Times New Roman" w:hAnsi="Times New Roman" w:cs="Times New Roman"/>
                <w:sz w:val="24"/>
                <w:szCs w:val="24"/>
              </w:rPr>
              <w:t>0,85</w:t>
            </w:r>
          </w:p>
        </w:tc>
        <w:tc>
          <w:tcPr>
            <w:tcW w:w="2832" w:type="dxa"/>
          </w:tcPr>
          <w:p w:rsidR="000160CD" w:rsidRPr="00E37FBA" w:rsidRDefault="000160CD" w:rsidP="003C1DB7">
            <w:pPr>
              <w:spacing w:after="0"/>
              <w:jc w:val="center"/>
              <w:rPr>
                <w:rFonts w:ascii="Times New Roman" w:hAnsi="Times New Roman" w:cs="Times New Roman"/>
                <w:sz w:val="24"/>
                <w:szCs w:val="24"/>
              </w:rPr>
            </w:pPr>
            <w:r w:rsidRPr="00E37FBA">
              <w:rPr>
                <w:rFonts w:ascii="Times New Roman" w:hAnsi="Times New Roman" w:cs="Times New Roman"/>
                <w:sz w:val="24"/>
                <w:szCs w:val="24"/>
              </w:rPr>
              <w:t xml:space="preserve">                       B     C</w:t>
            </w:r>
          </w:p>
        </w:tc>
      </w:tr>
      <w:tr w:rsidR="000160CD" w:rsidRPr="00E37FBA" w:rsidTr="00371A1B">
        <w:tc>
          <w:tcPr>
            <w:tcW w:w="2831" w:type="dxa"/>
          </w:tcPr>
          <w:p w:rsidR="000160CD" w:rsidRPr="00E37FBA" w:rsidRDefault="000160CD" w:rsidP="003C1DB7">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a3b2</w:t>
            </w:r>
          </w:p>
        </w:tc>
        <w:tc>
          <w:tcPr>
            <w:tcW w:w="2831" w:type="dxa"/>
          </w:tcPr>
          <w:p w:rsidR="000160CD" w:rsidRPr="00E37FBA" w:rsidRDefault="000160CD" w:rsidP="003C1DB7">
            <w:pPr>
              <w:spacing w:after="0"/>
              <w:jc w:val="center"/>
              <w:rPr>
                <w:rFonts w:ascii="Times New Roman" w:hAnsi="Times New Roman" w:cs="Times New Roman"/>
                <w:sz w:val="24"/>
                <w:szCs w:val="24"/>
              </w:rPr>
            </w:pPr>
            <w:r w:rsidRPr="00E37FBA">
              <w:rPr>
                <w:rFonts w:ascii="Times New Roman" w:hAnsi="Times New Roman" w:cs="Times New Roman"/>
                <w:sz w:val="24"/>
                <w:szCs w:val="24"/>
              </w:rPr>
              <w:t>0,89</w:t>
            </w:r>
          </w:p>
        </w:tc>
        <w:tc>
          <w:tcPr>
            <w:tcW w:w="2832" w:type="dxa"/>
          </w:tcPr>
          <w:p w:rsidR="000160CD" w:rsidRPr="00E37FBA" w:rsidRDefault="000160CD" w:rsidP="003C1DB7">
            <w:pPr>
              <w:spacing w:after="0"/>
              <w:jc w:val="center"/>
              <w:rPr>
                <w:rFonts w:ascii="Times New Roman" w:hAnsi="Times New Roman" w:cs="Times New Roman"/>
                <w:sz w:val="24"/>
                <w:szCs w:val="24"/>
              </w:rPr>
            </w:pPr>
            <w:r w:rsidRPr="00E37FBA">
              <w:rPr>
                <w:rFonts w:ascii="Times New Roman" w:hAnsi="Times New Roman" w:cs="Times New Roman"/>
                <w:sz w:val="24"/>
                <w:szCs w:val="24"/>
              </w:rPr>
              <w:t xml:space="preserve">                              C</w:t>
            </w:r>
          </w:p>
        </w:tc>
      </w:tr>
    </w:tbl>
    <w:p w:rsidR="000160CD" w:rsidRPr="00E37FBA" w:rsidRDefault="000160CD" w:rsidP="000160CD">
      <w:pPr>
        <w:rPr>
          <w:rFonts w:ascii="Times New Roman" w:hAnsi="Times New Roman" w:cs="Times New Roman"/>
          <w:sz w:val="20"/>
          <w:szCs w:val="24"/>
        </w:rPr>
      </w:pPr>
      <w:r w:rsidRPr="00E37FBA">
        <w:rPr>
          <w:rFonts w:ascii="Times New Roman" w:hAnsi="Times New Roman" w:cs="Times New Roman"/>
          <w:b/>
          <w:sz w:val="20"/>
          <w:szCs w:val="24"/>
        </w:rPr>
        <w:t xml:space="preserve">Elaborado por: </w:t>
      </w:r>
      <w:r w:rsidRPr="00E37FBA">
        <w:rPr>
          <w:rFonts w:ascii="Times New Roman" w:hAnsi="Times New Roman" w:cs="Times New Roman"/>
          <w:sz w:val="20"/>
          <w:szCs w:val="24"/>
        </w:rPr>
        <w:t>Chavez &amp; Rodríguez,</w:t>
      </w:r>
      <w:r w:rsidR="00F65CC2" w:rsidRPr="00E37FBA">
        <w:rPr>
          <w:rFonts w:ascii="Times New Roman" w:hAnsi="Times New Roman" w:cs="Times New Roman"/>
          <w:sz w:val="20"/>
          <w:szCs w:val="24"/>
        </w:rPr>
        <w:t xml:space="preserve"> </w:t>
      </w:r>
      <w:r w:rsidRPr="00E37FBA">
        <w:rPr>
          <w:rFonts w:ascii="Times New Roman" w:hAnsi="Times New Roman" w:cs="Times New Roman"/>
          <w:sz w:val="20"/>
          <w:szCs w:val="24"/>
        </w:rPr>
        <w:t>2019</w:t>
      </w:r>
    </w:p>
    <w:p w:rsidR="000160CD" w:rsidRPr="00E37FBA" w:rsidRDefault="000160CD" w:rsidP="000160CD">
      <w:pPr>
        <w:spacing w:line="360" w:lineRule="auto"/>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Al comparar las medias obtenidas tas la evaluación de los valores de gravedad específica de los aceites se observa los rangos obtenidos de la prueba LSD al 5% de nivel de significancia</w:t>
      </w:r>
      <w:r w:rsidR="001D1B4C">
        <w:rPr>
          <w:rFonts w:ascii="Times New Roman" w:hAnsi="Times New Roman" w:cs="Times New Roman"/>
          <w:sz w:val="24"/>
          <w:szCs w:val="24"/>
          <w:lang w:val="es-EC"/>
        </w:rPr>
        <w:t>,</w:t>
      </w:r>
      <w:r w:rsidRPr="00E37FBA">
        <w:rPr>
          <w:rFonts w:ascii="Times New Roman" w:hAnsi="Times New Roman" w:cs="Times New Roman"/>
          <w:sz w:val="24"/>
          <w:szCs w:val="24"/>
          <w:lang w:val="es-EC"/>
        </w:rPr>
        <w:t xml:space="preserve"> </w:t>
      </w:r>
      <w:r w:rsidR="004A7EF0">
        <w:rPr>
          <w:rFonts w:ascii="Times New Roman" w:hAnsi="Times New Roman" w:cs="Times New Roman"/>
          <w:sz w:val="24"/>
          <w:szCs w:val="24"/>
          <w:lang w:val="es-EC"/>
        </w:rPr>
        <w:t>dando a conocer que</w:t>
      </w:r>
      <w:r w:rsidRPr="00E37FBA">
        <w:rPr>
          <w:rFonts w:ascii="Times New Roman" w:hAnsi="Times New Roman" w:cs="Times New Roman"/>
          <w:sz w:val="24"/>
          <w:szCs w:val="24"/>
          <w:lang w:val="es-EC"/>
        </w:rPr>
        <w:t xml:space="preserve"> </w:t>
      </w:r>
      <w:r w:rsidR="00330B17">
        <w:rPr>
          <w:rFonts w:ascii="Times New Roman" w:hAnsi="Times New Roman" w:cs="Times New Roman"/>
          <w:sz w:val="24"/>
          <w:szCs w:val="24"/>
          <w:lang w:val="es-EC"/>
        </w:rPr>
        <w:t xml:space="preserve">los </w:t>
      </w:r>
      <w:r w:rsidR="00330B17" w:rsidRPr="00E37FBA">
        <w:rPr>
          <w:rFonts w:ascii="Times New Roman" w:hAnsi="Times New Roman" w:cs="Times New Roman"/>
          <w:sz w:val="24"/>
          <w:szCs w:val="24"/>
          <w:lang w:val="es-EC"/>
        </w:rPr>
        <w:t>trata</w:t>
      </w:r>
      <w:r w:rsidR="00330B17">
        <w:rPr>
          <w:rFonts w:ascii="Times New Roman" w:hAnsi="Times New Roman" w:cs="Times New Roman"/>
          <w:sz w:val="24"/>
          <w:szCs w:val="24"/>
          <w:lang w:val="es-EC"/>
        </w:rPr>
        <w:t>mientos</w:t>
      </w:r>
      <w:r w:rsidR="00DA4CB7">
        <w:rPr>
          <w:rFonts w:ascii="Times New Roman" w:hAnsi="Times New Roman" w:cs="Times New Roman"/>
          <w:sz w:val="24"/>
          <w:szCs w:val="24"/>
          <w:lang w:val="es-EC"/>
        </w:rPr>
        <w:t xml:space="preserve"> a1b1 (Manzanilla + Soxhlet), a3b1 (Moringa + S</w:t>
      </w:r>
      <w:r w:rsidRPr="00E37FBA">
        <w:rPr>
          <w:rFonts w:ascii="Times New Roman" w:hAnsi="Times New Roman" w:cs="Times New Roman"/>
          <w:sz w:val="24"/>
          <w:szCs w:val="24"/>
          <w:lang w:val="es-EC"/>
        </w:rPr>
        <w:t>oxhlet), a1b2</w:t>
      </w:r>
      <w:r w:rsidR="00DA4CB7">
        <w:rPr>
          <w:rFonts w:ascii="Times New Roman" w:hAnsi="Times New Roman" w:cs="Times New Roman"/>
          <w:sz w:val="24"/>
          <w:szCs w:val="24"/>
          <w:lang w:val="es-EC"/>
        </w:rPr>
        <w:t xml:space="preserve"> (Manzanilla + Supercrítico) y a3b2 (Moringa+ S</w:t>
      </w:r>
      <w:r w:rsidR="004A7EF0">
        <w:rPr>
          <w:rFonts w:ascii="Times New Roman" w:hAnsi="Times New Roman" w:cs="Times New Roman"/>
          <w:sz w:val="24"/>
          <w:szCs w:val="24"/>
          <w:lang w:val="es-EC"/>
        </w:rPr>
        <w:t>upercrítico) alcanzan</w:t>
      </w:r>
      <w:r w:rsidRPr="00E37FBA">
        <w:rPr>
          <w:rFonts w:ascii="Times New Roman" w:hAnsi="Times New Roman" w:cs="Times New Roman"/>
          <w:sz w:val="24"/>
          <w:szCs w:val="24"/>
          <w:lang w:val="es-EC"/>
        </w:rPr>
        <w:t xml:space="preserve"> un valor similar entre los cuatro tratamientos es de 0,8</w:t>
      </w:r>
      <w:r w:rsidR="0020694B">
        <w:rPr>
          <w:rFonts w:ascii="Times New Roman" w:hAnsi="Times New Roman" w:cs="Times New Roman"/>
          <w:sz w:val="24"/>
          <w:szCs w:val="24"/>
          <w:lang w:val="es-EC"/>
        </w:rPr>
        <w:t xml:space="preserve">9, mencionando en la tabla </w:t>
      </w:r>
      <w:r w:rsidR="000C4919">
        <w:rPr>
          <w:rFonts w:ascii="Times New Roman" w:hAnsi="Times New Roman" w:cs="Times New Roman"/>
          <w:sz w:val="24"/>
          <w:szCs w:val="24"/>
          <w:lang w:val="es-EC"/>
        </w:rPr>
        <w:t>N</w:t>
      </w:r>
      <w:r w:rsidR="000C4919">
        <w:rPr>
          <w:rFonts w:ascii="Times New Roman" w:hAnsi="Times New Roman" w:cs="Times New Roman"/>
          <w:sz w:val="24"/>
          <w:szCs w:val="24"/>
          <w:lang w:val="es-EC"/>
        </w:rPr>
        <w:tab/>
        <w:t>°</w:t>
      </w:r>
      <w:r w:rsidR="0020694B">
        <w:rPr>
          <w:rFonts w:ascii="Times New Roman" w:hAnsi="Times New Roman" w:cs="Times New Roman"/>
          <w:sz w:val="24"/>
          <w:szCs w:val="24"/>
          <w:lang w:val="es-EC"/>
        </w:rPr>
        <w:t>24</w:t>
      </w:r>
      <w:r w:rsidRPr="00E37FBA">
        <w:rPr>
          <w:rFonts w:ascii="Times New Roman" w:hAnsi="Times New Roman" w:cs="Times New Roman"/>
          <w:sz w:val="24"/>
          <w:szCs w:val="24"/>
          <w:lang w:val="es-EC"/>
        </w:rPr>
        <w:t>.</w:t>
      </w:r>
    </w:p>
    <w:p w:rsidR="000160CD" w:rsidRPr="00E37FBA" w:rsidRDefault="00ED6B72" w:rsidP="00F65CC2">
      <w:pPr>
        <w:spacing w:line="360" w:lineRule="auto"/>
        <w:jc w:val="both"/>
        <w:rPr>
          <w:rFonts w:ascii="Times New Roman" w:hAnsi="Times New Roman" w:cs="Times New Roman"/>
          <w:b/>
          <w:sz w:val="24"/>
          <w:szCs w:val="24"/>
          <w:lang w:val="es-EC"/>
        </w:rPr>
      </w:pPr>
      <w:r>
        <w:rPr>
          <w:rFonts w:ascii="Times New Roman" w:hAnsi="Times New Roman" w:cs="Times New Roman"/>
          <w:b/>
          <w:sz w:val="24"/>
          <w:szCs w:val="24"/>
          <w:lang w:val="es-EC"/>
        </w:rPr>
        <w:lastRenderedPageBreak/>
        <w:t xml:space="preserve">Figura </w:t>
      </w:r>
      <w:r w:rsidR="000160CD" w:rsidRPr="00E37FBA">
        <w:rPr>
          <w:rFonts w:ascii="Times New Roman" w:hAnsi="Times New Roman" w:cs="Times New Roman"/>
          <w:b/>
          <w:sz w:val="24"/>
          <w:szCs w:val="24"/>
          <w:lang w:val="es-EC"/>
        </w:rPr>
        <w:t xml:space="preserve">20. Medias de los tratamientos de la gravedad especifica de los diferentes tipos de aceites </w:t>
      </w:r>
    </w:p>
    <w:p w:rsidR="000160CD" w:rsidRPr="00E37FBA" w:rsidRDefault="000160CD" w:rsidP="00F65CC2">
      <w:pPr>
        <w:spacing w:line="360" w:lineRule="auto"/>
        <w:rPr>
          <w:rFonts w:ascii="Times New Roman" w:hAnsi="Times New Roman" w:cs="Times New Roman"/>
          <w:b/>
          <w:sz w:val="24"/>
          <w:szCs w:val="24"/>
        </w:rPr>
      </w:pPr>
      <w:r w:rsidRPr="00E37FBA">
        <w:rPr>
          <w:rFonts w:ascii="Times New Roman" w:hAnsi="Times New Roman" w:cs="Times New Roman"/>
          <w:b/>
          <w:noProof/>
          <w:sz w:val="24"/>
          <w:szCs w:val="24"/>
          <w:lang w:val="en-US"/>
        </w:rPr>
        <w:drawing>
          <wp:inline distT="0" distB="0" distL="0" distR="0" wp14:anchorId="64F44A42" wp14:editId="0AD1B061">
            <wp:extent cx="5368925" cy="1695450"/>
            <wp:effectExtent l="19050" t="19050" r="22225" b="28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11656" t="16545" r="15706" b="9878"/>
                    <a:stretch/>
                  </pic:blipFill>
                  <pic:spPr bwMode="auto">
                    <a:xfrm>
                      <a:off x="0" y="0"/>
                      <a:ext cx="5368925" cy="169545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E37FBA">
        <w:rPr>
          <w:rFonts w:ascii="Times New Roman" w:hAnsi="Times New Roman" w:cs="Times New Roman"/>
          <w:b/>
          <w:sz w:val="20"/>
          <w:szCs w:val="24"/>
          <w:lang w:val="es-EC"/>
        </w:rPr>
        <w:t xml:space="preserve">Elaborado por: </w:t>
      </w:r>
      <w:r w:rsidRPr="00E37FBA">
        <w:rPr>
          <w:rFonts w:ascii="Times New Roman" w:hAnsi="Times New Roman" w:cs="Times New Roman"/>
          <w:sz w:val="20"/>
          <w:szCs w:val="24"/>
          <w:lang w:val="es-EC"/>
        </w:rPr>
        <w:t>Chávez &amp; Rodríguez,</w:t>
      </w:r>
      <w:r w:rsidR="00F65CC2" w:rsidRPr="00E37FBA">
        <w:rPr>
          <w:rFonts w:ascii="Times New Roman" w:hAnsi="Times New Roman" w:cs="Times New Roman"/>
          <w:sz w:val="20"/>
          <w:szCs w:val="24"/>
          <w:lang w:val="es-EC"/>
        </w:rPr>
        <w:t xml:space="preserve"> </w:t>
      </w:r>
      <w:r w:rsidRPr="00E37FBA">
        <w:rPr>
          <w:rFonts w:ascii="Times New Roman" w:hAnsi="Times New Roman" w:cs="Times New Roman"/>
          <w:sz w:val="20"/>
          <w:szCs w:val="24"/>
          <w:lang w:val="es-EC"/>
        </w:rPr>
        <w:t>2019</w:t>
      </w:r>
    </w:p>
    <w:p w:rsidR="00DA4CB7" w:rsidRPr="00E37FBA" w:rsidRDefault="000160CD" w:rsidP="00F65CC2">
      <w:pPr>
        <w:spacing w:line="360" w:lineRule="auto"/>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A continuación, se muestra en la figura N° 20, la interacción de los factores AxB</w:t>
      </w:r>
    </w:p>
    <w:p w:rsidR="000160CD" w:rsidRPr="00E37FBA" w:rsidRDefault="00ED6B72" w:rsidP="00F65CC2">
      <w:pPr>
        <w:spacing w:line="276" w:lineRule="auto"/>
        <w:jc w:val="both"/>
        <w:rPr>
          <w:rFonts w:ascii="Times New Roman" w:hAnsi="Times New Roman" w:cs="Times New Roman"/>
          <w:b/>
          <w:sz w:val="24"/>
          <w:szCs w:val="24"/>
          <w:lang w:val="es-EC"/>
        </w:rPr>
      </w:pPr>
      <w:r>
        <w:rPr>
          <w:rFonts w:ascii="Times New Roman" w:hAnsi="Times New Roman" w:cs="Times New Roman"/>
          <w:b/>
          <w:sz w:val="24"/>
          <w:szCs w:val="24"/>
          <w:lang w:val="es-EC"/>
        </w:rPr>
        <w:t xml:space="preserve">Figura </w:t>
      </w:r>
      <w:r w:rsidR="0020694B">
        <w:rPr>
          <w:rFonts w:ascii="Times New Roman" w:hAnsi="Times New Roman" w:cs="Times New Roman"/>
          <w:b/>
          <w:sz w:val="24"/>
          <w:szCs w:val="24"/>
          <w:lang w:val="es-EC"/>
        </w:rPr>
        <w:t>21. Gráfico de Interacción AxB</w:t>
      </w:r>
      <w:r w:rsidR="000160CD" w:rsidRPr="00E37FBA">
        <w:rPr>
          <w:rFonts w:ascii="Times New Roman" w:hAnsi="Times New Roman" w:cs="Times New Roman"/>
          <w:b/>
          <w:sz w:val="24"/>
          <w:szCs w:val="24"/>
          <w:lang w:val="es-EC"/>
        </w:rPr>
        <w:t xml:space="preserve"> en el porcentaje de rendimiento de los diferentes tipos de aceites </w:t>
      </w:r>
    </w:p>
    <w:p w:rsidR="00160AF1" w:rsidRDefault="000160CD" w:rsidP="00160AF1">
      <w:pPr>
        <w:rPr>
          <w:rFonts w:ascii="Times New Roman" w:hAnsi="Times New Roman" w:cs="Times New Roman"/>
          <w:b/>
          <w:sz w:val="24"/>
          <w:szCs w:val="24"/>
        </w:rPr>
      </w:pPr>
      <w:r w:rsidRPr="00E37FBA">
        <w:rPr>
          <w:rFonts w:ascii="Times New Roman" w:hAnsi="Times New Roman" w:cs="Times New Roman"/>
          <w:b/>
          <w:noProof/>
          <w:sz w:val="24"/>
          <w:szCs w:val="24"/>
          <w:lang w:val="en-US"/>
        </w:rPr>
        <w:drawing>
          <wp:inline distT="0" distB="0" distL="0" distR="0" wp14:anchorId="429086BA" wp14:editId="3D8D5C05">
            <wp:extent cx="5376672" cy="2084705"/>
            <wp:effectExtent l="19050" t="19050" r="14605" b="1079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l="11713" t="4661" r="8814" b="6794"/>
                    <a:stretch/>
                  </pic:blipFill>
                  <pic:spPr bwMode="auto">
                    <a:xfrm>
                      <a:off x="0" y="0"/>
                      <a:ext cx="5376672" cy="208470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E37FBA">
        <w:rPr>
          <w:rFonts w:ascii="Times New Roman" w:hAnsi="Times New Roman" w:cs="Times New Roman"/>
          <w:b/>
          <w:sz w:val="20"/>
          <w:szCs w:val="24"/>
          <w:lang w:val="es-EC"/>
        </w:rPr>
        <w:t xml:space="preserve">Elaborado por: </w:t>
      </w:r>
      <w:r w:rsidRPr="00E37FBA">
        <w:rPr>
          <w:rFonts w:ascii="Times New Roman" w:hAnsi="Times New Roman" w:cs="Times New Roman"/>
          <w:sz w:val="20"/>
          <w:szCs w:val="24"/>
          <w:lang w:val="es-EC"/>
        </w:rPr>
        <w:t>Chávez &amp; Rodríguez,</w:t>
      </w:r>
      <w:r w:rsidR="00F65CC2" w:rsidRPr="00E37FBA">
        <w:rPr>
          <w:rFonts w:ascii="Times New Roman" w:hAnsi="Times New Roman" w:cs="Times New Roman"/>
          <w:sz w:val="20"/>
          <w:szCs w:val="24"/>
          <w:lang w:val="es-EC"/>
        </w:rPr>
        <w:t xml:space="preserve"> </w:t>
      </w:r>
      <w:r w:rsidRPr="00E37FBA">
        <w:rPr>
          <w:rFonts w:ascii="Times New Roman" w:hAnsi="Times New Roman" w:cs="Times New Roman"/>
          <w:sz w:val="20"/>
          <w:szCs w:val="24"/>
          <w:lang w:val="es-EC"/>
        </w:rPr>
        <w:t>2019</w:t>
      </w:r>
    </w:p>
    <w:p w:rsidR="00DF1B4A" w:rsidRDefault="000160CD" w:rsidP="00160AF1">
      <w:pPr>
        <w:rPr>
          <w:rFonts w:ascii="Times New Roman" w:hAnsi="Times New Roman" w:cs="Times New Roman"/>
          <w:sz w:val="24"/>
          <w:szCs w:val="24"/>
          <w:lang w:val="es-EC"/>
        </w:rPr>
      </w:pPr>
      <w:r w:rsidRPr="00E37FBA">
        <w:rPr>
          <w:rFonts w:ascii="Times New Roman" w:hAnsi="Times New Roman" w:cs="Times New Roman"/>
          <w:sz w:val="24"/>
          <w:szCs w:val="24"/>
          <w:lang w:val="es-EC"/>
        </w:rPr>
        <w:t xml:space="preserve">En la figura N° 21 de interacción del porcentaje de rendimiento de los diferentes tipos de aceites, las líneas de tendencia si presentan interacción y las líneas A1, A2 </w:t>
      </w:r>
      <w:r w:rsidR="00DA4CB7">
        <w:rPr>
          <w:rFonts w:ascii="Times New Roman" w:hAnsi="Times New Roman" w:cs="Times New Roman"/>
          <w:sz w:val="24"/>
          <w:szCs w:val="24"/>
          <w:lang w:val="es-EC"/>
        </w:rPr>
        <w:t>y</w:t>
      </w:r>
      <w:r w:rsidRPr="00E37FBA">
        <w:rPr>
          <w:rFonts w:ascii="Times New Roman" w:hAnsi="Times New Roman" w:cs="Times New Roman"/>
          <w:sz w:val="24"/>
          <w:szCs w:val="24"/>
          <w:lang w:val="es-EC"/>
        </w:rPr>
        <w:t xml:space="preserve"> A3 muestran paralelismo con relación a cada tipo de extracción del factor B.</w:t>
      </w:r>
    </w:p>
    <w:p w:rsidR="003C1DB7" w:rsidRDefault="003C1DB7" w:rsidP="00160AF1">
      <w:pPr>
        <w:rPr>
          <w:rFonts w:ascii="Times New Roman" w:hAnsi="Times New Roman" w:cs="Times New Roman"/>
          <w:sz w:val="24"/>
          <w:szCs w:val="24"/>
          <w:lang w:val="es-EC"/>
        </w:rPr>
      </w:pPr>
    </w:p>
    <w:p w:rsidR="003C1DB7" w:rsidRDefault="003C1DB7" w:rsidP="00160AF1">
      <w:pPr>
        <w:rPr>
          <w:rFonts w:ascii="Times New Roman" w:hAnsi="Times New Roman" w:cs="Times New Roman"/>
          <w:sz w:val="24"/>
          <w:szCs w:val="24"/>
          <w:lang w:val="es-EC"/>
        </w:rPr>
      </w:pPr>
    </w:p>
    <w:p w:rsidR="003C1DB7" w:rsidRDefault="003C1DB7" w:rsidP="00160AF1">
      <w:pPr>
        <w:rPr>
          <w:rFonts w:ascii="Times New Roman" w:hAnsi="Times New Roman" w:cs="Times New Roman"/>
          <w:sz w:val="24"/>
          <w:szCs w:val="24"/>
          <w:lang w:val="es-EC"/>
        </w:rPr>
      </w:pPr>
    </w:p>
    <w:p w:rsidR="00B97829" w:rsidRDefault="00B97829" w:rsidP="00160AF1">
      <w:pPr>
        <w:rPr>
          <w:rFonts w:ascii="Times New Roman" w:hAnsi="Times New Roman" w:cs="Times New Roman"/>
          <w:sz w:val="24"/>
          <w:szCs w:val="24"/>
          <w:lang w:val="es-EC"/>
        </w:rPr>
      </w:pPr>
    </w:p>
    <w:p w:rsidR="00B97829" w:rsidRPr="00B72F3A" w:rsidRDefault="00B97829" w:rsidP="00160AF1">
      <w:pPr>
        <w:rPr>
          <w:rFonts w:ascii="Times New Roman" w:hAnsi="Times New Roman" w:cs="Times New Roman"/>
          <w:sz w:val="24"/>
          <w:szCs w:val="24"/>
          <w:lang w:val="es-EC"/>
        </w:rPr>
      </w:pPr>
    </w:p>
    <w:p w:rsidR="000160CD" w:rsidRPr="00E37FBA" w:rsidRDefault="0020694B" w:rsidP="000871C7">
      <w:pPr>
        <w:spacing w:line="276" w:lineRule="auto"/>
        <w:jc w:val="both"/>
        <w:rPr>
          <w:rFonts w:ascii="Times New Roman" w:hAnsi="Times New Roman" w:cs="Times New Roman"/>
          <w:b/>
          <w:sz w:val="24"/>
          <w:szCs w:val="24"/>
          <w:lang w:val="es-EC"/>
        </w:rPr>
      </w:pPr>
      <w:r>
        <w:rPr>
          <w:rFonts w:ascii="Times New Roman" w:hAnsi="Times New Roman" w:cs="Times New Roman"/>
          <w:b/>
          <w:sz w:val="24"/>
          <w:szCs w:val="24"/>
          <w:lang w:val="es-EC"/>
        </w:rPr>
        <w:lastRenderedPageBreak/>
        <w:t>Tabla 25</w:t>
      </w:r>
      <w:r w:rsidR="000160CD" w:rsidRPr="00E37FBA">
        <w:rPr>
          <w:rFonts w:ascii="Times New Roman" w:hAnsi="Times New Roman" w:cs="Times New Roman"/>
          <w:b/>
          <w:sz w:val="24"/>
          <w:szCs w:val="24"/>
          <w:lang w:val="es-EC"/>
        </w:rPr>
        <w:t xml:space="preserve">. Análisis de varianza del índice de refracción de los tipos de aceite </w:t>
      </w:r>
    </w:p>
    <w:tbl>
      <w:tblPr>
        <w:tblW w:w="5000" w:type="pct"/>
        <w:tblCellMar>
          <w:left w:w="40" w:type="dxa"/>
          <w:right w:w="40" w:type="dxa"/>
        </w:tblCellMar>
        <w:tblLook w:val="0000" w:firstRow="0" w:lastRow="0" w:firstColumn="0" w:lastColumn="0" w:noHBand="0" w:noVBand="0"/>
      </w:tblPr>
      <w:tblGrid>
        <w:gridCol w:w="1735"/>
        <w:gridCol w:w="888"/>
        <w:gridCol w:w="1735"/>
        <w:gridCol w:w="1670"/>
        <w:gridCol w:w="1340"/>
        <w:gridCol w:w="980"/>
      </w:tblGrid>
      <w:tr w:rsidR="00933251" w:rsidRPr="00E37FBA" w:rsidTr="00933251">
        <w:tc>
          <w:tcPr>
            <w:tcW w:w="1087"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jc w:val="center"/>
              <w:rPr>
                <w:rFonts w:ascii="Times New Roman" w:hAnsi="Times New Roman" w:cs="Times New Roman"/>
                <w:b/>
                <w:sz w:val="24"/>
                <w:szCs w:val="24"/>
              </w:rPr>
            </w:pPr>
            <w:r w:rsidRPr="00E37FBA">
              <w:rPr>
                <w:rFonts w:ascii="Times New Roman" w:hAnsi="Times New Roman" w:cs="Times New Roman"/>
                <w:b/>
                <w:iCs/>
                <w:sz w:val="24"/>
                <w:szCs w:val="24"/>
              </w:rPr>
              <w:t>FV</w:t>
            </w:r>
          </w:p>
        </w:tc>
        <w:tc>
          <w:tcPr>
            <w:tcW w:w="580" w:type="pct"/>
            <w:tcBorders>
              <w:top w:val="single" w:sz="6" w:space="0" w:color="auto"/>
              <w:left w:val="single" w:sz="6" w:space="0" w:color="auto"/>
              <w:bottom w:val="single" w:sz="6" w:space="0" w:color="auto"/>
              <w:right w:val="single" w:sz="6" w:space="0" w:color="auto"/>
            </w:tcBorders>
          </w:tcPr>
          <w:p w:rsidR="00933251" w:rsidRPr="00E37FBA" w:rsidRDefault="00C6177F" w:rsidP="003C1DB7">
            <w:pPr>
              <w:adjustRightInd w:val="0"/>
              <w:spacing w:after="0"/>
              <w:jc w:val="center"/>
              <w:rPr>
                <w:rFonts w:ascii="Times New Roman" w:hAnsi="Times New Roman" w:cs="Times New Roman"/>
                <w:b/>
                <w:sz w:val="24"/>
                <w:szCs w:val="24"/>
              </w:rPr>
            </w:pPr>
            <w:r>
              <w:rPr>
                <w:rFonts w:ascii="Times New Roman" w:hAnsi="Times New Roman" w:cs="Times New Roman"/>
                <w:b/>
                <w:iCs/>
                <w:sz w:val="24"/>
                <w:szCs w:val="24"/>
              </w:rPr>
              <w:t>GL</w:t>
            </w:r>
          </w:p>
        </w:tc>
        <w:tc>
          <w:tcPr>
            <w:tcW w:w="1087"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jc w:val="center"/>
              <w:rPr>
                <w:rFonts w:ascii="Times New Roman" w:hAnsi="Times New Roman" w:cs="Times New Roman"/>
                <w:b/>
                <w:sz w:val="24"/>
                <w:szCs w:val="24"/>
              </w:rPr>
            </w:pPr>
            <w:r w:rsidRPr="00E37FBA">
              <w:rPr>
                <w:rFonts w:ascii="Times New Roman" w:hAnsi="Times New Roman" w:cs="Times New Roman"/>
                <w:b/>
                <w:iCs/>
                <w:sz w:val="24"/>
                <w:szCs w:val="24"/>
              </w:rPr>
              <w:t>Suma de Cuadrados</w:t>
            </w:r>
          </w:p>
        </w:tc>
        <w:tc>
          <w:tcPr>
            <w:tcW w:w="1048"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jc w:val="center"/>
              <w:rPr>
                <w:rFonts w:ascii="Times New Roman" w:hAnsi="Times New Roman" w:cs="Times New Roman"/>
                <w:b/>
                <w:sz w:val="24"/>
                <w:szCs w:val="24"/>
              </w:rPr>
            </w:pPr>
            <w:r w:rsidRPr="00E37FBA">
              <w:rPr>
                <w:rFonts w:ascii="Times New Roman" w:hAnsi="Times New Roman" w:cs="Times New Roman"/>
                <w:b/>
                <w:iCs/>
                <w:sz w:val="24"/>
                <w:szCs w:val="24"/>
              </w:rPr>
              <w:t>Cuadrado Medio</w:t>
            </w:r>
          </w:p>
        </w:tc>
        <w:tc>
          <w:tcPr>
            <w:tcW w:w="691"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jc w:val="center"/>
              <w:rPr>
                <w:rFonts w:ascii="Times New Roman" w:hAnsi="Times New Roman" w:cs="Times New Roman"/>
                <w:b/>
                <w:sz w:val="24"/>
                <w:szCs w:val="24"/>
              </w:rPr>
            </w:pPr>
            <w:r w:rsidRPr="00E37FBA">
              <w:rPr>
                <w:rFonts w:ascii="Times New Roman" w:hAnsi="Times New Roman" w:cs="Times New Roman"/>
                <w:b/>
                <w:iCs/>
                <w:sz w:val="24"/>
                <w:szCs w:val="24"/>
              </w:rPr>
              <w:t>Razón-F</w:t>
            </w:r>
          </w:p>
        </w:tc>
        <w:tc>
          <w:tcPr>
            <w:tcW w:w="508"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jc w:val="center"/>
              <w:rPr>
                <w:rFonts w:ascii="Times New Roman" w:hAnsi="Times New Roman" w:cs="Times New Roman"/>
                <w:b/>
                <w:sz w:val="24"/>
                <w:szCs w:val="24"/>
              </w:rPr>
            </w:pPr>
            <w:r w:rsidRPr="00E37FBA">
              <w:rPr>
                <w:rFonts w:ascii="Times New Roman" w:hAnsi="Times New Roman" w:cs="Times New Roman"/>
                <w:b/>
                <w:iCs/>
                <w:sz w:val="24"/>
                <w:szCs w:val="24"/>
              </w:rPr>
              <w:t>Valor-P</w:t>
            </w:r>
          </w:p>
        </w:tc>
      </w:tr>
      <w:tr w:rsidR="00933251" w:rsidRPr="00E37FBA" w:rsidTr="00933251">
        <w:tc>
          <w:tcPr>
            <w:tcW w:w="1087"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Factor A</w:t>
            </w:r>
          </w:p>
        </w:tc>
        <w:tc>
          <w:tcPr>
            <w:tcW w:w="580"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2</w:t>
            </w:r>
          </w:p>
        </w:tc>
        <w:tc>
          <w:tcPr>
            <w:tcW w:w="1087"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0,00720669</w:t>
            </w:r>
          </w:p>
        </w:tc>
        <w:tc>
          <w:tcPr>
            <w:tcW w:w="1048"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0,00360335</w:t>
            </w:r>
          </w:p>
        </w:tc>
        <w:tc>
          <w:tcPr>
            <w:tcW w:w="691"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1128003,78</w:t>
            </w:r>
          </w:p>
        </w:tc>
        <w:tc>
          <w:tcPr>
            <w:tcW w:w="508"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r w:rsidRPr="00E37FBA">
              <w:rPr>
                <w:rFonts w:ascii="Times New Roman" w:hAnsi="Times New Roman" w:cs="Times New Roman"/>
                <w:color w:val="FF0000"/>
                <w:sz w:val="24"/>
                <w:szCs w:val="24"/>
              </w:rPr>
              <w:t>0,0000**</w:t>
            </w:r>
          </w:p>
        </w:tc>
      </w:tr>
      <w:tr w:rsidR="00933251" w:rsidRPr="00E37FBA" w:rsidTr="00933251">
        <w:tc>
          <w:tcPr>
            <w:tcW w:w="1087"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Factor B</w:t>
            </w:r>
          </w:p>
        </w:tc>
        <w:tc>
          <w:tcPr>
            <w:tcW w:w="580"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1</w:t>
            </w:r>
          </w:p>
        </w:tc>
        <w:tc>
          <w:tcPr>
            <w:tcW w:w="1087"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0,0754994</w:t>
            </w:r>
          </w:p>
        </w:tc>
        <w:tc>
          <w:tcPr>
            <w:tcW w:w="1048"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0,0754994</w:t>
            </w:r>
          </w:p>
        </w:tc>
        <w:tc>
          <w:tcPr>
            <w:tcW w:w="691"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23634589,69</w:t>
            </w:r>
          </w:p>
        </w:tc>
        <w:tc>
          <w:tcPr>
            <w:tcW w:w="508"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r w:rsidRPr="00E37FBA">
              <w:rPr>
                <w:rFonts w:ascii="Times New Roman" w:hAnsi="Times New Roman" w:cs="Times New Roman"/>
                <w:color w:val="FF0000"/>
                <w:sz w:val="24"/>
                <w:szCs w:val="24"/>
              </w:rPr>
              <w:t>0,0000**</w:t>
            </w:r>
          </w:p>
        </w:tc>
      </w:tr>
      <w:tr w:rsidR="00933251" w:rsidRPr="00E37FBA" w:rsidTr="00933251">
        <w:tc>
          <w:tcPr>
            <w:tcW w:w="1087"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Interacción AxB</w:t>
            </w:r>
          </w:p>
        </w:tc>
        <w:tc>
          <w:tcPr>
            <w:tcW w:w="580"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2</w:t>
            </w:r>
          </w:p>
        </w:tc>
        <w:tc>
          <w:tcPr>
            <w:tcW w:w="1087"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0,0082172</w:t>
            </w:r>
          </w:p>
        </w:tc>
        <w:tc>
          <w:tcPr>
            <w:tcW w:w="1048"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0,0041086</w:t>
            </w:r>
          </w:p>
        </w:tc>
        <w:tc>
          <w:tcPr>
            <w:tcW w:w="691"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1286170,04</w:t>
            </w:r>
          </w:p>
        </w:tc>
        <w:tc>
          <w:tcPr>
            <w:tcW w:w="508"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r w:rsidRPr="00E37FBA">
              <w:rPr>
                <w:rFonts w:ascii="Times New Roman" w:hAnsi="Times New Roman" w:cs="Times New Roman"/>
                <w:color w:val="FF0000"/>
                <w:sz w:val="24"/>
                <w:szCs w:val="24"/>
              </w:rPr>
              <w:t>0,0000**</w:t>
            </w:r>
          </w:p>
        </w:tc>
      </w:tr>
      <w:tr w:rsidR="00933251" w:rsidRPr="00E37FBA" w:rsidTr="00933251">
        <w:tc>
          <w:tcPr>
            <w:tcW w:w="1087"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Error Experimental</w:t>
            </w:r>
          </w:p>
        </w:tc>
        <w:tc>
          <w:tcPr>
            <w:tcW w:w="580"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18</w:t>
            </w:r>
          </w:p>
        </w:tc>
        <w:tc>
          <w:tcPr>
            <w:tcW w:w="1087"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5,75E-8</w:t>
            </w:r>
          </w:p>
        </w:tc>
        <w:tc>
          <w:tcPr>
            <w:tcW w:w="1048"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3,19444E-9</w:t>
            </w:r>
          </w:p>
        </w:tc>
        <w:tc>
          <w:tcPr>
            <w:tcW w:w="691"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p>
        </w:tc>
        <w:tc>
          <w:tcPr>
            <w:tcW w:w="508"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p>
        </w:tc>
      </w:tr>
      <w:tr w:rsidR="00933251" w:rsidRPr="00E37FBA" w:rsidTr="00933251">
        <w:tc>
          <w:tcPr>
            <w:tcW w:w="1087"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TOTAL</w:t>
            </w:r>
          </w:p>
        </w:tc>
        <w:tc>
          <w:tcPr>
            <w:tcW w:w="580"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23</w:t>
            </w:r>
          </w:p>
        </w:tc>
        <w:tc>
          <w:tcPr>
            <w:tcW w:w="1087"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0,0909233</w:t>
            </w:r>
          </w:p>
        </w:tc>
        <w:tc>
          <w:tcPr>
            <w:tcW w:w="1048"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p>
        </w:tc>
        <w:tc>
          <w:tcPr>
            <w:tcW w:w="691"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p>
        </w:tc>
        <w:tc>
          <w:tcPr>
            <w:tcW w:w="508"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p>
        </w:tc>
      </w:tr>
      <w:tr w:rsidR="00933251" w:rsidRPr="00E37FBA" w:rsidTr="00933251">
        <w:tc>
          <w:tcPr>
            <w:tcW w:w="1087"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Cv%</w:t>
            </w:r>
          </w:p>
        </w:tc>
        <w:tc>
          <w:tcPr>
            <w:tcW w:w="580"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jc w:val="center"/>
              <w:rPr>
                <w:rFonts w:ascii="Times New Roman" w:hAnsi="Times New Roman" w:cs="Times New Roman"/>
                <w:b/>
                <w:sz w:val="24"/>
                <w:szCs w:val="24"/>
              </w:rPr>
            </w:pPr>
          </w:p>
        </w:tc>
        <w:tc>
          <w:tcPr>
            <w:tcW w:w="1087"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3,8 E-03</w:t>
            </w:r>
          </w:p>
        </w:tc>
        <w:tc>
          <w:tcPr>
            <w:tcW w:w="1048"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p>
        </w:tc>
        <w:tc>
          <w:tcPr>
            <w:tcW w:w="691"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p>
        </w:tc>
        <w:tc>
          <w:tcPr>
            <w:tcW w:w="508" w:type="pct"/>
            <w:tcBorders>
              <w:top w:val="single" w:sz="6" w:space="0" w:color="auto"/>
              <w:left w:val="single" w:sz="6" w:space="0" w:color="auto"/>
              <w:bottom w:val="single" w:sz="6" w:space="0" w:color="auto"/>
              <w:right w:val="single" w:sz="6" w:space="0" w:color="auto"/>
            </w:tcBorders>
          </w:tcPr>
          <w:p w:rsidR="00933251" w:rsidRPr="00E37FBA" w:rsidRDefault="00933251" w:rsidP="003C1DB7">
            <w:pPr>
              <w:adjustRightInd w:val="0"/>
              <w:spacing w:after="0"/>
              <w:rPr>
                <w:rFonts w:ascii="Times New Roman" w:hAnsi="Times New Roman" w:cs="Times New Roman"/>
                <w:sz w:val="24"/>
                <w:szCs w:val="24"/>
              </w:rPr>
            </w:pPr>
          </w:p>
        </w:tc>
      </w:tr>
    </w:tbl>
    <w:p w:rsidR="000160CD" w:rsidRPr="00E37FBA" w:rsidRDefault="000160CD" w:rsidP="000160CD">
      <w:pPr>
        <w:rPr>
          <w:rFonts w:ascii="Times New Roman" w:hAnsi="Times New Roman" w:cs="Times New Roman"/>
          <w:sz w:val="20"/>
          <w:szCs w:val="24"/>
        </w:rPr>
      </w:pPr>
      <w:r w:rsidRPr="00E37FBA">
        <w:rPr>
          <w:rFonts w:ascii="Times New Roman" w:hAnsi="Times New Roman" w:cs="Times New Roman"/>
          <w:b/>
          <w:sz w:val="20"/>
          <w:szCs w:val="24"/>
        </w:rPr>
        <w:t xml:space="preserve">Elaborado por: </w:t>
      </w:r>
      <w:r w:rsidRPr="00E37FBA">
        <w:rPr>
          <w:rFonts w:ascii="Times New Roman" w:hAnsi="Times New Roman" w:cs="Times New Roman"/>
          <w:sz w:val="20"/>
          <w:szCs w:val="24"/>
        </w:rPr>
        <w:t>Chávez &amp; Rodríguez,</w:t>
      </w:r>
      <w:r w:rsidR="00F65CC2" w:rsidRPr="00E37FBA">
        <w:rPr>
          <w:rFonts w:ascii="Times New Roman" w:hAnsi="Times New Roman" w:cs="Times New Roman"/>
          <w:sz w:val="20"/>
          <w:szCs w:val="24"/>
        </w:rPr>
        <w:t xml:space="preserve"> </w:t>
      </w:r>
      <w:r w:rsidRPr="00E37FBA">
        <w:rPr>
          <w:rFonts w:ascii="Times New Roman" w:hAnsi="Times New Roman" w:cs="Times New Roman"/>
          <w:sz w:val="20"/>
          <w:szCs w:val="24"/>
        </w:rPr>
        <w:t>2019</w:t>
      </w:r>
    </w:p>
    <w:p w:rsidR="000160CD" w:rsidRPr="00E37FBA" w:rsidRDefault="000160CD" w:rsidP="00F65CC2">
      <w:pPr>
        <w:spacing w:line="360" w:lineRule="auto"/>
        <w:jc w:val="both"/>
        <w:rPr>
          <w:rFonts w:ascii="Times New Roman" w:hAnsi="Times New Roman" w:cs="Times New Roman"/>
          <w:sz w:val="24"/>
          <w:szCs w:val="24"/>
        </w:rPr>
      </w:pPr>
      <w:r w:rsidRPr="00E37FBA">
        <w:rPr>
          <w:rFonts w:ascii="Times New Roman" w:hAnsi="Times New Roman" w:cs="Times New Roman"/>
          <w:sz w:val="24"/>
          <w:szCs w:val="24"/>
        </w:rPr>
        <w:t xml:space="preserve">**: Diferencia estadística altamente significativa </w:t>
      </w:r>
    </w:p>
    <w:p w:rsidR="000160CD" w:rsidRPr="00E37FBA" w:rsidRDefault="000160CD" w:rsidP="00F65CC2">
      <w:pPr>
        <w:spacing w:line="360" w:lineRule="auto"/>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 xml:space="preserve">Tras el análisis de varianza mediante una tabla ANOVA para la variable índice de refracción de los aceites obtenidas en </w:t>
      </w:r>
      <w:r w:rsidR="0020694B">
        <w:rPr>
          <w:rFonts w:ascii="Times New Roman" w:hAnsi="Times New Roman" w:cs="Times New Roman"/>
          <w:sz w:val="24"/>
          <w:szCs w:val="24"/>
          <w:lang w:val="es-EC"/>
        </w:rPr>
        <w:t>la tabla N°25</w:t>
      </w:r>
      <w:r w:rsidRPr="00E37FBA">
        <w:rPr>
          <w:rFonts w:ascii="Times New Roman" w:hAnsi="Times New Roman" w:cs="Times New Roman"/>
          <w:sz w:val="24"/>
          <w:szCs w:val="24"/>
          <w:lang w:val="es-EC"/>
        </w:rPr>
        <w:t xml:space="preserve"> se comprueba que el Factor A (especie vegetal), Factor B (tipo de extracción) y la interacción AxB si existe una diferencia estadística altamente significativa (</w:t>
      </w:r>
      <w:r w:rsidRPr="00E37FBA">
        <w:rPr>
          <w:rFonts w:ascii="Times New Roman" w:hAnsi="Times New Roman" w:cs="Times New Roman"/>
          <w:sz w:val="24"/>
          <w:szCs w:val="24"/>
        </w:rPr>
        <w:t>ρ</w:t>
      </w:r>
      <w:r w:rsidRPr="00E37FBA">
        <w:rPr>
          <w:rFonts w:ascii="Times New Roman" w:hAnsi="Times New Roman" w:cs="Times New Roman"/>
          <w:sz w:val="24"/>
          <w:szCs w:val="24"/>
          <w:lang w:val="es-EC"/>
        </w:rPr>
        <w:t>=&lt;0,05), el cual si tienen un efecto estadístico altamente significativo sobre el índice de refracción con un 95 % de nivel de confianza</w:t>
      </w:r>
      <w:r w:rsidR="00B72F3A">
        <w:rPr>
          <w:rFonts w:ascii="Times New Roman" w:hAnsi="Times New Roman" w:cs="Times New Roman"/>
          <w:sz w:val="24"/>
          <w:szCs w:val="24"/>
          <w:lang w:val="es-EC"/>
        </w:rPr>
        <w:t>, esto quiere decir que la materia vegetal no tienen los mismos componentes y  el método de extracción influye en el proceso</w:t>
      </w:r>
      <w:r w:rsidRPr="00E37FBA">
        <w:rPr>
          <w:rFonts w:ascii="Times New Roman" w:hAnsi="Times New Roman" w:cs="Times New Roman"/>
          <w:sz w:val="24"/>
          <w:szCs w:val="24"/>
          <w:lang w:val="es-EC"/>
        </w:rPr>
        <w:t>.</w:t>
      </w:r>
    </w:p>
    <w:p w:rsidR="000160CD" w:rsidRPr="00E37FBA" w:rsidRDefault="0020694B" w:rsidP="000871C7">
      <w:pPr>
        <w:spacing w:line="276" w:lineRule="auto"/>
        <w:jc w:val="both"/>
        <w:rPr>
          <w:rFonts w:ascii="Times New Roman" w:hAnsi="Times New Roman" w:cs="Times New Roman"/>
          <w:b/>
          <w:sz w:val="24"/>
          <w:szCs w:val="24"/>
          <w:lang w:val="es-EC"/>
        </w:rPr>
      </w:pPr>
      <w:r>
        <w:rPr>
          <w:rFonts w:ascii="Times New Roman" w:hAnsi="Times New Roman" w:cs="Times New Roman"/>
          <w:b/>
          <w:sz w:val="24"/>
          <w:szCs w:val="24"/>
          <w:lang w:val="es-EC"/>
        </w:rPr>
        <w:t>Tabla 26</w:t>
      </w:r>
      <w:r w:rsidR="000160CD" w:rsidRPr="00E37FBA">
        <w:rPr>
          <w:rFonts w:ascii="Times New Roman" w:hAnsi="Times New Roman" w:cs="Times New Roman"/>
          <w:b/>
          <w:sz w:val="24"/>
          <w:szCs w:val="24"/>
          <w:lang w:val="es-EC"/>
        </w:rPr>
        <w:t>. Comparación de medias en el “Factor A” según LSD el índice re re</w:t>
      </w:r>
      <w:r w:rsidR="0094163B">
        <w:rPr>
          <w:rFonts w:ascii="Times New Roman" w:hAnsi="Times New Roman" w:cs="Times New Roman"/>
          <w:b/>
          <w:sz w:val="24"/>
          <w:szCs w:val="24"/>
          <w:lang w:val="es-EC"/>
        </w:rPr>
        <w:t>fracción de los tipos de aceite</w:t>
      </w:r>
    </w:p>
    <w:tbl>
      <w:tblPr>
        <w:tblStyle w:val="Tablaconcuadrcula"/>
        <w:tblW w:w="0" w:type="auto"/>
        <w:tblLook w:val="04A0" w:firstRow="1" w:lastRow="0" w:firstColumn="1" w:lastColumn="0" w:noHBand="0" w:noVBand="1"/>
      </w:tblPr>
      <w:tblGrid>
        <w:gridCol w:w="2778"/>
        <w:gridCol w:w="2780"/>
        <w:gridCol w:w="2796"/>
      </w:tblGrid>
      <w:tr w:rsidR="000160CD" w:rsidRPr="00E37FBA" w:rsidTr="00371A1B">
        <w:tc>
          <w:tcPr>
            <w:tcW w:w="2831" w:type="dxa"/>
          </w:tcPr>
          <w:p w:rsidR="000160CD" w:rsidRPr="00E37FBA" w:rsidRDefault="000160CD" w:rsidP="003C1DB7">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Factor</w:t>
            </w:r>
          </w:p>
        </w:tc>
        <w:tc>
          <w:tcPr>
            <w:tcW w:w="2831" w:type="dxa"/>
          </w:tcPr>
          <w:p w:rsidR="000160CD" w:rsidRPr="00E37FBA" w:rsidRDefault="000160CD" w:rsidP="003C1DB7">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Medias</w:t>
            </w:r>
          </w:p>
        </w:tc>
        <w:tc>
          <w:tcPr>
            <w:tcW w:w="2832" w:type="dxa"/>
          </w:tcPr>
          <w:p w:rsidR="000160CD" w:rsidRPr="00E37FBA" w:rsidRDefault="000160CD" w:rsidP="003C1DB7">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Grupos Homogéneos</w:t>
            </w:r>
          </w:p>
        </w:tc>
      </w:tr>
      <w:tr w:rsidR="000160CD" w:rsidRPr="00E37FBA" w:rsidTr="00371A1B">
        <w:tc>
          <w:tcPr>
            <w:tcW w:w="2831" w:type="dxa"/>
          </w:tcPr>
          <w:p w:rsidR="000160CD" w:rsidRPr="00E37FBA" w:rsidRDefault="000160CD" w:rsidP="003C1DB7">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A3</w:t>
            </w:r>
          </w:p>
        </w:tc>
        <w:tc>
          <w:tcPr>
            <w:tcW w:w="2831" w:type="dxa"/>
          </w:tcPr>
          <w:p w:rsidR="000160CD" w:rsidRPr="00E37FBA" w:rsidRDefault="000160CD" w:rsidP="003C1DB7">
            <w:pPr>
              <w:spacing w:after="0"/>
              <w:jc w:val="center"/>
              <w:rPr>
                <w:rFonts w:ascii="Times New Roman" w:hAnsi="Times New Roman" w:cs="Times New Roman"/>
                <w:sz w:val="24"/>
                <w:szCs w:val="24"/>
              </w:rPr>
            </w:pPr>
            <w:r w:rsidRPr="00E37FBA">
              <w:rPr>
                <w:rFonts w:ascii="Times New Roman" w:hAnsi="Times New Roman" w:cs="Times New Roman"/>
                <w:sz w:val="24"/>
                <w:szCs w:val="24"/>
              </w:rPr>
              <w:t>1,50</w:t>
            </w:r>
          </w:p>
        </w:tc>
        <w:tc>
          <w:tcPr>
            <w:tcW w:w="2832" w:type="dxa"/>
          </w:tcPr>
          <w:p w:rsidR="000160CD" w:rsidRPr="00E37FBA" w:rsidRDefault="000160CD" w:rsidP="003C1DB7">
            <w:pPr>
              <w:spacing w:after="0"/>
              <w:jc w:val="center"/>
              <w:rPr>
                <w:rFonts w:ascii="Times New Roman" w:hAnsi="Times New Roman" w:cs="Times New Roman"/>
                <w:sz w:val="24"/>
                <w:szCs w:val="24"/>
              </w:rPr>
            </w:pPr>
            <w:r w:rsidRPr="00E37FBA">
              <w:rPr>
                <w:rFonts w:ascii="Times New Roman" w:hAnsi="Times New Roman" w:cs="Times New Roman"/>
                <w:sz w:val="24"/>
                <w:szCs w:val="24"/>
              </w:rPr>
              <w:t>A</w:t>
            </w:r>
          </w:p>
        </w:tc>
      </w:tr>
      <w:tr w:rsidR="000160CD" w:rsidRPr="00E37FBA" w:rsidTr="00371A1B">
        <w:tc>
          <w:tcPr>
            <w:tcW w:w="2831" w:type="dxa"/>
          </w:tcPr>
          <w:p w:rsidR="000160CD" w:rsidRPr="00E37FBA" w:rsidRDefault="000160CD" w:rsidP="003C1DB7">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A1</w:t>
            </w:r>
          </w:p>
        </w:tc>
        <w:tc>
          <w:tcPr>
            <w:tcW w:w="2831" w:type="dxa"/>
          </w:tcPr>
          <w:p w:rsidR="000160CD" w:rsidRPr="00E37FBA" w:rsidRDefault="000160CD" w:rsidP="003C1DB7">
            <w:pPr>
              <w:spacing w:after="0"/>
              <w:jc w:val="center"/>
              <w:rPr>
                <w:rFonts w:ascii="Times New Roman" w:hAnsi="Times New Roman" w:cs="Times New Roman"/>
                <w:sz w:val="24"/>
                <w:szCs w:val="24"/>
              </w:rPr>
            </w:pPr>
            <w:r w:rsidRPr="00E37FBA">
              <w:rPr>
                <w:rFonts w:ascii="Times New Roman" w:hAnsi="Times New Roman" w:cs="Times New Roman"/>
                <w:sz w:val="24"/>
                <w:szCs w:val="24"/>
              </w:rPr>
              <w:t>1,47</w:t>
            </w:r>
          </w:p>
        </w:tc>
        <w:tc>
          <w:tcPr>
            <w:tcW w:w="2832" w:type="dxa"/>
          </w:tcPr>
          <w:p w:rsidR="000160CD" w:rsidRPr="00E37FBA" w:rsidRDefault="000160CD" w:rsidP="003C1DB7">
            <w:pPr>
              <w:spacing w:after="0"/>
              <w:jc w:val="center"/>
              <w:rPr>
                <w:rFonts w:ascii="Times New Roman" w:hAnsi="Times New Roman" w:cs="Times New Roman"/>
                <w:sz w:val="24"/>
                <w:szCs w:val="24"/>
              </w:rPr>
            </w:pPr>
            <w:r w:rsidRPr="00E37FBA">
              <w:rPr>
                <w:rFonts w:ascii="Times New Roman" w:hAnsi="Times New Roman" w:cs="Times New Roman"/>
                <w:sz w:val="24"/>
                <w:szCs w:val="24"/>
              </w:rPr>
              <w:t xml:space="preserve">            B</w:t>
            </w:r>
          </w:p>
        </w:tc>
      </w:tr>
      <w:tr w:rsidR="000160CD" w:rsidRPr="00E37FBA" w:rsidTr="00371A1B">
        <w:tc>
          <w:tcPr>
            <w:tcW w:w="2831" w:type="dxa"/>
          </w:tcPr>
          <w:p w:rsidR="000160CD" w:rsidRPr="00E37FBA" w:rsidRDefault="000160CD" w:rsidP="003C1DB7">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A2</w:t>
            </w:r>
          </w:p>
        </w:tc>
        <w:tc>
          <w:tcPr>
            <w:tcW w:w="2831" w:type="dxa"/>
          </w:tcPr>
          <w:p w:rsidR="000160CD" w:rsidRPr="00E37FBA" w:rsidRDefault="000160CD" w:rsidP="003C1DB7">
            <w:pPr>
              <w:spacing w:after="0"/>
              <w:jc w:val="center"/>
              <w:rPr>
                <w:rFonts w:ascii="Times New Roman" w:hAnsi="Times New Roman" w:cs="Times New Roman"/>
                <w:sz w:val="24"/>
                <w:szCs w:val="24"/>
              </w:rPr>
            </w:pPr>
            <w:r w:rsidRPr="00E37FBA">
              <w:rPr>
                <w:rFonts w:ascii="Times New Roman" w:hAnsi="Times New Roman" w:cs="Times New Roman"/>
                <w:sz w:val="24"/>
                <w:szCs w:val="24"/>
              </w:rPr>
              <w:t>1,46</w:t>
            </w:r>
          </w:p>
        </w:tc>
        <w:tc>
          <w:tcPr>
            <w:tcW w:w="2832" w:type="dxa"/>
          </w:tcPr>
          <w:p w:rsidR="000160CD" w:rsidRPr="00E37FBA" w:rsidRDefault="000160CD" w:rsidP="003C1DB7">
            <w:pPr>
              <w:spacing w:after="0"/>
              <w:jc w:val="center"/>
              <w:rPr>
                <w:rFonts w:ascii="Times New Roman" w:hAnsi="Times New Roman" w:cs="Times New Roman"/>
                <w:sz w:val="24"/>
                <w:szCs w:val="24"/>
              </w:rPr>
            </w:pPr>
            <w:r w:rsidRPr="00E37FBA">
              <w:rPr>
                <w:rFonts w:ascii="Times New Roman" w:hAnsi="Times New Roman" w:cs="Times New Roman"/>
                <w:sz w:val="24"/>
                <w:szCs w:val="24"/>
              </w:rPr>
              <w:t xml:space="preserve">                      C</w:t>
            </w:r>
          </w:p>
        </w:tc>
      </w:tr>
    </w:tbl>
    <w:p w:rsidR="000160CD" w:rsidRPr="00E37FBA" w:rsidRDefault="000160CD" w:rsidP="000160CD">
      <w:pPr>
        <w:rPr>
          <w:rFonts w:ascii="Times New Roman" w:hAnsi="Times New Roman" w:cs="Times New Roman"/>
          <w:sz w:val="20"/>
          <w:szCs w:val="20"/>
        </w:rPr>
      </w:pPr>
      <w:r w:rsidRPr="00E37FBA">
        <w:rPr>
          <w:rFonts w:ascii="Times New Roman" w:hAnsi="Times New Roman" w:cs="Times New Roman"/>
          <w:b/>
          <w:sz w:val="20"/>
          <w:szCs w:val="20"/>
        </w:rPr>
        <w:t xml:space="preserve">Elaborado por: </w:t>
      </w:r>
      <w:r w:rsidRPr="00E37FBA">
        <w:rPr>
          <w:rFonts w:ascii="Times New Roman" w:hAnsi="Times New Roman" w:cs="Times New Roman"/>
          <w:sz w:val="20"/>
          <w:szCs w:val="20"/>
        </w:rPr>
        <w:t>Chavez &amp; Rodríguez,</w:t>
      </w:r>
      <w:r w:rsidR="00F65CC2" w:rsidRPr="00E37FBA">
        <w:rPr>
          <w:rFonts w:ascii="Times New Roman" w:hAnsi="Times New Roman" w:cs="Times New Roman"/>
          <w:sz w:val="20"/>
          <w:szCs w:val="20"/>
        </w:rPr>
        <w:t xml:space="preserve"> </w:t>
      </w:r>
      <w:r w:rsidRPr="00E37FBA">
        <w:rPr>
          <w:rFonts w:ascii="Times New Roman" w:hAnsi="Times New Roman" w:cs="Times New Roman"/>
          <w:sz w:val="20"/>
          <w:szCs w:val="20"/>
        </w:rPr>
        <w:t>2019</w:t>
      </w:r>
    </w:p>
    <w:p w:rsidR="000160CD" w:rsidRDefault="000160CD" w:rsidP="000160CD">
      <w:pPr>
        <w:spacing w:line="360" w:lineRule="auto"/>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 xml:space="preserve">En la comparación de medias del Factor A (especie vegetal) existió diferencia estadística altamente significativa, esto quiere decir que el factor A en las especies vegetales utilizadas en la presente investigación si influye en el índice de refracción, en el cual el resultado menciona que es el A3 (Moringa) corresponde a un valor de </w:t>
      </w:r>
      <w:r w:rsidR="00B01815">
        <w:rPr>
          <w:rFonts w:ascii="Times New Roman" w:hAnsi="Times New Roman" w:cs="Times New Roman"/>
          <w:sz w:val="24"/>
          <w:szCs w:val="24"/>
          <w:lang w:val="es-EC"/>
        </w:rPr>
        <w:t xml:space="preserve">1,50 reportado en </w:t>
      </w:r>
      <w:r w:rsidR="0020694B">
        <w:rPr>
          <w:rFonts w:ascii="Times New Roman" w:hAnsi="Times New Roman" w:cs="Times New Roman"/>
          <w:sz w:val="24"/>
          <w:szCs w:val="24"/>
          <w:lang w:val="es-EC"/>
        </w:rPr>
        <w:t xml:space="preserve">la tabla </w:t>
      </w:r>
      <w:r w:rsidR="000C4919">
        <w:rPr>
          <w:rFonts w:ascii="Times New Roman" w:hAnsi="Times New Roman" w:cs="Times New Roman"/>
          <w:sz w:val="24"/>
          <w:szCs w:val="24"/>
          <w:lang w:val="es-EC"/>
        </w:rPr>
        <w:t>N°</w:t>
      </w:r>
      <w:r w:rsidR="0020694B">
        <w:rPr>
          <w:rFonts w:ascii="Times New Roman" w:hAnsi="Times New Roman" w:cs="Times New Roman"/>
          <w:sz w:val="24"/>
          <w:szCs w:val="24"/>
          <w:lang w:val="es-EC"/>
        </w:rPr>
        <w:t>26</w:t>
      </w:r>
      <w:r w:rsidR="000871C7">
        <w:rPr>
          <w:rFonts w:ascii="Times New Roman" w:hAnsi="Times New Roman" w:cs="Times New Roman"/>
          <w:sz w:val="24"/>
          <w:szCs w:val="24"/>
          <w:lang w:val="es-EC"/>
        </w:rPr>
        <w:t>.</w:t>
      </w:r>
    </w:p>
    <w:p w:rsidR="003C1DB7" w:rsidRPr="00E37FBA" w:rsidRDefault="003C1DB7" w:rsidP="000160CD">
      <w:pPr>
        <w:spacing w:line="360" w:lineRule="auto"/>
        <w:jc w:val="both"/>
        <w:rPr>
          <w:rFonts w:ascii="Times New Roman" w:hAnsi="Times New Roman" w:cs="Times New Roman"/>
          <w:sz w:val="24"/>
          <w:szCs w:val="24"/>
          <w:lang w:val="es-EC"/>
        </w:rPr>
      </w:pPr>
    </w:p>
    <w:p w:rsidR="000160CD" w:rsidRPr="00E37FBA" w:rsidRDefault="0020694B" w:rsidP="000871C7">
      <w:pPr>
        <w:spacing w:line="276" w:lineRule="auto"/>
        <w:jc w:val="both"/>
        <w:rPr>
          <w:rFonts w:ascii="Times New Roman" w:hAnsi="Times New Roman" w:cs="Times New Roman"/>
          <w:b/>
          <w:sz w:val="24"/>
          <w:szCs w:val="24"/>
          <w:lang w:val="es-EC"/>
        </w:rPr>
      </w:pPr>
      <w:r>
        <w:rPr>
          <w:rFonts w:ascii="Times New Roman" w:hAnsi="Times New Roman" w:cs="Times New Roman"/>
          <w:b/>
          <w:sz w:val="24"/>
          <w:szCs w:val="24"/>
          <w:lang w:val="es-EC"/>
        </w:rPr>
        <w:lastRenderedPageBreak/>
        <w:t>Tabla 27</w:t>
      </w:r>
      <w:r w:rsidR="000160CD" w:rsidRPr="00E37FBA">
        <w:rPr>
          <w:rFonts w:ascii="Times New Roman" w:hAnsi="Times New Roman" w:cs="Times New Roman"/>
          <w:b/>
          <w:sz w:val="24"/>
          <w:szCs w:val="24"/>
          <w:lang w:val="es-EC"/>
        </w:rPr>
        <w:t xml:space="preserve">. Comparación de medias en el “Factor B” según LSD el Índice de refracción de los tipos de aceite </w:t>
      </w:r>
    </w:p>
    <w:tbl>
      <w:tblPr>
        <w:tblStyle w:val="Tablaconcuadrcula"/>
        <w:tblW w:w="0" w:type="auto"/>
        <w:tblLook w:val="04A0" w:firstRow="1" w:lastRow="0" w:firstColumn="1" w:lastColumn="0" w:noHBand="0" w:noVBand="1"/>
      </w:tblPr>
      <w:tblGrid>
        <w:gridCol w:w="2778"/>
        <w:gridCol w:w="2780"/>
        <w:gridCol w:w="2796"/>
      </w:tblGrid>
      <w:tr w:rsidR="000160CD" w:rsidRPr="00E37FBA" w:rsidTr="00371A1B">
        <w:tc>
          <w:tcPr>
            <w:tcW w:w="2831" w:type="dxa"/>
          </w:tcPr>
          <w:p w:rsidR="000160CD" w:rsidRPr="00E37FBA" w:rsidRDefault="000160CD" w:rsidP="003C1DB7">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Factor</w:t>
            </w:r>
          </w:p>
        </w:tc>
        <w:tc>
          <w:tcPr>
            <w:tcW w:w="2831" w:type="dxa"/>
          </w:tcPr>
          <w:p w:rsidR="000160CD" w:rsidRPr="00E37FBA" w:rsidRDefault="000160CD" w:rsidP="003C1DB7">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Medias</w:t>
            </w:r>
          </w:p>
        </w:tc>
        <w:tc>
          <w:tcPr>
            <w:tcW w:w="2832" w:type="dxa"/>
          </w:tcPr>
          <w:p w:rsidR="000160CD" w:rsidRPr="00E37FBA" w:rsidRDefault="000160CD" w:rsidP="003C1DB7">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Grupos Homogéneos</w:t>
            </w:r>
          </w:p>
        </w:tc>
      </w:tr>
      <w:tr w:rsidR="000160CD" w:rsidRPr="00E37FBA" w:rsidTr="00371A1B">
        <w:tc>
          <w:tcPr>
            <w:tcW w:w="2831" w:type="dxa"/>
          </w:tcPr>
          <w:p w:rsidR="000160CD" w:rsidRPr="00E37FBA" w:rsidRDefault="000160CD" w:rsidP="003C1DB7">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B2</w:t>
            </w:r>
          </w:p>
        </w:tc>
        <w:tc>
          <w:tcPr>
            <w:tcW w:w="2831" w:type="dxa"/>
          </w:tcPr>
          <w:p w:rsidR="000160CD" w:rsidRPr="00E37FBA" w:rsidRDefault="000160CD" w:rsidP="003C1DB7">
            <w:pPr>
              <w:spacing w:after="0"/>
              <w:jc w:val="center"/>
              <w:rPr>
                <w:rFonts w:ascii="Times New Roman" w:hAnsi="Times New Roman" w:cs="Times New Roman"/>
                <w:sz w:val="24"/>
                <w:szCs w:val="24"/>
              </w:rPr>
            </w:pPr>
            <w:r w:rsidRPr="00E37FBA">
              <w:rPr>
                <w:rFonts w:ascii="Times New Roman" w:hAnsi="Times New Roman" w:cs="Times New Roman"/>
                <w:sz w:val="24"/>
                <w:szCs w:val="24"/>
              </w:rPr>
              <w:t>1,53</w:t>
            </w:r>
          </w:p>
        </w:tc>
        <w:tc>
          <w:tcPr>
            <w:tcW w:w="2832" w:type="dxa"/>
          </w:tcPr>
          <w:p w:rsidR="000160CD" w:rsidRPr="00E37FBA" w:rsidRDefault="000160CD" w:rsidP="003C1DB7">
            <w:pPr>
              <w:spacing w:after="0"/>
              <w:jc w:val="center"/>
              <w:rPr>
                <w:rFonts w:ascii="Times New Roman" w:hAnsi="Times New Roman" w:cs="Times New Roman"/>
                <w:sz w:val="24"/>
                <w:szCs w:val="24"/>
              </w:rPr>
            </w:pPr>
            <w:r w:rsidRPr="00E37FBA">
              <w:rPr>
                <w:rFonts w:ascii="Times New Roman" w:hAnsi="Times New Roman" w:cs="Times New Roman"/>
                <w:sz w:val="24"/>
                <w:szCs w:val="24"/>
              </w:rPr>
              <w:t>A</w:t>
            </w:r>
          </w:p>
        </w:tc>
      </w:tr>
      <w:tr w:rsidR="000160CD" w:rsidRPr="00E37FBA" w:rsidTr="00371A1B">
        <w:tc>
          <w:tcPr>
            <w:tcW w:w="2831" w:type="dxa"/>
          </w:tcPr>
          <w:p w:rsidR="000160CD" w:rsidRPr="00E37FBA" w:rsidRDefault="000160CD" w:rsidP="003C1DB7">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B1</w:t>
            </w:r>
          </w:p>
        </w:tc>
        <w:tc>
          <w:tcPr>
            <w:tcW w:w="2831" w:type="dxa"/>
          </w:tcPr>
          <w:p w:rsidR="000160CD" w:rsidRPr="00E37FBA" w:rsidRDefault="000160CD" w:rsidP="003C1DB7">
            <w:pPr>
              <w:spacing w:after="0"/>
              <w:jc w:val="center"/>
              <w:rPr>
                <w:rFonts w:ascii="Times New Roman" w:hAnsi="Times New Roman" w:cs="Times New Roman"/>
                <w:sz w:val="24"/>
                <w:szCs w:val="24"/>
              </w:rPr>
            </w:pPr>
            <w:r w:rsidRPr="00E37FBA">
              <w:rPr>
                <w:rFonts w:ascii="Times New Roman" w:hAnsi="Times New Roman" w:cs="Times New Roman"/>
                <w:sz w:val="24"/>
                <w:szCs w:val="24"/>
              </w:rPr>
              <w:t>1,42</w:t>
            </w:r>
          </w:p>
        </w:tc>
        <w:tc>
          <w:tcPr>
            <w:tcW w:w="2832" w:type="dxa"/>
          </w:tcPr>
          <w:p w:rsidR="000160CD" w:rsidRPr="00E37FBA" w:rsidRDefault="000160CD" w:rsidP="003C1DB7">
            <w:pPr>
              <w:spacing w:after="0"/>
              <w:jc w:val="center"/>
              <w:rPr>
                <w:rFonts w:ascii="Times New Roman" w:hAnsi="Times New Roman" w:cs="Times New Roman"/>
                <w:sz w:val="24"/>
                <w:szCs w:val="24"/>
              </w:rPr>
            </w:pPr>
            <w:r w:rsidRPr="00E37FBA">
              <w:rPr>
                <w:rFonts w:ascii="Times New Roman" w:hAnsi="Times New Roman" w:cs="Times New Roman"/>
                <w:sz w:val="24"/>
                <w:szCs w:val="24"/>
              </w:rPr>
              <w:t xml:space="preserve">        B</w:t>
            </w:r>
          </w:p>
        </w:tc>
      </w:tr>
    </w:tbl>
    <w:p w:rsidR="000160CD" w:rsidRPr="00E37FBA" w:rsidRDefault="000160CD" w:rsidP="000160CD">
      <w:pPr>
        <w:rPr>
          <w:rFonts w:ascii="Times New Roman" w:hAnsi="Times New Roman" w:cs="Times New Roman"/>
          <w:sz w:val="20"/>
          <w:szCs w:val="24"/>
        </w:rPr>
      </w:pPr>
      <w:r w:rsidRPr="00E37FBA">
        <w:rPr>
          <w:rFonts w:ascii="Times New Roman" w:hAnsi="Times New Roman" w:cs="Times New Roman"/>
          <w:b/>
          <w:sz w:val="20"/>
          <w:szCs w:val="24"/>
        </w:rPr>
        <w:t xml:space="preserve">Elaborado por: </w:t>
      </w:r>
      <w:r w:rsidRPr="00E37FBA">
        <w:rPr>
          <w:rFonts w:ascii="Times New Roman" w:hAnsi="Times New Roman" w:cs="Times New Roman"/>
          <w:sz w:val="20"/>
          <w:szCs w:val="24"/>
        </w:rPr>
        <w:t>Chavez &amp; Rodríguez,</w:t>
      </w:r>
      <w:r w:rsidR="00F65CC2" w:rsidRPr="00E37FBA">
        <w:rPr>
          <w:rFonts w:ascii="Times New Roman" w:hAnsi="Times New Roman" w:cs="Times New Roman"/>
          <w:sz w:val="20"/>
          <w:szCs w:val="24"/>
        </w:rPr>
        <w:t xml:space="preserve"> </w:t>
      </w:r>
      <w:r w:rsidRPr="00E37FBA">
        <w:rPr>
          <w:rFonts w:ascii="Times New Roman" w:hAnsi="Times New Roman" w:cs="Times New Roman"/>
          <w:sz w:val="20"/>
          <w:szCs w:val="24"/>
        </w:rPr>
        <w:t>2019</w:t>
      </w:r>
    </w:p>
    <w:p w:rsidR="00B72F3A" w:rsidRDefault="000160CD" w:rsidP="00F65CC2">
      <w:pPr>
        <w:spacing w:line="360" w:lineRule="auto"/>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En la comparación de medias del factor B (Tipo de extracción) existió diferencia estadística altamente significativa, esto quiere decir que el factor B2 en la presente investigación si influye en el índice de refracción, en el cual los resultados mencionan</w:t>
      </w:r>
      <w:r w:rsidR="00DA4CB7">
        <w:rPr>
          <w:rFonts w:ascii="Times New Roman" w:hAnsi="Times New Roman" w:cs="Times New Roman"/>
          <w:sz w:val="24"/>
          <w:szCs w:val="24"/>
          <w:lang w:val="es-EC"/>
        </w:rPr>
        <w:t xml:space="preserve"> que el mejor es el B2 (Fluido S</w:t>
      </w:r>
      <w:r w:rsidRPr="00E37FBA">
        <w:rPr>
          <w:rFonts w:ascii="Times New Roman" w:hAnsi="Times New Roman" w:cs="Times New Roman"/>
          <w:sz w:val="24"/>
          <w:szCs w:val="24"/>
          <w:lang w:val="es-EC"/>
        </w:rPr>
        <w:t>upercrítico) con 1</w:t>
      </w:r>
      <w:r w:rsidR="00B01815">
        <w:rPr>
          <w:rFonts w:ascii="Times New Roman" w:hAnsi="Times New Roman" w:cs="Times New Roman"/>
          <w:sz w:val="24"/>
          <w:szCs w:val="24"/>
          <w:lang w:val="es-EC"/>
        </w:rPr>
        <w:t xml:space="preserve">,53 reportados en </w:t>
      </w:r>
      <w:r w:rsidR="000871C7">
        <w:rPr>
          <w:rFonts w:ascii="Times New Roman" w:hAnsi="Times New Roman" w:cs="Times New Roman"/>
          <w:sz w:val="24"/>
          <w:szCs w:val="24"/>
          <w:lang w:val="es-EC"/>
        </w:rPr>
        <w:t>la ta</w:t>
      </w:r>
      <w:r w:rsidR="00B72F3A">
        <w:rPr>
          <w:rFonts w:ascii="Times New Roman" w:hAnsi="Times New Roman" w:cs="Times New Roman"/>
          <w:sz w:val="24"/>
          <w:szCs w:val="24"/>
          <w:lang w:val="es-EC"/>
        </w:rPr>
        <w:t xml:space="preserve">bla </w:t>
      </w:r>
      <w:r w:rsidR="000C4919">
        <w:rPr>
          <w:rFonts w:ascii="Times New Roman" w:hAnsi="Times New Roman" w:cs="Times New Roman"/>
          <w:sz w:val="24"/>
          <w:szCs w:val="24"/>
          <w:lang w:val="es-EC"/>
        </w:rPr>
        <w:t>N°</w:t>
      </w:r>
      <w:r w:rsidR="00B72F3A">
        <w:rPr>
          <w:rFonts w:ascii="Times New Roman" w:hAnsi="Times New Roman" w:cs="Times New Roman"/>
          <w:sz w:val="24"/>
          <w:szCs w:val="24"/>
          <w:lang w:val="es-EC"/>
        </w:rPr>
        <w:t>27</w:t>
      </w:r>
      <w:r w:rsidR="000871C7">
        <w:rPr>
          <w:rFonts w:ascii="Times New Roman" w:hAnsi="Times New Roman" w:cs="Times New Roman"/>
          <w:sz w:val="24"/>
          <w:szCs w:val="24"/>
          <w:lang w:val="es-EC"/>
        </w:rPr>
        <w:t>.</w:t>
      </w:r>
    </w:p>
    <w:p w:rsidR="000160CD" w:rsidRPr="00E37FBA" w:rsidRDefault="0020694B" w:rsidP="00F65CC2">
      <w:pPr>
        <w:spacing w:line="276" w:lineRule="auto"/>
        <w:jc w:val="both"/>
        <w:rPr>
          <w:rFonts w:ascii="Times New Roman" w:hAnsi="Times New Roman" w:cs="Times New Roman"/>
          <w:b/>
          <w:sz w:val="24"/>
          <w:szCs w:val="24"/>
          <w:lang w:val="es-EC"/>
        </w:rPr>
      </w:pPr>
      <w:r>
        <w:rPr>
          <w:rFonts w:ascii="Times New Roman" w:hAnsi="Times New Roman" w:cs="Times New Roman"/>
          <w:b/>
          <w:sz w:val="24"/>
          <w:szCs w:val="24"/>
          <w:lang w:val="es-EC"/>
        </w:rPr>
        <w:t>Tabla 28</w:t>
      </w:r>
      <w:r w:rsidR="000160CD" w:rsidRPr="00E37FBA">
        <w:rPr>
          <w:rFonts w:ascii="Times New Roman" w:hAnsi="Times New Roman" w:cs="Times New Roman"/>
          <w:b/>
          <w:sz w:val="24"/>
          <w:szCs w:val="24"/>
          <w:lang w:val="es-EC"/>
        </w:rPr>
        <w:t xml:space="preserve">. Comparación de medias de los tratamientos según LSD del Índice de refracción de los tipos de aceite </w:t>
      </w:r>
    </w:p>
    <w:tbl>
      <w:tblPr>
        <w:tblStyle w:val="Tablaconcuadrcula"/>
        <w:tblW w:w="0" w:type="auto"/>
        <w:tblLook w:val="04A0" w:firstRow="1" w:lastRow="0" w:firstColumn="1" w:lastColumn="0" w:noHBand="0" w:noVBand="1"/>
      </w:tblPr>
      <w:tblGrid>
        <w:gridCol w:w="2792"/>
        <w:gridCol w:w="2772"/>
        <w:gridCol w:w="2790"/>
      </w:tblGrid>
      <w:tr w:rsidR="000160CD" w:rsidRPr="00E37FBA" w:rsidTr="00371A1B">
        <w:tc>
          <w:tcPr>
            <w:tcW w:w="2831" w:type="dxa"/>
          </w:tcPr>
          <w:p w:rsidR="000160CD" w:rsidRPr="00E37FBA" w:rsidRDefault="000160CD" w:rsidP="003C1DB7">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Tratamientos</w:t>
            </w:r>
          </w:p>
        </w:tc>
        <w:tc>
          <w:tcPr>
            <w:tcW w:w="2831" w:type="dxa"/>
          </w:tcPr>
          <w:p w:rsidR="000160CD" w:rsidRPr="00E37FBA" w:rsidRDefault="000160CD" w:rsidP="003C1DB7">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Medias</w:t>
            </w:r>
          </w:p>
        </w:tc>
        <w:tc>
          <w:tcPr>
            <w:tcW w:w="2832" w:type="dxa"/>
          </w:tcPr>
          <w:p w:rsidR="000160CD" w:rsidRPr="00E37FBA" w:rsidRDefault="000160CD" w:rsidP="003C1DB7">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Grupos Homogéneos</w:t>
            </w:r>
          </w:p>
        </w:tc>
      </w:tr>
      <w:tr w:rsidR="000160CD" w:rsidRPr="00E37FBA" w:rsidTr="00371A1B">
        <w:tc>
          <w:tcPr>
            <w:tcW w:w="2831" w:type="dxa"/>
          </w:tcPr>
          <w:p w:rsidR="000160CD" w:rsidRPr="00E37FBA" w:rsidRDefault="000160CD" w:rsidP="003C1DB7">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a3b2</w:t>
            </w:r>
          </w:p>
        </w:tc>
        <w:tc>
          <w:tcPr>
            <w:tcW w:w="2831" w:type="dxa"/>
          </w:tcPr>
          <w:p w:rsidR="000160CD" w:rsidRPr="00E37FBA" w:rsidRDefault="000160CD" w:rsidP="003C1DB7">
            <w:pPr>
              <w:spacing w:after="0"/>
              <w:jc w:val="center"/>
              <w:rPr>
                <w:rFonts w:ascii="Times New Roman" w:hAnsi="Times New Roman" w:cs="Times New Roman"/>
                <w:sz w:val="24"/>
                <w:szCs w:val="24"/>
              </w:rPr>
            </w:pPr>
            <w:r w:rsidRPr="00E37FBA">
              <w:rPr>
                <w:rFonts w:ascii="Times New Roman" w:hAnsi="Times New Roman" w:cs="Times New Roman"/>
                <w:sz w:val="24"/>
                <w:szCs w:val="24"/>
              </w:rPr>
              <w:t>1,55</w:t>
            </w:r>
          </w:p>
        </w:tc>
        <w:tc>
          <w:tcPr>
            <w:tcW w:w="2832" w:type="dxa"/>
          </w:tcPr>
          <w:p w:rsidR="000160CD" w:rsidRPr="00E37FBA" w:rsidRDefault="000160CD" w:rsidP="003C1DB7">
            <w:pPr>
              <w:spacing w:after="0"/>
              <w:jc w:val="center"/>
              <w:rPr>
                <w:rFonts w:ascii="Times New Roman" w:hAnsi="Times New Roman" w:cs="Times New Roman"/>
                <w:sz w:val="24"/>
                <w:szCs w:val="24"/>
              </w:rPr>
            </w:pPr>
            <w:r w:rsidRPr="00E37FBA">
              <w:rPr>
                <w:rFonts w:ascii="Times New Roman" w:hAnsi="Times New Roman" w:cs="Times New Roman"/>
                <w:sz w:val="24"/>
                <w:szCs w:val="24"/>
              </w:rPr>
              <w:t>A</w:t>
            </w:r>
          </w:p>
        </w:tc>
      </w:tr>
      <w:tr w:rsidR="000160CD" w:rsidRPr="00E37FBA" w:rsidTr="00371A1B">
        <w:tc>
          <w:tcPr>
            <w:tcW w:w="2831" w:type="dxa"/>
          </w:tcPr>
          <w:p w:rsidR="000160CD" w:rsidRPr="00E37FBA" w:rsidRDefault="000160CD" w:rsidP="003C1DB7">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a2b2</w:t>
            </w:r>
          </w:p>
        </w:tc>
        <w:tc>
          <w:tcPr>
            <w:tcW w:w="2831" w:type="dxa"/>
          </w:tcPr>
          <w:p w:rsidR="000160CD" w:rsidRPr="00E37FBA" w:rsidRDefault="000160CD" w:rsidP="003C1DB7">
            <w:pPr>
              <w:spacing w:after="0"/>
              <w:jc w:val="center"/>
              <w:rPr>
                <w:rFonts w:ascii="Times New Roman" w:hAnsi="Times New Roman" w:cs="Times New Roman"/>
                <w:sz w:val="24"/>
                <w:szCs w:val="24"/>
              </w:rPr>
            </w:pPr>
            <w:r w:rsidRPr="00E37FBA">
              <w:rPr>
                <w:rFonts w:ascii="Times New Roman" w:hAnsi="Times New Roman" w:cs="Times New Roman"/>
                <w:sz w:val="24"/>
                <w:szCs w:val="24"/>
              </w:rPr>
              <w:t>1,54</w:t>
            </w:r>
          </w:p>
        </w:tc>
        <w:tc>
          <w:tcPr>
            <w:tcW w:w="2832" w:type="dxa"/>
          </w:tcPr>
          <w:p w:rsidR="000160CD" w:rsidRPr="00E37FBA" w:rsidRDefault="000160CD" w:rsidP="003C1DB7">
            <w:pPr>
              <w:spacing w:after="0"/>
              <w:jc w:val="center"/>
              <w:rPr>
                <w:rFonts w:ascii="Times New Roman" w:hAnsi="Times New Roman" w:cs="Times New Roman"/>
                <w:sz w:val="24"/>
                <w:szCs w:val="24"/>
              </w:rPr>
            </w:pPr>
            <w:r w:rsidRPr="00E37FBA">
              <w:rPr>
                <w:rFonts w:ascii="Times New Roman" w:hAnsi="Times New Roman" w:cs="Times New Roman"/>
                <w:sz w:val="24"/>
                <w:szCs w:val="24"/>
              </w:rPr>
              <w:t xml:space="preserve">         B</w:t>
            </w:r>
          </w:p>
        </w:tc>
      </w:tr>
      <w:tr w:rsidR="000160CD" w:rsidRPr="00E37FBA" w:rsidTr="00371A1B">
        <w:tc>
          <w:tcPr>
            <w:tcW w:w="2831" w:type="dxa"/>
          </w:tcPr>
          <w:p w:rsidR="000160CD" w:rsidRPr="00E37FBA" w:rsidRDefault="000160CD" w:rsidP="003C1DB7">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a1b2</w:t>
            </w:r>
          </w:p>
        </w:tc>
        <w:tc>
          <w:tcPr>
            <w:tcW w:w="2831" w:type="dxa"/>
          </w:tcPr>
          <w:p w:rsidR="000160CD" w:rsidRPr="00E37FBA" w:rsidRDefault="000160CD" w:rsidP="003C1DB7">
            <w:pPr>
              <w:spacing w:after="0"/>
              <w:jc w:val="center"/>
              <w:rPr>
                <w:rFonts w:ascii="Times New Roman" w:hAnsi="Times New Roman" w:cs="Times New Roman"/>
                <w:sz w:val="24"/>
                <w:szCs w:val="24"/>
              </w:rPr>
            </w:pPr>
            <w:r w:rsidRPr="00E37FBA">
              <w:rPr>
                <w:rFonts w:ascii="Times New Roman" w:hAnsi="Times New Roman" w:cs="Times New Roman"/>
                <w:sz w:val="24"/>
                <w:szCs w:val="24"/>
              </w:rPr>
              <w:t>1,50</w:t>
            </w:r>
          </w:p>
        </w:tc>
        <w:tc>
          <w:tcPr>
            <w:tcW w:w="2832" w:type="dxa"/>
          </w:tcPr>
          <w:p w:rsidR="000160CD" w:rsidRPr="00E37FBA" w:rsidRDefault="000160CD" w:rsidP="003C1DB7">
            <w:pPr>
              <w:spacing w:after="0"/>
              <w:jc w:val="center"/>
              <w:rPr>
                <w:rFonts w:ascii="Times New Roman" w:hAnsi="Times New Roman" w:cs="Times New Roman"/>
                <w:sz w:val="24"/>
                <w:szCs w:val="24"/>
              </w:rPr>
            </w:pPr>
            <w:r w:rsidRPr="00E37FBA">
              <w:rPr>
                <w:rFonts w:ascii="Times New Roman" w:hAnsi="Times New Roman" w:cs="Times New Roman"/>
                <w:sz w:val="24"/>
                <w:szCs w:val="24"/>
              </w:rPr>
              <w:t xml:space="preserve">                C</w:t>
            </w:r>
          </w:p>
        </w:tc>
      </w:tr>
      <w:tr w:rsidR="000160CD" w:rsidRPr="00E37FBA" w:rsidTr="00371A1B">
        <w:tc>
          <w:tcPr>
            <w:tcW w:w="2831" w:type="dxa"/>
          </w:tcPr>
          <w:p w:rsidR="000160CD" w:rsidRPr="00E37FBA" w:rsidRDefault="000160CD" w:rsidP="003C1DB7">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a3b1</w:t>
            </w:r>
          </w:p>
        </w:tc>
        <w:tc>
          <w:tcPr>
            <w:tcW w:w="2831" w:type="dxa"/>
          </w:tcPr>
          <w:p w:rsidR="000160CD" w:rsidRPr="00E37FBA" w:rsidRDefault="000160CD" w:rsidP="003C1DB7">
            <w:pPr>
              <w:spacing w:after="0"/>
              <w:jc w:val="center"/>
              <w:rPr>
                <w:rFonts w:ascii="Times New Roman" w:hAnsi="Times New Roman" w:cs="Times New Roman"/>
                <w:sz w:val="24"/>
                <w:szCs w:val="24"/>
              </w:rPr>
            </w:pPr>
            <w:r w:rsidRPr="00E37FBA">
              <w:rPr>
                <w:rFonts w:ascii="Times New Roman" w:hAnsi="Times New Roman" w:cs="Times New Roman"/>
                <w:sz w:val="24"/>
                <w:szCs w:val="24"/>
              </w:rPr>
              <w:t>1,44</w:t>
            </w:r>
          </w:p>
        </w:tc>
        <w:tc>
          <w:tcPr>
            <w:tcW w:w="2832" w:type="dxa"/>
          </w:tcPr>
          <w:p w:rsidR="000160CD" w:rsidRPr="00E37FBA" w:rsidRDefault="000160CD" w:rsidP="003C1DB7">
            <w:pPr>
              <w:spacing w:after="0"/>
              <w:jc w:val="center"/>
              <w:rPr>
                <w:rFonts w:ascii="Times New Roman" w:hAnsi="Times New Roman" w:cs="Times New Roman"/>
                <w:sz w:val="24"/>
                <w:szCs w:val="24"/>
              </w:rPr>
            </w:pPr>
            <w:r w:rsidRPr="00E37FBA">
              <w:rPr>
                <w:rFonts w:ascii="Times New Roman" w:hAnsi="Times New Roman" w:cs="Times New Roman"/>
                <w:sz w:val="24"/>
                <w:szCs w:val="24"/>
              </w:rPr>
              <w:t xml:space="preserve">                       D</w:t>
            </w:r>
          </w:p>
        </w:tc>
      </w:tr>
      <w:tr w:rsidR="000160CD" w:rsidRPr="00E37FBA" w:rsidTr="00371A1B">
        <w:tc>
          <w:tcPr>
            <w:tcW w:w="2831" w:type="dxa"/>
          </w:tcPr>
          <w:p w:rsidR="000160CD" w:rsidRPr="00E37FBA" w:rsidRDefault="000160CD" w:rsidP="003C1DB7">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a1b1</w:t>
            </w:r>
          </w:p>
        </w:tc>
        <w:tc>
          <w:tcPr>
            <w:tcW w:w="2831" w:type="dxa"/>
          </w:tcPr>
          <w:p w:rsidR="000160CD" w:rsidRPr="00E37FBA" w:rsidRDefault="000160CD" w:rsidP="003C1DB7">
            <w:pPr>
              <w:spacing w:after="0"/>
              <w:jc w:val="center"/>
              <w:rPr>
                <w:rFonts w:ascii="Times New Roman" w:hAnsi="Times New Roman" w:cs="Times New Roman"/>
                <w:sz w:val="24"/>
                <w:szCs w:val="24"/>
              </w:rPr>
            </w:pPr>
            <w:r w:rsidRPr="00E37FBA">
              <w:rPr>
                <w:rFonts w:ascii="Times New Roman" w:hAnsi="Times New Roman" w:cs="Times New Roman"/>
                <w:sz w:val="24"/>
                <w:szCs w:val="24"/>
              </w:rPr>
              <w:t>1,44</w:t>
            </w:r>
          </w:p>
        </w:tc>
        <w:tc>
          <w:tcPr>
            <w:tcW w:w="2832" w:type="dxa"/>
          </w:tcPr>
          <w:p w:rsidR="000160CD" w:rsidRPr="00E37FBA" w:rsidRDefault="000160CD" w:rsidP="003C1DB7">
            <w:pPr>
              <w:spacing w:after="0"/>
              <w:jc w:val="center"/>
              <w:rPr>
                <w:rFonts w:ascii="Times New Roman" w:hAnsi="Times New Roman" w:cs="Times New Roman"/>
                <w:sz w:val="24"/>
                <w:szCs w:val="24"/>
              </w:rPr>
            </w:pPr>
            <w:r w:rsidRPr="00E37FBA">
              <w:rPr>
                <w:rFonts w:ascii="Times New Roman" w:hAnsi="Times New Roman" w:cs="Times New Roman"/>
                <w:sz w:val="24"/>
                <w:szCs w:val="24"/>
              </w:rPr>
              <w:t xml:space="preserve">                               E          </w:t>
            </w:r>
          </w:p>
        </w:tc>
      </w:tr>
      <w:tr w:rsidR="000160CD" w:rsidRPr="00E37FBA" w:rsidTr="00371A1B">
        <w:tc>
          <w:tcPr>
            <w:tcW w:w="2831" w:type="dxa"/>
          </w:tcPr>
          <w:p w:rsidR="000160CD" w:rsidRPr="00E37FBA" w:rsidRDefault="000160CD" w:rsidP="003C1DB7">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a2b1</w:t>
            </w:r>
          </w:p>
        </w:tc>
        <w:tc>
          <w:tcPr>
            <w:tcW w:w="2831" w:type="dxa"/>
          </w:tcPr>
          <w:p w:rsidR="000160CD" w:rsidRPr="00E37FBA" w:rsidRDefault="000160CD" w:rsidP="003C1DB7">
            <w:pPr>
              <w:spacing w:after="0"/>
              <w:jc w:val="center"/>
              <w:rPr>
                <w:rFonts w:ascii="Times New Roman" w:hAnsi="Times New Roman" w:cs="Times New Roman"/>
                <w:sz w:val="24"/>
                <w:szCs w:val="24"/>
              </w:rPr>
            </w:pPr>
            <w:r w:rsidRPr="00E37FBA">
              <w:rPr>
                <w:rFonts w:ascii="Times New Roman" w:hAnsi="Times New Roman" w:cs="Times New Roman"/>
                <w:sz w:val="24"/>
                <w:szCs w:val="24"/>
              </w:rPr>
              <w:t>1,38</w:t>
            </w:r>
          </w:p>
        </w:tc>
        <w:tc>
          <w:tcPr>
            <w:tcW w:w="2832" w:type="dxa"/>
          </w:tcPr>
          <w:p w:rsidR="000160CD" w:rsidRPr="00E37FBA" w:rsidRDefault="000160CD" w:rsidP="003C1DB7">
            <w:pPr>
              <w:spacing w:after="0"/>
              <w:jc w:val="center"/>
              <w:rPr>
                <w:rFonts w:ascii="Times New Roman" w:hAnsi="Times New Roman" w:cs="Times New Roman"/>
                <w:sz w:val="24"/>
                <w:szCs w:val="24"/>
              </w:rPr>
            </w:pPr>
            <w:r w:rsidRPr="00E37FBA">
              <w:rPr>
                <w:rFonts w:ascii="Times New Roman" w:hAnsi="Times New Roman" w:cs="Times New Roman"/>
                <w:sz w:val="24"/>
                <w:szCs w:val="24"/>
              </w:rPr>
              <w:t xml:space="preserve">                                       F</w:t>
            </w:r>
          </w:p>
        </w:tc>
      </w:tr>
    </w:tbl>
    <w:p w:rsidR="000160CD" w:rsidRPr="00E37FBA" w:rsidRDefault="000160CD" w:rsidP="00F65CC2">
      <w:pPr>
        <w:rPr>
          <w:rFonts w:ascii="Times New Roman" w:hAnsi="Times New Roman" w:cs="Times New Roman"/>
          <w:sz w:val="20"/>
          <w:szCs w:val="24"/>
        </w:rPr>
      </w:pPr>
      <w:r w:rsidRPr="00E37FBA">
        <w:rPr>
          <w:rFonts w:ascii="Times New Roman" w:hAnsi="Times New Roman" w:cs="Times New Roman"/>
          <w:b/>
          <w:sz w:val="20"/>
          <w:szCs w:val="24"/>
        </w:rPr>
        <w:t xml:space="preserve">Elaborado por: </w:t>
      </w:r>
      <w:r w:rsidR="00F65CC2" w:rsidRPr="00E37FBA">
        <w:rPr>
          <w:rFonts w:ascii="Times New Roman" w:hAnsi="Times New Roman" w:cs="Times New Roman"/>
          <w:sz w:val="20"/>
          <w:szCs w:val="24"/>
        </w:rPr>
        <w:t>Chávez &amp; Rodríguez, 2019</w:t>
      </w:r>
    </w:p>
    <w:p w:rsidR="004A7EF0" w:rsidRDefault="000160CD" w:rsidP="00EE3A7A">
      <w:pPr>
        <w:spacing w:line="360" w:lineRule="auto"/>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Al comparar las medias obtenidas tras la evaluación del índice de refracción de los aceites se observa los rangos obtenidos de la prueba LSD a</w:t>
      </w:r>
      <w:r w:rsidR="00DD7E97">
        <w:rPr>
          <w:rFonts w:ascii="Times New Roman" w:hAnsi="Times New Roman" w:cs="Times New Roman"/>
          <w:sz w:val="24"/>
          <w:szCs w:val="24"/>
          <w:lang w:val="es-EC"/>
        </w:rPr>
        <w:t xml:space="preserve">l 5% de nivel de significancia. presentado seis grupos homogéneos y </w:t>
      </w:r>
      <w:r w:rsidR="004A7EF0">
        <w:rPr>
          <w:rFonts w:ascii="Times New Roman" w:hAnsi="Times New Roman" w:cs="Times New Roman"/>
          <w:sz w:val="24"/>
          <w:szCs w:val="24"/>
          <w:lang w:val="es-EC"/>
        </w:rPr>
        <w:t>ando a conocer</w:t>
      </w:r>
      <w:r w:rsidRPr="00E37FBA">
        <w:rPr>
          <w:rFonts w:ascii="Times New Roman" w:hAnsi="Times New Roman" w:cs="Times New Roman"/>
          <w:sz w:val="24"/>
          <w:szCs w:val="24"/>
          <w:lang w:val="es-EC"/>
        </w:rPr>
        <w:t xml:space="preserve"> </w:t>
      </w:r>
      <w:r w:rsidR="004A7EF0">
        <w:rPr>
          <w:rFonts w:ascii="Times New Roman" w:hAnsi="Times New Roman" w:cs="Times New Roman"/>
          <w:sz w:val="24"/>
          <w:szCs w:val="24"/>
          <w:lang w:val="es-EC"/>
        </w:rPr>
        <w:t xml:space="preserve">que </w:t>
      </w:r>
      <w:r w:rsidR="00DA4CB7">
        <w:rPr>
          <w:rFonts w:ascii="Times New Roman" w:hAnsi="Times New Roman" w:cs="Times New Roman"/>
          <w:sz w:val="24"/>
          <w:szCs w:val="24"/>
          <w:lang w:val="es-EC"/>
        </w:rPr>
        <w:t xml:space="preserve">el tratamiento a3b2 (Moringa+ </w:t>
      </w:r>
      <w:r w:rsidR="00DD7E97">
        <w:rPr>
          <w:rFonts w:ascii="Times New Roman" w:hAnsi="Times New Roman" w:cs="Times New Roman"/>
          <w:sz w:val="24"/>
          <w:szCs w:val="24"/>
          <w:lang w:val="es-EC"/>
        </w:rPr>
        <w:t>Fluido Supercrítico</w:t>
      </w:r>
      <w:r w:rsidR="004A7EF0">
        <w:rPr>
          <w:rFonts w:ascii="Times New Roman" w:hAnsi="Times New Roman" w:cs="Times New Roman"/>
          <w:sz w:val="24"/>
          <w:szCs w:val="24"/>
          <w:lang w:val="es-EC"/>
        </w:rPr>
        <w:t>) es el mejor con</w:t>
      </w:r>
      <w:r w:rsidRPr="00E37FBA">
        <w:rPr>
          <w:rFonts w:ascii="Times New Roman" w:hAnsi="Times New Roman" w:cs="Times New Roman"/>
          <w:sz w:val="24"/>
          <w:szCs w:val="24"/>
          <w:lang w:val="es-EC"/>
        </w:rPr>
        <w:t xml:space="preserve"> </w:t>
      </w:r>
      <w:r w:rsidR="00B01815">
        <w:rPr>
          <w:rFonts w:ascii="Times New Roman" w:hAnsi="Times New Roman" w:cs="Times New Roman"/>
          <w:sz w:val="24"/>
          <w:szCs w:val="24"/>
          <w:lang w:val="es-EC"/>
        </w:rPr>
        <w:t xml:space="preserve">un índice de refracción de 1,55 reportado en </w:t>
      </w:r>
      <w:r w:rsidR="0020694B">
        <w:rPr>
          <w:rFonts w:ascii="Times New Roman" w:hAnsi="Times New Roman" w:cs="Times New Roman"/>
          <w:sz w:val="24"/>
          <w:szCs w:val="24"/>
          <w:lang w:val="es-EC"/>
        </w:rPr>
        <w:t xml:space="preserve">la tabla </w:t>
      </w:r>
      <w:r w:rsidR="000C4919">
        <w:rPr>
          <w:rFonts w:ascii="Times New Roman" w:hAnsi="Times New Roman" w:cs="Times New Roman"/>
          <w:sz w:val="24"/>
          <w:szCs w:val="24"/>
          <w:lang w:val="es-EC"/>
        </w:rPr>
        <w:t>N°</w:t>
      </w:r>
      <w:r w:rsidR="0020694B">
        <w:rPr>
          <w:rFonts w:ascii="Times New Roman" w:hAnsi="Times New Roman" w:cs="Times New Roman"/>
          <w:sz w:val="24"/>
          <w:szCs w:val="24"/>
          <w:lang w:val="es-EC"/>
        </w:rPr>
        <w:t>28</w:t>
      </w:r>
      <w:r w:rsidR="002D254E">
        <w:rPr>
          <w:rFonts w:ascii="Times New Roman" w:hAnsi="Times New Roman" w:cs="Times New Roman"/>
          <w:sz w:val="24"/>
          <w:szCs w:val="24"/>
          <w:lang w:val="es-EC"/>
        </w:rPr>
        <w:t>.</w:t>
      </w:r>
    </w:p>
    <w:p w:rsidR="003C1DB7" w:rsidRDefault="003C1DB7" w:rsidP="00EE3A7A">
      <w:pPr>
        <w:spacing w:line="360" w:lineRule="auto"/>
        <w:jc w:val="both"/>
        <w:rPr>
          <w:rFonts w:ascii="Times New Roman" w:hAnsi="Times New Roman" w:cs="Times New Roman"/>
          <w:sz w:val="24"/>
          <w:szCs w:val="24"/>
          <w:lang w:val="es-EC"/>
        </w:rPr>
      </w:pPr>
    </w:p>
    <w:p w:rsidR="003C1DB7" w:rsidRDefault="003C1DB7" w:rsidP="00EE3A7A">
      <w:pPr>
        <w:spacing w:line="360" w:lineRule="auto"/>
        <w:jc w:val="both"/>
        <w:rPr>
          <w:rFonts w:ascii="Times New Roman" w:hAnsi="Times New Roman" w:cs="Times New Roman"/>
          <w:sz w:val="24"/>
          <w:szCs w:val="24"/>
          <w:lang w:val="es-EC"/>
        </w:rPr>
      </w:pPr>
    </w:p>
    <w:p w:rsidR="003C1DB7" w:rsidRDefault="003C1DB7" w:rsidP="00EE3A7A">
      <w:pPr>
        <w:spacing w:line="360" w:lineRule="auto"/>
        <w:jc w:val="both"/>
        <w:rPr>
          <w:rFonts w:ascii="Times New Roman" w:hAnsi="Times New Roman" w:cs="Times New Roman"/>
          <w:sz w:val="24"/>
          <w:szCs w:val="24"/>
          <w:lang w:val="es-EC"/>
        </w:rPr>
      </w:pPr>
    </w:p>
    <w:p w:rsidR="003C1DB7" w:rsidRDefault="003C1DB7" w:rsidP="00EE3A7A">
      <w:pPr>
        <w:spacing w:line="360" w:lineRule="auto"/>
        <w:jc w:val="both"/>
        <w:rPr>
          <w:rFonts w:ascii="Times New Roman" w:hAnsi="Times New Roman" w:cs="Times New Roman"/>
          <w:sz w:val="24"/>
          <w:szCs w:val="24"/>
          <w:lang w:val="es-EC"/>
        </w:rPr>
      </w:pPr>
    </w:p>
    <w:p w:rsidR="003C1DB7" w:rsidRDefault="003C1DB7" w:rsidP="00EE3A7A">
      <w:pPr>
        <w:spacing w:line="360" w:lineRule="auto"/>
        <w:jc w:val="both"/>
        <w:rPr>
          <w:rFonts w:ascii="Times New Roman" w:hAnsi="Times New Roman" w:cs="Times New Roman"/>
          <w:sz w:val="24"/>
          <w:szCs w:val="24"/>
          <w:lang w:val="es-EC"/>
        </w:rPr>
      </w:pPr>
    </w:p>
    <w:p w:rsidR="000160CD" w:rsidRPr="00E37FBA" w:rsidRDefault="00ED6B72" w:rsidP="00EE3A7A">
      <w:pPr>
        <w:spacing w:line="360" w:lineRule="auto"/>
        <w:jc w:val="both"/>
        <w:rPr>
          <w:rFonts w:ascii="Times New Roman" w:hAnsi="Times New Roman" w:cs="Times New Roman"/>
          <w:b/>
          <w:noProof/>
          <w:sz w:val="24"/>
          <w:szCs w:val="24"/>
          <w:lang w:val="es-EC"/>
        </w:rPr>
      </w:pPr>
      <w:r>
        <w:rPr>
          <w:rFonts w:ascii="Times New Roman" w:hAnsi="Times New Roman" w:cs="Times New Roman"/>
          <w:b/>
          <w:sz w:val="24"/>
          <w:szCs w:val="24"/>
          <w:lang w:val="es-EC"/>
        </w:rPr>
        <w:lastRenderedPageBreak/>
        <w:t xml:space="preserve">Figura </w:t>
      </w:r>
      <w:r w:rsidR="000160CD" w:rsidRPr="00E37FBA">
        <w:rPr>
          <w:rFonts w:ascii="Times New Roman" w:hAnsi="Times New Roman" w:cs="Times New Roman"/>
          <w:b/>
          <w:sz w:val="24"/>
          <w:szCs w:val="24"/>
          <w:lang w:val="es-EC"/>
        </w:rPr>
        <w:t>22. Medias de los tratamientos de índice de refracción de los diferentes tipos de aceites</w:t>
      </w:r>
    </w:p>
    <w:p w:rsidR="00DA4CB7" w:rsidRPr="0020694B" w:rsidRDefault="000160CD" w:rsidP="000160CD">
      <w:pPr>
        <w:spacing w:line="360" w:lineRule="auto"/>
        <w:jc w:val="both"/>
        <w:rPr>
          <w:rFonts w:ascii="Times New Roman" w:hAnsi="Times New Roman" w:cs="Times New Roman"/>
          <w:sz w:val="20"/>
          <w:szCs w:val="24"/>
          <w:lang w:val="es-EC"/>
        </w:rPr>
      </w:pPr>
      <w:r w:rsidRPr="00E37FBA">
        <w:rPr>
          <w:rFonts w:ascii="Times New Roman" w:hAnsi="Times New Roman" w:cs="Times New Roman"/>
          <w:b/>
          <w:noProof/>
          <w:sz w:val="24"/>
          <w:szCs w:val="24"/>
          <w:lang w:val="en-US"/>
        </w:rPr>
        <w:drawing>
          <wp:inline distT="0" distB="0" distL="0" distR="0" wp14:anchorId="73100C79" wp14:editId="49BB63EF">
            <wp:extent cx="5343525" cy="1628775"/>
            <wp:effectExtent l="19050" t="19050" r="28575" b="285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l="12700" t="16581" r="19038" b="10239"/>
                    <a:stretch/>
                  </pic:blipFill>
                  <pic:spPr bwMode="auto">
                    <a:xfrm>
                      <a:off x="0" y="0"/>
                      <a:ext cx="5343525" cy="16287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E37FBA">
        <w:rPr>
          <w:rFonts w:ascii="Times New Roman" w:hAnsi="Times New Roman" w:cs="Times New Roman"/>
          <w:b/>
          <w:sz w:val="20"/>
          <w:szCs w:val="24"/>
          <w:lang w:val="es-EC"/>
        </w:rPr>
        <w:t xml:space="preserve">Elaborado por: </w:t>
      </w:r>
      <w:r w:rsidRPr="00E37FBA">
        <w:rPr>
          <w:rFonts w:ascii="Times New Roman" w:hAnsi="Times New Roman" w:cs="Times New Roman"/>
          <w:sz w:val="20"/>
          <w:szCs w:val="24"/>
          <w:lang w:val="es-EC"/>
        </w:rPr>
        <w:t>Chavez &amp; Rodríguez,</w:t>
      </w:r>
      <w:r w:rsidR="008D066C">
        <w:rPr>
          <w:rFonts w:ascii="Times New Roman" w:hAnsi="Times New Roman" w:cs="Times New Roman"/>
          <w:sz w:val="20"/>
          <w:szCs w:val="24"/>
          <w:lang w:val="es-EC"/>
        </w:rPr>
        <w:t xml:space="preserve"> </w:t>
      </w:r>
      <w:r w:rsidRPr="00E37FBA">
        <w:rPr>
          <w:rFonts w:ascii="Times New Roman" w:hAnsi="Times New Roman" w:cs="Times New Roman"/>
          <w:sz w:val="20"/>
          <w:szCs w:val="24"/>
          <w:lang w:val="es-EC"/>
        </w:rPr>
        <w:t>2019</w:t>
      </w:r>
    </w:p>
    <w:p w:rsidR="00C57EAE" w:rsidRDefault="00ED6B72" w:rsidP="003C1DB7">
      <w:pPr>
        <w:spacing w:line="276" w:lineRule="auto"/>
        <w:jc w:val="both"/>
        <w:rPr>
          <w:rFonts w:ascii="Times New Roman" w:hAnsi="Times New Roman" w:cs="Times New Roman"/>
          <w:b/>
          <w:sz w:val="24"/>
          <w:szCs w:val="24"/>
          <w:lang w:val="es-EC"/>
        </w:rPr>
      </w:pPr>
      <w:r>
        <w:rPr>
          <w:rFonts w:ascii="Times New Roman" w:hAnsi="Times New Roman" w:cs="Times New Roman"/>
          <w:b/>
          <w:sz w:val="24"/>
          <w:szCs w:val="24"/>
          <w:lang w:val="es-EC"/>
        </w:rPr>
        <w:t xml:space="preserve">Figura </w:t>
      </w:r>
      <w:r w:rsidR="00CC1A52">
        <w:rPr>
          <w:rFonts w:ascii="Times New Roman" w:hAnsi="Times New Roman" w:cs="Times New Roman"/>
          <w:b/>
          <w:sz w:val="24"/>
          <w:szCs w:val="24"/>
          <w:lang w:val="es-EC"/>
        </w:rPr>
        <w:t>23. Gráfico de Interacción AxB</w:t>
      </w:r>
      <w:r w:rsidR="000160CD" w:rsidRPr="00E37FBA">
        <w:rPr>
          <w:rFonts w:ascii="Times New Roman" w:hAnsi="Times New Roman" w:cs="Times New Roman"/>
          <w:b/>
          <w:sz w:val="24"/>
          <w:szCs w:val="24"/>
          <w:lang w:val="es-EC"/>
        </w:rPr>
        <w:t xml:space="preserve"> en el Índice de refracción de </w:t>
      </w:r>
      <w:r w:rsidR="002D254E">
        <w:rPr>
          <w:rFonts w:ascii="Times New Roman" w:hAnsi="Times New Roman" w:cs="Times New Roman"/>
          <w:b/>
          <w:sz w:val="24"/>
          <w:szCs w:val="24"/>
          <w:lang w:val="es-EC"/>
        </w:rPr>
        <w:t>los diferentes tipos de aceites</w:t>
      </w:r>
    </w:p>
    <w:p w:rsidR="000160CD" w:rsidRPr="003C1DB7" w:rsidRDefault="002D254E" w:rsidP="003C1DB7">
      <w:pPr>
        <w:spacing w:line="276" w:lineRule="auto"/>
        <w:jc w:val="both"/>
        <w:rPr>
          <w:rFonts w:ascii="Times New Roman" w:hAnsi="Times New Roman" w:cs="Times New Roman"/>
          <w:b/>
          <w:sz w:val="24"/>
          <w:szCs w:val="24"/>
          <w:lang w:val="es-EC"/>
        </w:rPr>
      </w:pPr>
      <w:r w:rsidRPr="00E37FBA">
        <w:rPr>
          <w:rFonts w:ascii="Times New Roman" w:hAnsi="Times New Roman" w:cs="Times New Roman"/>
          <w:b/>
          <w:noProof/>
          <w:sz w:val="24"/>
          <w:szCs w:val="24"/>
          <w:lang w:val="en-US"/>
        </w:rPr>
        <w:drawing>
          <wp:inline distT="0" distB="0" distL="0" distR="0" wp14:anchorId="2B945B29" wp14:editId="757A0590">
            <wp:extent cx="5343525" cy="1924050"/>
            <wp:effectExtent l="19050" t="19050" r="28575" b="190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l="12170" t="12388" r="9161" b="9029"/>
                    <a:stretch/>
                  </pic:blipFill>
                  <pic:spPr bwMode="auto">
                    <a:xfrm>
                      <a:off x="0" y="0"/>
                      <a:ext cx="5343525" cy="19240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0160CD" w:rsidRPr="00E37FBA">
        <w:rPr>
          <w:rFonts w:ascii="Times New Roman" w:hAnsi="Times New Roman" w:cs="Times New Roman"/>
          <w:b/>
          <w:sz w:val="20"/>
          <w:szCs w:val="20"/>
        </w:rPr>
        <w:t xml:space="preserve">Elaborado por: </w:t>
      </w:r>
      <w:r w:rsidR="000160CD" w:rsidRPr="00E37FBA">
        <w:rPr>
          <w:rFonts w:ascii="Times New Roman" w:hAnsi="Times New Roman" w:cs="Times New Roman"/>
          <w:sz w:val="20"/>
          <w:szCs w:val="20"/>
        </w:rPr>
        <w:t>Chavez &amp; Rodríguez,</w:t>
      </w:r>
      <w:r w:rsidR="00F65CC2" w:rsidRPr="00E37FBA">
        <w:rPr>
          <w:rFonts w:ascii="Times New Roman" w:hAnsi="Times New Roman" w:cs="Times New Roman"/>
          <w:sz w:val="20"/>
          <w:szCs w:val="20"/>
        </w:rPr>
        <w:t xml:space="preserve"> </w:t>
      </w:r>
      <w:r w:rsidR="000160CD" w:rsidRPr="00E37FBA">
        <w:rPr>
          <w:rFonts w:ascii="Times New Roman" w:hAnsi="Times New Roman" w:cs="Times New Roman"/>
          <w:sz w:val="20"/>
          <w:szCs w:val="20"/>
        </w:rPr>
        <w:t>2019</w:t>
      </w:r>
    </w:p>
    <w:p w:rsidR="000871C7" w:rsidRDefault="000160CD" w:rsidP="00F65CC2">
      <w:pPr>
        <w:spacing w:after="0" w:line="360" w:lineRule="auto"/>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 xml:space="preserve">En la figura N° 23 de interacción del índice de refracción de los aceites extraídos, las líneas de tendencia si presentan interacción y las líneas A1, A2 </w:t>
      </w:r>
      <w:r w:rsidR="00DA4CB7">
        <w:rPr>
          <w:rFonts w:ascii="Times New Roman" w:hAnsi="Times New Roman" w:cs="Times New Roman"/>
          <w:sz w:val="24"/>
          <w:szCs w:val="24"/>
          <w:lang w:val="es-EC"/>
        </w:rPr>
        <w:t xml:space="preserve">y </w:t>
      </w:r>
      <w:r w:rsidRPr="00E37FBA">
        <w:rPr>
          <w:rFonts w:ascii="Times New Roman" w:hAnsi="Times New Roman" w:cs="Times New Roman"/>
          <w:sz w:val="24"/>
          <w:szCs w:val="24"/>
          <w:lang w:val="es-EC"/>
        </w:rPr>
        <w:t>A3 muestran paralelismo con relación a cada tipo de extracción del factor B.</w:t>
      </w:r>
    </w:p>
    <w:p w:rsidR="00DA4CB7" w:rsidRDefault="00DA4CB7" w:rsidP="00F65CC2">
      <w:pPr>
        <w:spacing w:after="0" w:line="360" w:lineRule="auto"/>
        <w:jc w:val="both"/>
        <w:rPr>
          <w:rFonts w:ascii="Times New Roman" w:hAnsi="Times New Roman" w:cs="Times New Roman"/>
          <w:sz w:val="24"/>
          <w:szCs w:val="24"/>
          <w:lang w:val="es-EC"/>
        </w:rPr>
      </w:pPr>
    </w:p>
    <w:p w:rsidR="00DA4CB7" w:rsidRDefault="00DA4CB7" w:rsidP="00F65CC2">
      <w:pPr>
        <w:spacing w:after="0" w:line="360" w:lineRule="auto"/>
        <w:jc w:val="both"/>
        <w:rPr>
          <w:rFonts w:ascii="Times New Roman" w:hAnsi="Times New Roman" w:cs="Times New Roman"/>
          <w:sz w:val="24"/>
          <w:szCs w:val="24"/>
          <w:lang w:val="es-EC"/>
        </w:rPr>
      </w:pPr>
    </w:p>
    <w:p w:rsidR="00B72F3A" w:rsidRDefault="00B72F3A" w:rsidP="00F65CC2">
      <w:pPr>
        <w:spacing w:after="0" w:line="360" w:lineRule="auto"/>
        <w:jc w:val="both"/>
        <w:rPr>
          <w:rFonts w:ascii="Times New Roman" w:hAnsi="Times New Roman" w:cs="Times New Roman"/>
          <w:sz w:val="24"/>
          <w:szCs w:val="24"/>
          <w:lang w:val="es-EC"/>
        </w:rPr>
      </w:pPr>
    </w:p>
    <w:p w:rsidR="00B72F3A" w:rsidRDefault="00B72F3A" w:rsidP="00F65CC2">
      <w:pPr>
        <w:spacing w:after="0" w:line="360" w:lineRule="auto"/>
        <w:jc w:val="both"/>
        <w:rPr>
          <w:rFonts w:ascii="Times New Roman" w:hAnsi="Times New Roman" w:cs="Times New Roman"/>
          <w:sz w:val="24"/>
          <w:szCs w:val="24"/>
          <w:lang w:val="es-EC"/>
        </w:rPr>
      </w:pPr>
    </w:p>
    <w:p w:rsidR="00DA4CB7" w:rsidRDefault="00DA4CB7" w:rsidP="00F65CC2">
      <w:pPr>
        <w:spacing w:after="0" w:line="360" w:lineRule="auto"/>
        <w:jc w:val="both"/>
        <w:rPr>
          <w:rFonts w:ascii="Times New Roman" w:hAnsi="Times New Roman" w:cs="Times New Roman"/>
          <w:sz w:val="24"/>
          <w:szCs w:val="24"/>
          <w:lang w:val="es-EC"/>
        </w:rPr>
      </w:pPr>
    </w:p>
    <w:p w:rsidR="00B72F3A" w:rsidRDefault="00B72F3A" w:rsidP="00F65CC2">
      <w:pPr>
        <w:spacing w:after="0" w:line="360" w:lineRule="auto"/>
        <w:jc w:val="both"/>
        <w:rPr>
          <w:rFonts w:ascii="Times New Roman" w:hAnsi="Times New Roman" w:cs="Times New Roman"/>
          <w:sz w:val="24"/>
          <w:szCs w:val="24"/>
          <w:lang w:val="es-EC"/>
        </w:rPr>
      </w:pPr>
    </w:p>
    <w:p w:rsidR="00B72F3A" w:rsidRDefault="00B72F3A" w:rsidP="00F65CC2">
      <w:pPr>
        <w:spacing w:after="0" w:line="360" w:lineRule="auto"/>
        <w:jc w:val="both"/>
        <w:rPr>
          <w:rFonts w:ascii="Times New Roman" w:hAnsi="Times New Roman" w:cs="Times New Roman"/>
          <w:sz w:val="24"/>
          <w:szCs w:val="24"/>
          <w:lang w:val="es-EC"/>
        </w:rPr>
      </w:pPr>
    </w:p>
    <w:p w:rsidR="003C1DB7" w:rsidRDefault="003C1DB7" w:rsidP="00F65CC2">
      <w:pPr>
        <w:spacing w:line="276" w:lineRule="auto"/>
        <w:jc w:val="both"/>
        <w:rPr>
          <w:rFonts w:ascii="Times New Roman" w:hAnsi="Times New Roman" w:cs="Times New Roman"/>
          <w:sz w:val="24"/>
          <w:szCs w:val="24"/>
          <w:lang w:val="es-EC"/>
        </w:rPr>
      </w:pPr>
    </w:p>
    <w:p w:rsidR="000160CD" w:rsidRPr="00E37FBA" w:rsidRDefault="00CC1A52" w:rsidP="00F65CC2">
      <w:pPr>
        <w:spacing w:line="276" w:lineRule="auto"/>
        <w:jc w:val="both"/>
        <w:rPr>
          <w:rFonts w:ascii="Times New Roman" w:hAnsi="Times New Roman" w:cs="Times New Roman"/>
          <w:b/>
          <w:sz w:val="24"/>
          <w:szCs w:val="24"/>
          <w:lang w:val="es-EC"/>
        </w:rPr>
      </w:pPr>
      <w:r>
        <w:rPr>
          <w:rFonts w:ascii="Times New Roman" w:hAnsi="Times New Roman" w:cs="Times New Roman"/>
          <w:b/>
          <w:sz w:val="24"/>
          <w:szCs w:val="24"/>
          <w:lang w:val="es-EC"/>
        </w:rPr>
        <w:lastRenderedPageBreak/>
        <w:t>5.4</w:t>
      </w:r>
      <w:r w:rsidR="000160CD" w:rsidRPr="00E37FBA">
        <w:rPr>
          <w:rFonts w:ascii="Times New Roman" w:hAnsi="Times New Roman" w:cs="Times New Roman"/>
          <w:b/>
          <w:sz w:val="24"/>
          <w:szCs w:val="24"/>
          <w:lang w:val="es-EC"/>
        </w:rPr>
        <w:t>. Análisis Químicos</w:t>
      </w:r>
    </w:p>
    <w:p w:rsidR="00160AF1" w:rsidRPr="00E37FBA" w:rsidRDefault="00CC1A52" w:rsidP="00F65CC2">
      <w:pPr>
        <w:spacing w:line="276" w:lineRule="auto"/>
        <w:jc w:val="both"/>
        <w:rPr>
          <w:rFonts w:ascii="Times New Roman" w:hAnsi="Times New Roman" w:cs="Times New Roman"/>
          <w:b/>
          <w:sz w:val="24"/>
          <w:szCs w:val="24"/>
          <w:lang w:val="es-EC"/>
        </w:rPr>
      </w:pPr>
      <w:r>
        <w:rPr>
          <w:rFonts w:ascii="Times New Roman" w:hAnsi="Times New Roman" w:cs="Times New Roman"/>
          <w:b/>
          <w:sz w:val="24"/>
          <w:szCs w:val="24"/>
          <w:lang w:val="es-EC"/>
        </w:rPr>
        <w:t>5.4.1.</w:t>
      </w:r>
      <w:r w:rsidRPr="00E37FBA">
        <w:rPr>
          <w:rFonts w:ascii="Times New Roman" w:hAnsi="Times New Roman" w:cs="Times New Roman"/>
          <w:b/>
          <w:sz w:val="24"/>
          <w:szCs w:val="24"/>
          <w:lang w:val="es-EC"/>
        </w:rPr>
        <w:t xml:space="preserve"> Compuestos</w:t>
      </w:r>
      <w:r w:rsidR="000160CD" w:rsidRPr="00E37FBA">
        <w:rPr>
          <w:rFonts w:ascii="Times New Roman" w:hAnsi="Times New Roman" w:cs="Times New Roman"/>
          <w:b/>
          <w:sz w:val="24"/>
          <w:szCs w:val="24"/>
          <w:lang w:val="es-EC"/>
        </w:rPr>
        <w:t xml:space="preserve"> volátiles de los aceites extraídos por Soxhet y Fluidos Supercríticos</w:t>
      </w:r>
    </w:p>
    <w:p w:rsidR="000160CD" w:rsidRPr="00E37FBA" w:rsidRDefault="00DA153E" w:rsidP="00F65CC2">
      <w:pPr>
        <w:spacing w:after="100" w:afterAutospacing="1" w:line="276" w:lineRule="auto"/>
        <w:jc w:val="both"/>
        <w:rPr>
          <w:rFonts w:ascii="Times New Roman" w:hAnsi="Times New Roman" w:cs="Times New Roman"/>
          <w:b/>
          <w:sz w:val="24"/>
          <w:lang w:val="es-EC"/>
        </w:rPr>
      </w:pPr>
      <w:r>
        <w:rPr>
          <w:rFonts w:ascii="Times New Roman" w:hAnsi="Times New Roman" w:cs="Times New Roman"/>
          <w:b/>
          <w:sz w:val="24"/>
          <w:szCs w:val="24"/>
          <w:lang w:val="es-EC"/>
        </w:rPr>
        <w:t xml:space="preserve">Figura </w:t>
      </w:r>
      <w:r w:rsidR="000160CD" w:rsidRPr="00E37FBA">
        <w:rPr>
          <w:rFonts w:ascii="Times New Roman" w:hAnsi="Times New Roman" w:cs="Times New Roman"/>
          <w:b/>
          <w:sz w:val="24"/>
          <w:szCs w:val="24"/>
          <w:lang w:val="es-EC"/>
        </w:rPr>
        <w:t xml:space="preserve">24 </w:t>
      </w:r>
      <w:r w:rsidR="000160CD" w:rsidRPr="00E37FBA">
        <w:rPr>
          <w:rFonts w:ascii="Times New Roman" w:hAnsi="Times New Roman" w:cs="Times New Roman"/>
          <w:b/>
          <w:sz w:val="24"/>
          <w:lang w:val="es-EC"/>
        </w:rPr>
        <w:t>Cromatograma de los compuestos volátiles presentes en el aceite de Manzanilla extraído por Soxhlet.</w:t>
      </w:r>
    </w:p>
    <w:p w:rsidR="000160CD" w:rsidRPr="00E37FBA" w:rsidRDefault="00813144" w:rsidP="000160CD">
      <w:pPr>
        <w:spacing w:after="100" w:afterAutospacing="1" w:line="360" w:lineRule="auto"/>
        <w:jc w:val="both"/>
        <w:rPr>
          <w:rFonts w:ascii="Times New Roman" w:hAnsi="Times New Roman" w:cs="Times New Roman"/>
          <w:b/>
          <w:sz w:val="24"/>
          <w:lang w:val="es-EC"/>
        </w:rPr>
      </w:pPr>
      <w:r w:rsidRPr="00813144">
        <w:rPr>
          <w:rFonts w:ascii="Times New Roman" w:hAnsi="Times New Roman" w:cs="Times New Roman"/>
          <w:b/>
          <w:noProof/>
          <w:sz w:val="24"/>
          <w:lang w:val="en-US"/>
        </w:rPr>
        <w:drawing>
          <wp:inline distT="0" distB="0" distL="0" distR="0">
            <wp:extent cx="5400040" cy="5511165"/>
            <wp:effectExtent l="0" t="0" r="0" b="0"/>
            <wp:docPr id="4" name="Imagen 4" descr="C:\Users\hp\Desktop\Sin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Sin título.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5511165"/>
                    </a:xfrm>
                    <a:prstGeom prst="rect">
                      <a:avLst/>
                    </a:prstGeom>
                    <a:noFill/>
                    <a:ln>
                      <a:noFill/>
                    </a:ln>
                  </pic:spPr>
                </pic:pic>
              </a:graphicData>
            </a:graphic>
          </wp:inline>
        </w:drawing>
      </w:r>
      <w:r w:rsidR="000160CD" w:rsidRPr="00E37FBA">
        <w:rPr>
          <w:rFonts w:ascii="Times New Roman" w:hAnsi="Times New Roman" w:cs="Times New Roman"/>
          <w:b/>
          <w:sz w:val="20"/>
          <w:szCs w:val="20"/>
        </w:rPr>
        <w:t xml:space="preserve">Elaborado por: </w:t>
      </w:r>
      <w:r w:rsidR="000160CD" w:rsidRPr="00E37FBA">
        <w:rPr>
          <w:rFonts w:ascii="Times New Roman" w:hAnsi="Times New Roman" w:cs="Times New Roman"/>
          <w:sz w:val="20"/>
          <w:szCs w:val="20"/>
        </w:rPr>
        <w:t>Chavez &amp; Rodríguez,</w:t>
      </w:r>
      <w:r w:rsidR="00F65CC2" w:rsidRPr="00E37FBA">
        <w:rPr>
          <w:rFonts w:ascii="Times New Roman" w:hAnsi="Times New Roman" w:cs="Times New Roman"/>
          <w:sz w:val="20"/>
          <w:szCs w:val="20"/>
        </w:rPr>
        <w:t xml:space="preserve"> </w:t>
      </w:r>
      <w:r w:rsidR="000160CD" w:rsidRPr="00E37FBA">
        <w:rPr>
          <w:rFonts w:ascii="Times New Roman" w:hAnsi="Times New Roman" w:cs="Times New Roman"/>
          <w:sz w:val="20"/>
          <w:szCs w:val="20"/>
        </w:rPr>
        <w:t>2019</w:t>
      </w:r>
    </w:p>
    <w:p w:rsidR="0094163B" w:rsidRPr="000871C7" w:rsidRDefault="000160CD" w:rsidP="000871C7">
      <w:pPr>
        <w:spacing w:after="100" w:afterAutospacing="1" w:line="360" w:lineRule="auto"/>
        <w:jc w:val="both"/>
        <w:rPr>
          <w:rFonts w:ascii="Times New Roman" w:hAnsi="Times New Roman" w:cs="Times New Roman"/>
          <w:b/>
          <w:sz w:val="24"/>
        </w:rPr>
      </w:pPr>
      <w:r w:rsidRPr="00E37FBA">
        <w:rPr>
          <w:rFonts w:ascii="Times New Roman" w:hAnsi="Times New Roman" w:cs="Times New Roman"/>
          <w:sz w:val="24"/>
          <w:szCs w:val="24"/>
        </w:rPr>
        <w:t xml:space="preserve">En la figura Nº </w:t>
      </w:r>
      <w:r w:rsidR="008D066C">
        <w:rPr>
          <w:rFonts w:ascii="Times New Roman" w:hAnsi="Times New Roman" w:cs="Times New Roman"/>
          <w:sz w:val="24"/>
          <w:szCs w:val="24"/>
        </w:rPr>
        <w:t xml:space="preserve">24 </w:t>
      </w:r>
      <w:r w:rsidRPr="00E37FBA">
        <w:rPr>
          <w:rFonts w:ascii="Times New Roman" w:hAnsi="Times New Roman" w:cs="Times New Roman"/>
          <w:sz w:val="24"/>
          <w:szCs w:val="24"/>
        </w:rPr>
        <w:t>se muestra el cromatograma para los compuestos volátiles presentes en tratamiento T1</w:t>
      </w:r>
      <w:r w:rsidR="00F65CC2" w:rsidRPr="00E37FBA">
        <w:rPr>
          <w:rFonts w:ascii="Times New Roman" w:hAnsi="Times New Roman" w:cs="Times New Roman"/>
          <w:sz w:val="24"/>
          <w:szCs w:val="24"/>
        </w:rPr>
        <w:t xml:space="preserve"> </w:t>
      </w:r>
      <w:r w:rsidRPr="00E37FBA">
        <w:rPr>
          <w:rFonts w:ascii="Times New Roman" w:hAnsi="Times New Roman" w:cs="Times New Roman"/>
          <w:sz w:val="24"/>
          <w:szCs w:val="24"/>
        </w:rPr>
        <w:t>(a1b1) correspondiente a l</w:t>
      </w:r>
      <w:r w:rsidR="005E7AE3" w:rsidRPr="00E37FBA">
        <w:rPr>
          <w:rFonts w:ascii="Times New Roman" w:hAnsi="Times New Roman" w:cs="Times New Roman"/>
          <w:sz w:val="24"/>
          <w:szCs w:val="24"/>
        </w:rPr>
        <w:t xml:space="preserve">a combinación de los factores: </w:t>
      </w:r>
      <w:r w:rsidRPr="00E37FBA">
        <w:rPr>
          <w:rFonts w:ascii="Times New Roman" w:hAnsi="Times New Roman" w:cs="Times New Roman"/>
          <w:sz w:val="24"/>
          <w:szCs w:val="24"/>
        </w:rPr>
        <w:t>Manzanilla + Soxhlet.</w:t>
      </w:r>
    </w:p>
    <w:p w:rsidR="000160CD" w:rsidRPr="00E37FBA" w:rsidRDefault="00CC1A52" w:rsidP="00F65CC2">
      <w:pPr>
        <w:spacing w:line="276" w:lineRule="auto"/>
        <w:jc w:val="both"/>
        <w:rPr>
          <w:rFonts w:ascii="Times New Roman" w:hAnsi="Times New Roman" w:cs="Times New Roman"/>
          <w:b/>
          <w:noProof/>
          <w:sz w:val="24"/>
          <w:szCs w:val="24"/>
          <w:lang w:val="es-EC"/>
        </w:rPr>
      </w:pPr>
      <w:r>
        <w:rPr>
          <w:rFonts w:ascii="Times New Roman" w:hAnsi="Times New Roman" w:cs="Times New Roman"/>
          <w:b/>
          <w:noProof/>
          <w:sz w:val="24"/>
          <w:szCs w:val="24"/>
          <w:lang w:val="es-EC"/>
        </w:rPr>
        <w:lastRenderedPageBreak/>
        <w:t>Tabla 29</w:t>
      </w:r>
      <w:r w:rsidR="000871C7">
        <w:rPr>
          <w:rFonts w:ascii="Times New Roman" w:hAnsi="Times New Roman" w:cs="Times New Roman"/>
          <w:b/>
          <w:noProof/>
          <w:sz w:val="24"/>
          <w:szCs w:val="24"/>
          <w:lang w:val="es-EC"/>
        </w:rPr>
        <w:t xml:space="preserve">. </w:t>
      </w:r>
      <w:r w:rsidR="000160CD" w:rsidRPr="00E37FBA">
        <w:rPr>
          <w:rFonts w:ascii="Times New Roman" w:hAnsi="Times New Roman" w:cs="Times New Roman"/>
          <w:b/>
          <w:noProof/>
          <w:sz w:val="24"/>
          <w:szCs w:val="24"/>
          <w:lang w:val="es-EC"/>
        </w:rPr>
        <w:t>Compuestos volatiles presentes en el aceite de Manzanilla extraidos por Soxhlet</w:t>
      </w:r>
    </w:p>
    <w:tbl>
      <w:tblPr>
        <w:tblStyle w:val="Tablaconcuadrcula"/>
        <w:tblW w:w="5000" w:type="pct"/>
        <w:tblLook w:val="04A0" w:firstRow="1" w:lastRow="0" w:firstColumn="1" w:lastColumn="0" w:noHBand="0" w:noVBand="1"/>
      </w:tblPr>
      <w:tblGrid>
        <w:gridCol w:w="707"/>
        <w:gridCol w:w="5295"/>
        <w:gridCol w:w="1293"/>
        <w:gridCol w:w="1059"/>
      </w:tblGrid>
      <w:tr w:rsidR="000160CD" w:rsidRPr="00E37FBA" w:rsidTr="00371A1B">
        <w:tc>
          <w:tcPr>
            <w:tcW w:w="423" w:type="pct"/>
            <w:vAlign w:val="center"/>
          </w:tcPr>
          <w:p w:rsidR="000160CD" w:rsidRPr="003C1DB7" w:rsidRDefault="000160CD" w:rsidP="003C1DB7">
            <w:pPr>
              <w:spacing w:after="0"/>
              <w:jc w:val="center"/>
              <w:rPr>
                <w:rFonts w:ascii="Times New Roman" w:eastAsia="Times New Roman" w:hAnsi="Times New Roman" w:cs="Times New Roman"/>
                <w:b/>
                <w:bCs/>
                <w:color w:val="000000"/>
                <w:sz w:val="24"/>
                <w:szCs w:val="24"/>
                <w:lang w:eastAsia="es-ES"/>
              </w:rPr>
            </w:pPr>
            <w:r w:rsidRPr="003C1DB7">
              <w:rPr>
                <w:rFonts w:ascii="Times New Roman" w:eastAsia="Times New Roman" w:hAnsi="Times New Roman" w:cs="Times New Roman"/>
                <w:b/>
                <w:bCs/>
                <w:color w:val="000000"/>
                <w:sz w:val="24"/>
                <w:szCs w:val="24"/>
                <w:lang w:eastAsia="es-ES"/>
              </w:rPr>
              <w:t>Nº</w:t>
            </w:r>
          </w:p>
        </w:tc>
        <w:tc>
          <w:tcPr>
            <w:tcW w:w="3169" w:type="pct"/>
            <w:vAlign w:val="center"/>
          </w:tcPr>
          <w:p w:rsidR="000160CD" w:rsidRPr="003C1DB7" w:rsidRDefault="000160CD" w:rsidP="003C1DB7">
            <w:pPr>
              <w:spacing w:after="0"/>
              <w:jc w:val="center"/>
              <w:rPr>
                <w:rFonts w:ascii="Times New Roman" w:eastAsia="Times New Roman" w:hAnsi="Times New Roman" w:cs="Times New Roman"/>
                <w:b/>
                <w:bCs/>
                <w:color w:val="000000"/>
                <w:sz w:val="24"/>
                <w:szCs w:val="24"/>
                <w:lang w:eastAsia="es-ES"/>
              </w:rPr>
            </w:pPr>
            <w:r w:rsidRPr="003C1DB7">
              <w:rPr>
                <w:rFonts w:ascii="Times New Roman" w:eastAsia="Times New Roman" w:hAnsi="Times New Roman" w:cs="Times New Roman"/>
                <w:b/>
                <w:bCs/>
                <w:color w:val="000000"/>
                <w:sz w:val="24"/>
                <w:szCs w:val="24"/>
                <w:lang w:eastAsia="es-ES"/>
              </w:rPr>
              <w:t>Compuesto</w:t>
            </w:r>
          </w:p>
        </w:tc>
        <w:tc>
          <w:tcPr>
            <w:tcW w:w="774" w:type="pct"/>
            <w:vAlign w:val="center"/>
          </w:tcPr>
          <w:p w:rsidR="000160CD" w:rsidRPr="003C1DB7" w:rsidRDefault="000160CD" w:rsidP="003C1DB7">
            <w:pPr>
              <w:spacing w:after="0"/>
              <w:jc w:val="center"/>
              <w:rPr>
                <w:rFonts w:ascii="Times New Roman" w:eastAsia="Times New Roman" w:hAnsi="Times New Roman" w:cs="Times New Roman"/>
                <w:b/>
                <w:bCs/>
                <w:color w:val="000000"/>
                <w:sz w:val="24"/>
                <w:szCs w:val="24"/>
                <w:lang w:eastAsia="es-ES"/>
              </w:rPr>
            </w:pPr>
            <w:r w:rsidRPr="003C1DB7">
              <w:rPr>
                <w:rFonts w:ascii="Times New Roman" w:eastAsia="Times New Roman" w:hAnsi="Times New Roman" w:cs="Times New Roman"/>
                <w:b/>
                <w:bCs/>
                <w:color w:val="000000"/>
                <w:sz w:val="24"/>
                <w:szCs w:val="24"/>
                <w:lang w:eastAsia="es-ES"/>
              </w:rPr>
              <w:t>Tiempo de retención (min)</w:t>
            </w:r>
          </w:p>
        </w:tc>
        <w:tc>
          <w:tcPr>
            <w:tcW w:w="634" w:type="pct"/>
            <w:vAlign w:val="center"/>
          </w:tcPr>
          <w:p w:rsidR="000160CD" w:rsidRPr="003C1DB7" w:rsidRDefault="000160CD" w:rsidP="003C1DB7">
            <w:pPr>
              <w:spacing w:after="0"/>
              <w:jc w:val="center"/>
              <w:rPr>
                <w:rFonts w:ascii="Times New Roman" w:eastAsia="Times New Roman" w:hAnsi="Times New Roman" w:cs="Times New Roman"/>
                <w:b/>
                <w:bCs/>
                <w:color w:val="000000"/>
                <w:sz w:val="24"/>
                <w:szCs w:val="24"/>
                <w:lang w:eastAsia="es-ES"/>
              </w:rPr>
            </w:pPr>
            <w:r w:rsidRPr="003C1DB7">
              <w:rPr>
                <w:rFonts w:ascii="Times New Roman" w:eastAsia="Times New Roman" w:hAnsi="Times New Roman" w:cs="Times New Roman"/>
                <w:b/>
                <w:bCs/>
                <w:color w:val="000000"/>
                <w:sz w:val="24"/>
                <w:szCs w:val="24"/>
                <w:lang w:eastAsia="es-ES"/>
              </w:rPr>
              <w:t>Área (%)</w:t>
            </w:r>
          </w:p>
        </w:tc>
      </w:tr>
      <w:tr w:rsidR="000160CD" w:rsidRPr="00E37FBA" w:rsidTr="00371A1B">
        <w:tc>
          <w:tcPr>
            <w:tcW w:w="423"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1</w:t>
            </w:r>
          </w:p>
        </w:tc>
        <w:tc>
          <w:tcPr>
            <w:tcW w:w="3169" w:type="pct"/>
          </w:tcPr>
          <w:p w:rsidR="000160CD" w:rsidRPr="003C1DB7" w:rsidRDefault="000160CD" w:rsidP="003C1DB7">
            <w:pPr>
              <w:spacing w:after="0"/>
              <w:jc w:val="both"/>
              <w:rPr>
                <w:rFonts w:ascii="Times New Roman" w:hAnsi="Times New Roman" w:cs="Times New Roman"/>
                <w:sz w:val="24"/>
                <w:szCs w:val="24"/>
              </w:rPr>
            </w:pPr>
            <w:r w:rsidRPr="003C1DB7">
              <w:rPr>
                <w:rFonts w:ascii="Times New Roman" w:hAnsi="Times New Roman" w:cs="Times New Roman"/>
                <w:sz w:val="24"/>
                <w:szCs w:val="24"/>
              </w:rPr>
              <w:t>5-Hepten-2-one, 6-methyl-</w:t>
            </w:r>
          </w:p>
        </w:tc>
        <w:tc>
          <w:tcPr>
            <w:tcW w:w="774"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13,74</w:t>
            </w:r>
          </w:p>
        </w:tc>
        <w:tc>
          <w:tcPr>
            <w:tcW w:w="634"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0,13</w:t>
            </w:r>
          </w:p>
        </w:tc>
      </w:tr>
      <w:tr w:rsidR="000160CD" w:rsidRPr="00E37FBA" w:rsidTr="00371A1B">
        <w:tc>
          <w:tcPr>
            <w:tcW w:w="423"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2</w:t>
            </w:r>
          </w:p>
        </w:tc>
        <w:tc>
          <w:tcPr>
            <w:tcW w:w="3169" w:type="pct"/>
          </w:tcPr>
          <w:p w:rsidR="000160CD" w:rsidRPr="003C1DB7" w:rsidRDefault="000160CD" w:rsidP="003C1DB7">
            <w:pPr>
              <w:spacing w:after="0"/>
              <w:jc w:val="both"/>
              <w:rPr>
                <w:rFonts w:ascii="Times New Roman" w:hAnsi="Times New Roman" w:cs="Times New Roman"/>
                <w:sz w:val="24"/>
                <w:szCs w:val="24"/>
              </w:rPr>
            </w:pPr>
            <w:r w:rsidRPr="003C1DB7">
              <w:rPr>
                <w:rFonts w:ascii="Times New Roman" w:hAnsi="Times New Roman" w:cs="Times New Roman"/>
                <w:sz w:val="24"/>
                <w:szCs w:val="24"/>
              </w:rPr>
              <w:t>Artemisia Ketone</w:t>
            </w:r>
          </w:p>
        </w:tc>
        <w:tc>
          <w:tcPr>
            <w:tcW w:w="774"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19,17</w:t>
            </w:r>
          </w:p>
        </w:tc>
        <w:tc>
          <w:tcPr>
            <w:tcW w:w="634"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0,15</w:t>
            </w:r>
          </w:p>
        </w:tc>
      </w:tr>
      <w:tr w:rsidR="000160CD" w:rsidRPr="00E37FBA" w:rsidTr="00371A1B">
        <w:tc>
          <w:tcPr>
            <w:tcW w:w="423"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3</w:t>
            </w:r>
          </w:p>
        </w:tc>
        <w:tc>
          <w:tcPr>
            <w:tcW w:w="3169" w:type="pct"/>
          </w:tcPr>
          <w:p w:rsidR="000160CD" w:rsidRPr="003C1DB7" w:rsidRDefault="000160CD" w:rsidP="003C1DB7">
            <w:pPr>
              <w:spacing w:after="0"/>
              <w:jc w:val="both"/>
              <w:rPr>
                <w:rFonts w:ascii="Times New Roman" w:hAnsi="Times New Roman" w:cs="Times New Roman"/>
                <w:sz w:val="24"/>
                <w:szCs w:val="24"/>
              </w:rPr>
            </w:pPr>
            <w:r w:rsidRPr="003C1DB7">
              <w:rPr>
                <w:rFonts w:ascii="Times New Roman" w:hAnsi="Times New Roman" w:cs="Times New Roman"/>
                <w:sz w:val="24"/>
                <w:szCs w:val="24"/>
              </w:rPr>
              <w:t>l-Menthone</w:t>
            </w:r>
          </w:p>
        </w:tc>
        <w:tc>
          <w:tcPr>
            <w:tcW w:w="774"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26,44</w:t>
            </w:r>
          </w:p>
        </w:tc>
        <w:tc>
          <w:tcPr>
            <w:tcW w:w="634"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0,12</w:t>
            </w:r>
          </w:p>
        </w:tc>
      </w:tr>
      <w:tr w:rsidR="000160CD" w:rsidRPr="00E37FBA" w:rsidTr="00371A1B">
        <w:tc>
          <w:tcPr>
            <w:tcW w:w="423"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4</w:t>
            </w:r>
          </w:p>
        </w:tc>
        <w:tc>
          <w:tcPr>
            <w:tcW w:w="3169" w:type="pct"/>
          </w:tcPr>
          <w:p w:rsidR="000160CD" w:rsidRPr="003C1DB7" w:rsidRDefault="000160CD" w:rsidP="003C1DB7">
            <w:pPr>
              <w:spacing w:after="0"/>
              <w:jc w:val="both"/>
              <w:rPr>
                <w:rFonts w:ascii="Times New Roman" w:hAnsi="Times New Roman" w:cs="Times New Roman"/>
                <w:sz w:val="24"/>
                <w:szCs w:val="24"/>
              </w:rPr>
            </w:pPr>
            <w:r w:rsidRPr="003C1DB7">
              <w:rPr>
                <w:rFonts w:ascii="Times New Roman" w:hAnsi="Times New Roman" w:cs="Times New Roman"/>
                <w:sz w:val="24"/>
                <w:szCs w:val="24"/>
              </w:rPr>
              <w:t>1-Dodecene</w:t>
            </w:r>
          </w:p>
        </w:tc>
        <w:tc>
          <w:tcPr>
            <w:tcW w:w="774" w:type="pct"/>
          </w:tcPr>
          <w:p w:rsidR="000160CD" w:rsidRPr="003C1DB7" w:rsidRDefault="00ED5172"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33</w:t>
            </w:r>
            <w:r w:rsidR="000160CD" w:rsidRPr="003C1DB7">
              <w:rPr>
                <w:rFonts w:ascii="Times New Roman" w:hAnsi="Times New Roman" w:cs="Times New Roman"/>
                <w:sz w:val="24"/>
                <w:szCs w:val="24"/>
              </w:rPr>
              <w:t>,11</w:t>
            </w:r>
          </w:p>
        </w:tc>
        <w:tc>
          <w:tcPr>
            <w:tcW w:w="634"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0,29</w:t>
            </w:r>
          </w:p>
        </w:tc>
      </w:tr>
      <w:tr w:rsidR="000160CD" w:rsidRPr="00E37FBA" w:rsidTr="00371A1B">
        <w:tc>
          <w:tcPr>
            <w:tcW w:w="423"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5</w:t>
            </w:r>
          </w:p>
        </w:tc>
        <w:tc>
          <w:tcPr>
            <w:tcW w:w="3169" w:type="pct"/>
          </w:tcPr>
          <w:p w:rsidR="000160CD" w:rsidRPr="003C1DB7" w:rsidRDefault="000160CD" w:rsidP="003C1DB7">
            <w:pPr>
              <w:spacing w:after="0"/>
              <w:jc w:val="both"/>
              <w:rPr>
                <w:rFonts w:ascii="Times New Roman" w:hAnsi="Times New Roman" w:cs="Times New Roman"/>
                <w:sz w:val="24"/>
                <w:szCs w:val="24"/>
              </w:rPr>
            </w:pPr>
            <w:r w:rsidRPr="003C1DB7">
              <w:rPr>
                <w:rFonts w:ascii="Times New Roman" w:hAnsi="Times New Roman" w:cs="Times New Roman"/>
                <w:sz w:val="24"/>
                <w:szCs w:val="24"/>
              </w:rPr>
              <w:t>1-Tetradecene</w:t>
            </w:r>
          </w:p>
        </w:tc>
        <w:tc>
          <w:tcPr>
            <w:tcW w:w="774"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46,60</w:t>
            </w:r>
          </w:p>
        </w:tc>
        <w:tc>
          <w:tcPr>
            <w:tcW w:w="634"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0,39</w:t>
            </w:r>
          </w:p>
        </w:tc>
      </w:tr>
      <w:tr w:rsidR="000160CD" w:rsidRPr="00E37FBA" w:rsidTr="00371A1B">
        <w:tc>
          <w:tcPr>
            <w:tcW w:w="423"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6</w:t>
            </w:r>
          </w:p>
        </w:tc>
        <w:tc>
          <w:tcPr>
            <w:tcW w:w="3169" w:type="pct"/>
          </w:tcPr>
          <w:p w:rsidR="000160CD" w:rsidRPr="003C1DB7" w:rsidRDefault="000160CD" w:rsidP="003C1DB7">
            <w:pPr>
              <w:spacing w:after="0"/>
              <w:jc w:val="both"/>
              <w:rPr>
                <w:rFonts w:ascii="Times New Roman" w:hAnsi="Times New Roman" w:cs="Times New Roman"/>
                <w:sz w:val="24"/>
                <w:szCs w:val="24"/>
              </w:rPr>
            </w:pPr>
            <w:r w:rsidRPr="003C1DB7">
              <w:rPr>
                <w:rFonts w:ascii="Times New Roman" w:hAnsi="Times New Roman" w:cs="Times New Roman"/>
                <w:sz w:val="24"/>
                <w:szCs w:val="24"/>
              </w:rPr>
              <w:t>Phenol, 2,3,5,6-tetramethyl-</w:t>
            </w:r>
          </w:p>
        </w:tc>
        <w:tc>
          <w:tcPr>
            <w:tcW w:w="774"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47,59</w:t>
            </w:r>
          </w:p>
        </w:tc>
        <w:tc>
          <w:tcPr>
            <w:tcW w:w="634"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0,25</w:t>
            </w:r>
          </w:p>
        </w:tc>
      </w:tr>
      <w:tr w:rsidR="000160CD" w:rsidRPr="00E37FBA" w:rsidTr="00371A1B">
        <w:tc>
          <w:tcPr>
            <w:tcW w:w="423"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7</w:t>
            </w:r>
          </w:p>
        </w:tc>
        <w:tc>
          <w:tcPr>
            <w:tcW w:w="3169" w:type="pct"/>
          </w:tcPr>
          <w:p w:rsidR="000160CD" w:rsidRPr="003C1DB7" w:rsidRDefault="000160CD" w:rsidP="003C1DB7">
            <w:pPr>
              <w:spacing w:after="0"/>
              <w:jc w:val="both"/>
              <w:rPr>
                <w:rFonts w:ascii="Times New Roman" w:hAnsi="Times New Roman" w:cs="Times New Roman"/>
                <w:sz w:val="24"/>
                <w:szCs w:val="24"/>
              </w:rPr>
            </w:pPr>
            <w:r w:rsidRPr="003C1DB7">
              <w:rPr>
                <w:rFonts w:ascii="Times New Roman" w:hAnsi="Times New Roman" w:cs="Times New Roman"/>
                <w:sz w:val="24"/>
                <w:szCs w:val="24"/>
              </w:rPr>
              <w:t>Caryophyllene</w:t>
            </w:r>
          </w:p>
        </w:tc>
        <w:tc>
          <w:tcPr>
            <w:tcW w:w="774"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47,80</w:t>
            </w:r>
          </w:p>
        </w:tc>
        <w:tc>
          <w:tcPr>
            <w:tcW w:w="634"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0,11</w:t>
            </w:r>
          </w:p>
        </w:tc>
      </w:tr>
      <w:tr w:rsidR="000160CD" w:rsidRPr="00E37FBA" w:rsidTr="00371A1B">
        <w:tc>
          <w:tcPr>
            <w:tcW w:w="423"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8</w:t>
            </w:r>
          </w:p>
        </w:tc>
        <w:tc>
          <w:tcPr>
            <w:tcW w:w="3169" w:type="pct"/>
          </w:tcPr>
          <w:p w:rsidR="000160CD" w:rsidRPr="003C1DB7" w:rsidRDefault="000160CD" w:rsidP="003C1DB7">
            <w:pPr>
              <w:spacing w:after="0"/>
              <w:jc w:val="both"/>
              <w:rPr>
                <w:rFonts w:ascii="Times New Roman" w:hAnsi="Times New Roman" w:cs="Times New Roman"/>
                <w:sz w:val="24"/>
                <w:szCs w:val="24"/>
              </w:rPr>
            </w:pPr>
            <w:r w:rsidRPr="003C1DB7">
              <w:rPr>
                <w:rFonts w:ascii="Times New Roman" w:hAnsi="Times New Roman" w:cs="Times New Roman"/>
                <w:sz w:val="24"/>
                <w:szCs w:val="24"/>
              </w:rPr>
              <w:t>(E)-β-Famesene</w:t>
            </w:r>
          </w:p>
        </w:tc>
        <w:tc>
          <w:tcPr>
            <w:tcW w:w="774"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51,05</w:t>
            </w:r>
          </w:p>
        </w:tc>
        <w:tc>
          <w:tcPr>
            <w:tcW w:w="634"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5,15</w:t>
            </w:r>
          </w:p>
        </w:tc>
      </w:tr>
      <w:tr w:rsidR="000160CD" w:rsidRPr="00E37FBA" w:rsidTr="00371A1B">
        <w:tc>
          <w:tcPr>
            <w:tcW w:w="423"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9</w:t>
            </w:r>
          </w:p>
        </w:tc>
        <w:tc>
          <w:tcPr>
            <w:tcW w:w="3169" w:type="pct"/>
          </w:tcPr>
          <w:p w:rsidR="000160CD" w:rsidRPr="003C1DB7" w:rsidRDefault="000160CD" w:rsidP="003C1DB7">
            <w:pPr>
              <w:spacing w:after="0"/>
              <w:jc w:val="both"/>
              <w:rPr>
                <w:rFonts w:ascii="Times New Roman" w:hAnsi="Times New Roman" w:cs="Times New Roman"/>
                <w:sz w:val="24"/>
                <w:szCs w:val="24"/>
              </w:rPr>
            </w:pPr>
            <w:r w:rsidRPr="003C1DB7">
              <w:rPr>
                <w:rFonts w:ascii="Times New Roman" w:hAnsi="Times New Roman" w:cs="Times New Roman"/>
                <w:sz w:val="24"/>
                <w:szCs w:val="24"/>
              </w:rPr>
              <w:t>Germacrene D</w:t>
            </w:r>
          </w:p>
        </w:tc>
        <w:tc>
          <w:tcPr>
            <w:tcW w:w="774"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52,08</w:t>
            </w:r>
          </w:p>
        </w:tc>
        <w:tc>
          <w:tcPr>
            <w:tcW w:w="634"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0,27</w:t>
            </w:r>
          </w:p>
        </w:tc>
      </w:tr>
      <w:tr w:rsidR="000160CD" w:rsidRPr="00E37FBA" w:rsidTr="00371A1B">
        <w:tc>
          <w:tcPr>
            <w:tcW w:w="423"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10</w:t>
            </w:r>
          </w:p>
        </w:tc>
        <w:tc>
          <w:tcPr>
            <w:tcW w:w="3169" w:type="pct"/>
          </w:tcPr>
          <w:p w:rsidR="000160CD" w:rsidRPr="003C1DB7" w:rsidRDefault="000160CD" w:rsidP="003C1DB7">
            <w:pPr>
              <w:spacing w:after="0"/>
              <w:jc w:val="both"/>
              <w:rPr>
                <w:rFonts w:ascii="Times New Roman" w:hAnsi="Times New Roman" w:cs="Times New Roman"/>
                <w:sz w:val="24"/>
                <w:szCs w:val="24"/>
              </w:rPr>
            </w:pPr>
            <w:r w:rsidRPr="003C1DB7">
              <w:rPr>
                <w:rFonts w:ascii="Times New Roman" w:hAnsi="Times New Roman" w:cs="Times New Roman"/>
                <w:sz w:val="24"/>
                <w:szCs w:val="24"/>
              </w:rPr>
              <w:t>α-Farnesene</w:t>
            </w:r>
          </w:p>
        </w:tc>
        <w:tc>
          <w:tcPr>
            <w:tcW w:w="774"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54,38</w:t>
            </w:r>
          </w:p>
        </w:tc>
        <w:tc>
          <w:tcPr>
            <w:tcW w:w="634" w:type="pct"/>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0,20</w:t>
            </w:r>
          </w:p>
        </w:tc>
      </w:tr>
      <w:tr w:rsidR="000160CD" w:rsidRPr="00E37FBA" w:rsidTr="00371A1B">
        <w:tc>
          <w:tcPr>
            <w:tcW w:w="423"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11</w:t>
            </w:r>
          </w:p>
        </w:tc>
        <w:tc>
          <w:tcPr>
            <w:tcW w:w="3169" w:type="pct"/>
          </w:tcPr>
          <w:p w:rsidR="000160CD" w:rsidRPr="003C1DB7" w:rsidRDefault="000160CD" w:rsidP="003C1DB7">
            <w:pPr>
              <w:spacing w:after="0"/>
              <w:jc w:val="both"/>
              <w:rPr>
                <w:rFonts w:ascii="Times New Roman" w:hAnsi="Times New Roman" w:cs="Times New Roman"/>
                <w:sz w:val="24"/>
                <w:szCs w:val="24"/>
              </w:rPr>
            </w:pPr>
            <w:r w:rsidRPr="003C1DB7">
              <w:rPr>
                <w:rFonts w:ascii="Times New Roman" w:hAnsi="Times New Roman" w:cs="Times New Roman"/>
                <w:sz w:val="24"/>
                <w:szCs w:val="24"/>
              </w:rPr>
              <w:t>Phenol, 2,5-bis(1,1-dimethylethyl)</w:t>
            </w:r>
          </w:p>
        </w:tc>
        <w:tc>
          <w:tcPr>
            <w:tcW w:w="774"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54,92</w:t>
            </w:r>
          </w:p>
        </w:tc>
        <w:tc>
          <w:tcPr>
            <w:tcW w:w="634" w:type="pct"/>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0,36</w:t>
            </w:r>
          </w:p>
        </w:tc>
      </w:tr>
      <w:tr w:rsidR="000160CD" w:rsidRPr="00E37FBA" w:rsidTr="00371A1B">
        <w:tc>
          <w:tcPr>
            <w:tcW w:w="423"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12</w:t>
            </w:r>
          </w:p>
        </w:tc>
        <w:tc>
          <w:tcPr>
            <w:tcW w:w="3169" w:type="pct"/>
          </w:tcPr>
          <w:p w:rsidR="000160CD" w:rsidRPr="003C1DB7" w:rsidRDefault="000160CD" w:rsidP="003C1DB7">
            <w:pPr>
              <w:spacing w:after="0"/>
              <w:jc w:val="both"/>
              <w:rPr>
                <w:rFonts w:ascii="Times New Roman" w:hAnsi="Times New Roman" w:cs="Times New Roman"/>
                <w:sz w:val="24"/>
                <w:szCs w:val="24"/>
              </w:rPr>
            </w:pPr>
            <w:r w:rsidRPr="003C1DB7">
              <w:rPr>
                <w:rFonts w:ascii="Times New Roman" w:hAnsi="Times New Roman" w:cs="Times New Roman"/>
                <w:sz w:val="24"/>
                <w:szCs w:val="24"/>
              </w:rPr>
              <w:t>Caryophyllene oxide</w:t>
            </w:r>
          </w:p>
        </w:tc>
        <w:tc>
          <w:tcPr>
            <w:tcW w:w="774"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56,98</w:t>
            </w:r>
          </w:p>
        </w:tc>
        <w:tc>
          <w:tcPr>
            <w:tcW w:w="634" w:type="pct"/>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0,33</w:t>
            </w:r>
          </w:p>
        </w:tc>
      </w:tr>
      <w:tr w:rsidR="000160CD" w:rsidRPr="00E37FBA" w:rsidTr="00371A1B">
        <w:tc>
          <w:tcPr>
            <w:tcW w:w="423"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13</w:t>
            </w:r>
          </w:p>
        </w:tc>
        <w:tc>
          <w:tcPr>
            <w:tcW w:w="3169" w:type="pct"/>
          </w:tcPr>
          <w:p w:rsidR="000160CD" w:rsidRPr="003C1DB7" w:rsidRDefault="000160CD" w:rsidP="003C1DB7">
            <w:pPr>
              <w:spacing w:after="0"/>
              <w:jc w:val="both"/>
              <w:rPr>
                <w:rFonts w:ascii="Times New Roman" w:hAnsi="Times New Roman" w:cs="Times New Roman"/>
                <w:sz w:val="24"/>
                <w:szCs w:val="24"/>
              </w:rPr>
            </w:pPr>
            <w:r w:rsidRPr="003C1DB7">
              <w:rPr>
                <w:rFonts w:ascii="Times New Roman" w:hAnsi="Times New Roman" w:cs="Times New Roman"/>
                <w:sz w:val="24"/>
                <w:szCs w:val="24"/>
              </w:rPr>
              <w:t>Nerolidol 2</w:t>
            </w:r>
          </w:p>
        </w:tc>
        <w:tc>
          <w:tcPr>
            <w:tcW w:w="774"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57,79</w:t>
            </w:r>
          </w:p>
        </w:tc>
        <w:tc>
          <w:tcPr>
            <w:tcW w:w="634" w:type="pct"/>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0,32</w:t>
            </w:r>
          </w:p>
        </w:tc>
      </w:tr>
      <w:tr w:rsidR="000160CD" w:rsidRPr="00E37FBA" w:rsidTr="00371A1B">
        <w:tc>
          <w:tcPr>
            <w:tcW w:w="423"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14</w:t>
            </w:r>
          </w:p>
        </w:tc>
        <w:tc>
          <w:tcPr>
            <w:tcW w:w="3169" w:type="pct"/>
          </w:tcPr>
          <w:p w:rsidR="000160CD" w:rsidRPr="003C1DB7" w:rsidRDefault="000160CD" w:rsidP="003C1DB7">
            <w:pPr>
              <w:spacing w:after="0"/>
              <w:jc w:val="both"/>
              <w:rPr>
                <w:rFonts w:ascii="Times New Roman" w:hAnsi="Times New Roman" w:cs="Times New Roman"/>
                <w:sz w:val="24"/>
                <w:szCs w:val="24"/>
              </w:rPr>
            </w:pPr>
            <w:r w:rsidRPr="003C1DB7">
              <w:rPr>
                <w:rFonts w:ascii="Times New Roman" w:hAnsi="Times New Roman" w:cs="Times New Roman"/>
                <w:sz w:val="24"/>
                <w:szCs w:val="24"/>
              </w:rPr>
              <w:t>Cetene</w:t>
            </w:r>
          </w:p>
        </w:tc>
        <w:tc>
          <w:tcPr>
            <w:tcW w:w="774"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59,57</w:t>
            </w:r>
          </w:p>
        </w:tc>
        <w:tc>
          <w:tcPr>
            <w:tcW w:w="634"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0,28</w:t>
            </w:r>
          </w:p>
        </w:tc>
      </w:tr>
      <w:tr w:rsidR="000160CD" w:rsidRPr="00E37FBA" w:rsidTr="00371A1B">
        <w:tc>
          <w:tcPr>
            <w:tcW w:w="423"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15</w:t>
            </w:r>
          </w:p>
        </w:tc>
        <w:tc>
          <w:tcPr>
            <w:tcW w:w="3169" w:type="pct"/>
          </w:tcPr>
          <w:p w:rsidR="000160CD" w:rsidRPr="003C1DB7" w:rsidRDefault="000160CD" w:rsidP="003C1DB7">
            <w:pPr>
              <w:spacing w:after="0"/>
              <w:jc w:val="both"/>
              <w:rPr>
                <w:rFonts w:ascii="Times New Roman" w:hAnsi="Times New Roman" w:cs="Times New Roman"/>
                <w:sz w:val="24"/>
                <w:szCs w:val="24"/>
              </w:rPr>
            </w:pPr>
            <w:r w:rsidRPr="003C1DB7">
              <w:rPr>
                <w:rFonts w:ascii="Times New Roman" w:hAnsi="Times New Roman" w:cs="Times New Roman"/>
                <w:sz w:val="24"/>
                <w:szCs w:val="24"/>
              </w:rPr>
              <w:t>trans-Nuciferol</w:t>
            </w:r>
          </w:p>
        </w:tc>
        <w:tc>
          <w:tcPr>
            <w:tcW w:w="774"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62,03</w:t>
            </w:r>
          </w:p>
        </w:tc>
        <w:tc>
          <w:tcPr>
            <w:tcW w:w="634" w:type="pct"/>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0,24</w:t>
            </w:r>
          </w:p>
        </w:tc>
      </w:tr>
      <w:tr w:rsidR="000160CD" w:rsidRPr="00E37FBA" w:rsidTr="00371A1B">
        <w:tc>
          <w:tcPr>
            <w:tcW w:w="423"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16</w:t>
            </w:r>
          </w:p>
        </w:tc>
        <w:tc>
          <w:tcPr>
            <w:tcW w:w="3169" w:type="pct"/>
          </w:tcPr>
          <w:p w:rsidR="000160CD" w:rsidRPr="003C1DB7" w:rsidRDefault="000160CD" w:rsidP="003C1DB7">
            <w:pPr>
              <w:spacing w:after="0"/>
              <w:jc w:val="both"/>
              <w:rPr>
                <w:rFonts w:ascii="Times New Roman" w:hAnsi="Times New Roman" w:cs="Times New Roman"/>
                <w:sz w:val="24"/>
                <w:szCs w:val="24"/>
              </w:rPr>
            </w:pPr>
            <w:r w:rsidRPr="003C1DB7">
              <w:rPr>
                <w:rFonts w:ascii="Times New Roman" w:hAnsi="Times New Roman" w:cs="Times New Roman"/>
                <w:sz w:val="24"/>
                <w:szCs w:val="24"/>
              </w:rPr>
              <w:t>Xanthoxylin</w:t>
            </w:r>
          </w:p>
        </w:tc>
        <w:tc>
          <w:tcPr>
            <w:tcW w:w="774"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63,75</w:t>
            </w:r>
          </w:p>
        </w:tc>
        <w:tc>
          <w:tcPr>
            <w:tcW w:w="634" w:type="pct"/>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3,53</w:t>
            </w:r>
          </w:p>
        </w:tc>
      </w:tr>
      <w:tr w:rsidR="000160CD" w:rsidRPr="00E37FBA" w:rsidTr="00371A1B">
        <w:tc>
          <w:tcPr>
            <w:tcW w:w="423"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17</w:t>
            </w:r>
          </w:p>
        </w:tc>
        <w:tc>
          <w:tcPr>
            <w:tcW w:w="3169" w:type="pct"/>
          </w:tcPr>
          <w:p w:rsidR="000160CD" w:rsidRPr="003C1DB7" w:rsidRDefault="000160CD" w:rsidP="003C1DB7">
            <w:pPr>
              <w:spacing w:after="0"/>
              <w:jc w:val="both"/>
              <w:rPr>
                <w:rFonts w:ascii="Times New Roman" w:hAnsi="Times New Roman" w:cs="Times New Roman"/>
                <w:sz w:val="24"/>
                <w:szCs w:val="24"/>
              </w:rPr>
            </w:pPr>
            <w:r w:rsidRPr="003C1DB7">
              <w:rPr>
                <w:rFonts w:ascii="Times New Roman" w:hAnsi="Times New Roman" w:cs="Times New Roman"/>
                <w:sz w:val="24"/>
                <w:szCs w:val="24"/>
              </w:rPr>
              <w:t>2,6,10,10-Tetramethyl-1-oxaspiro(4.1)decan-6-ol</w:t>
            </w:r>
          </w:p>
        </w:tc>
        <w:tc>
          <w:tcPr>
            <w:tcW w:w="774"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65,11</w:t>
            </w:r>
          </w:p>
        </w:tc>
        <w:tc>
          <w:tcPr>
            <w:tcW w:w="634" w:type="pct"/>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0,17</w:t>
            </w:r>
          </w:p>
        </w:tc>
      </w:tr>
      <w:tr w:rsidR="000160CD" w:rsidRPr="00E37FBA" w:rsidTr="00371A1B">
        <w:tc>
          <w:tcPr>
            <w:tcW w:w="423"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18</w:t>
            </w:r>
          </w:p>
        </w:tc>
        <w:tc>
          <w:tcPr>
            <w:tcW w:w="3169" w:type="pct"/>
          </w:tcPr>
          <w:p w:rsidR="000160CD" w:rsidRPr="003C1DB7" w:rsidRDefault="000160CD" w:rsidP="003C1DB7">
            <w:pPr>
              <w:spacing w:after="0"/>
              <w:jc w:val="both"/>
              <w:rPr>
                <w:rFonts w:ascii="Times New Roman" w:hAnsi="Times New Roman" w:cs="Times New Roman"/>
                <w:sz w:val="24"/>
                <w:szCs w:val="24"/>
              </w:rPr>
            </w:pPr>
            <w:r w:rsidRPr="003C1DB7">
              <w:rPr>
                <w:rFonts w:ascii="Times New Roman" w:hAnsi="Times New Roman" w:cs="Times New Roman"/>
                <w:sz w:val="24"/>
                <w:szCs w:val="24"/>
              </w:rPr>
              <w:t>Ayaparin</w:t>
            </w:r>
          </w:p>
        </w:tc>
        <w:tc>
          <w:tcPr>
            <w:tcW w:w="774"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66,41</w:t>
            </w:r>
          </w:p>
        </w:tc>
        <w:tc>
          <w:tcPr>
            <w:tcW w:w="634" w:type="pct"/>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2,43</w:t>
            </w:r>
          </w:p>
        </w:tc>
      </w:tr>
      <w:tr w:rsidR="000160CD" w:rsidRPr="00E37FBA" w:rsidTr="00371A1B">
        <w:tc>
          <w:tcPr>
            <w:tcW w:w="423"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19</w:t>
            </w:r>
          </w:p>
        </w:tc>
        <w:tc>
          <w:tcPr>
            <w:tcW w:w="3169" w:type="pct"/>
          </w:tcPr>
          <w:p w:rsidR="000160CD" w:rsidRPr="003C1DB7" w:rsidRDefault="000160CD" w:rsidP="003C1DB7">
            <w:pPr>
              <w:spacing w:after="0"/>
              <w:jc w:val="both"/>
              <w:rPr>
                <w:rFonts w:ascii="Times New Roman" w:hAnsi="Times New Roman" w:cs="Times New Roman"/>
                <w:sz w:val="24"/>
                <w:szCs w:val="24"/>
              </w:rPr>
            </w:pPr>
            <w:r w:rsidRPr="003C1DB7">
              <w:rPr>
                <w:rFonts w:ascii="Times New Roman" w:hAnsi="Times New Roman" w:cs="Times New Roman"/>
                <w:sz w:val="24"/>
                <w:szCs w:val="24"/>
              </w:rPr>
              <w:t>1-Eicosene</w:t>
            </w:r>
          </w:p>
        </w:tc>
        <w:tc>
          <w:tcPr>
            <w:tcW w:w="774"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70,63</w:t>
            </w:r>
          </w:p>
        </w:tc>
        <w:tc>
          <w:tcPr>
            <w:tcW w:w="634" w:type="pct"/>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0,17</w:t>
            </w:r>
          </w:p>
        </w:tc>
      </w:tr>
      <w:tr w:rsidR="000160CD" w:rsidRPr="00E37FBA" w:rsidTr="00371A1B">
        <w:tc>
          <w:tcPr>
            <w:tcW w:w="423"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20</w:t>
            </w:r>
          </w:p>
        </w:tc>
        <w:tc>
          <w:tcPr>
            <w:tcW w:w="3169" w:type="pct"/>
          </w:tcPr>
          <w:p w:rsidR="000160CD" w:rsidRPr="003C1DB7" w:rsidRDefault="000160CD" w:rsidP="003C1DB7">
            <w:pPr>
              <w:spacing w:after="0"/>
              <w:jc w:val="both"/>
              <w:rPr>
                <w:rFonts w:ascii="Times New Roman" w:hAnsi="Times New Roman" w:cs="Times New Roman"/>
                <w:sz w:val="24"/>
                <w:szCs w:val="24"/>
                <w:lang w:val="en-US"/>
              </w:rPr>
            </w:pPr>
            <w:r w:rsidRPr="003C1DB7">
              <w:rPr>
                <w:rFonts w:ascii="Times New Roman" w:hAnsi="Times New Roman" w:cs="Times New Roman"/>
                <w:sz w:val="24"/>
                <w:szCs w:val="24"/>
                <w:lang w:val="en-US"/>
              </w:rPr>
              <w:t>p-Benzoquinone, 2,6-di-tert-butyl-</w:t>
            </w:r>
          </w:p>
        </w:tc>
        <w:tc>
          <w:tcPr>
            <w:tcW w:w="774"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72,60</w:t>
            </w:r>
          </w:p>
        </w:tc>
        <w:tc>
          <w:tcPr>
            <w:tcW w:w="634" w:type="pct"/>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0,20</w:t>
            </w:r>
          </w:p>
        </w:tc>
      </w:tr>
      <w:tr w:rsidR="000160CD" w:rsidRPr="00E37FBA" w:rsidTr="00371A1B">
        <w:tc>
          <w:tcPr>
            <w:tcW w:w="423"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21</w:t>
            </w:r>
          </w:p>
        </w:tc>
        <w:tc>
          <w:tcPr>
            <w:tcW w:w="3169" w:type="pct"/>
          </w:tcPr>
          <w:p w:rsidR="000160CD" w:rsidRPr="003C1DB7" w:rsidRDefault="000160CD" w:rsidP="003C1DB7">
            <w:pPr>
              <w:spacing w:after="0"/>
              <w:jc w:val="both"/>
              <w:rPr>
                <w:rFonts w:ascii="Times New Roman" w:hAnsi="Times New Roman" w:cs="Times New Roman"/>
                <w:sz w:val="24"/>
                <w:szCs w:val="24"/>
              </w:rPr>
            </w:pPr>
            <w:r w:rsidRPr="003C1DB7">
              <w:rPr>
                <w:rFonts w:ascii="Times New Roman" w:hAnsi="Times New Roman" w:cs="Times New Roman"/>
                <w:sz w:val="24"/>
                <w:szCs w:val="24"/>
              </w:rPr>
              <w:t>(Z )-Tibetin spiroether</w:t>
            </w:r>
          </w:p>
        </w:tc>
        <w:tc>
          <w:tcPr>
            <w:tcW w:w="774"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75,37</w:t>
            </w:r>
          </w:p>
        </w:tc>
        <w:tc>
          <w:tcPr>
            <w:tcW w:w="634" w:type="pct"/>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40,75</w:t>
            </w:r>
          </w:p>
        </w:tc>
      </w:tr>
      <w:tr w:rsidR="000160CD" w:rsidRPr="00E37FBA" w:rsidTr="00371A1B">
        <w:tc>
          <w:tcPr>
            <w:tcW w:w="423"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22</w:t>
            </w:r>
          </w:p>
        </w:tc>
        <w:tc>
          <w:tcPr>
            <w:tcW w:w="3169" w:type="pct"/>
          </w:tcPr>
          <w:p w:rsidR="000160CD" w:rsidRPr="003C1DB7" w:rsidRDefault="000160CD" w:rsidP="003C1DB7">
            <w:pPr>
              <w:spacing w:after="0"/>
              <w:jc w:val="both"/>
              <w:rPr>
                <w:rFonts w:ascii="Times New Roman" w:hAnsi="Times New Roman" w:cs="Times New Roman"/>
                <w:sz w:val="24"/>
                <w:szCs w:val="24"/>
              </w:rPr>
            </w:pPr>
            <w:r w:rsidRPr="003C1DB7">
              <w:rPr>
                <w:rFonts w:ascii="Times New Roman" w:hAnsi="Times New Roman" w:cs="Times New Roman"/>
                <w:sz w:val="24"/>
                <w:szCs w:val="24"/>
              </w:rPr>
              <w:t>(E )-Tibetin spiroether</w:t>
            </w:r>
          </w:p>
        </w:tc>
        <w:tc>
          <w:tcPr>
            <w:tcW w:w="774"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77,42</w:t>
            </w:r>
          </w:p>
        </w:tc>
        <w:tc>
          <w:tcPr>
            <w:tcW w:w="634" w:type="pct"/>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0,79</w:t>
            </w:r>
          </w:p>
        </w:tc>
      </w:tr>
      <w:tr w:rsidR="000160CD" w:rsidRPr="00E37FBA" w:rsidTr="00371A1B">
        <w:tc>
          <w:tcPr>
            <w:tcW w:w="423"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23</w:t>
            </w:r>
          </w:p>
        </w:tc>
        <w:tc>
          <w:tcPr>
            <w:tcW w:w="3169" w:type="pct"/>
          </w:tcPr>
          <w:p w:rsidR="000160CD" w:rsidRPr="003C1DB7" w:rsidRDefault="000160CD" w:rsidP="003C1DB7">
            <w:pPr>
              <w:spacing w:after="0"/>
              <w:jc w:val="both"/>
              <w:rPr>
                <w:rFonts w:ascii="Times New Roman" w:hAnsi="Times New Roman" w:cs="Times New Roman"/>
                <w:sz w:val="24"/>
                <w:szCs w:val="24"/>
              </w:rPr>
            </w:pPr>
            <w:r w:rsidRPr="003C1DB7">
              <w:rPr>
                <w:rFonts w:ascii="Times New Roman" w:hAnsi="Times New Roman" w:cs="Times New Roman"/>
                <w:sz w:val="24"/>
                <w:szCs w:val="24"/>
              </w:rPr>
              <w:t>10-Methyl-8-tetradecen-1-ol acetate</w:t>
            </w:r>
          </w:p>
        </w:tc>
        <w:tc>
          <w:tcPr>
            <w:tcW w:w="774"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77,43</w:t>
            </w:r>
          </w:p>
        </w:tc>
        <w:tc>
          <w:tcPr>
            <w:tcW w:w="634" w:type="pct"/>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0,25</w:t>
            </w:r>
          </w:p>
        </w:tc>
      </w:tr>
      <w:tr w:rsidR="000160CD" w:rsidRPr="00E37FBA" w:rsidTr="00371A1B">
        <w:tc>
          <w:tcPr>
            <w:tcW w:w="423"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24</w:t>
            </w:r>
          </w:p>
        </w:tc>
        <w:tc>
          <w:tcPr>
            <w:tcW w:w="3169" w:type="pct"/>
          </w:tcPr>
          <w:p w:rsidR="000160CD" w:rsidRPr="003C1DB7" w:rsidRDefault="000160CD" w:rsidP="003C1DB7">
            <w:pPr>
              <w:spacing w:after="0"/>
              <w:jc w:val="both"/>
              <w:rPr>
                <w:rFonts w:ascii="Times New Roman" w:hAnsi="Times New Roman" w:cs="Times New Roman"/>
                <w:sz w:val="24"/>
                <w:szCs w:val="24"/>
              </w:rPr>
            </w:pPr>
            <w:r w:rsidRPr="003C1DB7">
              <w:rPr>
                <w:rFonts w:ascii="Times New Roman" w:hAnsi="Times New Roman" w:cs="Times New Roman"/>
                <w:sz w:val="24"/>
                <w:szCs w:val="24"/>
              </w:rPr>
              <w:t>Hexadecanoic acid, ethyl ester</w:t>
            </w:r>
          </w:p>
        </w:tc>
        <w:tc>
          <w:tcPr>
            <w:tcW w:w="774"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80,64</w:t>
            </w:r>
          </w:p>
        </w:tc>
        <w:tc>
          <w:tcPr>
            <w:tcW w:w="634" w:type="pct"/>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0,46</w:t>
            </w:r>
          </w:p>
        </w:tc>
      </w:tr>
      <w:tr w:rsidR="000160CD" w:rsidRPr="00E37FBA" w:rsidTr="00371A1B">
        <w:tc>
          <w:tcPr>
            <w:tcW w:w="423"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25</w:t>
            </w:r>
          </w:p>
        </w:tc>
        <w:tc>
          <w:tcPr>
            <w:tcW w:w="3169" w:type="pct"/>
          </w:tcPr>
          <w:p w:rsidR="000160CD" w:rsidRPr="003C1DB7" w:rsidRDefault="000160CD" w:rsidP="003C1DB7">
            <w:pPr>
              <w:spacing w:after="0"/>
              <w:jc w:val="both"/>
              <w:rPr>
                <w:rFonts w:ascii="Times New Roman" w:hAnsi="Times New Roman" w:cs="Times New Roman"/>
                <w:sz w:val="24"/>
                <w:szCs w:val="24"/>
              </w:rPr>
            </w:pPr>
            <w:r w:rsidRPr="003C1DB7">
              <w:rPr>
                <w:rFonts w:ascii="Times New Roman" w:hAnsi="Times New Roman" w:cs="Times New Roman"/>
                <w:sz w:val="24"/>
                <w:szCs w:val="24"/>
              </w:rPr>
              <w:t>Corymbolone</w:t>
            </w:r>
          </w:p>
        </w:tc>
        <w:tc>
          <w:tcPr>
            <w:tcW w:w="774"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81,46</w:t>
            </w:r>
          </w:p>
        </w:tc>
        <w:tc>
          <w:tcPr>
            <w:tcW w:w="634" w:type="pct"/>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0,61</w:t>
            </w:r>
          </w:p>
        </w:tc>
      </w:tr>
      <w:tr w:rsidR="000160CD" w:rsidRPr="00E37FBA" w:rsidTr="00371A1B">
        <w:tc>
          <w:tcPr>
            <w:tcW w:w="423"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26</w:t>
            </w:r>
          </w:p>
        </w:tc>
        <w:tc>
          <w:tcPr>
            <w:tcW w:w="3169" w:type="pct"/>
          </w:tcPr>
          <w:p w:rsidR="000160CD" w:rsidRPr="003C1DB7" w:rsidRDefault="000160CD" w:rsidP="003C1DB7">
            <w:pPr>
              <w:spacing w:after="0"/>
              <w:jc w:val="both"/>
              <w:rPr>
                <w:rFonts w:ascii="Times New Roman" w:hAnsi="Times New Roman" w:cs="Times New Roman"/>
                <w:sz w:val="24"/>
                <w:szCs w:val="24"/>
              </w:rPr>
            </w:pPr>
            <w:r w:rsidRPr="003C1DB7">
              <w:rPr>
                <w:rFonts w:ascii="Times New Roman" w:hAnsi="Times New Roman" w:cs="Times New Roman"/>
                <w:sz w:val="24"/>
                <w:szCs w:val="24"/>
              </w:rPr>
              <w:t>2-Methyl-cis-7,8-epoxynonadecane</w:t>
            </w:r>
          </w:p>
        </w:tc>
        <w:tc>
          <w:tcPr>
            <w:tcW w:w="774"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82,03</w:t>
            </w:r>
          </w:p>
        </w:tc>
        <w:tc>
          <w:tcPr>
            <w:tcW w:w="634" w:type="pct"/>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1,02</w:t>
            </w:r>
          </w:p>
        </w:tc>
      </w:tr>
      <w:tr w:rsidR="000160CD" w:rsidRPr="00E37FBA" w:rsidTr="00371A1B">
        <w:tc>
          <w:tcPr>
            <w:tcW w:w="423"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27</w:t>
            </w:r>
          </w:p>
        </w:tc>
        <w:tc>
          <w:tcPr>
            <w:tcW w:w="3169" w:type="pct"/>
          </w:tcPr>
          <w:p w:rsidR="000160CD" w:rsidRPr="003C1DB7" w:rsidRDefault="000160CD" w:rsidP="003C1DB7">
            <w:pPr>
              <w:spacing w:after="0"/>
              <w:rPr>
                <w:rFonts w:ascii="Times New Roman" w:hAnsi="Times New Roman" w:cs="Times New Roman"/>
                <w:sz w:val="24"/>
                <w:szCs w:val="24"/>
              </w:rPr>
            </w:pPr>
            <w:r w:rsidRPr="003C1DB7">
              <w:rPr>
                <w:rFonts w:ascii="Times New Roman" w:hAnsi="Times New Roman" w:cs="Times New Roman"/>
                <w:sz w:val="24"/>
                <w:szCs w:val="24"/>
              </w:rPr>
              <w:t>Methyl 2,6-di-Oacetyl-3,4-O-octylidenehexopyranoside#</w:t>
            </w:r>
          </w:p>
        </w:tc>
        <w:tc>
          <w:tcPr>
            <w:tcW w:w="774"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82,56</w:t>
            </w:r>
          </w:p>
        </w:tc>
        <w:tc>
          <w:tcPr>
            <w:tcW w:w="634" w:type="pct"/>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11,64</w:t>
            </w:r>
          </w:p>
        </w:tc>
      </w:tr>
      <w:tr w:rsidR="000160CD" w:rsidRPr="00E37FBA" w:rsidTr="00371A1B">
        <w:tc>
          <w:tcPr>
            <w:tcW w:w="423"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28</w:t>
            </w:r>
          </w:p>
        </w:tc>
        <w:tc>
          <w:tcPr>
            <w:tcW w:w="3169" w:type="pct"/>
          </w:tcPr>
          <w:p w:rsidR="000160CD" w:rsidRPr="003C1DB7" w:rsidRDefault="000160CD" w:rsidP="003C1DB7">
            <w:pPr>
              <w:spacing w:after="0"/>
              <w:jc w:val="both"/>
              <w:rPr>
                <w:rFonts w:ascii="Times New Roman" w:hAnsi="Times New Roman" w:cs="Times New Roman"/>
                <w:sz w:val="24"/>
                <w:szCs w:val="24"/>
                <w:lang w:val="en-US"/>
              </w:rPr>
            </w:pPr>
            <w:r w:rsidRPr="003C1DB7">
              <w:rPr>
                <w:rFonts w:ascii="Times New Roman" w:hAnsi="Times New Roman" w:cs="Times New Roman"/>
                <w:sz w:val="24"/>
                <w:szCs w:val="24"/>
                <w:lang w:val="en-US"/>
              </w:rPr>
              <w:t>Ethanone, 2-cyclohexyl-1-(1H-imidazol-4-yl)-</w:t>
            </w:r>
          </w:p>
        </w:tc>
        <w:tc>
          <w:tcPr>
            <w:tcW w:w="774"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83,33</w:t>
            </w:r>
          </w:p>
        </w:tc>
        <w:tc>
          <w:tcPr>
            <w:tcW w:w="634" w:type="pct"/>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3,10</w:t>
            </w:r>
          </w:p>
        </w:tc>
      </w:tr>
      <w:tr w:rsidR="000160CD" w:rsidRPr="00E37FBA" w:rsidTr="00371A1B">
        <w:tc>
          <w:tcPr>
            <w:tcW w:w="423"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29</w:t>
            </w:r>
          </w:p>
        </w:tc>
        <w:tc>
          <w:tcPr>
            <w:tcW w:w="3169" w:type="pct"/>
          </w:tcPr>
          <w:p w:rsidR="000160CD" w:rsidRPr="003C1DB7" w:rsidRDefault="000160CD" w:rsidP="003C1DB7">
            <w:pPr>
              <w:spacing w:after="0"/>
              <w:jc w:val="both"/>
              <w:rPr>
                <w:rFonts w:ascii="Times New Roman" w:hAnsi="Times New Roman" w:cs="Times New Roman"/>
                <w:sz w:val="24"/>
                <w:szCs w:val="24"/>
              </w:rPr>
            </w:pPr>
            <w:r w:rsidRPr="003C1DB7">
              <w:rPr>
                <w:rFonts w:ascii="Times New Roman" w:hAnsi="Times New Roman" w:cs="Times New Roman"/>
                <w:sz w:val="24"/>
                <w:szCs w:val="24"/>
              </w:rPr>
              <w:t>Incensole oxide</w:t>
            </w:r>
          </w:p>
        </w:tc>
        <w:tc>
          <w:tcPr>
            <w:tcW w:w="774"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84,10</w:t>
            </w:r>
          </w:p>
        </w:tc>
        <w:tc>
          <w:tcPr>
            <w:tcW w:w="634" w:type="pct"/>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0,64</w:t>
            </w:r>
          </w:p>
        </w:tc>
      </w:tr>
      <w:tr w:rsidR="000160CD" w:rsidRPr="00E37FBA" w:rsidTr="00371A1B">
        <w:tc>
          <w:tcPr>
            <w:tcW w:w="423"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30</w:t>
            </w:r>
          </w:p>
        </w:tc>
        <w:tc>
          <w:tcPr>
            <w:tcW w:w="3169" w:type="pct"/>
          </w:tcPr>
          <w:p w:rsidR="000160CD" w:rsidRPr="003C1DB7" w:rsidRDefault="000160CD" w:rsidP="003C1DB7">
            <w:pPr>
              <w:spacing w:after="0"/>
              <w:jc w:val="both"/>
              <w:rPr>
                <w:rFonts w:ascii="Times New Roman" w:hAnsi="Times New Roman" w:cs="Times New Roman"/>
                <w:sz w:val="24"/>
                <w:szCs w:val="24"/>
              </w:rPr>
            </w:pPr>
            <w:r w:rsidRPr="003C1DB7">
              <w:rPr>
                <w:rFonts w:ascii="Times New Roman" w:hAnsi="Times New Roman" w:cs="Times New Roman"/>
                <w:sz w:val="24"/>
                <w:szCs w:val="24"/>
              </w:rPr>
              <w:t>Glutaric acid, (2-methylcyclohex-enyl)methyl tridec-2-yn-1-yl este</w:t>
            </w:r>
          </w:p>
        </w:tc>
        <w:tc>
          <w:tcPr>
            <w:tcW w:w="774"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84,33</w:t>
            </w:r>
          </w:p>
        </w:tc>
        <w:tc>
          <w:tcPr>
            <w:tcW w:w="634" w:type="pct"/>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2,61</w:t>
            </w:r>
          </w:p>
        </w:tc>
      </w:tr>
      <w:tr w:rsidR="000160CD" w:rsidRPr="00E37FBA" w:rsidTr="00371A1B">
        <w:tc>
          <w:tcPr>
            <w:tcW w:w="423"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31</w:t>
            </w:r>
          </w:p>
        </w:tc>
        <w:tc>
          <w:tcPr>
            <w:tcW w:w="3169" w:type="pct"/>
          </w:tcPr>
          <w:p w:rsidR="000160CD" w:rsidRPr="003C1DB7" w:rsidRDefault="000160CD" w:rsidP="003C1DB7">
            <w:pPr>
              <w:spacing w:after="0"/>
              <w:jc w:val="both"/>
              <w:rPr>
                <w:rFonts w:ascii="Times New Roman" w:hAnsi="Times New Roman" w:cs="Times New Roman"/>
                <w:sz w:val="24"/>
                <w:szCs w:val="24"/>
                <w:lang w:val="es-EC"/>
              </w:rPr>
            </w:pPr>
            <w:r w:rsidRPr="003C1DB7">
              <w:rPr>
                <w:rFonts w:ascii="Times New Roman" w:hAnsi="Times New Roman" w:cs="Times New Roman"/>
                <w:sz w:val="24"/>
                <w:szCs w:val="24"/>
                <w:lang w:val="es-EC"/>
              </w:rPr>
              <w:t>Z-(13,14-Epoxi)tetradec-11-en-1-ol acetate</w:t>
            </w:r>
          </w:p>
        </w:tc>
        <w:tc>
          <w:tcPr>
            <w:tcW w:w="774"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85,14</w:t>
            </w:r>
          </w:p>
        </w:tc>
        <w:tc>
          <w:tcPr>
            <w:tcW w:w="634" w:type="pct"/>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0,67</w:t>
            </w:r>
          </w:p>
        </w:tc>
      </w:tr>
      <w:tr w:rsidR="000160CD" w:rsidRPr="00E37FBA" w:rsidTr="00371A1B">
        <w:tc>
          <w:tcPr>
            <w:tcW w:w="423"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lastRenderedPageBreak/>
              <w:t>32</w:t>
            </w:r>
          </w:p>
        </w:tc>
        <w:tc>
          <w:tcPr>
            <w:tcW w:w="3169" w:type="pct"/>
          </w:tcPr>
          <w:p w:rsidR="000160CD" w:rsidRPr="003C1DB7" w:rsidRDefault="000160CD" w:rsidP="003C1DB7">
            <w:pPr>
              <w:tabs>
                <w:tab w:val="left" w:pos="1380"/>
              </w:tabs>
              <w:spacing w:after="0"/>
              <w:rPr>
                <w:rFonts w:ascii="Times New Roman" w:hAnsi="Times New Roman" w:cs="Times New Roman"/>
                <w:sz w:val="24"/>
                <w:szCs w:val="24"/>
              </w:rPr>
            </w:pPr>
            <w:r w:rsidRPr="003C1DB7">
              <w:rPr>
                <w:rFonts w:ascii="Times New Roman" w:hAnsi="Times New Roman" w:cs="Times New Roman"/>
                <w:sz w:val="24"/>
                <w:szCs w:val="24"/>
              </w:rPr>
              <w:t>(Z)-ene-yne-Dicycloether</w:t>
            </w:r>
          </w:p>
        </w:tc>
        <w:tc>
          <w:tcPr>
            <w:tcW w:w="774"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86,01</w:t>
            </w:r>
          </w:p>
        </w:tc>
        <w:tc>
          <w:tcPr>
            <w:tcW w:w="634" w:type="pct"/>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0,73</w:t>
            </w:r>
          </w:p>
        </w:tc>
      </w:tr>
      <w:tr w:rsidR="000160CD" w:rsidRPr="00E37FBA" w:rsidTr="00371A1B">
        <w:tc>
          <w:tcPr>
            <w:tcW w:w="423"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33</w:t>
            </w:r>
          </w:p>
        </w:tc>
        <w:tc>
          <w:tcPr>
            <w:tcW w:w="3169" w:type="pct"/>
          </w:tcPr>
          <w:p w:rsidR="000160CD" w:rsidRPr="003C1DB7" w:rsidRDefault="000160CD" w:rsidP="003C1DB7">
            <w:pPr>
              <w:spacing w:after="0"/>
              <w:jc w:val="both"/>
              <w:rPr>
                <w:rFonts w:ascii="Times New Roman" w:hAnsi="Times New Roman" w:cs="Times New Roman"/>
                <w:sz w:val="24"/>
                <w:szCs w:val="24"/>
              </w:rPr>
            </w:pPr>
            <w:r w:rsidRPr="003C1DB7">
              <w:rPr>
                <w:rFonts w:ascii="Times New Roman" w:hAnsi="Times New Roman" w:cs="Times New Roman"/>
                <w:sz w:val="24"/>
                <w:szCs w:val="24"/>
              </w:rPr>
              <w:t>Linoleic acid ethyl ester</w:t>
            </w:r>
          </w:p>
        </w:tc>
        <w:tc>
          <w:tcPr>
            <w:tcW w:w="774"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88,09</w:t>
            </w:r>
          </w:p>
        </w:tc>
        <w:tc>
          <w:tcPr>
            <w:tcW w:w="634" w:type="pct"/>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1,30</w:t>
            </w:r>
          </w:p>
        </w:tc>
      </w:tr>
      <w:tr w:rsidR="000160CD" w:rsidRPr="00E37FBA" w:rsidTr="00371A1B">
        <w:tc>
          <w:tcPr>
            <w:tcW w:w="423"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34</w:t>
            </w:r>
          </w:p>
        </w:tc>
        <w:tc>
          <w:tcPr>
            <w:tcW w:w="3169" w:type="pct"/>
          </w:tcPr>
          <w:p w:rsidR="000160CD" w:rsidRPr="003C1DB7" w:rsidRDefault="000160CD" w:rsidP="003C1DB7">
            <w:pPr>
              <w:spacing w:after="0"/>
              <w:jc w:val="both"/>
              <w:rPr>
                <w:rFonts w:ascii="Times New Roman" w:hAnsi="Times New Roman" w:cs="Times New Roman"/>
                <w:sz w:val="24"/>
                <w:szCs w:val="24"/>
              </w:rPr>
            </w:pPr>
            <w:r w:rsidRPr="003C1DB7">
              <w:rPr>
                <w:rFonts w:ascii="Times New Roman" w:hAnsi="Times New Roman" w:cs="Times New Roman"/>
                <w:sz w:val="24"/>
                <w:szCs w:val="24"/>
              </w:rPr>
              <w:t>1,4-Dimethylazulene</w:t>
            </w:r>
          </w:p>
        </w:tc>
        <w:tc>
          <w:tcPr>
            <w:tcW w:w="774"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89,13</w:t>
            </w:r>
          </w:p>
        </w:tc>
        <w:tc>
          <w:tcPr>
            <w:tcW w:w="634" w:type="pct"/>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0,44</w:t>
            </w:r>
          </w:p>
        </w:tc>
      </w:tr>
      <w:tr w:rsidR="000160CD" w:rsidRPr="00E37FBA" w:rsidTr="00371A1B">
        <w:tc>
          <w:tcPr>
            <w:tcW w:w="423"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35</w:t>
            </w:r>
          </w:p>
        </w:tc>
        <w:tc>
          <w:tcPr>
            <w:tcW w:w="3169" w:type="pct"/>
          </w:tcPr>
          <w:p w:rsidR="000160CD" w:rsidRPr="003C1DB7" w:rsidRDefault="000160CD" w:rsidP="003C1DB7">
            <w:pPr>
              <w:spacing w:after="0"/>
              <w:jc w:val="both"/>
              <w:rPr>
                <w:rFonts w:ascii="Times New Roman" w:hAnsi="Times New Roman" w:cs="Times New Roman"/>
                <w:sz w:val="24"/>
                <w:szCs w:val="24"/>
              </w:rPr>
            </w:pPr>
            <w:r w:rsidRPr="003C1DB7">
              <w:rPr>
                <w:rFonts w:ascii="Times New Roman" w:hAnsi="Times New Roman" w:cs="Times New Roman"/>
                <w:sz w:val="24"/>
                <w:szCs w:val="24"/>
              </w:rPr>
              <w:t>7-Methyl-Z-tetradecen-1-ol acetate</w:t>
            </w:r>
          </w:p>
        </w:tc>
        <w:tc>
          <w:tcPr>
            <w:tcW w:w="774"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89,88</w:t>
            </w:r>
          </w:p>
        </w:tc>
        <w:tc>
          <w:tcPr>
            <w:tcW w:w="634" w:type="pct"/>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0,12</w:t>
            </w:r>
          </w:p>
        </w:tc>
      </w:tr>
      <w:tr w:rsidR="000160CD" w:rsidRPr="00E37FBA" w:rsidTr="00371A1B">
        <w:tc>
          <w:tcPr>
            <w:tcW w:w="423"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36</w:t>
            </w:r>
          </w:p>
        </w:tc>
        <w:tc>
          <w:tcPr>
            <w:tcW w:w="3169" w:type="pct"/>
          </w:tcPr>
          <w:p w:rsidR="000160CD" w:rsidRPr="003C1DB7" w:rsidRDefault="000160CD" w:rsidP="003C1DB7">
            <w:pPr>
              <w:spacing w:after="0"/>
              <w:jc w:val="both"/>
              <w:rPr>
                <w:rFonts w:ascii="Times New Roman" w:hAnsi="Times New Roman" w:cs="Times New Roman"/>
                <w:sz w:val="24"/>
                <w:szCs w:val="24"/>
              </w:rPr>
            </w:pPr>
            <w:r w:rsidRPr="003C1DB7">
              <w:rPr>
                <w:rFonts w:ascii="Times New Roman" w:hAnsi="Times New Roman" w:cs="Times New Roman"/>
                <w:sz w:val="24"/>
                <w:szCs w:val="24"/>
              </w:rPr>
              <w:t>Geranyl isovalerate</w:t>
            </w:r>
          </w:p>
        </w:tc>
        <w:tc>
          <w:tcPr>
            <w:tcW w:w="774"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92,14</w:t>
            </w:r>
          </w:p>
        </w:tc>
        <w:tc>
          <w:tcPr>
            <w:tcW w:w="634" w:type="pct"/>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0,17</w:t>
            </w:r>
          </w:p>
        </w:tc>
      </w:tr>
      <w:tr w:rsidR="000160CD" w:rsidRPr="00E37FBA" w:rsidTr="00371A1B">
        <w:tc>
          <w:tcPr>
            <w:tcW w:w="423"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37</w:t>
            </w:r>
          </w:p>
        </w:tc>
        <w:tc>
          <w:tcPr>
            <w:tcW w:w="3169" w:type="pct"/>
          </w:tcPr>
          <w:p w:rsidR="000160CD" w:rsidRPr="003C1DB7" w:rsidRDefault="000160CD" w:rsidP="003C1DB7">
            <w:pPr>
              <w:spacing w:after="0"/>
              <w:jc w:val="both"/>
              <w:rPr>
                <w:rFonts w:ascii="Times New Roman" w:hAnsi="Times New Roman" w:cs="Times New Roman"/>
                <w:sz w:val="24"/>
                <w:szCs w:val="24"/>
              </w:rPr>
            </w:pPr>
            <w:r w:rsidRPr="003C1DB7">
              <w:rPr>
                <w:rFonts w:ascii="Times New Roman" w:hAnsi="Times New Roman" w:cs="Times New Roman"/>
                <w:sz w:val="24"/>
                <w:szCs w:val="24"/>
              </w:rPr>
              <w:t>2,6,10,10-Tetramethyl-1-oxaspiro(4.1)decan-6-ol</w:t>
            </w:r>
          </w:p>
        </w:tc>
        <w:tc>
          <w:tcPr>
            <w:tcW w:w="774"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95,14</w:t>
            </w:r>
          </w:p>
        </w:tc>
        <w:tc>
          <w:tcPr>
            <w:tcW w:w="634" w:type="pct"/>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10,72</w:t>
            </w:r>
          </w:p>
        </w:tc>
      </w:tr>
      <w:tr w:rsidR="000160CD" w:rsidRPr="00E37FBA" w:rsidTr="00371A1B">
        <w:tc>
          <w:tcPr>
            <w:tcW w:w="423"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38</w:t>
            </w:r>
          </w:p>
        </w:tc>
        <w:tc>
          <w:tcPr>
            <w:tcW w:w="3169" w:type="pct"/>
          </w:tcPr>
          <w:p w:rsidR="000160CD" w:rsidRPr="003C1DB7" w:rsidRDefault="000160CD" w:rsidP="003C1DB7">
            <w:pPr>
              <w:spacing w:after="0"/>
              <w:jc w:val="both"/>
              <w:rPr>
                <w:rFonts w:ascii="Times New Roman" w:hAnsi="Times New Roman" w:cs="Times New Roman"/>
                <w:sz w:val="24"/>
                <w:szCs w:val="24"/>
              </w:rPr>
            </w:pPr>
            <w:r w:rsidRPr="003C1DB7">
              <w:rPr>
                <w:rFonts w:ascii="Times New Roman" w:hAnsi="Times New Roman" w:cs="Times New Roman"/>
                <w:sz w:val="24"/>
                <w:szCs w:val="24"/>
              </w:rPr>
              <w:t>3-Ethyl-2-tridecanone</w:t>
            </w:r>
          </w:p>
        </w:tc>
        <w:tc>
          <w:tcPr>
            <w:tcW w:w="774"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95,76</w:t>
            </w:r>
          </w:p>
        </w:tc>
        <w:tc>
          <w:tcPr>
            <w:tcW w:w="634" w:type="pct"/>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1,41</w:t>
            </w:r>
          </w:p>
        </w:tc>
      </w:tr>
      <w:tr w:rsidR="000160CD" w:rsidRPr="00E37FBA" w:rsidTr="00371A1B">
        <w:tc>
          <w:tcPr>
            <w:tcW w:w="423"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39</w:t>
            </w:r>
          </w:p>
        </w:tc>
        <w:tc>
          <w:tcPr>
            <w:tcW w:w="3169" w:type="pct"/>
          </w:tcPr>
          <w:p w:rsidR="000160CD" w:rsidRPr="003C1DB7" w:rsidRDefault="000160CD" w:rsidP="003C1DB7">
            <w:pPr>
              <w:spacing w:after="0"/>
              <w:jc w:val="both"/>
              <w:rPr>
                <w:rFonts w:ascii="Times New Roman" w:hAnsi="Times New Roman" w:cs="Times New Roman"/>
                <w:sz w:val="24"/>
                <w:szCs w:val="24"/>
              </w:rPr>
            </w:pPr>
            <w:r w:rsidRPr="003C1DB7">
              <w:rPr>
                <w:rFonts w:ascii="Times New Roman" w:hAnsi="Times New Roman" w:cs="Times New Roman"/>
                <w:sz w:val="24"/>
                <w:szCs w:val="24"/>
              </w:rPr>
              <w:t>Tetracosane</w:t>
            </w:r>
          </w:p>
        </w:tc>
        <w:tc>
          <w:tcPr>
            <w:tcW w:w="774"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102,63</w:t>
            </w:r>
          </w:p>
        </w:tc>
        <w:tc>
          <w:tcPr>
            <w:tcW w:w="634" w:type="pct"/>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0,13</w:t>
            </w:r>
          </w:p>
        </w:tc>
      </w:tr>
      <w:tr w:rsidR="000160CD" w:rsidRPr="00E37FBA" w:rsidTr="00371A1B">
        <w:tc>
          <w:tcPr>
            <w:tcW w:w="423"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40</w:t>
            </w:r>
          </w:p>
        </w:tc>
        <w:tc>
          <w:tcPr>
            <w:tcW w:w="3169" w:type="pct"/>
          </w:tcPr>
          <w:p w:rsidR="000160CD" w:rsidRPr="003C1DB7" w:rsidRDefault="000160CD" w:rsidP="003C1DB7">
            <w:pPr>
              <w:spacing w:after="0"/>
              <w:jc w:val="both"/>
              <w:rPr>
                <w:rFonts w:ascii="Times New Roman" w:hAnsi="Times New Roman" w:cs="Times New Roman"/>
                <w:sz w:val="24"/>
                <w:szCs w:val="24"/>
              </w:rPr>
            </w:pPr>
            <w:r w:rsidRPr="003C1DB7">
              <w:rPr>
                <w:rFonts w:ascii="Times New Roman" w:hAnsi="Times New Roman" w:cs="Times New Roman"/>
                <w:sz w:val="24"/>
                <w:szCs w:val="24"/>
              </w:rPr>
              <w:t>Heptacosane</w:t>
            </w:r>
          </w:p>
        </w:tc>
        <w:tc>
          <w:tcPr>
            <w:tcW w:w="774"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104,62</w:t>
            </w:r>
          </w:p>
        </w:tc>
        <w:tc>
          <w:tcPr>
            <w:tcW w:w="634" w:type="pct"/>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1,50</w:t>
            </w:r>
          </w:p>
        </w:tc>
      </w:tr>
      <w:tr w:rsidR="000160CD" w:rsidRPr="00E37FBA" w:rsidTr="00371A1B">
        <w:tc>
          <w:tcPr>
            <w:tcW w:w="423"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41</w:t>
            </w:r>
          </w:p>
        </w:tc>
        <w:tc>
          <w:tcPr>
            <w:tcW w:w="3169" w:type="pct"/>
          </w:tcPr>
          <w:p w:rsidR="000160CD" w:rsidRPr="003C1DB7" w:rsidRDefault="000160CD" w:rsidP="003C1DB7">
            <w:pPr>
              <w:spacing w:after="0"/>
              <w:jc w:val="both"/>
              <w:rPr>
                <w:rFonts w:ascii="Times New Roman" w:hAnsi="Times New Roman" w:cs="Times New Roman"/>
                <w:sz w:val="24"/>
                <w:szCs w:val="24"/>
              </w:rPr>
            </w:pPr>
            <w:r w:rsidRPr="003C1DB7">
              <w:rPr>
                <w:rFonts w:ascii="Times New Roman" w:hAnsi="Times New Roman" w:cs="Times New Roman"/>
                <w:sz w:val="24"/>
                <w:szCs w:val="24"/>
              </w:rPr>
              <w:t>Octadecane</w:t>
            </w:r>
          </w:p>
        </w:tc>
        <w:tc>
          <w:tcPr>
            <w:tcW w:w="774" w:type="pct"/>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112,87</w:t>
            </w:r>
          </w:p>
        </w:tc>
        <w:tc>
          <w:tcPr>
            <w:tcW w:w="634" w:type="pct"/>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2,31</w:t>
            </w:r>
          </w:p>
        </w:tc>
      </w:tr>
    </w:tbl>
    <w:p w:rsidR="000160CD" w:rsidRPr="00E37FBA" w:rsidRDefault="000160CD" w:rsidP="000160CD">
      <w:pPr>
        <w:spacing w:line="360" w:lineRule="auto"/>
        <w:jc w:val="both"/>
        <w:rPr>
          <w:rFonts w:ascii="Times New Roman" w:hAnsi="Times New Roman" w:cs="Times New Roman"/>
          <w:b/>
          <w:sz w:val="20"/>
          <w:szCs w:val="20"/>
        </w:rPr>
      </w:pPr>
      <w:r w:rsidRPr="00E37FBA">
        <w:rPr>
          <w:rFonts w:ascii="Times New Roman" w:hAnsi="Times New Roman" w:cs="Times New Roman"/>
          <w:b/>
          <w:sz w:val="20"/>
          <w:szCs w:val="20"/>
        </w:rPr>
        <w:t xml:space="preserve">Elaborado por: </w:t>
      </w:r>
      <w:r w:rsidRPr="00E37FBA">
        <w:rPr>
          <w:rFonts w:ascii="Times New Roman" w:hAnsi="Times New Roman" w:cs="Times New Roman"/>
          <w:sz w:val="20"/>
          <w:szCs w:val="20"/>
        </w:rPr>
        <w:t>Chavez &amp; Rodríguez,</w:t>
      </w:r>
      <w:r w:rsidR="005E7AE3" w:rsidRPr="00E37FBA">
        <w:rPr>
          <w:rFonts w:ascii="Times New Roman" w:hAnsi="Times New Roman" w:cs="Times New Roman"/>
          <w:sz w:val="20"/>
          <w:szCs w:val="20"/>
        </w:rPr>
        <w:t xml:space="preserve"> </w:t>
      </w:r>
      <w:r w:rsidRPr="00E37FBA">
        <w:rPr>
          <w:rFonts w:ascii="Times New Roman" w:hAnsi="Times New Roman" w:cs="Times New Roman"/>
          <w:sz w:val="20"/>
          <w:szCs w:val="20"/>
        </w:rPr>
        <w:t>2019</w:t>
      </w:r>
    </w:p>
    <w:p w:rsidR="000160CD" w:rsidRPr="00E37FBA" w:rsidRDefault="00B01815" w:rsidP="005E7AE3">
      <w:pPr>
        <w:spacing w:line="360" w:lineRule="auto"/>
        <w:jc w:val="both"/>
        <w:rPr>
          <w:rFonts w:ascii="Times New Roman" w:hAnsi="Times New Roman" w:cs="Times New Roman"/>
          <w:noProof/>
          <w:sz w:val="24"/>
          <w:szCs w:val="24"/>
        </w:rPr>
      </w:pPr>
      <w:r>
        <w:rPr>
          <w:rFonts w:ascii="Times New Roman" w:hAnsi="Times New Roman" w:cs="Times New Roman"/>
          <w:sz w:val="24"/>
        </w:rPr>
        <w:t xml:space="preserve">En </w:t>
      </w:r>
      <w:r w:rsidR="00CC1A52">
        <w:rPr>
          <w:rFonts w:ascii="Times New Roman" w:hAnsi="Times New Roman" w:cs="Times New Roman"/>
          <w:sz w:val="24"/>
        </w:rPr>
        <w:t>la tabla N°29</w:t>
      </w:r>
      <w:r w:rsidR="000160CD" w:rsidRPr="00E37FBA">
        <w:rPr>
          <w:rFonts w:ascii="Times New Roman" w:hAnsi="Times New Roman" w:cs="Times New Roman"/>
          <w:sz w:val="24"/>
        </w:rPr>
        <w:t xml:space="preserve"> se identificaron 41 compuestos presentes en el tratamiento T1 (a1b1) correspondiente a: Manzanilla + Soxhlet</w:t>
      </w:r>
      <w:r w:rsidR="000160CD" w:rsidRPr="00E37FBA">
        <w:rPr>
          <w:rFonts w:ascii="Times New Roman" w:hAnsi="Times New Roman" w:cs="Times New Roman"/>
          <w:b/>
          <w:noProof/>
          <w:sz w:val="24"/>
          <w:szCs w:val="24"/>
        </w:rPr>
        <w:t xml:space="preserve">. </w:t>
      </w:r>
      <w:r w:rsidR="000160CD" w:rsidRPr="00E37FBA">
        <w:rPr>
          <w:rFonts w:ascii="Times New Roman" w:hAnsi="Times New Roman" w:cs="Times New Roman"/>
          <w:noProof/>
          <w:sz w:val="24"/>
          <w:szCs w:val="24"/>
        </w:rPr>
        <w:t>En el perfil de los picos analizados se obtuvieron 13 picos mayoritarios con diferentes tiempos de retención y areas, los compuestos volatiles que se identificaron utilizan CG/MS con una columna HP5.</w:t>
      </w:r>
    </w:p>
    <w:p w:rsidR="000160CD" w:rsidRDefault="000160CD" w:rsidP="005E7AE3">
      <w:pPr>
        <w:spacing w:line="360" w:lineRule="auto"/>
        <w:jc w:val="both"/>
        <w:rPr>
          <w:rFonts w:ascii="Times New Roman" w:hAnsi="Times New Roman" w:cs="Times New Roman"/>
          <w:noProof/>
          <w:sz w:val="24"/>
          <w:szCs w:val="24"/>
        </w:rPr>
      </w:pPr>
      <w:r w:rsidRPr="00E37FBA">
        <w:rPr>
          <w:rFonts w:ascii="Times New Roman" w:hAnsi="Times New Roman" w:cs="Times New Roman"/>
          <w:noProof/>
          <w:sz w:val="24"/>
          <w:szCs w:val="24"/>
        </w:rPr>
        <w:t>Los compuestos mayoritar</w:t>
      </w:r>
      <w:r w:rsidR="006E6E61">
        <w:rPr>
          <w:rFonts w:ascii="Times New Roman" w:hAnsi="Times New Roman" w:cs="Times New Roman"/>
          <w:noProof/>
          <w:sz w:val="24"/>
          <w:szCs w:val="24"/>
        </w:rPr>
        <w:t>ios se muestran a continuación</w:t>
      </w:r>
      <w:r w:rsidRPr="00E37FBA">
        <w:rPr>
          <w:rFonts w:ascii="Times New Roman" w:hAnsi="Times New Roman" w:cs="Times New Roman"/>
          <w:noProof/>
          <w:sz w:val="24"/>
          <w:szCs w:val="24"/>
        </w:rPr>
        <w:t xml:space="preserve"> </w:t>
      </w:r>
      <w:r w:rsidR="006E6E61">
        <w:rPr>
          <w:rFonts w:ascii="Times New Roman" w:hAnsi="Times New Roman" w:cs="Times New Roman"/>
          <w:noProof/>
          <w:sz w:val="24"/>
          <w:szCs w:val="24"/>
        </w:rPr>
        <w:t xml:space="preserve">con </w:t>
      </w:r>
      <w:r w:rsidRPr="00E37FBA">
        <w:rPr>
          <w:rFonts w:ascii="Times New Roman" w:hAnsi="Times New Roman" w:cs="Times New Roman"/>
          <w:noProof/>
          <w:sz w:val="24"/>
          <w:szCs w:val="24"/>
        </w:rPr>
        <w:t>sus respectivas areas:</w:t>
      </w:r>
      <w:r w:rsidRPr="00E37FBA">
        <w:rPr>
          <w:rFonts w:ascii="Times New Roman" w:hAnsi="Times New Roman" w:cs="Times New Roman"/>
        </w:rPr>
        <w:t xml:space="preserve">         </w:t>
      </w:r>
      <w:r w:rsidRPr="00E37FBA">
        <w:rPr>
          <w:rFonts w:ascii="Times New Roman" w:hAnsi="Times New Roman" w:cs="Times New Roman"/>
          <w:noProof/>
          <w:sz w:val="24"/>
          <w:szCs w:val="24"/>
        </w:rPr>
        <w:t>(E)-β-Famesene  con un area de (5,15%),Xanthoxylin (3,53%),Ayaparin(2,43%), (Z)-Tibetin spiroether (40,75%) , 2-Methyl-cis-7,8-epoxynonadecane (1,02%), Methyl 2,6-di-Oacetyl-3,4-O-octylidenehexopyranoside# (11,64%), Ethanone, 2-cyclohexyl-1-(1H-imidazol-4-yl)- (3,10%), Glutaric acid (2-methylcyclohex-enyl)methyl tridec-2-yn-1-yl este (2,61%), Linoleic acid ethyl ester (1,30%), 2,6,10,10-Tetramethyl-1-oxaspiro(4.1)decan-6-ol (10,72%), 3-Ethyl-2-tridecanone (1,41%), Heptacosane (1,50%), Octadecane (2.31%).El perfil de los picos de los compuestos volatiles del aceite de manzanilla extraido por soxhlet observados en el cromatograma son similares a las investigaciones de (</w:t>
      </w:r>
      <w:r w:rsidRPr="00E37FBA">
        <w:rPr>
          <w:rFonts w:ascii="Times New Roman" w:hAnsi="Times New Roman" w:cs="Times New Roman"/>
          <w:noProof/>
          <w:sz w:val="24"/>
          <w:szCs w:val="24"/>
        </w:rPr>
        <w:fldChar w:fldCharType="begin" w:fldLock="1"/>
      </w:r>
      <w:r w:rsidRPr="00E37FBA">
        <w:rPr>
          <w:rFonts w:ascii="Times New Roman" w:hAnsi="Times New Roman" w:cs="Times New Roman"/>
          <w:noProof/>
          <w:sz w:val="24"/>
          <w:szCs w:val="24"/>
        </w:rPr>
        <w:instrText>ADDIN CSL_CITATION {"citationItems":[{"id":"ITEM-1","itemData":{"DOI":"10.1016/j.foodchem.2018.06.037","ISSN":"18737072","abstract":"The study was designed to determine the relationship between chemical structure, bioactivity and pressure during the subcritical water extraction (SCW) of chamomile. Extraction was carried out at isothermal conditions (100 °C) at five different pressures (10, 30, 45, 60 and 90 bar). Twenty three polyphenolic compounds were identified in the extracts, whereby apigenin was found to be the dominant compound (61.53–1344.99 mg/kg). Results suggest that the lowest applied pressure has negligible effect on phenolic recovery from chamomile, but also the use of pressures above than 45 bar was proven as needlessly. By using in vitro assays, influence of pressure on antioxidant, cytotoxic and enzyme-inhibitory activities of the extracts was evaluated. Extracts obtained at 30, 45 and 60 bar exhibited stronger bioactivities than at 10 and 90 bar. It was concluded that pressure exert a significant influence on chemical composition of extracts, and thus on biological activity of chamomile extracts.","author":[{"dropping-particle":"","family":"Cvetanović","given":"Aleksandra","non-dropping-particle":"","parse-names":false,"suffix":""},{"dropping-particle":"","family":"Švarc-Gajić","given":"Jaroslava","non-dropping-particle":"","parse-names":false,"suffix":""},{"dropping-particle":"","family":"Zeković","given":"Zoran","non-dropping-particle":"","parse-names":false,"suffix":""},{"dropping-particle":"","family":"Gašić","given":"Uroš","non-dropping-particle":"","parse-names":false,"suffix":""},{"dropping-particle":"","family":"Tešić","given":"Živoslav","non-dropping-particle":"","parse-names":false,"suffix":""},{"dropping-particle":"","family":"Zengin","given":"Gokhan","non-dropping-particle":"","parse-names":false,"suffix":""},{"dropping-particle":"","family":"Mašković","given":"Pavle","non-dropping-particle":"","parse-names":false,"suffix":""},{"dropping-particle":"","family":"Mahomoodally","given":"Mohamad Fawzi","non-dropping-particle":"","parse-names":false,"suffix":""},{"dropping-particle":"","family":"Đurović","given":"Saša","non-dropping-particle":"","parse-names":false,"suffix":""}],"container-title":"Food Chemistry","id":"ITEM-1","issue":"January","issued":{"date-parts":[["2018"]]},"page":"389-396","title":"Subcritical water extraction as a cutting edge technology for the extraction of bioactive compounds from chamomile: Influence of pressure on chemical composition and bioactivity of extracts","type":"article-journal","volume":"266"},"uris":["http://www.mendeley.com/documents/?uuid=f59478cc-7ed9-4ad0-9fb8-1234cef44f02"]}],"mendeley":{"formattedCitation":"(Cvetanović et al. 2018)","manualFormatting":"Cvetanović et al. 2018)","plainTextFormattedCitation":"(Cvetanović et al. 2018)","previouslyFormattedCitation":"(Cvetanović et al. 2018)"},"properties":{"noteIndex":0},"schema":"https://github.com/citation-style-language/schema/raw/master/csl-citation.json"}</w:instrText>
      </w:r>
      <w:r w:rsidRPr="00E37FBA">
        <w:rPr>
          <w:rFonts w:ascii="Times New Roman" w:hAnsi="Times New Roman" w:cs="Times New Roman"/>
          <w:noProof/>
          <w:sz w:val="24"/>
          <w:szCs w:val="24"/>
        </w:rPr>
        <w:fldChar w:fldCharType="separate"/>
      </w:r>
      <w:r w:rsidRPr="00E37FBA">
        <w:rPr>
          <w:rFonts w:ascii="Times New Roman" w:hAnsi="Times New Roman" w:cs="Times New Roman"/>
          <w:noProof/>
          <w:sz w:val="24"/>
          <w:szCs w:val="24"/>
        </w:rPr>
        <w:t xml:space="preserve">Cvetanović </w:t>
      </w:r>
      <w:r w:rsidRPr="000871C7">
        <w:rPr>
          <w:rFonts w:ascii="Times New Roman" w:hAnsi="Times New Roman" w:cs="Times New Roman"/>
          <w:b/>
          <w:i/>
          <w:noProof/>
          <w:sz w:val="24"/>
          <w:szCs w:val="24"/>
        </w:rPr>
        <w:t>et al</w:t>
      </w:r>
      <w:r w:rsidRPr="00E37FBA">
        <w:rPr>
          <w:rFonts w:ascii="Times New Roman" w:hAnsi="Times New Roman" w:cs="Times New Roman"/>
          <w:noProof/>
          <w:sz w:val="24"/>
          <w:szCs w:val="24"/>
        </w:rPr>
        <w:t>. 2018)</w:t>
      </w:r>
      <w:r w:rsidRPr="00E37FBA">
        <w:rPr>
          <w:rFonts w:ascii="Times New Roman" w:hAnsi="Times New Roman" w:cs="Times New Roman"/>
          <w:noProof/>
          <w:sz w:val="24"/>
          <w:szCs w:val="24"/>
        </w:rPr>
        <w:fldChar w:fldCharType="end"/>
      </w:r>
      <w:r w:rsidRPr="00E37FBA">
        <w:rPr>
          <w:rFonts w:ascii="Times New Roman" w:hAnsi="Times New Roman" w:cs="Times New Roman"/>
          <w:noProof/>
          <w:sz w:val="24"/>
          <w:szCs w:val="24"/>
        </w:rPr>
        <w:t xml:space="preserve"> , (</w:t>
      </w:r>
      <w:r w:rsidRPr="00E37FBA">
        <w:rPr>
          <w:rFonts w:ascii="Times New Roman" w:hAnsi="Times New Roman" w:cs="Times New Roman"/>
          <w:noProof/>
          <w:sz w:val="24"/>
          <w:szCs w:val="24"/>
        </w:rPr>
        <w:fldChar w:fldCharType="begin" w:fldLock="1"/>
      </w:r>
      <w:r w:rsidRPr="00E37FBA">
        <w:rPr>
          <w:rFonts w:ascii="Times New Roman" w:hAnsi="Times New Roman" w:cs="Times New Roman"/>
          <w:noProof/>
          <w:sz w:val="24"/>
          <w:szCs w:val="24"/>
        </w:rPr>
        <w:instrText>ADDIN CSL_CITATION {"citationItems":[{"id":"ITEM-1","itemData":{"DOI":"10.1016/j.indcrop.2014.09.042","ISSN":"09266690","abstract":"German chamomile (Matricaria chamomilla L.) is found growing wild in many countries, but the amount of drug required due to its both medicinal and industrial importance is produced also by large-scale cultivation. Environment variability always affects the crop yield; for reproducible drug quality, appropriate knowledge of the influence of environmental conditions seems to be necessary. We studied the effect of environment on crop yield and on the chemical composition of the essential oils of different chamomile samples, which were cultivated at thirteen experimental sites in South-central Italy (Molise) in different growing environments. GC-MS analysis of the essential oils revealed the presence of cis-tonghaosu, spathulenol, α-bisabolol oxide B and α-bisabolol oxide A as main compounds in all the samples but their percentages in each plant were greatly different. Antioxidant activities of the essential oils and methanol extracts were also evaluated by DPPH (2,2-diphenyl-1-picrylhydrazy) radical scavenging activity and ferric reducing ability (FRAP) assay, along with the phenolic and flavonoid contents of the polar extracts. Our study demonstrates that the crop performance was greatly influenced by the pedo-climatic conditions, and particularly altitude and fertility of the environment and the crop management (water supply) increased chamomile crop yield. The results of this study provide new knowledge to produce chamomile flowers of adequate quality.","author":[{"dropping-particle":"","family":"Formisano","given":"Carmen","non-dropping-particle":"","parse-names":false,"suffix":""},{"dropping-particle":"","family":"Delfine","given":"Sebastiano","non-dropping-particle":"","parse-names":false,"suffix":""},{"dropping-particle":"","family":"Oliviero","given":"Filomena","non-dropping-particle":"","parse-names":false,"suffix":""},{"dropping-particle":"","family":"Tenore","given":"Gian Carlo","non-dropping-particle":"","parse-names":false,"suffix":""},{"dropping-particle":"","family":"Rigano","given":"Daniela","non-dropping-particle":"","parse-names":false,"suffix":""},{"dropping-particle":"","family":"Senatore","given":"Felice","non-dropping-particle":"","parse-names":false,"suffix":""}],"container-title":"Industrial Crops and Products","id":"ITEM-1","issued":{"date-parts":[["2015"]]},"page":"256-263","publisher":"Elsevier B.V.","title":"Correlation among environmental factors, chemical composition and antioxidative properties of essential oil and extracts of chamomile (Matricaria chamomilla L.) collected in Molise (South-central Italy)","type":"article-journal","volume":"63"},"uris":["http://www.mendeley.com/documents/?uuid=f4b5eec3-c72e-4783-8056-4c6d0c04feee"]}],"mendeley":{"formattedCitation":"(Formisano et al. 2015)","manualFormatting":"Formisano et al. 2015)","plainTextFormattedCitation":"(Formisano et al. 2015)","previouslyFormattedCitation":"(Formisano et al. 2015)"},"properties":{"noteIndex":0},"schema":"https://github.com/citation-style-language/schema/raw/master/csl-citation.json"}</w:instrText>
      </w:r>
      <w:r w:rsidRPr="00E37FBA">
        <w:rPr>
          <w:rFonts w:ascii="Times New Roman" w:hAnsi="Times New Roman" w:cs="Times New Roman"/>
          <w:noProof/>
          <w:sz w:val="24"/>
          <w:szCs w:val="24"/>
        </w:rPr>
        <w:fldChar w:fldCharType="separate"/>
      </w:r>
      <w:r w:rsidRPr="00E37FBA">
        <w:rPr>
          <w:rFonts w:ascii="Times New Roman" w:hAnsi="Times New Roman" w:cs="Times New Roman"/>
          <w:noProof/>
          <w:sz w:val="24"/>
          <w:szCs w:val="24"/>
        </w:rPr>
        <w:t xml:space="preserve">Formisano </w:t>
      </w:r>
      <w:r w:rsidRPr="000871C7">
        <w:rPr>
          <w:rFonts w:ascii="Times New Roman" w:hAnsi="Times New Roman" w:cs="Times New Roman"/>
          <w:b/>
          <w:i/>
          <w:noProof/>
          <w:sz w:val="24"/>
          <w:szCs w:val="24"/>
        </w:rPr>
        <w:t>et al.</w:t>
      </w:r>
      <w:r w:rsidRPr="00E37FBA">
        <w:rPr>
          <w:rFonts w:ascii="Times New Roman" w:hAnsi="Times New Roman" w:cs="Times New Roman"/>
          <w:noProof/>
          <w:sz w:val="24"/>
          <w:szCs w:val="24"/>
        </w:rPr>
        <w:t xml:space="preserve"> 2015)</w:t>
      </w:r>
      <w:r w:rsidRPr="00E37FBA">
        <w:rPr>
          <w:rFonts w:ascii="Times New Roman" w:hAnsi="Times New Roman" w:cs="Times New Roman"/>
          <w:noProof/>
          <w:sz w:val="24"/>
          <w:szCs w:val="24"/>
        </w:rPr>
        <w:fldChar w:fldCharType="end"/>
      </w:r>
      <w:r w:rsidRPr="00E37FBA">
        <w:rPr>
          <w:rFonts w:ascii="Times New Roman" w:hAnsi="Times New Roman" w:cs="Times New Roman"/>
          <w:noProof/>
          <w:sz w:val="24"/>
          <w:szCs w:val="24"/>
        </w:rPr>
        <w:t>, (</w:t>
      </w:r>
      <w:r w:rsidRPr="00E37FBA">
        <w:rPr>
          <w:rFonts w:ascii="Times New Roman" w:hAnsi="Times New Roman" w:cs="Times New Roman"/>
          <w:noProof/>
          <w:sz w:val="24"/>
          <w:szCs w:val="24"/>
        </w:rPr>
        <w:fldChar w:fldCharType="begin" w:fldLock="1"/>
      </w:r>
      <w:r w:rsidRPr="00E37FBA">
        <w:rPr>
          <w:rFonts w:ascii="Times New Roman" w:hAnsi="Times New Roman" w:cs="Times New Roman"/>
          <w:noProof/>
          <w:sz w:val="24"/>
          <w:szCs w:val="24"/>
        </w:rPr>
        <w:instrText>ADDIN CSL_CITATION {"citationItems":[{"id":"ITEM-1","itemData":{"DOI":"10.1016/j.foodchem.2011.09.042","ISSN":"03088146","author":[{"dropping-particle":"","family":"Raal","given":"Ain","non-dropping-particle":"","parse-names":false,"suffix":""},{"dropping-particle":"","family":"Püssa","given":"Tõnu","non-dropping-particle":"","parse-names":false,"suffix":""},{"dropping-particle":"","family":"Orav","given":"Anne","non-dropping-particle":"","parse-names":false,"suffix":""},{"dropping-particle":"","family":"Arak","given":"Elmar","non-dropping-particle":"","parse-names":false,"suffix":""},{"dropping-particle":"","family":"Valner","given":"Catri","non-dropping-particle":"","parse-names":false,"suffix":""},{"dropping-particle":"","family":"Malmiste","given":"Birgit","non-dropping-particle":"","parse-names":false,"suffix":""}],"container-title":"Food Chemistry","id":"ITEM-1","issue":"2","issued":{"date-parts":[["2011"]]},"page":"632-638","publisher":"Elsevier Ltd","title":"Content of essential oil, terpenoids and polyphenols in commercial chamomile (Chamomilla recutita L. Rauschert) teas from different countries","type":"article-journal","volume":"131"},"uris":["http://www.mendeley.com/documents/?uuid=52c0abfe-eed6-4dd8-8e6d-48aae4afab86"]}],"mendeley":{"formattedCitation":"(Raal et al. 2011)","manualFormatting":"Raal et al. 2011)","plainTextFormattedCitation":"(Raal et al. 2011)","previouslyFormattedCitation":"(Raal et al. 2011)"},"properties":{"noteIndex":0},"schema":"https://github.com/citation-style-language/schema/raw/master/csl-citation.json"}</w:instrText>
      </w:r>
      <w:r w:rsidRPr="00E37FBA">
        <w:rPr>
          <w:rFonts w:ascii="Times New Roman" w:hAnsi="Times New Roman" w:cs="Times New Roman"/>
          <w:noProof/>
          <w:sz w:val="24"/>
          <w:szCs w:val="24"/>
        </w:rPr>
        <w:fldChar w:fldCharType="separate"/>
      </w:r>
      <w:r w:rsidRPr="00E37FBA">
        <w:rPr>
          <w:rFonts w:ascii="Times New Roman" w:hAnsi="Times New Roman" w:cs="Times New Roman"/>
          <w:noProof/>
          <w:sz w:val="24"/>
          <w:szCs w:val="24"/>
        </w:rPr>
        <w:t xml:space="preserve">Raal </w:t>
      </w:r>
      <w:r w:rsidRPr="000871C7">
        <w:rPr>
          <w:rFonts w:ascii="Times New Roman" w:hAnsi="Times New Roman" w:cs="Times New Roman"/>
          <w:b/>
          <w:i/>
          <w:noProof/>
          <w:sz w:val="24"/>
          <w:szCs w:val="24"/>
        </w:rPr>
        <w:t>et al</w:t>
      </w:r>
      <w:r w:rsidRPr="00E37FBA">
        <w:rPr>
          <w:rFonts w:ascii="Times New Roman" w:hAnsi="Times New Roman" w:cs="Times New Roman"/>
          <w:noProof/>
          <w:sz w:val="24"/>
          <w:szCs w:val="24"/>
        </w:rPr>
        <w:t>. 2011)</w:t>
      </w:r>
      <w:r w:rsidRPr="00E37FBA">
        <w:rPr>
          <w:rFonts w:ascii="Times New Roman" w:hAnsi="Times New Roman" w:cs="Times New Roman"/>
          <w:noProof/>
          <w:sz w:val="24"/>
          <w:szCs w:val="24"/>
        </w:rPr>
        <w:fldChar w:fldCharType="end"/>
      </w:r>
      <w:r w:rsidRPr="00E37FBA">
        <w:rPr>
          <w:rFonts w:ascii="Times New Roman" w:hAnsi="Times New Roman" w:cs="Times New Roman"/>
          <w:noProof/>
          <w:sz w:val="24"/>
          <w:szCs w:val="24"/>
        </w:rPr>
        <w:t>,</w:t>
      </w:r>
      <w:r w:rsidRPr="00E37FBA">
        <w:rPr>
          <w:rFonts w:ascii="Times New Roman" w:hAnsi="Times New Roman" w:cs="Times New Roman"/>
          <w:noProof/>
          <w:sz w:val="24"/>
          <w:szCs w:val="24"/>
        </w:rPr>
        <w:fldChar w:fldCharType="begin" w:fldLock="1"/>
      </w:r>
      <w:r w:rsidRPr="00E37FBA">
        <w:rPr>
          <w:rFonts w:ascii="Times New Roman" w:hAnsi="Times New Roman" w:cs="Times New Roman"/>
          <w:noProof/>
          <w:sz w:val="24"/>
          <w:szCs w:val="24"/>
        </w:rPr>
        <w:instrText>ADDIN CSL_CITATION {"citationItems":[{"id":"ITEM-1","itemData":{"DOI":"10.1016/j.supflu.2010.11.008","ISSN":"08968446","abstract":"Supercritical fluid extraction of chamomile using carbon dioxide was investigated in the current study. A model that accounts for both particle and fluid phase was presented for the supercritical extraction. The distribution coefficient of chamomile extract, between solid and solvent has been determined using genetic algorithm method. The model was solved numerically and was successfully validated with experimental data. The model was found to give superior results when compared to experimental data. The effect of particle diameter on extraction yield was investigated using the proposed model. Using genetic algorithm optimization technique 313.15 K and 20 MPa were found as the optimum temperature and pressure, respectively. © 2010 Elsevier B.V. All rights reserved.","author":[{"dropping-particle":"","family":"Rahimi","given":"E.","non-dropping-particle":"","parse-names":false,"suffix":""},{"dropping-particle":"","family":"Prado","given":"J. M.","non-dropping-particle":"","parse-names":false,"suffix":""},{"dropping-particle":"","family":"Zahedi","given":"G.","non-dropping-particle":"","parse-names":false,"suffix":""},{"dropping-particle":"","family":"Meireles","given":"M. A.A.","non-dropping-particle":"","parse-names":false,"suffix":""}],"container-title":"Journal of Supercritical Fluids","id":"ITEM-1","issue":"1","issued":{"date-parts":[["2011"]]},"page":"80-88","publisher":"Elsevier B.V.","title":"Chamomile extraction with supercritical carbon dioxide: Mathematical modeling and optimization","type":"article-journal","volume":"56"},"uris":["http://www.mendeley.com/documents/?uuid=10356694-2e4b-4491-932c-1faf98d37556"]}],"mendeley":{"formattedCitation":"(Rahimi et al. 2011)","manualFormatting":" (Rahimi et al. 2011)","plainTextFormattedCitation":"(Rahimi et al. 2011)","previouslyFormattedCitation":"(Rahimi et al. 2011)"},"properties":{"noteIndex":0},"schema":"https://github.com/citation-style-language/schema/raw/master/csl-citation.json"}</w:instrText>
      </w:r>
      <w:r w:rsidRPr="00E37FBA">
        <w:rPr>
          <w:rFonts w:ascii="Times New Roman" w:hAnsi="Times New Roman" w:cs="Times New Roman"/>
          <w:noProof/>
          <w:sz w:val="24"/>
          <w:szCs w:val="24"/>
        </w:rPr>
        <w:fldChar w:fldCharType="separate"/>
      </w:r>
      <w:r w:rsidRPr="00E37FBA">
        <w:rPr>
          <w:rFonts w:ascii="Times New Roman" w:hAnsi="Times New Roman" w:cs="Times New Roman"/>
          <w:noProof/>
          <w:sz w:val="24"/>
          <w:szCs w:val="24"/>
        </w:rPr>
        <w:t xml:space="preserve"> (Rahimi </w:t>
      </w:r>
      <w:r w:rsidRPr="000871C7">
        <w:rPr>
          <w:rFonts w:ascii="Times New Roman" w:hAnsi="Times New Roman" w:cs="Times New Roman"/>
          <w:b/>
          <w:i/>
          <w:noProof/>
          <w:sz w:val="24"/>
          <w:szCs w:val="24"/>
        </w:rPr>
        <w:t>et al</w:t>
      </w:r>
      <w:r w:rsidRPr="00E37FBA">
        <w:rPr>
          <w:rFonts w:ascii="Times New Roman" w:hAnsi="Times New Roman" w:cs="Times New Roman"/>
          <w:noProof/>
          <w:sz w:val="24"/>
          <w:szCs w:val="24"/>
        </w:rPr>
        <w:t>. 2011)</w:t>
      </w:r>
      <w:r w:rsidRPr="00E37FBA">
        <w:rPr>
          <w:rFonts w:ascii="Times New Roman" w:hAnsi="Times New Roman" w:cs="Times New Roman"/>
          <w:noProof/>
          <w:sz w:val="24"/>
          <w:szCs w:val="24"/>
        </w:rPr>
        <w:fldChar w:fldCharType="end"/>
      </w:r>
      <w:r w:rsidRPr="00E37FBA">
        <w:rPr>
          <w:rFonts w:ascii="Times New Roman" w:hAnsi="Times New Roman" w:cs="Times New Roman"/>
          <w:noProof/>
          <w:sz w:val="24"/>
          <w:szCs w:val="24"/>
        </w:rPr>
        <w:t>, (</w:t>
      </w:r>
      <w:r w:rsidRPr="00E37FBA">
        <w:rPr>
          <w:rFonts w:ascii="Times New Roman" w:hAnsi="Times New Roman" w:cs="Times New Roman"/>
          <w:noProof/>
          <w:sz w:val="24"/>
          <w:szCs w:val="24"/>
        </w:rPr>
        <w:fldChar w:fldCharType="begin" w:fldLock="1"/>
      </w:r>
      <w:r w:rsidRPr="00E37FBA">
        <w:rPr>
          <w:rFonts w:ascii="Times New Roman" w:hAnsi="Times New Roman" w:cs="Times New Roman"/>
          <w:noProof/>
          <w:sz w:val="24"/>
          <w:szCs w:val="24"/>
        </w:rPr>
        <w:instrText>ADDIN CSL_CITATION {"citationItems":[{"id":"ITEM-1","itemData":{"DOI":"10.1016/j.phymed.2011.10.001","ISSN":"09447113","abstract":"In this study, the effect of Matricaria recutita L. essential oil (MEO) on the central nervous system (CNS) of mice was investigated using some behavioral methods. Chemical profiling both by GC and GC-MS analyses of the hydrodistilled essential oil of M. recutita revealed α-bisabolol oxide A (28%), α-bisabolol oxide B (17.1%), (Z)-β-Farnesene (15.9%) and α-bisabolol (6.8%) as the main components. Changes induced by MEO (25, 50 and 100 mg/kg) and reference drug caffeine (25 mg/kg) in spontaneous locomotor activities and motor coordinations of mice were investigated by activity cage measurements and Rota-Rod tests, respectively. Open field, social interaction and elevated plus-maze tests were applied to assess the emotional state of the animals. Further, tail-suspension test was performed for evaluating the effect of MEO on depression levels of mice. As a result, at 50 and 100 mg/kg, MEO significantly increased the numbers of spontaneous locomotor activities, exhibited anxiogenic effect in the open field, elevated plus-maze and social interaction tests and decreased the immobility times of animals in tail suspension tests. The falling latencies in Rota-Rod tests did not change. This activity profile of MEO was similar to the typical psychostimulant caffeine. The exact mechanism of action underlying this stimulant-like effect should be clarified with further detailed studies. © 2011 Elsevier GmbH. All rights reserved.","author":[{"dropping-particle":"","family":"Can","given":"Özgür Devrim","non-dropping-particle":"","parse-names":false,"suffix":""},{"dropping-particle":"","family":"Demir Özkay","given":"Ümide","non-dropping-particle":"","parse-names":false,"suffix":""},{"dropping-particle":"","family":"Kiyan","given":"Hülya Tuba","non-dropping-particle":"","parse-names":false,"suffix":""},{"dropping-particle":"","family":"Demirci","given":"Betül","non-dropping-particle":"","parse-names":false,"suffix":""}],"container-title":"Phytomedicine","id":"ITEM-1","issue":"3-4","issued":{"date-parts":[["2012"]]},"page":"306-310","publisher":"Elsevier GmbH.","title":"Psychopharmacological profile of Chamomile (Matricaria recutita L.) essential oil in mice","type":"article-journal","volume":"19"},"uris":["http://www.mendeley.com/documents/?uuid=cd9fe1b2-02a1-4259-b7d5-2b33b693cb36"]}],"mendeley":{"formattedCitation":"(Can et al. 2012)","manualFormatting":"Can et al. 2012)","plainTextFormattedCitation":"(Can et al. 2012)","previouslyFormattedCitation":"(Can et al. 2012)"},"properties":{"noteIndex":0},"schema":"https://github.com/citation-style-language/schema/raw/master/csl-citation.json"}</w:instrText>
      </w:r>
      <w:r w:rsidRPr="00E37FBA">
        <w:rPr>
          <w:rFonts w:ascii="Times New Roman" w:hAnsi="Times New Roman" w:cs="Times New Roman"/>
          <w:noProof/>
          <w:sz w:val="24"/>
          <w:szCs w:val="24"/>
        </w:rPr>
        <w:fldChar w:fldCharType="separate"/>
      </w:r>
      <w:r w:rsidRPr="00E37FBA">
        <w:rPr>
          <w:rFonts w:ascii="Times New Roman" w:hAnsi="Times New Roman" w:cs="Times New Roman"/>
          <w:noProof/>
          <w:sz w:val="24"/>
          <w:szCs w:val="24"/>
        </w:rPr>
        <w:t xml:space="preserve">Can </w:t>
      </w:r>
      <w:r w:rsidRPr="000871C7">
        <w:rPr>
          <w:rFonts w:ascii="Times New Roman" w:hAnsi="Times New Roman" w:cs="Times New Roman"/>
          <w:b/>
          <w:i/>
          <w:noProof/>
          <w:sz w:val="24"/>
          <w:szCs w:val="24"/>
        </w:rPr>
        <w:t>et al</w:t>
      </w:r>
      <w:r w:rsidRPr="00E37FBA">
        <w:rPr>
          <w:rFonts w:ascii="Times New Roman" w:hAnsi="Times New Roman" w:cs="Times New Roman"/>
          <w:noProof/>
          <w:sz w:val="24"/>
          <w:szCs w:val="24"/>
        </w:rPr>
        <w:t>. 2012)</w:t>
      </w:r>
      <w:r w:rsidRPr="00E37FBA">
        <w:rPr>
          <w:rFonts w:ascii="Times New Roman" w:hAnsi="Times New Roman" w:cs="Times New Roman"/>
          <w:noProof/>
          <w:sz w:val="24"/>
          <w:szCs w:val="24"/>
        </w:rPr>
        <w:fldChar w:fldCharType="end"/>
      </w:r>
      <w:r w:rsidR="000871C7">
        <w:rPr>
          <w:rFonts w:ascii="Times New Roman" w:hAnsi="Times New Roman" w:cs="Times New Roman"/>
          <w:noProof/>
          <w:sz w:val="24"/>
          <w:szCs w:val="24"/>
        </w:rPr>
        <w:t>.</w:t>
      </w:r>
    </w:p>
    <w:p w:rsidR="003C1DB7" w:rsidRDefault="003C1DB7" w:rsidP="005E7AE3">
      <w:pPr>
        <w:spacing w:line="360" w:lineRule="auto"/>
        <w:jc w:val="both"/>
        <w:rPr>
          <w:rFonts w:ascii="Times New Roman" w:hAnsi="Times New Roman" w:cs="Times New Roman"/>
          <w:noProof/>
          <w:sz w:val="24"/>
          <w:szCs w:val="24"/>
        </w:rPr>
      </w:pPr>
    </w:p>
    <w:p w:rsidR="003C1DB7" w:rsidRDefault="003C1DB7" w:rsidP="005E7AE3">
      <w:pPr>
        <w:spacing w:line="360" w:lineRule="auto"/>
        <w:jc w:val="both"/>
        <w:rPr>
          <w:rFonts w:ascii="Times New Roman" w:hAnsi="Times New Roman" w:cs="Times New Roman"/>
          <w:noProof/>
          <w:sz w:val="24"/>
          <w:szCs w:val="24"/>
        </w:rPr>
      </w:pPr>
    </w:p>
    <w:p w:rsidR="003C1DB7" w:rsidRDefault="003C1DB7" w:rsidP="005E7AE3">
      <w:pPr>
        <w:spacing w:line="360" w:lineRule="auto"/>
        <w:jc w:val="both"/>
        <w:rPr>
          <w:rFonts w:ascii="Times New Roman" w:hAnsi="Times New Roman" w:cs="Times New Roman"/>
          <w:noProof/>
          <w:sz w:val="24"/>
          <w:szCs w:val="24"/>
        </w:rPr>
      </w:pPr>
    </w:p>
    <w:p w:rsidR="003C1DB7" w:rsidRPr="00E37FBA" w:rsidRDefault="003C1DB7" w:rsidP="005E7AE3">
      <w:pPr>
        <w:spacing w:line="360" w:lineRule="auto"/>
        <w:jc w:val="both"/>
        <w:rPr>
          <w:rFonts w:ascii="Times New Roman" w:hAnsi="Times New Roman" w:cs="Times New Roman"/>
          <w:noProof/>
          <w:sz w:val="24"/>
          <w:szCs w:val="24"/>
        </w:rPr>
      </w:pPr>
    </w:p>
    <w:p w:rsidR="000160CD" w:rsidRPr="00E37FBA" w:rsidRDefault="00DA153E" w:rsidP="000160CD">
      <w:pPr>
        <w:spacing w:line="276" w:lineRule="auto"/>
        <w:jc w:val="both"/>
        <w:rPr>
          <w:rFonts w:ascii="Times New Roman" w:hAnsi="Times New Roman" w:cs="Times New Roman"/>
          <w:b/>
          <w:noProof/>
          <w:sz w:val="24"/>
          <w:szCs w:val="24"/>
          <w:lang w:val="es-EC"/>
        </w:rPr>
      </w:pPr>
      <w:r>
        <w:rPr>
          <w:rFonts w:ascii="Times New Roman" w:hAnsi="Times New Roman" w:cs="Times New Roman"/>
          <w:b/>
          <w:noProof/>
          <w:sz w:val="24"/>
          <w:szCs w:val="24"/>
          <w:lang w:val="es-EC"/>
        </w:rPr>
        <w:lastRenderedPageBreak/>
        <w:t xml:space="preserve">Figura </w:t>
      </w:r>
      <w:r w:rsidR="000160CD" w:rsidRPr="00E37FBA">
        <w:rPr>
          <w:rFonts w:ascii="Times New Roman" w:hAnsi="Times New Roman" w:cs="Times New Roman"/>
          <w:b/>
          <w:noProof/>
          <w:sz w:val="24"/>
          <w:szCs w:val="24"/>
          <w:lang w:val="es-EC"/>
        </w:rPr>
        <w:t>25 Cromatograma de los compuestos volátiles presentes en el aceite de Jengibre extraído por Soxhlet.</w:t>
      </w:r>
    </w:p>
    <w:p w:rsidR="000160CD" w:rsidRPr="00E37FBA" w:rsidRDefault="003C1DB7" w:rsidP="000160CD">
      <w:pPr>
        <w:rPr>
          <w:rFonts w:ascii="Times New Roman" w:hAnsi="Times New Roman" w:cs="Times New Roman"/>
          <w:b/>
          <w:noProof/>
          <w:sz w:val="24"/>
          <w:szCs w:val="24"/>
          <w:lang w:val="es-EC"/>
        </w:rPr>
      </w:pPr>
      <w:r w:rsidRPr="00E37FBA">
        <w:rPr>
          <w:rFonts w:ascii="Times New Roman" w:hAnsi="Times New Roman" w:cs="Times New Roman"/>
          <w:b/>
          <w:noProof/>
          <w:sz w:val="24"/>
          <w:szCs w:val="24"/>
          <w:lang w:val="en-US"/>
        </w:rPr>
        <w:drawing>
          <wp:inline distT="0" distB="0" distL="0" distR="0" wp14:anchorId="053CBF38" wp14:editId="068085EA">
            <wp:extent cx="4982928" cy="5508000"/>
            <wp:effectExtent l="0" t="0" r="8255" b="0"/>
            <wp:docPr id="30" name="Imagen 30" descr="G:\Tesis Manzanilla-Jengibre-Moringa\14 Jengibr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esis Manzanilla-Jengibre-Moringa\14 JengibreJPG.JPG"/>
                    <pic:cNvPicPr>
                      <a:picLocks noChangeAspect="1" noChangeArrowheads="1"/>
                    </pic:cNvPicPr>
                  </pic:nvPicPr>
                  <pic:blipFill rotWithShape="1">
                    <a:blip r:embed="rId36">
                      <a:extLst>
                        <a:ext uri="{28A0092B-C50C-407E-A947-70E740481C1C}">
                          <a14:useLocalDpi xmlns:a14="http://schemas.microsoft.com/office/drawing/2010/main" val="0"/>
                        </a:ext>
                      </a:extLst>
                    </a:blip>
                    <a:srcRect r="6713"/>
                    <a:stretch/>
                  </pic:blipFill>
                  <pic:spPr bwMode="auto">
                    <a:xfrm>
                      <a:off x="0" y="0"/>
                      <a:ext cx="4982928" cy="5508000"/>
                    </a:xfrm>
                    <a:prstGeom prst="rect">
                      <a:avLst/>
                    </a:prstGeom>
                    <a:noFill/>
                    <a:ln>
                      <a:noFill/>
                    </a:ln>
                    <a:extLst>
                      <a:ext uri="{53640926-AAD7-44D8-BBD7-CCE9431645EC}">
                        <a14:shadowObscured xmlns:a14="http://schemas.microsoft.com/office/drawing/2010/main"/>
                      </a:ext>
                    </a:extLst>
                  </pic:spPr>
                </pic:pic>
              </a:graphicData>
            </a:graphic>
          </wp:inline>
        </w:drawing>
      </w:r>
    </w:p>
    <w:p w:rsidR="000160CD" w:rsidRPr="00E37FBA" w:rsidRDefault="000160CD" w:rsidP="000160CD">
      <w:pPr>
        <w:spacing w:after="0" w:line="240" w:lineRule="auto"/>
        <w:rPr>
          <w:rFonts w:ascii="Times New Roman" w:hAnsi="Times New Roman" w:cs="Times New Roman"/>
          <w:b/>
          <w:noProof/>
          <w:sz w:val="24"/>
          <w:szCs w:val="24"/>
        </w:rPr>
      </w:pPr>
    </w:p>
    <w:p w:rsidR="000160CD" w:rsidRDefault="000160CD" w:rsidP="000160CD">
      <w:pPr>
        <w:rPr>
          <w:rFonts w:ascii="Times New Roman" w:hAnsi="Times New Roman" w:cs="Times New Roman"/>
          <w:noProof/>
          <w:sz w:val="20"/>
          <w:szCs w:val="20"/>
        </w:rPr>
      </w:pPr>
      <w:r w:rsidRPr="00E37FBA">
        <w:rPr>
          <w:rFonts w:ascii="Times New Roman" w:hAnsi="Times New Roman" w:cs="Times New Roman"/>
          <w:b/>
          <w:noProof/>
          <w:sz w:val="20"/>
          <w:szCs w:val="20"/>
        </w:rPr>
        <w:t xml:space="preserve">Elaborado por: </w:t>
      </w:r>
      <w:r w:rsidRPr="00E37FBA">
        <w:rPr>
          <w:rFonts w:ascii="Times New Roman" w:hAnsi="Times New Roman" w:cs="Times New Roman"/>
          <w:noProof/>
          <w:sz w:val="20"/>
          <w:szCs w:val="20"/>
        </w:rPr>
        <w:t>Chavez &amp; Rodríguez,2019</w:t>
      </w:r>
    </w:p>
    <w:p w:rsidR="000871C7" w:rsidRDefault="00AE3EC6" w:rsidP="00AE3EC6">
      <w:pPr>
        <w:spacing w:after="100" w:afterAutospacing="1" w:line="360" w:lineRule="auto"/>
        <w:jc w:val="both"/>
        <w:rPr>
          <w:rFonts w:ascii="Times New Roman" w:hAnsi="Times New Roman" w:cs="Times New Roman"/>
          <w:sz w:val="24"/>
          <w:szCs w:val="24"/>
        </w:rPr>
      </w:pPr>
      <w:r w:rsidRPr="00E37FBA">
        <w:rPr>
          <w:rFonts w:ascii="Times New Roman" w:hAnsi="Times New Roman" w:cs="Times New Roman"/>
          <w:sz w:val="24"/>
          <w:szCs w:val="24"/>
        </w:rPr>
        <w:t xml:space="preserve">En la Figura N°25 se muestra el cromatograma para los compuestos volátiles presentes en tratamiento T2 (a2b1) correspondiente a la combinación de los factores: </w:t>
      </w:r>
      <w:r w:rsidR="000871C7">
        <w:rPr>
          <w:rFonts w:ascii="Times New Roman" w:hAnsi="Times New Roman" w:cs="Times New Roman"/>
          <w:sz w:val="24"/>
          <w:szCs w:val="24"/>
        </w:rPr>
        <w:t>Jengibre + Soxhlet.</w:t>
      </w:r>
    </w:p>
    <w:p w:rsidR="003C1DB7" w:rsidRDefault="003C1DB7" w:rsidP="00AE3EC6">
      <w:pPr>
        <w:spacing w:after="100" w:afterAutospacing="1" w:line="360" w:lineRule="auto"/>
        <w:jc w:val="both"/>
        <w:rPr>
          <w:rFonts w:ascii="Times New Roman" w:hAnsi="Times New Roman" w:cs="Times New Roman"/>
          <w:sz w:val="24"/>
          <w:szCs w:val="24"/>
        </w:rPr>
      </w:pPr>
    </w:p>
    <w:p w:rsidR="003C1DB7" w:rsidRDefault="003C1DB7" w:rsidP="00AE3EC6">
      <w:pPr>
        <w:spacing w:after="100" w:afterAutospacing="1" w:line="360" w:lineRule="auto"/>
        <w:jc w:val="both"/>
        <w:rPr>
          <w:rFonts w:ascii="Times New Roman" w:hAnsi="Times New Roman" w:cs="Times New Roman"/>
          <w:sz w:val="24"/>
          <w:szCs w:val="24"/>
        </w:rPr>
      </w:pPr>
    </w:p>
    <w:p w:rsidR="00AE3EC6" w:rsidRPr="0094163B" w:rsidRDefault="00CC1A52" w:rsidP="00AE3EC6">
      <w:pPr>
        <w:spacing w:after="100" w:afterAutospacing="1"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Tabla 30</w:t>
      </w:r>
      <w:r w:rsidR="00AE3EC6">
        <w:rPr>
          <w:rFonts w:ascii="Times New Roman" w:hAnsi="Times New Roman" w:cs="Times New Roman"/>
          <w:b/>
          <w:noProof/>
          <w:sz w:val="24"/>
          <w:szCs w:val="24"/>
          <w:lang w:val="es-EC"/>
        </w:rPr>
        <w:t>.</w:t>
      </w:r>
      <w:r w:rsidR="00AE3EC6" w:rsidRPr="00E37FBA">
        <w:rPr>
          <w:rFonts w:ascii="Times New Roman" w:hAnsi="Times New Roman" w:cs="Times New Roman"/>
          <w:b/>
          <w:noProof/>
          <w:sz w:val="24"/>
          <w:szCs w:val="24"/>
          <w:lang w:val="es-EC"/>
        </w:rPr>
        <w:t xml:space="preserve"> Compuestos volatiles presentes en el aceite de Jengibre extraidos por Soxhlet</w:t>
      </w:r>
    </w:p>
    <w:tbl>
      <w:tblPr>
        <w:tblStyle w:val="Tablaconcuadrcula"/>
        <w:tblW w:w="5000" w:type="pct"/>
        <w:tblLook w:val="04A0" w:firstRow="1" w:lastRow="0" w:firstColumn="1" w:lastColumn="0" w:noHBand="0" w:noVBand="1"/>
      </w:tblPr>
      <w:tblGrid>
        <w:gridCol w:w="556"/>
        <w:gridCol w:w="4877"/>
        <w:gridCol w:w="1895"/>
        <w:gridCol w:w="1026"/>
      </w:tblGrid>
      <w:tr w:rsidR="00AE3EC6" w:rsidRPr="003C1DB7" w:rsidTr="00AE3EC6">
        <w:tc>
          <w:tcPr>
            <w:tcW w:w="333" w:type="pct"/>
            <w:vAlign w:val="center"/>
          </w:tcPr>
          <w:p w:rsidR="00AE3EC6" w:rsidRPr="003C1DB7" w:rsidRDefault="00AE3EC6" w:rsidP="003C1DB7">
            <w:pPr>
              <w:spacing w:after="0" w:line="276" w:lineRule="auto"/>
              <w:jc w:val="center"/>
              <w:rPr>
                <w:rFonts w:ascii="Times New Roman" w:eastAsia="Times New Roman" w:hAnsi="Times New Roman" w:cs="Times New Roman"/>
                <w:b/>
                <w:bCs/>
                <w:color w:val="000000"/>
                <w:sz w:val="24"/>
                <w:szCs w:val="24"/>
                <w:lang w:eastAsia="es-ES"/>
              </w:rPr>
            </w:pPr>
            <w:r w:rsidRPr="003C1DB7">
              <w:rPr>
                <w:rFonts w:ascii="Times New Roman" w:eastAsia="Times New Roman" w:hAnsi="Times New Roman" w:cs="Times New Roman"/>
                <w:b/>
                <w:bCs/>
                <w:color w:val="000000"/>
                <w:sz w:val="24"/>
                <w:szCs w:val="24"/>
                <w:lang w:eastAsia="es-ES"/>
              </w:rPr>
              <w:t>Nº</w:t>
            </w:r>
          </w:p>
        </w:tc>
        <w:tc>
          <w:tcPr>
            <w:tcW w:w="2919" w:type="pct"/>
            <w:vAlign w:val="center"/>
          </w:tcPr>
          <w:p w:rsidR="00AE3EC6" w:rsidRPr="003C1DB7" w:rsidRDefault="00AE3EC6" w:rsidP="003C1DB7">
            <w:pPr>
              <w:spacing w:after="0" w:line="276" w:lineRule="auto"/>
              <w:jc w:val="center"/>
              <w:rPr>
                <w:rFonts w:ascii="Times New Roman" w:eastAsia="Times New Roman" w:hAnsi="Times New Roman" w:cs="Times New Roman"/>
                <w:b/>
                <w:bCs/>
                <w:color w:val="000000"/>
                <w:sz w:val="24"/>
                <w:szCs w:val="24"/>
                <w:lang w:eastAsia="es-ES"/>
              </w:rPr>
            </w:pPr>
            <w:r w:rsidRPr="003C1DB7">
              <w:rPr>
                <w:rFonts w:ascii="Times New Roman" w:eastAsia="Times New Roman" w:hAnsi="Times New Roman" w:cs="Times New Roman"/>
                <w:b/>
                <w:bCs/>
                <w:color w:val="000000"/>
                <w:sz w:val="24"/>
                <w:szCs w:val="24"/>
                <w:lang w:eastAsia="es-ES"/>
              </w:rPr>
              <w:t>Compuesto</w:t>
            </w:r>
          </w:p>
        </w:tc>
        <w:tc>
          <w:tcPr>
            <w:tcW w:w="1134" w:type="pct"/>
            <w:vAlign w:val="center"/>
          </w:tcPr>
          <w:p w:rsidR="00AE3EC6" w:rsidRPr="003C1DB7" w:rsidRDefault="00AE3EC6" w:rsidP="003C1DB7">
            <w:pPr>
              <w:spacing w:after="0" w:line="276" w:lineRule="auto"/>
              <w:jc w:val="center"/>
              <w:rPr>
                <w:rFonts w:ascii="Times New Roman" w:eastAsia="Times New Roman" w:hAnsi="Times New Roman" w:cs="Times New Roman"/>
                <w:b/>
                <w:bCs/>
                <w:color w:val="000000"/>
                <w:sz w:val="24"/>
                <w:szCs w:val="24"/>
                <w:lang w:eastAsia="es-ES"/>
              </w:rPr>
            </w:pPr>
            <w:r w:rsidRPr="003C1DB7">
              <w:rPr>
                <w:rFonts w:ascii="Times New Roman" w:eastAsia="Times New Roman" w:hAnsi="Times New Roman" w:cs="Times New Roman"/>
                <w:b/>
                <w:bCs/>
                <w:color w:val="000000"/>
                <w:sz w:val="24"/>
                <w:szCs w:val="24"/>
                <w:lang w:eastAsia="es-ES"/>
              </w:rPr>
              <w:t>Tiempo de retención (min)</w:t>
            </w:r>
          </w:p>
        </w:tc>
        <w:tc>
          <w:tcPr>
            <w:tcW w:w="614" w:type="pct"/>
            <w:vAlign w:val="center"/>
          </w:tcPr>
          <w:p w:rsidR="00AE3EC6" w:rsidRPr="003C1DB7" w:rsidRDefault="00AE3EC6" w:rsidP="003C1DB7">
            <w:pPr>
              <w:spacing w:after="0" w:line="276" w:lineRule="auto"/>
              <w:jc w:val="center"/>
              <w:rPr>
                <w:rFonts w:ascii="Times New Roman" w:eastAsia="Times New Roman" w:hAnsi="Times New Roman" w:cs="Times New Roman"/>
                <w:b/>
                <w:bCs/>
                <w:color w:val="000000"/>
                <w:sz w:val="24"/>
                <w:szCs w:val="24"/>
                <w:lang w:eastAsia="es-ES"/>
              </w:rPr>
            </w:pPr>
            <w:r w:rsidRPr="003C1DB7">
              <w:rPr>
                <w:rFonts w:ascii="Times New Roman" w:eastAsia="Times New Roman" w:hAnsi="Times New Roman" w:cs="Times New Roman"/>
                <w:b/>
                <w:bCs/>
                <w:color w:val="000000"/>
                <w:sz w:val="24"/>
                <w:szCs w:val="24"/>
                <w:lang w:eastAsia="es-ES"/>
              </w:rPr>
              <w:t>Área (%)</w:t>
            </w:r>
          </w:p>
        </w:tc>
      </w:tr>
      <w:tr w:rsidR="00AE3EC6" w:rsidRPr="003C1DB7" w:rsidTr="00AE3EC6">
        <w:tc>
          <w:tcPr>
            <w:tcW w:w="333" w:type="pct"/>
          </w:tcPr>
          <w:p w:rsidR="00AE3EC6" w:rsidRPr="003C1DB7" w:rsidRDefault="00AE3EC6"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1</w:t>
            </w:r>
          </w:p>
        </w:tc>
        <w:tc>
          <w:tcPr>
            <w:tcW w:w="2919" w:type="pct"/>
          </w:tcPr>
          <w:p w:rsidR="00AE3EC6" w:rsidRPr="003C1DB7" w:rsidRDefault="00AE3EC6" w:rsidP="003C1DB7">
            <w:pPr>
              <w:spacing w:after="0" w:line="276" w:lineRule="auto"/>
              <w:jc w:val="both"/>
              <w:rPr>
                <w:rFonts w:ascii="Times New Roman" w:hAnsi="Times New Roman" w:cs="Times New Roman"/>
                <w:sz w:val="24"/>
                <w:szCs w:val="24"/>
              </w:rPr>
            </w:pPr>
            <w:r w:rsidRPr="003C1DB7">
              <w:rPr>
                <w:rFonts w:ascii="Times New Roman" w:hAnsi="Times New Roman" w:cs="Times New Roman"/>
                <w:sz w:val="24"/>
                <w:szCs w:val="24"/>
              </w:rPr>
              <w:t>endo-Borneol</w:t>
            </w:r>
          </w:p>
        </w:tc>
        <w:tc>
          <w:tcPr>
            <w:tcW w:w="1134" w:type="pct"/>
          </w:tcPr>
          <w:p w:rsidR="00AE3EC6" w:rsidRPr="003C1DB7" w:rsidRDefault="00AE3EC6"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18,70</w:t>
            </w:r>
          </w:p>
        </w:tc>
        <w:tc>
          <w:tcPr>
            <w:tcW w:w="614" w:type="pct"/>
          </w:tcPr>
          <w:p w:rsidR="00AE3EC6" w:rsidRPr="003C1DB7" w:rsidRDefault="00AE3EC6"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1,65</w:t>
            </w:r>
          </w:p>
        </w:tc>
      </w:tr>
      <w:tr w:rsidR="00AE3EC6" w:rsidRPr="003C1DB7" w:rsidTr="00AE3EC6">
        <w:tc>
          <w:tcPr>
            <w:tcW w:w="333" w:type="pct"/>
          </w:tcPr>
          <w:p w:rsidR="00AE3EC6" w:rsidRPr="003C1DB7" w:rsidRDefault="00AE3EC6"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2</w:t>
            </w:r>
          </w:p>
        </w:tc>
        <w:tc>
          <w:tcPr>
            <w:tcW w:w="2919" w:type="pct"/>
          </w:tcPr>
          <w:p w:rsidR="00AE3EC6" w:rsidRPr="003C1DB7" w:rsidRDefault="00AE3EC6" w:rsidP="003C1DB7">
            <w:pPr>
              <w:spacing w:after="0" w:line="276" w:lineRule="auto"/>
              <w:jc w:val="both"/>
              <w:rPr>
                <w:rFonts w:ascii="Times New Roman" w:hAnsi="Times New Roman" w:cs="Times New Roman"/>
                <w:sz w:val="24"/>
                <w:szCs w:val="24"/>
              </w:rPr>
            </w:pPr>
            <w:r w:rsidRPr="003C1DB7">
              <w:rPr>
                <w:rFonts w:ascii="Times New Roman" w:hAnsi="Times New Roman" w:cs="Times New Roman"/>
                <w:sz w:val="24"/>
                <w:szCs w:val="24"/>
              </w:rPr>
              <w:t>α-Terpineol</w:t>
            </w:r>
          </w:p>
        </w:tc>
        <w:tc>
          <w:tcPr>
            <w:tcW w:w="1134" w:type="pct"/>
          </w:tcPr>
          <w:p w:rsidR="00AE3EC6" w:rsidRPr="003C1DB7" w:rsidRDefault="00AE3EC6"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20,59</w:t>
            </w:r>
          </w:p>
        </w:tc>
        <w:tc>
          <w:tcPr>
            <w:tcW w:w="614" w:type="pct"/>
          </w:tcPr>
          <w:p w:rsidR="00AE3EC6" w:rsidRPr="003C1DB7" w:rsidRDefault="00AE3EC6"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0,56</w:t>
            </w:r>
          </w:p>
        </w:tc>
      </w:tr>
      <w:tr w:rsidR="00AE3EC6" w:rsidRPr="003C1DB7" w:rsidTr="00AE3EC6">
        <w:tc>
          <w:tcPr>
            <w:tcW w:w="333" w:type="pct"/>
          </w:tcPr>
          <w:p w:rsidR="00AE3EC6" w:rsidRPr="003C1DB7" w:rsidRDefault="00AE3EC6"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3</w:t>
            </w:r>
          </w:p>
        </w:tc>
        <w:tc>
          <w:tcPr>
            <w:tcW w:w="2919" w:type="pct"/>
          </w:tcPr>
          <w:p w:rsidR="00AE3EC6" w:rsidRPr="003C1DB7" w:rsidRDefault="00AE3EC6" w:rsidP="003C1DB7">
            <w:pPr>
              <w:spacing w:after="0" w:line="276" w:lineRule="auto"/>
              <w:jc w:val="both"/>
              <w:rPr>
                <w:rFonts w:ascii="Times New Roman" w:hAnsi="Times New Roman" w:cs="Times New Roman"/>
                <w:sz w:val="24"/>
                <w:szCs w:val="24"/>
              </w:rPr>
            </w:pPr>
            <w:r w:rsidRPr="003C1DB7">
              <w:rPr>
                <w:rFonts w:ascii="Times New Roman" w:hAnsi="Times New Roman" w:cs="Times New Roman"/>
                <w:sz w:val="24"/>
                <w:szCs w:val="24"/>
              </w:rPr>
              <w:t>Decanal</w:t>
            </w:r>
          </w:p>
        </w:tc>
        <w:tc>
          <w:tcPr>
            <w:tcW w:w="1134" w:type="pct"/>
          </w:tcPr>
          <w:p w:rsidR="00AE3EC6" w:rsidRPr="003C1DB7" w:rsidRDefault="00AE3EC6"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21,89</w:t>
            </w:r>
          </w:p>
        </w:tc>
        <w:tc>
          <w:tcPr>
            <w:tcW w:w="614" w:type="pct"/>
          </w:tcPr>
          <w:p w:rsidR="00AE3EC6" w:rsidRPr="003C1DB7" w:rsidRDefault="00AE3EC6"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0,60</w:t>
            </w:r>
          </w:p>
        </w:tc>
      </w:tr>
      <w:tr w:rsidR="00AE3EC6" w:rsidRPr="003C1DB7" w:rsidTr="00AE3EC6">
        <w:tc>
          <w:tcPr>
            <w:tcW w:w="333" w:type="pct"/>
          </w:tcPr>
          <w:p w:rsidR="00AE3EC6" w:rsidRPr="003C1DB7" w:rsidRDefault="00AE3EC6"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4</w:t>
            </w:r>
          </w:p>
        </w:tc>
        <w:tc>
          <w:tcPr>
            <w:tcW w:w="2919" w:type="pct"/>
          </w:tcPr>
          <w:p w:rsidR="00AE3EC6" w:rsidRPr="003C1DB7" w:rsidRDefault="00AE3EC6" w:rsidP="003C1DB7">
            <w:pPr>
              <w:spacing w:after="0" w:line="276" w:lineRule="auto"/>
              <w:jc w:val="both"/>
              <w:rPr>
                <w:rFonts w:ascii="Times New Roman" w:hAnsi="Times New Roman" w:cs="Times New Roman"/>
                <w:sz w:val="24"/>
                <w:szCs w:val="24"/>
              </w:rPr>
            </w:pPr>
            <w:r w:rsidRPr="003C1DB7">
              <w:rPr>
                <w:rFonts w:ascii="Times New Roman" w:hAnsi="Times New Roman" w:cs="Times New Roman"/>
                <w:sz w:val="24"/>
                <w:szCs w:val="24"/>
              </w:rPr>
              <w:t>2,6-Octadiene-1,8-diol,2,6dimethyl-</w:t>
            </w:r>
          </w:p>
        </w:tc>
        <w:tc>
          <w:tcPr>
            <w:tcW w:w="1134" w:type="pct"/>
          </w:tcPr>
          <w:p w:rsidR="00AE3EC6" w:rsidRPr="003C1DB7" w:rsidRDefault="00AE3EC6"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28,83</w:t>
            </w:r>
          </w:p>
        </w:tc>
        <w:tc>
          <w:tcPr>
            <w:tcW w:w="614" w:type="pct"/>
          </w:tcPr>
          <w:p w:rsidR="00AE3EC6" w:rsidRPr="003C1DB7" w:rsidRDefault="00AE3EC6"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0,38</w:t>
            </w:r>
          </w:p>
        </w:tc>
      </w:tr>
      <w:tr w:rsidR="00AE3EC6" w:rsidRPr="003C1DB7" w:rsidTr="00AE3EC6">
        <w:tc>
          <w:tcPr>
            <w:tcW w:w="333" w:type="pct"/>
          </w:tcPr>
          <w:p w:rsidR="00AE3EC6" w:rsidRPr="003C1DB7" w:rsidRDefault="00AE3EC6"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5</w:t>
            </w:r>
          </w:p>
        </w:tc>
        <w:tc>
          <w:tcPr>
            <w:tcW w:w="2919" w:type="pct"/>
          </w:tcPr>
          <w:p w:rsidR="00AE3EC6" w:rsidRPr="003C1DB7" w:rsidRDefault="00AE3EC6" w:rsidP="003C1DB7">
            <w:pPr>
              <w:spacing w:after="0" w:line="276" w:lineRule="auto"/>
              <w:jc w:val="both"/>
              <w:rPr>
                <w:rFonts w:ascii="Times New Roman" w:hAnsi="Times New Roman" w:cs="Times New Roman"/>
                <w:sz w:val="24"/>
                <w:szCs w:val="24"/>
              </w:rPr>
            </w:pPr>
            <w:r w:rsidRPr="003C1DB7">
              <w:rPr>
                <w:rFonts w:ascii="Times New Roman" w:hAnsi="Times New Roman" w:cs="Times New Roman"/>
                <w:sz w:val="24"/>
                <w:szCs w:val="24"/>
              </w:rPr>
              <w:t>α-Curcumene</w:t>
            </w:r>
          </w:p>
        </w:tc>
        <w:tc>
          <w:tcPr>
            <w:tcW w:w="1134" w:type="pct"/>
          </w:tcPr>
          <w:p w:rsidR="00AE3EC6" w:rsidRPr="003C1DB7" w:rsidRDefault="00AE3EC6"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43,34</w:t>
            </w:r>
          </w:p>
        </w:tc>
        <w:tc>
          <w:tcPr>
            <w:tcW w:w="614" w:type="pct"/>
          </w:tcPr>
          <w:p w:rsidR="00AE3EC6" w:rsidRPr="003C1DB7" w:rsidRDefault="00AE3EC6"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1,81</w:t>
            </w:r>
          </w:p>
        </w:tc>
      </w:tr>
      <w:tr w:rsidR="00AE3EC6" w:rsidRPr="003C1DB7" w:rsidTr="00AE3EC6">
        <w:tc>
          <w:tcPr>
            <w:tcW w:w="333" w:type="pct"/>
          </w:tcPr>
          <w:p w:rsidR="00AE3EC6" w:rsidRPr="003C1DB7" w:rsidRDefault="00AE3EC6"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6</w:t>
            </w:r>
          </w:p>
        </w:tc>
        <w:tc>
          <w:tcPr>
            <w:tcW w:w="2919" w:type="pct"/>
          </w:tcPr>
          <w:p w:rsidR="00AE3EC6" w:rsidRPr="003C1DB7" w:rsidRDefault="00AE3EC6" w:rsidP="003C1DB7">
            <w:pPr>
              <w:spacing w:after="0" w:line="276" w:lineRule="auto"/>
              <w:jc w:val="both"/>
              <w:rPr>
                <w:rFonts w:ascii="Times New Roman" w:hAnsi="Times New Roman" w:cs="Times New Roman"/>
                <w:sz w:val="24"/>
                <w:szCs w:val="24"/>
              </w:rPr>
            </w:pPr>
            <w:r w:rsidRPr="003C1DB7">
              <w:rPr>
                <w:rFonts w:ascii="Times New Roman" w:hAnsi="Times New Roman" w:cs="Times New Roman"/>
                <w:sz w:val="24"/>
                <w:szCs w:val="24"/>
              </w:rPr>
              <w:t>(-)-Isogermacrene</w:t>
            </w:r>
          </w:p>
        </w:tc>
        <w:tc>
          <w:tcPr>
            <w:tcW w:w="1134" w:type="pct"/>
          </w:tcPr>
          <w:p w:rsidR="00AE3EC6" w:rsidRPr="003C1DB7" w:rsidRDefault="00AE3EC6"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43,96</w:t>
            </w:r>
          </w:p>
        </w:tc>
        <w:tc>
          <w:tcPr>
            <w:tcW w:w="614" w:type="pct"/>
          </w:tcPr>
          <w:p w:rsidR="00AE3EC6" w:rsidRPr="003C1DB7" w:rsidRDefault="00AE3EC6"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0,59</w:t>
            </w:r>
          </w:p>
        </w:tc>
      </w:tr>
      <w:tr w:rsidR="00AE3EC6" w:rsidRPr="003C1DB7" w:rsidTr="00AE3EC6">
        <w:tc>
          <w:tcPr>
            <w:tcW w:w="333" w:type="pct"/>
          </w:tcPr>
          <w:p w:rsidR="00AE3EC6" w:rsidRPr="003C1DB7" w:rsidRDefault="00AE3EC6"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7</w:t>
            </w:r>
          </w:p>
        </w:tc>
        <w:tc>
          <w:tcPr>
            <w:tcW w:w="2919" w:type="pct"/>
          </w:tcPr>
          <w:p w:rsidR="00AE3EC6" w:rsidRPr="003C1DB7" w:rsidRDefault="00AE3EC6" w:rsidP="003C1DB7">
            <w:pPr>
              <w:spacing w:after="0" w:line="276" w:lineRule="auto"/>
              <w:jc w:val="both"/>
              <w:rPr>
                <w:rFonts w:ascii="Times New Roman" w:hAnsi="Times New Roman" w:cs="Times New Roman"/>
                <w:sz w:val="24"/>
                <w:szCs w:val="24"/>
              </w:rPr>
            </w:pPr>
            <w:r w:rsidRPr="003C1DB7">
              <w:rPr>
                <w:rFonts w:ascii="Times New Roman" w:hAnsi="Times New Roman" w:cs="Times New Roman"/>
                <w:sz w:val="24"/>
                <w:szCs w:val="24"/>
              </w:rPr>
              <w:t>Zingiberene</w:t>
            </w:r>
          </w:p>
        </w:tc>
        <w:tc>
          <w:tcPr>
            <w:tcW w:w="1134" w:type="pct"/>
          </w:tcPr>
          <w:p w:rsidR="00AE3EC6" w:rsidRPr="003C1DB7" w:rsidRDefault="00AE3EC6"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44,35</w:t>
            </w:r>
          </w:p>
        </w:tc>
        <w:tc>
          <w:tcPr>
            <w:tcW w:w="614" w:type="pct"/>
          </w:tcPr>
          <w:p w:rsidR="00AE3EC6" w:rsidRPr="003C1DB7" w:rsidRDefault="00AE3EC6"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6,13</w:t>
            </w:r>
          </w:p>
        </w:tc>
      </w:tr>
      <w:tr w:rsidR="00AE3EC6" w:rsidRPr="003C1DB7" w:rsidTr="00AE3EC6">
        <w:tc>
          <w:tcPr>
            <w:tcW w:w="333" w:type="pct"/>
          </w:tcPr>
          <w:p w:rsidR="00AE3EC6" w:rsidRPr="003C1DB7" w:rsidRDefault="00AE3EC6"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8</w:t>
            </w:r>
          </w:p>
        </w:tc>
        <w:tc>
          <w:tcPr>
            <w:tcW w:w="2919" w:type="pct"/>
          </w:tcPr>
          <w:p w:rsidR="00AE3EC6" w:rsidRPr="003C1DB7" w:rsidRDefault="00AE3EC6" w:rsidP="003C1DB7">
            <w:pPr>
              <w:spacing w:after="0" w:line="276" w:lineRule="auto"/>
              <w:jc w:val="both"/>
              <w:rPr>
                <w:rFonts w:ascii="Times New Roman" w:hAnsi="Times New Roman" w:cs="Times New Roman"/>
                <w:sz w:val="24"/>
                <w:szCs w:val="24"/>
              </w:rPr>
            </w:pPr>
            <w:r w:rsidRPr="003C1DB7">
              <w:rPr>
                <w:rFonts w:ascii="Times New Roman" w:hAnsi="Times New Roman" w:cs="Times New Roman"/>
                <w:sz w:val="24"/>
                <w:szCs w:val="24"/>
              </w:rPr>
              <w:t>β-Bisabolene</w:t>
            </w:r>
          </w:p>
        </w:tc>
        <w:tc>
          <w:tcPr>
            <w:tcW w:w="1134" w:type="pct"/>
          </w:tcPr>
          <w:p w:rsidR="00AE3EC6" w:rsidRPr="003C1DB7" w:rsidRDefault="00AE3EC6"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45,34</w:t>
            </w:r>
          </w:p>
        </w:tc>
        <w:tc>
          <w:tcPr>
            <w:tcW w:w="614" w:type="pct"/>
          </w:tcPr>
          <w:p w:rsidR="00AE3EC6" w:rsidRPr="003C1DB7" w:rsidRDefault="00AE3EC6"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1,16</w:t>
            </w:r>
          </w:p>
        </w:tc>
      </w:tr>
      <w:tr w:rsidR="00AE3EC6" w:rsidRPr="003C1DB7" w:rsidTr="00AE3EC6">
        <w:tc>
          <w:tcPr>
            <w:tcW w:w="333" w:type="pct"/>
          </w:tcPr>
          <w:p w:rsidR="00AE3EC6" w:rsidRPr="003C1DB7" w:rsidRDefault="00AE3EC6"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9</w:t>
            </w:r>
          </w:p>
        </w:tc>
        <w:tc>
          <w:tcPr>
            <w:tcW w:w="2919" w:type="pct"/>
          </w:tcPr>
          <w:p w:rsidR="00AE3EC6" w:rsidRPr="003C1DB7" w:rsidRDefault="00AE3EC6" w:rsidP="003C1DB7">
            <w:pPr>
              <w:spacing w:after="0" w:line="276" w:lineRule="auto"/>
              <w:jc w:val="both"/>
              <w:rPr>
                <w:rFonts w:ascii="Times New Roman" w:hAnsi="Times New Roman" w:cs="Times New Roman"/>
                <w:sz w:val="24"/>
                <w:szCs w:val="24"/>
              </w:rPr>
            </w:pPr>
            <w:r w:rsidRPr="003C1DB7">
              <w:rPr>
                <w:rFonts w:ascii="Times New Roman" w:hAnsi="Times New Roman" w:cs="Times New Roman"/>
                <w:sz w:val="24"/>
                <w:szCs w:val="24"/>
              </w:rPr>
              <w:t>α-Farnesene</w:t>
            </w:r>
          </w:p>
        </w:tc>
        <w:tc>
          <w:tcPr>
            <w:tcW w:w="1134" w:type="pct"/>
          </w:tcPr>
          <w:p w:rsidR="00AE3EC6" w:rsidRPr="003C1DB7" w:rsidRDefault="00AE3EC6"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45,56</w:t>
            </w:r>
          </w:p>
        </w:tc>
        <w:tc>
          <w:tcPr>
            <w:tcW w:w="614" w:type="pct"/>
          </w:tcPr>
          <w:p w:rsidR="00AE3EC6" w:rsidRPr="003C1DB7" w:rsidRDefault="00AE3EC6"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1,96</w:t>
            </w:r>
          </w:p>
        </w:tc>
      </w:tr>
      <w:tr w:rsidR="00AE3EC6" w:rsidRPr="003C1DB7" w:rsidTr="00AE3EC6">
        <w:tc>
          <w:tcPr>
            <w:tcW w:w="333" w:type="pct"/>
          </w:tcPr>
          <w:p w:rsidR="00AE3EC6" w:rsidRPr="003C1DB7" w:rsidRDefault="00AE3EC6"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10</w:t>
            </w:r>
          </w:p>
        </w:tc>
        <w:tc>
          <w:tcPr>
            <w:tcW w:w="2919" w:type="pct"/>
          </w:tcPr>
          <w:p w:rsidR="00AE3EC6" w:rsidRPr="003C1DB7" w:rsidRDefault="00AE3EC6" w:rsidP="003C1DB7">
            <w:pPr>
              <w:spacing w:after="0" w:line="276" w:lineRule="auto"/>
              <w:jc w:val="both"/>
              <w:rPr>
                <w:rFonts w:ascii="Times New Roman" w:hAnsi="Times New Roman" w:cs="Times New Roman"/>
                <w:sz w:val="24"/>
                <w:szCs w:val="24"/>
              </w:rPr>
            </w:pPr>
            <w:r w:rsidRPr="003C1DB7">
              <w:rPr>
                <w:rFonts w:ascii="Times New Roman" w:hAnsi="Times New Roman" w:cs="Times New Roman"/>
                <w:sz w:val="24"/>
                <w:szCs w:val="24"/>
              </w:rPr>
              <w:t>β-Sesquiphellandrene</w:t>
            </w:r>
          </w:p>
        </w:tc>
        <w:tc>
          <w:tcPr>
            <w:tcW w:w="1134" w:type="pct"/>
          </w:tcPr>
          <w:p w:rsidR="00AE3EC6" w:rsidRPr="003C1DB7" w:rsidRDefault="00AE3EC6"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46,44</w:t>
            </w:r>
          </w:p>
        </w:tc>
        <w:tc>
          <w:tcPr>
            <w:tcW w:w="614" w:type="pct"/>
          </w:tcPr>
          <w:p w:rsidR="00AE3EC6" w:rsidRPr="003C1DB7" w:rsidRDefault="00AE3EC6"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2,31</w:t>
            </w:r>
          </w:p>
        </w:tc>
      </w:tr>
      <w:tr w:rsidR="00AE3EC6" w:rsidRPr="003C1DB7" w:rsidTr="00AE3EC6">
        <w:tc>
          <w:tcPr>
            <w:tcW w:w="333" w:type="pct"/>
          </w:tcPr>
          <w:p w:rsidR="00AE3EC6" w:rsidRPr="003C1DB7" w:rsidRDefault="00AE3EC6"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11</w:t>
            </w:r>
          </w:p>
        </w:tc>
        <w:tc>
          <w:tcPr>
            <w:tcW w:w="2919" w:type="pct"/>
          </w:tcPr>
          <w:p w:rsidR="00AE3EC6" w:rsidRPr="003C1DB7" w:rsidRDefault="00AE3EC6" w:rsidP="003C1DB7">
            <w:pPr>
              <w:spacing w:after="0" w:line="276" w:lineRule="auto"/>
              <w:jc w:val="both"/>
              <w:rPr>
                <w:rFonts w:ascii="Times New Roman" w:hAnsi="Times New Roman" w:cs="Times New Roman"/>
                <w:sz w:val="24"/>
                <w:szCs w:val="24"/>
              </w:rPr>
            </w:pPr>
            <w:r w:rsidRPr="003C1DB7">
              <w:rPr>
                <w:rFonts w:ascii="Times New Roman" w:hAnsi="Times New Roman" w:cs="Times New Roman"/>
                <w:sz w:val="24"/>
                <w:szCs w:val="24"/>
              </w:rPr>
              <w:t>Cyclohexanemethanol, 4-ethenyl-.alpha.,.alpha.,4-trimethyl-3-(1-methylethenyl)-, [1R-(1.alpha.,3.alpha.,4.beta.)]-</w:t>
            </w:r>
          </w:p>
        </w:tc>
        <w:tc>
          <w:tcPr>
            <w:tcW w:w="1134" w:type="pct"/>
          </w:tcPr>
          <w:p w:rsidR="00AE3EC6" w:rsidRPr="003C1DB7" w:rsidRDefault="00AE3EC6"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48,26</w:t>
            </w:r>
          </w:p>
        </w:tc>
        <w:tc>
          <w:tcPr>
            <w:tcW w:w="614" w:type="pct"/>
          </w:tcPr>
          <w:p w:rsidR="00AE3EC6" w:rsidRPr="003C1DB7" w:rsidRDefault="00AE3EC6"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0,31</w:t>
            </w:r>
          </w:p>
        </w:tc>
      </w:tr>
      <w:tr w:rsidR="00AE3EC6" w:rsidRPr="003C1DB7" w:rsidTr="00AE3EC6">
        <w:tc>
          <w:tcPr>
            <w:tcW w:w="333" w:type="pct"/>
          </w:tcPr>
          <w:p w:rsidR="00AE3EC6" w:rsidRPr="003C1DB7" w:rsidRDefault="00AE3EC6"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12</w:t>
            </w:r>
          </w:p>
        </w:tc>
        <w:tc>
          <w:tcPr>
            <w:tcW w:w="2919" w:type="pct"/>
          </w:tcPr>
          <w:p w:rsidR="00AE3EC6" w:rsidRPr="003C1DB7" w:rsidRDefault="00AE3EC6" w:rsidP="003C1DB7">
            <w:pPr>
              <w:spacing w:after="0" w:line="276" w:lineRule="auto"/>
              <w:jc w:val="both"/>
              <w:rPr>
                <w:rFonts w:ascii="Times New Roman" w:hAnsi="Times New Roman" w:cs="Times New Roman"/>
                <w:sz w:val="24"/>
                <w:szCs w:val="24"/>
              </w:rPr>
            </w:pPr>
            <w:r w:rsidRPr="003C1DB7">
              <w:rPr>
                <w:rFonts w:ascii="Times New Roman" w:hAnsi="Times New Roman" w:cs="Times New Roman"/>
                <w:sz w:val="24"/>
                <w:szCs w:val="24"/>
              </w:rPr>
              <w:t>Nerolidol</w:t>
            </w:r>
          </w:p>
        </w:tc>
        <w:tc>
          <w:tcPr>
            <w:tcW w:w="1134" w:type="pct"/>
          </w:tcPr>
          <w:p w:rsidR="00AE3EC6" w:rsidRPr="003C1DB7" w:rsidRDefault="00AE3EC6"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49,70</w:t>
            </w:r>
          </w:p>
        </w:tc>
        <w:tc>
          <w:tcPr>
            <w:tcW w:w="614" w:type="pct"/>
          </w:tcPr>
          <w:p w:rsidR="00AE3EC6" w:rsidRPr="003C1DB7" w:rsidRDefault="00AE3EC6"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0,30</w:t>
            </w:r>
          </w:p>
        </w:tc>
      </w:tr>
      <w:tr w:rsidR="00AE3EC6" w:rsidRPr="003C1DB7" w:rsidTr="00AE3EC6">
        <w:tc>
          <w:tcPr>
            <w:tcW w:w="333" w:type="pct"/>
          </w:tcPr>
          <w:p w:rsidR="00AE3EC6" w:rsidRPr="003C1DB7" w:rsidRDefault="00AE3EC6"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13</w:t>
            </w:r>
          </w:p>
        </w:tc>
        <w:tc>
          <w:tcPr>
            <w:tcW w:w="2919" w:type="pct"/>
          </w:tcPr>
          <w:p w:rsidR="00AE3EC6" w:rsidRPr="003C1DB7" w:rsidRDefault="00AE3EC6" w:rsidP="003C1DB7">
            <w:pPr>
              <w:spacing w:after="0" w:line="276" w:lineRule="auto"/>
              <w:jc w:val="both"/>
              <w:rPr>
                <w:rFonts w:ascii="Times New Roman" w:hAnsi="Times New Roman" w:cs="Times New Roman"/>
                <w:sz w:val="24"/>
                <w:szCs w:val="24"/>
              </w:rPr>
            </w:pPr>
            <w:r w:rsidRPr="003C1DB7">
              <w:rPr>
                <w:rFonts w:ascii="Times New Roman" w:hAnsi="Times New Roman" w:cs="Times New Roman"/>
                <w:sz w:val="24"/>
                <w:szCs w:val="24"/>
              </w:rPr>
              <w:t>4-(1-Hydroxyallyl)-2-methoxyphenol</w:t>
            </w:r>
          </w:p>
        </w:tc>
        <w:tc>
          <w:tcPr>
            <w:tcW w:w="1134" w:type="pct"/>
          </w:tcPr>
          <w:p w:rsidR="00AE3EC6" w:rsidRPr="003C1DB7" w:rsidRDefault="00AE3EC6"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50,30</w:t>
            </w:r>
          </w:p>
        </w:tc>
        <w:tc>
          <w:tcPr>
            <w:tcW w:w="614" w:type="pct"/>
          </w:tcPr>
          <w:p w:rsidR="00AE3EC6" w:rsidRPr="003C1DB7" w:rsidRDefault="00AE3EC6"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1,79</w:t>
            </w:r>
          </w:p>
        </w:tc>
      </w:tr>
      <w:tr w:rsidR="00AE3EC6" w:rsidRPr="003C1DB7" w:rsidTr="00AE3EC6">
        <w:tc>
          <w:tcPr>
            <w:tcW w:w="333" w:type="pct"/>
          </w:tcPr>
          <w:p w:rsidR="00AE3EC6" w:rsidRPr="003C1DB7" w:rsidRDefault="00AE3EC6"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14</w:t>
            </w:r>
          </w:p>
        </w:tc>
        <w:tc>
          <w:tcPr>
            <w:tcW w:w="2919" w:type="pct"/>
          </w:tcPr>
          <w:p w:rsidR="00AE3EC6" w:rsidRPr="003C1DB7" w:rsidRDefault="00AE3EC6" w:rsidP="003C1DB7">
            <w:pPr>
              <w:spacing w:after="0" w:line="276" w:lineRule="auto"/>
              <w:jc w:val="both"/>
              <w:rPr>
                <w:rFonts w:ascii="Times New Roman" w:hAnsi="Times New Roman" w:cs="Times New Roman"/>
                <w:sz w:val="24"/>
                <w:szCs w:val="24"/>
              </w:rPr>
            </w:pPr>
            <w:r w:rsidRPr="003C1DB7">
              <w:rPr>
                <w:rFonts w:ascii="Times New Roman" w:hAnsi="Times New Roman" w:cs="Times New Roman"/>
                <w:sz w:val="24"/>
                <w:szCs w:val="24"/>
              </w:rPr>
              <w:t>trans-Sesquisabinene hydrate</w:t>
            </w:r>
          </w:p>
        </w:tc>
        <w:tc>
          <w:tcPr>
            <w:tcW w:w="1134" w:type="pct"/>
          </w:tcPr>
          <w:p w:rsidR="00AE3EC6" w:rsidRPr="003C1DB7" w:rsidRDefault="00AE3EC6"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51,43</w:t>
            </w:r>
          </w:p>
        </w:tc>
        <w:tc>
          <w:tcPr>
            <w:tcW w:w="614" w:type="pct"/>
          </w:tcPr>
          <w:p w:rsidR="00AE3EC6" w:rsidRPr="003C1DB7" w:rsidRDefault="00AE3EC6"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0,31</w:t>
            </w:r>
          </w:p>
        </w:tc>
      </w:tr>
      <w:tr w:rsidR="00AE3EC6" w:rsidRPr="003C1DB7" w:rsidTr="00AE3EC6">
        <w:tc>
          <w:tcPr>
            <w:tcW w:w="333" w:type="pct"/>
          </w:tcPr>
          <w:p w:rsidR="00AE3EC6" w:rsidRPr="003C1DB7" w:rsidRDefault="00AE3EC6"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15</w:t>
            </w:r>
          </w:p>
        </w:tc>
        <w:tc>
          <w:tcPr>
            <w:tcW w:w="2919" w:type="pct"/>
          </w:tcPr>
          <w:p w:rsidR="00AE3EC6" w:rsidRPr="003C1DB7" w:rsidRDefault="00AE3EC6" w:rsidP="003C1DB7">
            <w:pPr>
              <w:spacing w:after="0" w:line="276" w:lineRule="auto"/>
              <w:jc w:val="both"/>
              <w:rPr>
                <w:rFonts w:ascii="Times New Roman" w:hAnsi="Times New Roman" w:cs="Times New Roman"/>
                <w:sz w:val="24"/>
                <w:szCs w:val="24"/>
              </w:rPr>
            </w:pPr>
            <w:r w:rsidRPr="003C1DB7">
              <w:rPr>
                <w:rFonts w:ascii="Times New Roman" w:hAnsi="Times New Roman" w:cs="Times New Roman"/>
                <w:sz w:val="24"/>
                <w:szCs w:val="24"/>
              </w:rPr>
              <w:t>[8]-Shogaol</w:t>
            </w:r>
          </w:p>
        </w:tc>
        <w:tc>
          <w:tcPr>
            <w:tcW w:w="1134" w:type="pct"/>
          </w:tcPr>
          <w:p w:rsidR="00AE3EC6" w:rsidRPr="003C1DB7" w:rsidRDefault="00AE3EC6"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51,95</w:t>
            </w:r>
          </w:p>
        </w:tc>
        <w:tc>
          <w:tcPr>
            <w:tcW w:w="614" w:type="pct"/>
          </w:tcPr>
          <w:p w:rsidR="00AE3EC6" w:rsidRPr="003C1DB7" w:rsidRDefault="00AE3EC6"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1,19</w:t>
            </w:r>
          </w:p>
        </w:tc>
      </w:tr>
      <w:tr w:rsidR="00AE3EC6" w:rsidRPr="003C1DB7" w:rsidTr="00AE3EC6">
        <w:tc>
          <w:tcPr>
            <w:tcW w:w="333" w:type="pct"/>
          </w:tcPr>
          <w:p w:rsidR="00AE3EC6" w:rsidRPr="003C1DB7" w:rsidRDefault="00AE3EC6"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16</w:t>
            </w:r>
          </w:p>
        </w:tc>
        <w:tc>
          <w:tcPr>
            <w:tcW w:w="2919" w:type="pct"/>
          </w:tcPr>
          <w:p w:rsidR="00AE3EC6" w:rsidRPr="003C1DB7" w:rsidRDefault="00AE3EC6" w:rsidP="003C1DB7">
            <w:pPr>
              <w:spacing w:after="0" w:line="276" w:lineRule="auto"/>
              <w:jc w:val="both"/>
              <w:rPr>
                <w:rFonts w:ascii="Times New Roman" w:hAnsi="Times New Roman" w:cs="Times New Roman"/>
                <w:sz w:val="24"/>
                <w:szCs w:val="24"/>
              </w:rPr>
            </w:pPr>
            <w:r w:rsidRPr="003C1DB7">
              <w:rPr>
                <w:rFonts w:ascii="Times New Roman" w:hAnsi="Times New Roman" w:cs="Times New Roman"/>
                <w:sz w:val="24"/>
                <w:szCs w:val="24"/>
              </w:rPr>
              <w:t>Zingiberenol</w:t>
            </w:r>
          </w:p>
        </w:tc>
        <w:tc>
          <w:tcPr>
            <w:tcW w:w="1134" w:type="pct"/>
          </w:tcPr>
          <w:p w:rsidR="00AE3EC6" w:rsidRPr="003C1DB7" w:rsidRDefault="00AE3EC6"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53,20</w:t>
            </w:r>
          </w:p>
        </w:tc>
        <w:tc>
          <w:tcPr>
            <w:tcW w:w="614" w:type="pct"/>
          </w:tcPr>
          <w:p w:rsidR="00AE3EC6" w:rsidRPr="003C1DB7" w:rsidRDefault="00AE3EC6"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0,26</w:t>
            </w:r>
          </w:p>
        </w:tc>
      </w:tr>
      <w:tr w:rsidR="00AE3EC6" w:rsidRPr="003C1DB7" w:rsidTr="00AE3EC6">
        <w:tc>
          <w:tcPr>
            <w:tcW w:w="333" w:type="pct"/>
          </w:tcPr>
          <w:p w:rsidR="00AE3EC6" w:rsidRPr="003C1DB7" w:rsidRDefault="00AE3EC6"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17</w:t>
            </w:r>
          </w:p>
        </w:tc>
        <w:tc>
          <w:tcPr>
            <w:tcW w:w="2919" w:type="pct"/>
          </w:tcPr>
          <w:p w:rsidR="00AE3EC6" w:rsidRPr="003C1DB7" w:rsidRDefault="00AE3EC6" w:rsidP="003C1DB7">
            <w:pPr>
              <w:spacing w:after="0" w:line="276" w:lineRule="auto"/>
              <w:jc w:val="both"/>
              <w:rPr>
                <w:rFonts w:ascii="Times New Roman" w:hAnsi="Times New Roman" w:cs="Times New Roman"/>
                <w:sz w:val="24"/>
                <w:szCs w:val="24"/>
              </w:rPr>
            </w:pPr>
            <w:r w:rsidRPr="003C1DB7">
              <w:rPr>
                <w:rFonts w:ascii="Times New Roman" w:hAnsi="Times New Roman" w:cs="Times New Roman"/>
                <w:sz w:val="24"/>
                <w:szCs w:val="24"/>
              </w:rPr>
              <w:t>β-Eudesmol</w:t>
            </w:r>
          </w:p>
        </w:tc>
        <w:tc>
          <w:tcPr>
            <w:tcW w:w="1134" w:type="pct"/>
          </w:tcPr>
          <w:p w:rsidR="00AE3EC6" w:rsidRPr="003C1DB7" w:rsidRDefault="00AE3EC6"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55,36</w:t>
            </w:r>
          </w:p>
        </w:tc>
        <w:tc>
          <w:tcPr>
            <w:tcW w:w="614" w:type="pct"/>
          </w:tcPr>
          <w:p w:rsidR="00AE3EC6" w:rsidRPr="003C1DB7" w:rsidRDefault="00AE3EC6"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0,23</w:t>
            </w:r>
          </w:p>
        </w:tc>
      </w:tr>
      <w:tr w:rsidR="00AE3EC6" w:rsidRPr="003C1DB7" w:rsidTr="00AE3EC6">
        <w:tc>
          <w:tcPr>
            <w:tcW w:w="333" w:type="pct"/>
          </w:tcPr>
          <w:p w:rsidR="00AE3EC6" w:rsidRPr="003C1DB7" w:rsidRDefault="00AE3EC6"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18</w:t>
            </w:r>
          </w:p>
        </w:tc>
        <w:tc>
          <w:tcPr>
            <w:tcW w:w="2919" w:type="pct"/>
          </w:tcPr>
          <w:p w:rsidR="00AE3EC6" w:rsidRPr="003C1DB7" w:rsidRDefault="00165333" w:rsidP="003C1DB7">
            <w:pPr>
              <w:spacing w:after="0" w:line="240" w:lineRule="auto"/>
              <w:jc w:val="both"/>
              <w:rPr>
                <w:rFonts w:ascii="Times New Roman" w:hAnsi="Times New Roman" w:cs="Times New Roman"/>
                <w:sz w:val="24"/>
                <w:szCs w:val="24"/>
              </w:rPr>
            </w:pPr>
            <w:r w:rsidRPr="003C1DB7">
              <w:rPr>
                <w:rFonts w:ascii="Times New Roman" w:hAnsi="Times New Roman" w:cs="Times New Roman"/>
                <w:sz w:val="24"/>
                <w:szCs w:val="24"/>
              </w:rPr>
              <w:t>Z</w:t>
            </w:r>
            <w:r w:rsidR="00A43DDD" w:rsidRPr="003C1DB7">
              <w:rPr>
                <w:rFonts w:ascii="Times New Roman" w:hAnsi="Times New Roman" w:cs="Times New Roman"/>
                <w:sz w:val="24"/>
                <w:szCs w:val="24"/>
              </w:rPr>
              <w:t>ingerona</w:t>
            </w:r>
          </w:p>
        </w:tc>
        <w:tc>
          <w:tcPr>
            <w:tcW w:w="1134" w:type="pct"/>
          </w:tcPr>
          <w:p w:rsidR="00AE3EC6" w:rsidRPr="003C1DB7" w:rsidRDefault="00AE3EC6"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55,70</w:t>
            </w:r>
          </w:p>
        </w:tc>
        <w:tc>
          <w:tcPr>
            <w:tcW w:w="614" w:type="pct"/>
          </w:tcPr>
          <w:p w:rsidR="00AE3EC6" w:rsidRPr="003C1DB7" w:rsidRDefault="00AE3EC6"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28,01</w:t>
            </w:r>
          </w:p>
        </w:tc>
      </w:tr>
      <w:tr w:rsidR="00AE3EC6" w:rsidRPr="003C1DB7" w:rsidTr="00AE3EC6">
        <w:tc>
          <w:tcPr>
            <w:tcW w:w="333" w:type="pct"/>
          </w:tcPr>
          <w:p w:rsidR="00AE3EC6" w:rsidRPr="003C1DB7" w:rsidRDefault="00AE3EC6"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19</w:t>
            </w:r>
          </w:p>
        </w:tc>
        <w:tc>
          <w:tcPr>
            <w:tcW w:w="2919" w:type="pct"/>
          </w:tcPr>
          <w:p w:rsidR="00AE3EC6" w:rsidRPr="003C1DB7" w:rsidRDefault="00AE3EC6" w:rsidP="003C1DB7">
            <w:pPr>
              <w:spacing w:after="0" w:line="240" w:lineRule="auto"/>
              <w:jc w:val="both"/>
              <w:rPr>
                <w:rFonts w:ascii="Times New Roman" w:hAnsi="Times New Roman" w:cs="Times New Roman"/>
                <w:sz w:val="24"/>
                <w:szCs w:val="24"/>
              </w:rPr>
            </w:pPr>
            <w:r w:rsidRPr="003C1DB7">
              <w:rPr>
                <w:rFonts w:ascii="Times New Roman" w:hAnsi="Times New Roman" w:cs="Times New Roman"/>
                <w:sz w:val="24"/>
                <w:szCs w:val="24"/>
              </w:rPr>
              <w:t>Methyl 3-(4-hydroxy-3-methoxyphenyl)propanoate</w:t>
            </w:r>
          </w:p>
        </w:tc>
        <w:tc>
          <w:tcPr>
            <w:tcW w:w="1134" w:type="pct"/>
          </w:tcPr>
          <w:p w:rsidR="00AE3EC6" w:rsidRPr="003C1DB7" w:rsidRDefault="00AE3EC6"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58,18</w:t>
            </w:r>
          </w:p>
        </w:tc>
        <w:tc>
          <w:tcPr>
            <w:tcW w:w="614" w:type="pct"/>
          </w:tcPr>
          <w:p w:rsidR="00AE3EC6" w:rsidRPr="003C1DB7" w:rsidRDefault="00AE3EC6"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0,28</w:t>
            </w:r>
          </w:p>
        </w:tc>
      </w:tr>
      <w:tr w:rsidR="00AE3EC6" w:rsidRPr="003C1DB7" w:rsidTr="00AE3EC6">
        <w:tc>
          <w:tcPr>
            <w:tcW w:w="333" w:type="pct"/>
          </w:tcPr>
          <w:p w:rsidR="00AE3EC6" w:rsidRPr="003C1DB7" w:rsidRDefault="00AE3EC6"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20</w:t>
            </w:r>
          </w:p>
        </w:tc>
        <w:tc>
          <w:tcPr>
            <w:tcW w:w="2919" w:type="pct"/>
          </w:tcPr>
          <w:p w:rsidR="00AE3EC6" w:rsidRPr="003C1DB7" w:rsidRDefault="00AE3EC6" w:rsidP="003C1DB7">
            <w:pPr>
              <w:spacing w:after="0" w:line="276" w:lineRule="auto"/>
              <w:rPr>
                <w:rFonts w:ascii="Times New Roman" w:hAnsi="Times New Roman" w:cs="Times New Roman"/>
                <w:sz w:val="24"/>
                <w:szCs w:val="24"/>
                <w:lang w:val="en-US"/>
              </w:rPr>
            </w:pPr>
            <w:r w:rsidRPr="003C1DB7">
              <w:rPr>
                <w:rFonts w:ascii="Times New Roman" w:hAnsi="Times New Roman" w:cs="Times New Roman"/>
                <w:sz w:val="24"/>
                <w:szCs w:val="24"/>
                <w:lang w:val="en-US"/>
              </w:rPr>
              <w:t>(1R,4aR,7R,8aR)-7-(2-Hydroxypropan-2-yl)-1,4a-dimethyldecahydronaphthalen-1-ol</w:t>
            </w:r>
          </w:p>
        </w:tc>
        <w:tc>
          <w:tcPr>
            <w:tcW w:w="1134" w:type="pct"/>
          </w:tcPr>
          <w:p w:rsidR="00AE3EC6" w:rsidRPr="003C1DB7" w:rsidRDefault="00AE3EC6"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66,65</w:t>
            </w:r>
          </w:p>
        </w:tc>
        <w:tc>
          <w:tcPr>
            <w:tcW w:w="614" w:type="pct"/>
          </w:tcPr>
          <w:p w:rsidR="00AE3EC6" w:rsidRPr="003C1DB7" w:rsidRDefault="00AE3EC6"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0,66</w:t>
            </w:r>
          </w:p>
        </w:tc>
      </w:tr>
      <w:tr w:rsidR="00AE3EC6" w:rsidRPr="003C1DB7" w:rsidTr="00AE3EC6">
        <w:tc>
          <w:tcPr>
            <w:tcW w:w="333" w:type="pct"/>
          </w:tcPr>
          <w:p w:rsidR="00AE3EC6" w:rsidRPr="003C1DB7" w:rsidRDefault="00AE3EC6"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21</w:t>
            </w:r>
          </w:p>
        </w:tc>
        <w:tc>
          <w:tcPr>
            <w:tcW w:w="2919" w:type="pct"/>
          </w:tcPr>
          <w:p w:rsidR="00AE3EC6" w:rsidRPr="003C1DB7" w:rsidRDefault="00AE3EC6" w:rsidP="003C1DB7">
            <w:pPr>
              <w:spacing w:after="0" w:line="276" w:lineRule="auto"/>
              <w:jc w:val="both"/>
              <w:rPr>
                <w:rFonts w:ascii="Times New Roman" w:hAnsi="Times New Roman" w:cs="Times New Roman"/>
                <w:sz w:val="24"/>
                <w:szCs w:val="24"/>
                <w:lang w:val="en-US"/>
              </w:rPr>
            </w:pPr>
            <w:r w:rsidRPr="003C1DB7">
              <w:rPr>
                <w:rFonts w:ascii="Times New Roman" w:hAnsi="Times New Roman" w:cs="Times New Roman"/>
                <w:sz w:val="24"/>
                <w:szCs w:val="24"/>
                <w:lang w:val="en-US"/>
              </w:rPr>
              <w:t>Spiro[4.5]dec-6-en-8-one, 1,7-dimethyl-4-(1 methylethyl)</w:t>
            </w:r>
          </w:p>
        </w:tc>
        <w:tc>
          <w:tcPr>
            <w:tcW w:w="1134" w:type="pct"/>
          </w:tcPr>
          <w:p w:rsidR="00AE3EC6" w:rsidRPr="003C1DB7" w:rsidRDefault="00AE3EC6"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66,81</w:t>
            </w:r>
          </w:p>
        </w:tc>
        <w:tc>
          <w:tcPr>
            <w:tcW w:w="614" w:type="pct"/>
          </w:tcPr>
          <w:p w:rsidR="00AE3EC6" w:rsidRPr="003C1DB7" w:rsidRDefault="00AE3EC6"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1,57</w:t>
            </w:r>
          </w:p>
        </w:tc>
      </w:tr>
      <w:tr w:rsidR="00AE3EC6" w:rsidRPr="003C1DB7" w:rsidTr="00AE3EC6">
        <w:tc>
          <w:tcPr>
            <w:tcW w:w="333" w:type="pct"/>
          </w:tcPr>
          <w:p w:rsidR="00AE3EC6" w:rsidRPr="003C1DB7" w:rsidRDefault="00AE3EC6"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22</w:t>
            </w:r>
          </w:p>
        </w:tc>
        <w:tc>
          <w:tcPr>
            <w:tcW w:w="2919" w:type="pct"/>
          </w:tcPr>
          <w:p w:rsidR="00AE3EC6" w:rsidRPr="003C1DB7" w:rsidRDefault="00AE3EC6" w:rsidP="003C1DB7">
            <w:pPr>
              <w:spacing w:after="0" w:line="276" w:lineRule="auto"/>
              <w:jc w:val="both"/>
              <w:rPr>
                <w:rFonts w:ascii="Times New Roman" w:hAnsi="Times New Roman" w:cs="Times New Roman"/>
                <w:sz w:val="24"/>
                <w:szCs w:val="24"/>
              </w:rPr>
            </w:pPr>
            <w:r w:rsidRPr="003C1DB7">
              <w:rPr>
                <w:rFonts w:ascii="Times New Roman" w:hAnsi="Times New Roman" w:cs="Times New Roman"/>
                <w:sz w:val="24"/>
                <w:szCs w:val="24"/>
              </w:rPr>
              <w:t>[4]-Shogaol</w:t>
            </w:r>
          </w:p>
        </w:tc>
        <w:tc>
          <w:tcPr>
            <w:tcW w:w="1134" w:type="pct"/>
          </w:tcPr>
          <w:p w:rsidR="00AE3EC6" w:rsidRPr="003C1DB7" w:rsidRDefault="00AE3EC6"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84,12</w:t>
            </w:r>
          </w:p>
        </w:tc>
        <w:tc>
          <w:tcPr>
            <w:tcW w:w="614" w:type="pct"/>
          </w:tcPr>
          <w:p w:rsidR="00AE3EC6" w:rsidRPr="003C1DB7" w:rsidRDefault="00AE3EC6"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0,20</w:t>
            </w:r>
          </w:p>
        </w:tc>
      </w:tr>
      <w:tr w:rsidR="00AE3EC6" w:rsidRPr="003C1DB7" w:rsidTr="00AE3EC6">
        <w:tc>
          <w:tcPr>
            <w:tcW w:w="333" w:type="pct"/>
          </w:tcPr>
          <w:p w:rsidR="00AE3EC6" w:rsidRPr="003C1DB7" w:rsidRDefault="00AE3EC6"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23</w:t>
            </w:r>
          </w:p>
        </w:tc>
        <w:tc>
          <w:tcPr>
            <w:tcW w:w="2919" w:type="pct"/>
          </w:tcPr>
          <w:p w:rsidR="00AE3EC6" w:rsidRPr="003C1DB7" w:rsidRDefault="00AE3EC6" w:rsidP="003C1DB7">
            <w:pPr>
              <w:spacing w:after="0" w:line="276" w:lineRule="auto"/>
              <w:jc w:val="both"/>
              <w:rPr>
                <w:rFonts w:ascii="Times New Roman" w:hAnsi="Times New Roman" w:cs="Times New Roman"/>
                <w:sz w:val="24"/>
                <w:szCs w:val="24"/>
              </w:rPr>
            </w:pPr>
            <w:r w:rsidRPr="003C1DB7">
              <w:rPr>
                <w:rFonts w:ascii="Times New Roman" w:hAnsi="Times New Roman" w:cs="Times New Roman"/>
                <w:sz w:val="24"/>
                <w:szCs w:val="24"/>
              </w:rPr>
              <w:t>[6]-Paradol</w:t>
            </w:r>
          </w:p>
        </w:tc>
        <w:tc>
          <w:tcPr>
            <w:tcW w:w="1134" w:type="pct"/>
          </w:tcPr>
          <w:p w:rsidR="00AE3EC6" w:rsidRPr="003C1DB7" w:rsidRDefault="00AE3EC6"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89,68</w:t>
            </w:r>
          </w:p>
        </w:tc>
        <w:tc>
          <w:tcPr>
            <w:tcW w:w="614" w:type="pct"/>
          </w:tcPr>
          <w:p w:rsidR="00AE3EC6" w:rsidRPr="003C1DB7" w:rsidRDefault="00AE3EC6"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0,38</w:t>
            </w:r>
          </w:p>
        </w:tc>
      </w:tr>
      <w:tr w:rsidR="00AE3EC6" w:rsidRPr="003C1DB7" w:rsidTr="00AE3EC6">
        <w:tc>
          <w:tcPr>
            <w:tcW w:w="333" w:type="pct"/>
          </w:tcPr>
          <w:p w:rsidR="00AE3EC6" w:rsidRPr="003C1DB7" w:rsidRDefault="00AE3EC6"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24</w:t>
            </w:r>
          </w:p>
        </w:tc>
        <w:tc>
          <w:tcPr>
            <w:tcW w:w="2919" w:type="pct"/>
          </w:tcPr>
          <w:p w:rsidR="00AE3EC6" w:rsidRPr="003C1DB7" w:rsidRDefault="00AE3EC6" w:rsidP="003C1DB7">
            <w:pPr>
              <w:spacing w:after="0" w:line="276" w:lineRule="auto"/>
              <w:jc w:val="both"/>
              <w:rPr>
                <w:rFonts w:ascii="Times New Roman" w:hAnsi="Times New Roman" w:cs="Times New Roman"/>
                <w:sz w:val="24"/>
                <w:szCs w:val="24"/>
              </w:rPr>
            </w:pPr>
            <w:r w:rsidRPr="003C1DB7">
              <w:rPr>
                <w:rFonts w:ascii="Times New Roman" w:hAnsi="Times New Roman" w:cs="Times New Roman"/>
                <w:sz w:val="24"/>
                <w:szCs w:val="24"/>
              </w:rPr>
              <w:t>[6]-Shogaol</w:t>
            </w:r>
          </w:p>
        </w:tc>
        <w:tc>
          <w:tcPr>
            <w:tcW w:w="1134" w:type="pct"/>
          </w:tcPr>
          <w:p w:rsidR="00AE3EC6" w:rsidRPr="003C1DB7" w:rsidRDefault="00AE3EC6"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90,94</w:t>
            </w:r>
          </w:p>
        </w:tc>
        <w:tc>
          <w:tcPr>
            <w:tcW w:w="614" w:type="pct"/>
          </w:tcPr>
          <w:p w:rsidR="00AE3EC6" w:rsidRPr="003C1DB7" w:rsidRDefault="00AE3EC6"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17,11</w:t>
            </w:r>
          </w:p>
        </w:tc>
      </w:tr>
    </w:tbl>
    <w:p w:rsidR="0094163B" w:rsidRPr="00E37FBA" w:rsidRDefault="0094163B" w:rsidP="0094163B">
      <w:pPr>
        <w:spacing w:line="360" w:lineRule="auto"/>
        <w:jc w:val="both"/>
        <w:rPr>
          <w:rFonts w:ascii="Times New Roman" w:hAnsi="Times New Roman" w:cs="Times New Roman"/>
          <w:b/>
          <w:sz w:val="20"/>
          <w:szCs w:val="20"/>
        </w:rPr>
      </w:pPr>
      <w:r w:rsidRPr="00E37FBA">
        <w:rPr>
          <w:rFonts w:ascii="Times New Roman" w:hAnsi="Times New Roman" w:cs="Times New Roman"/>
          <w:b/>
          <w:sz w:val="20"/>
          <w:szCs w:val="20"/>
        </w:rPr>
        <w:t xml:space="preserve">Elaborado por: </w:t>
      </w:r>
      <w:r w:rsidRPr="00E37FBA">
        <w:rPr>
          <w:rFonts w:ascii="Times New Roman" w:hAnsi="Times New Roman" w:cs="Times New Roman"/>
          <w:sz w:val="20"/>
          <w:szCs w:val="20"/>
        </w:rPr>
        <w:t>Chavez &amp; Rodríguez, 2019</w:t>
      </w:r>
    </w:p>
    <w:p w:rsidR="000160CD" w:rsidRPr="00E37FBA" w:rsidRDefault="00B01815" w:rsidP="005E7AE3">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En </w:t>
      </w:r>
      <w:r w:rsidR="00CC1A52">
        <w:rPr>
          <w:rFonts w:ascii="Times New Roman" w:hAnsi="Times New Roman" w:cs="Times New Roman"/>
          <w:noProof/>
          <w:sz w:val="24"/>
          <w:szCs w:val="24"/>
        </w:rPr>
        <w:t>la tabla N°30</w:t>
      </w:r>
      <w:r w:rsidR="000160CD" w:rsidRPr="00E37FBA">
        <w:rPr>
          <w:rFonts w:ascii="Times New Roman" w:hAnsi="Times New Roman" w:cs="Times New Roman"/>
          <w:noProof/>
          <w:sz w:val="24"/>
          <w:szCs w:val="24"/>
        </w:rPr>
        <w:t xml:space="preserve"> se identificaron 24 compuestos presentes en el tratamiento T2 (a2b1) correspondiente a: Jengibre + Soxhlet. En el perfil de los picos analizados se obtuvieron 11 picos mayoritarios con diferentes tiempos de retención y areas, los compuestos volatiles que se identificaron utilizan CG/MS con una columna HP5.</w:t>
      </w:r>
    </w:p>
    <w:p w:rsidR="000160CD" w:rsidRDefault="000160CD" w:rsidP="005E7AE3">
      <w:pPr>
        <w:spacing w:after="0" w:line="360" w:lineRule="auto"/>
        <w:jc w:val="both"/>
        <w:rPr>
          <w:rFonts w:ascii="Times New Roman" w:hAnsi="Times New Roman" w:cs="Times New Roman"/>
          <w:noProof/>
          <w:sz w:val="24"/>
          <w:szCs w:val="24"/>
        </w:rPr>
      </w:pPr>
      <w:r w:rsidRPr="00E37FBA">
        <w:rPr>
          <w:rFonts w:ascii="Times New Roman" w:hAnsi="Times New Roman" w:cs="Times New Roman"/>
          <w:noProof/>
          <w:sz w:val="24"/>
          <w:szCs w:val="24"/>
        </w:rPr>
        <w:lastRenderedPageBreak/>
        <w:t>Los compuestos con mayor area se muestran a continuación; endo-Borneol (1,65%), α-Curcumene (1,81%), Zingiberene (6,13%), β-Bisabolene (1,16%), β-Farmesene (1,91%</w:t>
      </w:r>
      <w:r w:rsidR="000871C7">
        <w:rPr>
          <w:rFonts w:ascii="Times New Roman" w:hAnsi="Times New Roman" w:cs="Times New Roman"/>
          <w:noProof/>
          <w:sz w:val="24"/>
          <w:szCs w:val="24"/>
        </w:rPr>
        <w:t xml:space="preserve">), β-Sesquiphellendrene(2,31%), </w:t>
      </w:r>
      <w:r w:rsidRPr="00E37FBA">
        <w:rPr>
          <w:rFonts w:ascii="Times New Roman" w:hAnsi="Times New Roman" w:cs="Times New Roman"/>
          <w:noProof/>
          <w:sz w:val="24"/>
          <w:szCs w:val="24"/>
        </w:rPr>
        <w:t>4-(1-Hydroy</w:t>
      </w:r>
      <w:r w:rsidR="000871C7">
        <w:rPr>
          <w:rFonts w:ascii="Times New Roman" w:hAnsi="Times New Roman" w:cs="Times New Roman"/>
          <w:noProof/>
          <w:sz w:val="24"/>
          <w:szCs w:val="24"/>
        </w:rPr>
        <w:t xml:space="preserve">allyl)-2-methoxyphenol (1,79%), </w:t>
      </w:r>
      <w:r w:rsidRPr="00932C02">
        <w:rPr>
          <w:rFonts w:ascii="Times New Roman" w:hAnsi="Times New Roman" w:cs="Times New Roman"/>
          <w:noProof/>
          <w:sz w:val="24"/>
          <w:szCs w:val="24"/>
        </w:rPr>
        <w:t xml:space="preserve">2-Butanone,4-(4-hydroxy-3-methoxyphenyl)- (28,01%), Spiro[4.5]dec-6-em-8-ones,1,7-dimethyl-4-(1 methylethyl) (1,57%), [6] shogaol (17,11%), [8] shogaol (1,19%). </w:t>
      </w:r>
      <w:r w:rsidRPr="00E37FBA">
        <w:rPr>
          <w:rFonts w:ascii="Times New Roman" w:hAnsi="Times New Roman" w:cs="Times New Roman"/>
          <w:noProof/>
          <w:sz w:val="24"/>
          <w:szCs w:val="24"/>
        </w:rPr>
        <w:t>El perfil de los compuestos volatiles del aceite de jengibre extraido por soxhlet que se observaron en el cromatograma son muy similares a los obtenidos por (</w:t>
      </w:r>
      <w:r w:rsidRPr="00E37FBA">
        <w:rPr>
          <w:rFonts w:ascii="Times New Roman" w:hAnsi="Times New Roman" w:cs="Times New Roman"/>
          <w:noProof/>
          <w:sz w:val="24"/>
          <w:szCs w:val="24"/>
        </w:rPr>
        <w:fldChar w:fldCharType="begin" w:fldLock="1"/>
      </w:r>
      <w:r w:rsidRPr="00E37FBA">
        <w:rPr>
          <w:rFonts w:ascii="Times New Roman" w:hAnsi="Times New Roman" w:cs="Times New Roman"/>
          <w:noProof/>
          <w:sz w:val="24"/>
          <w:szCs w:val="24"/>
        </w:rPr>
        <w:instrText>ADDIN CSL_CITATION {"citationItems":[{"id":"ITEM-1","itemData":{"author":[{"dropping-particle":"","family":"Ribeiro","given":"Oscar Vásquez","non-dropping-particle":"","parse-names":false,"suffix":""},{"dropping-particle":"","family":"Alva","given":"Alanguer","non-dropping-particle":"","parse-names":false,"suffix":""},{"dropping-particle":"","family":"Valles","given":"Juan Marreros","non-dropping-particle":"","parse-names":false,"suffix":""}],"container-title":"Año","id":"ITEM-1","issued":{"date-parts":[["2001"]]},"page":"8","title":"Extracción y Caracterización del Aceite de Jengibre (Zingiber officinale)","type":"article-journal","volume":"77"},"uris":["http://www.mendeley.com/documents/?uuid=6b9bbce8-4f39-434c-8869-ec6ce5c8d96a"]}],"mendeley":{"formattedCitation":"(Ribeiro et al. 2001)","manualFormatting":"Ribeiro et al. 2001)","plainTextFormattedCitation":"(Ribeiro et al. 2001)","previouslyFormattedCitation":"(Ribeiro et al. 2001)"},"properties":{"noteIndex":0},"schema":"https://github.com/citation-style-language/schema/raw/master/csl-citation.json"}</w:instrText>
      </w:r>
      <w:r w:rsidRPr="00E37FBA">
        <w:rPr>
          <w:rFonts w:ascii="Times New Roman" w:hAnsi="Times New Roman" w:cs="Times New Roman"/>
          <w:noProof/>
          <w:sz w:val="24"/>
          <w:szCs w:val="24"/>
        </w:rPr>
        <w:fldChar w:fldCharType="separate"/>
      </w:r>
      <w:r w:rsidRPr="00E37FBA">
        <w:rPr>
          <w:rFonts w:ascii="Times New Roman" w:hAnsi="Times New Roman" w:cs="Times New Roman"/>
          <w:noProof/>
          <w:sz w:val="24"/>
          <w:szCs w:val="24"/>
        </w:rPr>
        <w:t xml:space="preserve">Ribeiro </w:t>
      </w:r>
      <w:r w:rsidRPr="000871C7">
        <w:rPr>
          <w:rFonts w:ascii="Times New Roman" w:hAnsi="Times New Roman" w:cs="Times New Roman"/>
          <w:b/>
          <w:i/>
          <w:noProof/>
          <w:sz w:val="24"/>
          <w:szCs w:val="24"/>
        </w:rPr>
        <w:t>et al</w:t>
      </w:r>
      <w:r w:rsidRPr="00E37FBA">
        <w:rPr>
          <w:rFonts w:ascii="Times New Roman" w:hAnsi="Times New Roman" w:cs="Times New Roman"/>
          <w:noProof/>
          <w:sz w:val="24"/>
          <w:szCs w:val="24"/>
        </w:rPr>
        <w:t>. 2001)</w:t>
      </w:r>
      <w:r w:rsidRPr="00E37FBA">
        <w:rPr>
          <w:rFonts w:ascii="Times New Roman" w:hAnsi="Times New Roman" w:cs="Times New Roman"/>
          <w:noProof/>
          <w:sz w:val="24"/>
          <w:szCs w:val="24"/>
        </w:rPr>
        <w:fldChar w:fldCharType="end"/>
      </w:r>
      <w:r w:rsidRPr="00E37FBA">
        <w:rPr>
          <w:rFonts w:ascii="Times New Roman" w:hAnsi="Times New Roman" w:cs="Times New Roman"/>
          <w:noProof/>
          <w:sz w:val="24"/>
          <w:szCs w:val="24"/>
        </w:rPr>
        <w:t>, (</w:t>
      </w:r>
      <w:r w:rsidRPr="00E37FBA">
        <w:rPr>
          <w:rFonts w:ascii="Times New Roman" w:hAnsi="Times New Roman" w:cs="Times New Roman"/>
          <w:noProof/>
          <w:sz w:val="24"/>
          <w:szCs w:val="24"/>
        </w:rPr>
        <w:fldChar w:fldCharType="begin" w:fldLock="1"/>
      </w:r>
      <w:r w:rsidRPr="00E37FBA">
        <w:rPr>
          <w:rFonts w:ascii="Times New Roman" w:hAnsi="Times New Roman" w:cs="Times New Roman"/>
          <w:noProof/>
          <w:sz w:val="24"/>
          <w:szCs w:val="24"/>
        </w:rPr>
        <w:instrText>ADDIN CSL_CITATION {"citationItems":[{"id":"ITEM-1","itemData":{"ISSN":"2344-7214","abstract":"El aceite esencial de los rizomas de Zingiber officinale (Zingiberaceae) fue obtenido empleando la hidrodestilación asistida por la radiación de microondas (MWHD) y analizado por GC-MS. El rendimiento y la composición química del aceite fueron determinados usando rizoma con diferentes tamaños de partícula. El aceite se caracterizó por la presencia de neral y geranial (9.7-10.4% y 11.6- 14.0%, respectivamente), zingibereno (7.7-8.4%), canfeno (5.4-6.4%), arcurcumeno (2.8-3.3%), a-farneseno (3.2-3.6%), 1,8-cineol geraniol y citronelol. El mayor rendimiento de la esencia se obtuvo usando el menor diámetro de partícula (Dp = 1.67 mm). La distribución de los grupos de compuestos presentes en el aceite fue determinada, mostrando un incremento de los monoterpenos para el menor diámetro de partícula. En cambio, los sesquiterpenos tales como ar-curcumeno, zingibereno y a-farneseno, aumentaron su contenido cuando se usaron tamices de menor número de malla (Dp = 3.99 mm).","author":[{"dropping-particle":"","family":"Leyva","given":"Miguel Antonio","non-dropping-particle":"","parse-names":false,"suffix":""},{"dropping-particle":"","family":"Ferada","given":"Pedro José","non-dropping-particle":"","parse-names":false,"suffix":""},{"dropping-particle":"","family":"Martínez","given":"Jairo René","non-dropping-particle":"","parse-names":false,"suffix":""},{"dropping-particle":"","family":"Stashenko","given":"Elena E","non-dropping-particle":"","parse-names":false,"suffix":""}],"container-title":"Scientia et technica","id":"ITEM-1","issue":"33","issued":{"date-parts":[["2007"]]},"page":"187 - 188","title":"Rendimiento y Composición Química del Aceite Esencial de zingiber officinale en Función del diámetro de Partícula","type":"article-journal","volume":"1"},"uris":["http://www.mendeley.com/documents/?uuid=0ddbd170-37c6-4118-ad81-35d9fb0386b9"]}],"mendeley":{"formattedCitation":"(Leyva et al. 2007)","manualFormatting":"Leyva et al. 2007)","plainTextFormattedCitation":"(Leyva et al. 2007)","previouslyFormattedCitation":"(Leyva et al. 2007)"},"properties":{"noteIndex":0},"schema":"https://github.com/citation-style-language/schema/raw/master/csl-citation.json"}</w:instrText>
      </w:r>
      <w:r w:rsidRPr="00E37FBA">
        <w:rPr>
          <w:rFonts w:ascii="Times New Roman" w:hAnsi="Times New Roman" w:cs="Times New Roman"/>
          <w:noProof/>
          <w:sz w:val="24"/>
          <w:szCs w:val="24"/>
        </w:rPr>
        <w:fldChar w:fldCharType="separate"/>
      </w:r>
      <w:r w:rsidRPr="00E37FBA">
        <w:rPr>
          <w:rFonts w:ascii="Times New Roman" w:hAnsi="Times New Roman" w:cs="Times New Roman"/>
          <w:noProof/>
          <w:sz w:val="24"/>
          <w:szCs w:val="24"/>
        </w:rPr>
        <w:t xml:space="preserve">Leyva </w:t>
      </w:r>
      <w:r w:rsidRPr="000871C7">
        <w:rPr>
          <w:rFonts w:ascii="Times New Roman" w:hAnsi="Times New Roman" w:cs="Times New Roman"/>
          <w:b/>
          <w:i/>
          <w:noProof/>
          <w:sz w:val="24"/>
          <w:szCs w:val="24"/>
        </w:rPr>
        <w:t>et al</w:t>
      </w:r>
      <w:r w:rsidRPr="00E37FBA">
        <w:rPr>
          <w:rFonts w:ascii="Times New Roman" w:hAnsi="Times New Roman" w:cs="Times New Roman"/>
          <w:noProof/>
          <w:sz w:val="24"/>
          <w:szCs w:val="24"/>
        </w:rPr>
        <w:t>. 2007)</w:t>
      </w:r>
      <w:r w:rsidRPr="00E37FBA">
        <w:rPr>
          <w:rFonts w:ascii="Times New Roman" w:hAnsi="Times New Roman" w:cs="Times New Roman"/>
          <w:noProof/>
          <w:sz w:val="24"/>
          <w:szCs w:val="24"/>
        </w:rPr>
        <w:fldChar w:fldCharType="end"/>
      </w:r>
      <w:r w:rsidRPr="00E37FBA">
        <w:rPr>
          <w:rFonts w:ascii="Times New Roman" w:hAnsi="Times New Roman" w:cs="Times New Roman"/>
          <w:noProof/>
          <w:sz w:val="24"/>
          <w:szCs w:val="24"/>
        </w:rPr>
        <w:t>, (</w:t>
      </w:r>
      <w:r w:rsidRPr="00E37FBA">
        <w:rPr>
          <w:rFonts w:ascii="Times New Roman" w:hAnsi="Times New Roman" w:cs="Times New Roman"/>
          <w:noProof/>
          <w:sz w:val="24"/>
          <w:szCs w:val="24"/>
        </w:rPr>
        <w:fldChar w:fldCharType="begin" w:fldLock="1"/>
      </w:r>
      <w:r w:rsidR="000904C3">
        <w:rPr>
          <w:rFonts w:ascii="Times New Roman" w:hAnsi="Times New Roman" w:cs="Times New Roman"/>
          <w:noProof/>
          <w:sz w:val="24"/>
          <w:szCs w:val="24"/>
        </w:rPr>
        <w:instrText>ADDIN CSL_CITATION {"citationItems":[{"id":"ITEM-1","itemData":{"DOI":"10.1016/S2221-1691(12)60414-6","ISSN":"22211691","abstract":"Objective: To investigate and compare the essential oil constituents of three most popular cultivars from sub Himalayan region namely, gorubathane, shingboi and thingria. Methods: Volatile oils were isolated using Clevenger trap and characterized by analytical gas chromatography and gas chromatography-mass spectroscopy. Results: Eighty one constituents accounting for 95.24%, 97.1% and 97.03% of the gorubathane, shingboi and thingria oils respectively, were identified. Conclusions: The major compounds of gorubathane oil were zingiberene (32.2%) and β-sequiphellandrene (10.9%). The main constituents in thingria oil were zingiberene (12.58%) and ar-curcumene (9.89%) and of shingboi oil were geranial (20.07%) and neral (9.44%). This is the first report on the essential oils composition of three Sub Himalayan ginger cultivars. © 2012 Asian Pacific Tropical Biomedical Magazine.","author":[{"dropping-particle":"V.","family":"Nampoothiri","given":"Suresh","non-dropping-particle":"","parse-names":false,"suffix":""},{"dropping-particle":"V.","family":"Venugopalan","given":"V.","non-dropping-particle":"","parse-names":false,"suffix":""},{"dropping-particle":"","family":"Joy","given":"Beena","non-dropping-particle":"","parse-names":false,"suffix":""},{"dropping-particle":"","family":"Sreekumar","given":"M. M.","non-dropping-particle":"","parse-names":false,"suffix":""},{"dropping-particle":"","family":"Menon","given":"A. Nirmala","non-dropping-particle":"","parse-names":false,"suffix":""}],"container-title":"Asian Pacific Journal of Tropical Biomedicine","id":"ITEM-1","issue":"3 SUPPL.","issued":{"date-parts":[["2012"]]},"page":"S1347-S1350","publisher":"Asian Pacific Tropical Biomedical Magazine","title":"Comparison of Essential oil Composition of Three Ginger Cultivars from Sub Himalayan Region","type":"article-journal","volume":"2"},"uris":["http://www.mendeley.com/documents/?uuid=94c26af5-e0e8-4964-9f84-82499dbabdb8"]}],"mendeley":{"formattedCitation":"(Nampoothiri et al. 2012)","manualFormatting":"Nampoothiri et al. 2012)","plainTextFormattedCitation":"(Nampoothiri et al. 2012)","previouslyFormattedCitation":"(Nampoothiri et al. 2012)"},"properties":{"noteIndex":0},"schema":"https://github.com/citation-style-language/schema/raw/master/csl-citation.json"}</w:instrText>
      </w:r>
      <w:r w:rsidRPr="00E37FBA">
        <w:rPr>
          <w:rFonts w:ascii="Times New Roman" w:hAnsi="Times New Roman" w:cs="Times New Roman"/>
          <w:noProof/>
          <w:sz w:val="24"/>
          <w:szCs w:val="24"/>
        </w:rPr>
        <w:fldChar w:fldCharType="separate"/>
      </w:r>
      <w:r w:rsidRPr="00E37FBA">
        <w:rPr>
          <w:rFonts w:ascii="Times New Roman" w:hAnsi="Times New Roman" w:cs="Times New Roman"/>
          <w:noProof/>
          <w:sz w:val="24"/>
          <w:szCs w:val="24"/>
        </w:rPr>
        <w:t xml:space="preserve">Nampoothiri </w:t>
      </w:r>
      <w:r w:rsidRPr="000871C7">
        <w:rPr>
          <w:rFonts w:ascii="Times New Roman" w:hAnsi="Times New Roman" w:cs="Times New Roman"/>
          <w:b/>
          <w:i/>
          <w:noProof/>
          <w:sz w:val="24"/>
          <w:szCs w:val="24"/>
        </w:rPr>
        <w:t>et al</w:t>
      </w:r>
      <w:r w:rsidRPr="00E37FBA">
        <w:rPr>
          <w:rFonts w:ascii="Times New Roman" w:hAnsi="Times New Roman" w:cs="Times New Roman"/>
          <w:noProof/>
          <w:sz w:val="24"/>
          <w:szCs w:val="24"/>
        </w:rPr>
        <w:t>. 2012)</w:t>
      </w:r>
      <w:r w:rsidRPr="00E37FBA">
        <w:rPr>
          <w:rFonts w:ascii="Times New Roman" w:hAnsi="Times New Roman" w:cs="Times New Roman"/>
          <w:noProof/>
          <w:sz w:val="24"/>
          <w:szCs w:val="24"/>
        </w:rPr>
        <w:fldChar w:fldCharType="end"/>
      </w:r>
      <w:r w:rsidRPr="00E37FBA">
        <w:rPr>
          <w:rFonts w:ascii="Times New Roman" w:hAnsi="Times New Roman" w:cs="Times New Roman"/>
          <w:noProof/>
          <w:sz w:val="24"/>
          <w:szCs w:val="24"/>
        </w:rPr>
        <w:t xml:space="preserve">, </w:t>
      </w:r>
      <w:r w:rsidRPr="00E37FBA">
        <w:rPr>
          <w:rFonts w:ascii="Times New Roman" w:hAnsi="Times New Roman" w:cs="Times New Roman"/>
          <w:noProof/>
          <w:sz w:val="24"/>
          <w:szCs w:val="24"/>
        </w:rPr>
        <w:fldChar w:fldCharType="begin" w:fldLock="1"/>
      </w:r>
      <w:r w:rsidRPr="00E37FBA">
        <w:rPr>
          <w:rFonts w:ascii="Times New Roman" w:hAnsi="Times New Roman" w:cs="Times New Roman"/>
          <w:noProof/>
          <w:sz w:val="24"/>
          <w:szCs w:val="24"/>
        </w:rPr>
        <w:instrText>ADDIN CSL_CITATION {"citationItems":[{"id":"ITEM-1","itemData":{"ISBN":"1104343320","author":[{"dropping-particle":"","family":"Rodriguez","given":"Dayanara Eizabeth Ortiz","non-dropping-particle":"","parse-names":false,"suffix":""}],"container-title":"\"Inoculaciòn in vitro de hongos micorricicos (MUCL 46238; MUCL 43204) en Cinchona officinalis.\"","id":"ITEM-1","issued":{"date-parts":[["2018"]]},"publisher":"Universidad Técnica Particular de Loja","title":"Determinación de las propiedades físicas, composición química y evaluación de la actividad biológica y antioxidante del aceite esencial de Zingiber officinale","type":"thesis"},"uris":["http://www.mendeley.com/documents/?uuid=a1bfe2e5-281f-444f-90b5-b29721d378a5"]}],"mendeley":{"formattedCitation":"(Rodriguez 2018)","manualFormatting":"Rodriguez, (2018)","plainTextFormattedCitation":"(Rodriguez 2018)","previouslyFormattedCitation":"(Rodriguez 2018)"},"properties":{"noteIndex":0},"schema":"https://github.com/citation-style-language/schema/raw/master/csl-citation.json"}</w:instrText>
      </w:r>
      <w:r w:rsidRPr="00E37FBA">
        <w:rPr>
          <w:rFonts w:ascii="Times New Roman" w:hAnsi="Times New Roman" w:cs="Times New Roman"/>
          <w:noProof/>
          <w:sz w:val="24"/>
          <w:szCs w:val="24"/>
        </w:rPr>
        <w:fldChar w:fldCharType="separate"/>
      </w:r>
      <w:r w:rsidRPr="00E37FBA">
        <w:rPr>
          <w:rFonts w:ascii="Times New Roman" w:hAnsi="Times New Roman" w:cs="Times New Roman"/>
          <w:noProof/>
          <w:sz w:val="24"/>
          <w:szCs w:val="24"/>
        </w:rPr>
        <w:t>Rodriguez, (2018)</w:t>
      </w:r>
      <w:r w:rsidRPr="00E37FBA">
        <w:rPr>
          <w:rFonts w:ascii="Times New Roman" w:hAnsi="Times New Roman" w:cs="Times New Roman"/>
          <w:noProof/>
          <w:sz w:val="24"/>
          <w:szCs w:val="24"/>
        </w:rPr>
        <w:fldChar w:fldCharType="end"/>
      </w:r>
      <w:r w:rsidRPr="00E37FBA">
        <w:rPr>
          <w:rFonts w:ascii="Times New Roman" w:hAnsi="Times New Roman" w:cs="Times New Roman"/>
          <w:noProof/>
          <w:sz w:val="24"/>
          <w:szCs w:val="24"/>
        </w:rPr>
        <w:t xml:space="preserve">. </w:t>
      </w:r>
    </w:p>
    <w:p w:rsidR="000160CD" w:rsidRDefault="00DA153E" w:rsidP="005E7AE3">
      <w:pPr>
        <w:spacing w:line="276" w:lineRule="auto"/>
        <w:jc w:val="both"/>
        <w:rPr>
          <w:rFonts w:ascii="Times New Roman" w:hAnsi="Times New Roman" w:cs="Times New Roman"/>
          <w:b/>
          <w:noProof/>
          <w:sz w:val="24"/>
          <w:szCs w:val="24"/>
          <w:lang w:val="es-EC"/>
        </w:rPr>
      </w:pPr>
      <w:r>
        <w:rPr>
          <w:rFonts w:ascii="Times New Roman" w:hAnsi="Times New Roman" w:cs="Times New Roman"/>
          <w:b/>
          <w:noProof/>
          <w:sz w:val="24"/>
          <w:szCs w:val="24"/>
          <w:lang w:val="es-EC"/>
        </w:rPr>
        <w:t xml:space="preserve">Figura </w:t>
      </w:r>
      <w:r w:rsidR="000160CD" w:rsidRPr="00E37FBA">
        <w:rPr>
          <w:rFonts w:ascii="Times New Roman" w:hAnsi="Times New Roman" w:cs="Times New Roman"/>
          <w:b/>
          <w:noProof/>
          <w:sz w:val="24"/>
          <w:szCs w:val="24"/>
          <w:lang w:val="es-EC"/>
        </w:rPr>
        <w:t xml:space="preserve">26 Cromatograma de los compuestos volátiles presentes en el aceite </w:t>
      </w:r>
      <w:r w:rsidR="005E7AE3" w:rsidRPr="00E37FBA">
        <w:rPr>
          <w:rFonts w:ascii="Times New Roman" w:hAnsi="Times New Roman" w:cs="Times New Roman"/>
          <w:b/>
          <w:noProof/>
          <w:sz w:val="24"/>
          <w:szCs w:val="24"/>
          <w:lang w:val="es-EC"/>
        </w:rPr>
        <w:t>de Moringa extraído por Soxhlet</w:t>
      </w:r>
    </w:p>
    <w:p w:rsidR="00FC3AFD" w:rsidRPr="00E37FBA" w:rsidRDefault="00FC3AFD" w:rsidP="005E7AE3">
      <w:pPr>
        <w:spacing w:line="276" w:lineRule="auto"/>
        <w:jc w:val="both"/>
        <w:rPr>
          <w:rFonts w:ascii="Times New Roman" w:hAnsi="Times New Roman" w:cs="Times New Roman"/>
          <w:b/>
          <w:noProof/>
          <w:sz w:val="24"/>
          <w:szCs w:val="24"/>
          <w:lang w:val="es-EC"/>
        </w:rPr>
      </w:pPr>
      <w:r w:rsidRPr="00FC3AFD">
        <w:rPr>
          <w:rFonts w:ascii="Times New Roman" w:hAnsi="Times New Roman" w:cs="Times New Roman"/>
          <w:b/>
          <w:noProof/>
          <w:sz w:val="24"/>
          <w:szCs w:val="24"/>
          <w:lang w:val="en-US"/>
        </w:rPr>
        <w:drawing>
          <wp:inline distT="0" distB="0" distL="0" distR="0">
            <wp:extent cx="5092694" cy="5508000"/>
            <wp:effectExtent l="0" t="0" r="0" b="0"/>
            <wp:docPr id="9" name="Imagen 9" descr="C:\Users\hp\Desktop\Mori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Moring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92694" cy="5508000"/>
                    </a:xfrm>
                    <a:prstGeom prst="rect">
                      <a:avLst/>
                    </a:prstGeom>
                    <a:noFill/>
                    <a:ln>
                      <a:noFill/>
                    </a:ln>
                  </pic:spPr>
                </pic:pic>
              </a:graphicData>
            </a:graphic>
          </wp:inline>
        </w:drawing>
      </w:r>
    </w:p>
    <w:p w:rsidR="000160CD" w:rsidRPr="00E37FBA" w:rsidRDefault="000160CD" w:rsidP="000160CD">
      <w:pPr>
        <w:rPr>
          <w:rFonts w:ascii="Times New Roman" w:hAnsi="Times New Roman" w:cs="Times New Roman"/>
          <w:b/>
          <w:noProof/>
          <w:sz w:val="20"/>
          <w:szCs w:val="24"/>
        </w:rPr>
      </w:pPr>
      <w:r w:rsidRPr="00E37FBA">
        <w:rPr>
          <w:rFonts w:ascii="Times New Roman" w:hAnsi="Times New Roman" w:cs="Times New Roman"/>
          <w:b/>
          <w:noProof/>
          <w:sz w:val="20"/>
          <w:szCs w:val="24"/>
        </w:rPr>
        <w:t xml:space="preserve">Elaborado por: </w:t>
      </w:r>
      <w:r w:rsidRPr="00E37FBA">
        <w:rPr>
          <w:rFonts w:ascii="Times New Roman" w:hAnsi="Times New Roman" w:cs="Times New Roman"/>
          <w:noProof/>
          <w:sz w:val="20"/>
          <w:szCs w:val="24"/>
        </w:rPr>
        <w:t>Chavez &amp; Rodríguez,2019</w:t>
      </w:r>
    </w:p>
    <w:p w:rsidR="00FC3AFD" w:rsidRPr="00E37FBA" w:rsidRDefault="008D066C" w:rsidP="005E7AE3">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En la Figura N° 26</w:t>
      </w:r>
      <w:r w:rsidR="000160CD" w:rsidRPr="00E37FBA">
        <w:rPr>
          <w:rFonts w:ascii="Times New Roman" w:hAnsi="Times New Roman" w:cs="Times New Roman"/>
          <w:sz w:val="24"/>
          <w:szCs w:val="24"/>
        </w:rPr>
        <w:t xml:space="preserve"> se muestra el cromatograma para los compuestos volátiles presentes en tratamiento T3</w:t>
      </w:r>
      <w:r w:rsidR="005E7AE3" w:rsidRPr="00E37FBA">
        <w:rPr>
          <w:rFonts w:ascii="Times New Roman" w:hAnsi="Times New Roman" w:cs="Times New Roman"/>
          <w:sz w:val="24"/>
          <w:szCs w:val="24"/>
        </w:rPr>
        <w:t xml:space="preserve"> </w:t>
      </w:r>
      <w:r w:rsidR="000160CD" w:rsidRPr="00E37FBA">
        <w:rPr>
          <w:rFonts w:ascii="Times New Roman" w:hAnsi="Times New Roman" w:cs="Times New Roman"/>
          <w:sz w:val="24"/>
          <w:szCs w:val="24"/>
        </w:rPr>
        <w:t>(a3b1) correspondiente a la</w:t>
      </w:r>
      <w:r w:rsidR="0094163B">
        <w:rPr>
          <w:rFonts w:ascii="Times New Roman" w:hAnsi="Times New Roman" w:cs="Times New Roman"/>
          <w:sz w:val="24"/>
          <w:szCs w:val="24"/>
        </w:rPr>
        <w:t xml:space="preserve"> combinación de los factores: </w:t>
      </w:r>
      <w:r w:rsidR="000160CD" w:rsidRPr="00E37FBA">
        <w:rPr>
          <w:rFonts w:ascii="Times New Roman" w:hAnsi="Times New Roman" w:cs="Times New Roman"/>
          <w:sz w:val="24"/>
          <w:szCs w:val="24"/>
        </w:rPr>
        <w:t>Moringa + Soxhlet</w:t>
      </w:r>
      <w:r w:rsidR="003C1DB7">
        <w:rPr>
          <w:rFonts w:ascii="Times New Roman" w:hAnsi="Times New Roman" w:cs="Times New Roman"/>
          <w:sz w:val="24"/>
          <w:szCs w:val="24"/>
        </w:rPr>
        <w:t>.</w:t>
      </w:r>
    </w:p>
    <w:p w:rsidR="005E7AE3" w:rsidRPr="00E37FBA" w:rsidRDefault="00CC1A52" w:rsidP="005E7AE3">
      <w:pPr>
        <w:spacing w:line="276" w:lineRule="auto"/>
        <w:jc w:val="both"/>
        <w:rPr>
          <w:rFonts w:ascii="Times New Roman" w:hAnsi="Times New Roman" w:cs="Times New Roman"/>
          <w:b/>
          <w:noProof/>
          <w:sz w:val="24"/>
          <w:szCs w:val="24"/>
          <w:lang w:val="es-EC"/>
        </w:rPr>
      </w:pPr>
      <w:r>
        <w:rPr>
          <w:rFonts w:ascii="Times New Roman" w:hAnsi="Times New Roman" w:cs="Times New Roman"/>
          <w:b/>
          <w:noProof/>
          <w:sz w:val="24"/>
          <w:szCs w:val="24"/>
          <w:lang w:val="es-EC"/>
        </w:rPr>
        <w:t>Tabla 31</w:t>
      </w:r>
      <w:r w:rsidR="000871C7">
        <w:rPr>
          <w:rFonts w:ascii="Times New Roman" w:hAnsi="Times New Roman" w:cs="Times New Roman"/>
          <w:b/>
          <w:noProof/>
          <w:sz w:val="24"/>
          <w:szCs w:val="24"/>
          <w:lang w:val="es-EC"/>
        </w:rPr>
        <w:t>. Compuestos volá</w:t>
      </w:r>
      <w:r w:rsidR="000160CD" w:rsidRPr="00E37FBA">
        <w:rPr>
          <w:rFonts w:ascii="Times New Roman" w:hAnsi="Times New Roman" w:cs="Times New Roman"/>
          <w:b/>
          <w:noProof/>
          <w:sz w:val="24"/>
          <w:szCs w:val="24"/>
          <w:lang w:val="es-EC"/>
        </w:rPr>
        <w:t>tiles presentes en el aceite d</w:t>
      </w:r>
      <w:r w:rsidR="0094163B">
        <w:rPr>
          <w:rFonts w:ascii="Times New Roman" w:hAnsi="Times New Roman" w:cs="Times New Roman"/>
          <w:b/>
          <w:noProof/>
          <w:sz w:val="24"/>
          <w:szCs w:val="24"/>
          <w:lang w:val="es-EC"/>
        </w:rPr>
        <w:t>e Moringa extraidos por Soxhlet</w:t>
      </w:r>
    </w:p>
    <w:tbl>
      <w:tblPr>
        <w:tblStyle w:val="Tablaconcuadrcula"/>
        <w:tblW w:w="5000" w:type="pct"/>
        <w:tblLook w:val="04A0" w:firstRow="1" w:lastRow="0" w:firstColumn="1" w:lastColumn="0" w:noHBand="0" w:noVBand="1"/>
      </w:tblPr>
      <w:tblGrid>
        <w:gridCol w:w="687"/>
        <w:gridCol w:w="5024"/>
        <w:gridCol w:w="1524"/>
        <w:gridCol w:w="1119"/>
      </w:tblGrid>
      <w:tr w:rsidR="000160CD" w:rsidRPr="003C1DB7" w:rsidTr="00AE3EC6">
        <w:tc>
          <w:tcPr>
            <w:tcW w:w="411" w:type="pct"/>
            <w:vAlign w:val="center"/>
          </w:tcPr>
          <w:p w:rsidR="000160CD" w:rsidRPr="003C1DB7" w:rsidRDefault="000160CD" w:rsidP="003C1DB7">
            <w:pPr>
              <w:spacing w:after="0"/>
              <w:jc w:val="center"/>
              <w:rPr>
                <w:rFonts w:ascii="Times New Roman" w:eastAsia="Times New Roman" w:hAnsi="Times New Roman" w:cs="Times New Roman"/>
                <w:b/>
                <w:bCs/>
                <w:color w:val="000000"/>
                <w:sz w:val="24"/>
                <w:szCs w:val="24"/>
                <w:lang w:eastAsia="es-ES"/>
              </w:rPr>
            </w:pPr>
            <w:r w:rsidRPr="003C1DB7">
              <w:rPr>
                <w:rFonts w:ascii="Times New Roman" w:eastAsia="Times New Roman" w:hAnsi="Times New Roman" w:cs="Times New Roman"/>
                <w:b/>
                <w:bCs/>
                <w:color w:val="000000"/>
                <w:sz w:val="24"/>
                <w:szCs w:val="24"/>
                <w:lang w:eastAsia="es-ES"/>
              </w:rPr>
              <w:t>Nº</w:t>
            </w:r>
          </w:p>
        </w:tc>
        <w:tc>
          <w:tcPr>
            <w:tcW w:w="3007" w:type="pct"/>
            <w:vAlign w:val="center"/>
          </w:tcPr>
          <w:p w:rsidR="000160CD" w:rsidRPr="003C1DB7" w:rsidRDefault="000160CD" w:rsidP="003C1DB7">
            <w:pPr>
              <w:spacing w:after="0"/>
              <w:jc w:val="center"/>
              <w:rPr>
                <w:rFonts w:ascii="Times New Roman" w:eastAsia="Times New Roman" w:hAnsi="Times New Roman" w:cs="Times New Roman"/>
                <w:b/>
                <w:bCs/>
                <w:color w:val="000000"/>
                <w:sz w:val="24"/>
                <w:szCs w:val="24"/>
                <w:lang w:eastAsia="es-ES"/>
              </w:rPr>
            </w:pPr>
            <w:r w:rsidRPr="003C1DB7">
              <w:rPr>
                <w:rFonts w:ascii="Times New Roman" w:eastAsia="Times New Roman" w:hAnsi="Times New Roman" w:cs="Times New Roman"/>
                <w:b/>
                <w:bCs/>
                <w:color w:val="000000"/>
                <w:sz w:val="24"/>
                <w:szCs w:val="24"/>
                <w:lang w:eastAsia="es-ES"/>
              </w:rPr>
              <w:t>Compuesto</w:t>
            </w:r>
          </w:p>
        </w:tc>
        <w:tc>
          <w:tcPr>
            <w:tcW w:w="912" w:type="pct"/>
            <w:vAlign w:val="center"/>
          </w:tcPr>
          <w:p w:rsidR="000160CD" w:rsidRPr="003C1DB7" w:rsidRDefault="000160CD" w:rsidP="003C1DB7">
            <w:pPr>
              <w:spacing w:after="0"/>
              <w:jc w:val="center"/>
              <w:rPr>
                <w:rFonts w:ascii="Times New Roman" w:eastAsia="Times New Roman" w:hAnsi="Times New Roman" w:cs="Times New Roman"/>
                <w:b/>
                <w:bCs/>
                <w:color w:val="000000"/>
                <w:sz w:val="24"/>
                <w:szCs w:val="24"/>
                <w:lang w:val="es-EC" w:eastAsia="es-ES"/>
              </w:rPr>
            </w:pPr>
            <w:r w:rsidRPr="003C1DB7">
              <w:rPr>
                <w:rFonts w:ascii="Times New Roman" w:eastAsia="Times New Roman" w:hAnsi="Times New Roman" w:cs="Times New Roman"/>
                <w:b/>
                <w:bCs/>
                <w:color w:val="000000"/>
                <w:sz w:val="24"/>
                <w:szCs w:val="24"/>
                <w:lang w:val="es-EC" w:eastAsia="es-ES"/>
              </w:rPr>
              <w:t>Tiempo de retención (min)</w:t>
            </w:r>
          </w:p>
        </w:tc>
        <w:tc>
          <w:tcPr>
            <w:tcW w:w="670" w:type="pct"/>
            <w:vAlign w:val="center"/>
          </w:tcPr>
          <w:p w:rsidR="000160CD" w:rsidRPr="003C1DB7" w:rsidRDefault="000160CD" w:rsidP="003C1DB7">
            <w:pPr>
              <w:spacing w:after="0"/>
              <w:jc w:val="center"/>
              <w:rPr>
                <w:rFonts w:ascii="Times New Roman" w:eastAsia="Times New Roman" w:hAnsi="Times New Roman" w:cs="Times New Roman"/>
                <w:b/>
                <w:bCs/>
                <w:color w:val="000000"/>
                <w:sz w:val="24"/>
                <w:szCs w:val="24"/>
                <w:lang w:eastAsia="es-ES"/>
              </w:rPr>
            </w:pPr>
          </w:p>
          <w:p w:rsidR="000160CD" w:rsidRPr="003C1DB7" w:rsidRDefault="000160CD" w:rsidP="003C1DB7">
            <w:pPr>
              <w:spacing w:after="0"/>
              <w:jc w:val="center"/>
              <w:rPr>
                <w:rFonts w:ascii="Times New Roman" w:eastAsia="Times New Roman" w:hAnsi="Times New Roman" w:cs="Times New Roman"/>
                <w:b/>
                <w:bCs/>
                <w:color w:val="000000"/>
                <w:sz w:val="24"/>
                <w:szCs w:val="24"/>
                <w:lang w:eastAsia="es-ES"/>
              </w:rPr>
            </w:pPr>
            <w:r w:rsidRPr="003C1DB7">
              <w:rPr>
                <w:rFonts w:ascii="Times New Roman" w:eastAsia="Times New Roman" w:hAnsi="Times New Roman" w:cs="Times New Roman"/>
                <w:b/>
                <w:bCs/>
                <w:color w:val="000000"/>
                <w:sz w:val="24"/>
                <w:szCs w:val="24"/>
                <w:lang w:eastAsia="es-ES"/>
              </w:rPr>
              <w:t>Área (%)</w:t>
            </w:r>
          </w:p>
        </w:tc>
      </w:tr>
      <w:tr w:rsidR="000160CD" w:rsidRPr="003C1DB7" w:rsidTr="00AE3EC6">
        <w:tc>
          <w:tcPr>
            <w:tcW w:w="411" w:type="pct"/>
            <w:vAlign w:val="bottom"/>
          </w:tcPr>
          <w:p w:rsidR="000160CD" w:rsidRPr="003C1DB7" w:rsidRDefault="000160CD" w:rsidP="003C1DB7">
            <w:pPr>
              <w:spacing w:after="0"/>
              <w:jc w:val="center"/>
              <w:rPr>
                <w:rFonts w:ascii="Times New Roman" w:hAnsi="Times New Roman" w:cs="Times New Roman"/>
                <w:color w:val="000000"/>
                <w:sz w:val="24"/>
                <w:szCs w:val="24"/>
                <w:lang w:val="en-US"/>
              </w:rPr>
            </w:pPr>
            <w:r w:rsidRPr="003C1DB7">
              <w:rPr>
                <w:rFonts w:ascii="Times New Roman" w:hAnsi="Times New Roman" w:cs="Times New Roman"/>
                <w:color w:val="000000"/>
                <w:sz w:val="24"/>
                <w:szCs w:val="24"/>
              </w:rPr>
              <w:t>1</w:t>
            </w:r>
          </w:p>
        </w:tc>
        <w:tc>
          <w:tcPr>
            <w:tcW w:w="3007" w:type="pct"/>
            <w:vAlign w:val="bottom"/>
          </w:tcPr>
          <w:p w:rsidR="000160CD" w:rsidRPr="003C1DB7" w:rsidRDefault="000160CD" w:rsidP="003C1DB7">
            <w:pPr>
              <w:spacing w:after="0"/>
              <w:rPr>
                <w:rFonts w:ascii="Times New Roman" w:hAnsi="Times New Roman" w:cs="Times New Roman"/>
                <w:sz w:val="24"/>
                <w:szCs w:val="24"/>
              </w:rPr>
            </w:pPr>
            <w:r w:rsidRPr="003C1DB7">
              <w:rPr>
                <w:rFonts w:ascii="Times New Roman" w:hAnsi="Times New Roman" w:cs="Times New Roman"/>
                <w:sz w:val="24"/>
                <w:szCs w:val="24"/>
              </w:rPr>
              <w:t>D-Limonene</w:t>
            </w:r>
          </w:p>
        </w:tc>
        <w:tc>
          <w:tcPr>
            <w:tcW w:w="912" w:type="pct"/>
            <w:vAlign w:val="bottom"/>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12,522</w:t>
            </w:r>
          </w:p>
        </w:tc>
        <w:tc>
          <w:tcPr>
            <w:tcW w:w="670" w:type="pct"/>
            <w:vAlign w:val="bottom"/>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3,29</w:t>
            </w:r>
          </w:p>
        </w:tc>
      </w:tr>
      <w:tr w:rsidR="000160CD" w:rsidRPr="003C1DB7" w:rsidTr="00AE3EC6">
        <w:tc>
          <w:tcPr>
            <w:tcW w:w="411"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2</w:t>
            </w:r>
          </w:p>
        </w:tc>
        <w:tc>
          <w:tcPr>
            <w:tcW w:w="3007" w:type="pct"/>
            <w:vAlign w:val="bottom"/>
          </w:tcPr>
          <w:p w:rsidR="000160CD" w:rsidRPr="003C1DB7" w:rsidRDefault="000160CD" w:rsidP="003C1DB7">
            <w:pPr>
              <w:spacing w:after="0"/>
              <w:rPr>
                <w:rFonts w:ascii="Times New Roman" w:hAnsi="Times New Roman" w:cs="Times New Roman"/>
                <w:sz w:val="24"/>
                <w:szCs w:val="24"/>
              </w:rPr>
            </w:pPr>
            <w:r w:rsidRPr="003C1DB7">
              <w:rPr>
                <w:rFonts w:ascii="Times New Roman" w:hAnsi="Times New Roman" w:cs="Times New Roman"/>
                <w:sz w:val="24"/>
                <w:szCs w:val="24"/>
              </w:rPr>
              <w:t>2-Pyrrolidinone</w:t>
            </w:r>
          </w:p>
        </w:tc>
        <w:tc>
          <w:tcPr>
            <w:tcW w:w="912" w:type="pct"/>
            <w:vAlign w:val="bottom"/>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14,030</w:t>
            </w:r>
          </w:p>
        </w:tc>
        <w:tc>
          <w:tcPr>
            <w:tcW w:w="670" w:type="pct"/>
            <w:vAlign w:val="bottom"/>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0,31</w:t>
            </w:r>
          </w:p>
        </w:tc>
      </w:tr>
      <w:tr w:rsidR="000160CD" w:rsidRPr="003C1DB7" w:rsidTr="00AE3EC6">
        <w:tc>
          <w:tcPr>
            <w:tcW w:w="411"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3</w:t>
            </w:r>
          </w:p>
        </w:tc>
        <w:tc>
          <w:tcPr>
            <w:tcW w:w="3007" w:type="pct"/>
            <w:vAlign w:val="bottom"/>
          </w:tcPr>
          <w:p w:rsidR="000160CD" w:rsidRPr="003C1DB7" w:rsidRDefault="000160CD" w:rsidP="003C1DB7">
            <w:pPr>
              <w:spacing w:after="0"/>
              <w:rPr>
                <w:rFonts w:ascii="Times New Roman" w:hAnsi="Times New Roman" w:cs="Times New Roman"/>
                <w:sz w:val="24"/>
                <w:szCs w:val="24"/>
                <w:lang w:val="en-US"/>
              </w:rPr>
            </w:pPr>
            <w:r w:rsidRPr="003C1DB7">
              <w:rPr>
                <w:rFonts w:ascii="Times New Roman" w:hAnsi="Times New Roman" w:cs="Times New Roman"/>
                <w:sz w:val="24"/>
                <w:szCs w:val="24"/>
                <w:lang w:val="en-US"/>
              </w:rPr>
              <w:t>2-Cyclohexen-1-ol, 1-methyl-4-(1-methylethenyl)-, trans-</w:t>
            </w:r>
          </w:p>
        </w:tc>
        <w:tc>
          <w:tcPr>
            <w:tcW w:w="912" w:type="pct"/>
            <w:vAlign w:val="bottom"/>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15,865</w:t>
            </w:r>
          </w:p>
        </w:tc>
        <w:tc>
          <w:tcPr>
            <w:tcW w:w="670" w:type="pct"/>
            <w:vAlign w:val="bottom"/>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3,61</w:t>
            </w:r>
          </w:p>
        </w:tc>
      </w:tr>
      <w:tr w:rsidR="000160CD" w:rsidRPr="003C1DB7" w:rsidTr="00AE3EC6">
        <w:tc>
          <w:tcPr>
            <w:tcW w:w="411"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4</w:t>
            </w:r>
          </w:p>
        </w:tc>
        <w:tc>
          <w:tcPr>
            <w:tcW w:w="3007" w:type="pct"/>
            <w:vAlign w:val="bottom"/>
          </w:tcPr>
          <w:p w:rsidR="000160CD" w:rsidRPr="003C1DB7" w:rsidRDefault="000160CD" w:rsidP="003C1DB7">
            <w:pPr>
              <w:spacing w:after="0"/>
              <w:rPr>
                <w:rFonts w:ascii="Times New Roman" w:hAnsi="Times New Roman" w:cs="Times New Roman"/>
                <w:sz w:val="24"/>
                <w:szCs w:val="24"/>
                <w:lang w:val="en-US"/>
              </w:rPr>
            </w:pPr>
            <w:r w:rsidRPr="003C1DB7">
              <w:rPr>
                <w:rFonts w:ascii="Times New Roman" w:hAnsi="Times New Roman" w:cs="Times New Roman"/>
                <w:sz w:val="24"/>
                <w:szCs w:val="24"/>
                <w:lang w:val="en-US"/>
              </w:rPr>
              <w:t>2-Cyclohexen-1-ol, 1-methyl-4-(1-methylethenyl)-, trans-</w:t>
            </w:r>
          </w:p>
        </w:tc>
        <w:tc>
          <w:tcPr>
            <w:tcW w:w="912" w:type="pct"/>
            <w:vAlign w:val="bottom"/>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16,386</w:t>
            </w:r>
          </w:p>
        </w:tc>
        <w:tc>
          <w:tcPr>
            <w:tcW w:w="670" w:type="pct"/>
            <w:vAlign w:val="bottom"/>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0,9</w:t>
            </w:r>
          </w:p>
        </w:tc>
      </w:tr>
      <w:tr w:rsidR="000160CD" w:rsidRPr="003C1DB7" w:rsidTr="00AE3EC6">
        <w:tc>
          <w:tcPr>
            <w:tcW w:w="411"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5</w:t>
            </w:r>
          </w:p>
        </w:tc>
        <w:tc>
          <w:tcPr>
            <w:tcW w:w="3007" w:type="pct"/>
            <w:vAlign w:val="bottom"/>
          </w:tcPr>
          <w:p w:rsidR="000160CD" w:rsidRPr="003C1DB7" w:rsidRDefault="000160CD" w:rsidP="003C1DB7">
            <w:pPr>
              <w:spacing w:after="0"/>
              <w:rPr>
                <w:rFonts w:ascii="Times New Roman" w:hAnsi="Times New Roman" w:cs="Times New Roman"/>
                <w:sz w:val="24"/>
                <w:szCs w:val="24"/>
              </w:rPr>
            </w:pPr>
            <w:r w:rsidRPr="003C1DB7">
              <w:rPr>
                <w:rFonts w:ascii="Times New Roman" w:hAnsi="Times New Roman" w:cs="Times New Roman"/>
                <w:sz w:val="24"/>
                <w:szCs w:val="24"/>
              </w:rPr>
              <w:t>trans-p-mentha-1(7),8-dien-2-ol</w:t>
            </w:r>
          </w:p>
        </w:tc>
        <w:tc>
          <w:tcPr>
            <w:tcW w:w="912" w:type="pct"/>
            <w:vAlign w:val="bottom"/>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18,283</w:t>
            </w:r>
          </w:p>
        </w:tc>
        <w:tc>
          <w:tcPr>
            <w:tcW w:w="670" w:type="pct"/>
            <w:vAlign w:val="bottom"/>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1,95</w:t>
            </w:r>
          </w:p>
        </w:tc>
      </w:tr>
      <w:tr w:rsidR="000160CD" w:rsidRPr="003C1DB7" w:rsidTr="00AE3EC6">
        <w:tc>
          <w:tcPr>
            <w:tcW w:w="411"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6</w:t>
            </w:r>
          </w:p>
        </w:tc>
        <w:tc>
          <w:tcPr>
            <w:tcW w:w="3007" w:type="pct"/>
            <w:vAlign w:val="bottom"/>
          </w:tcPr>
          <w:p w:rsidR="000160CD" w:rsidRPr="003C1DB7" w:rsidRDefault="000160CD" w:rsidP="003C1DB7">
            <w:pPr>
              <w:spacing w:after="0"/>
              <w:rPr>
                <w:rFonts w:ascii="Times New Roman" w:hAnsi="Times New Roman" w:cs="Times New Roman"/>
                <w:sz w:val="24"/>
                <w:szCs w:val="24"/>
              </w:rPr>
            </w:pPr>
            <w:r w:rsidRPr="003C1DB7">
              <w:rPr>
                <w:rFonts w:ascii="Times New Roman" w:hAnsi="Times New Roman" w:cs="Times New Roman"/>
                <w:sz w:val="24"/>
                <w:szCs w:val="24"/>
              </w:rPr>
              <w:t>Cis-Carveol</w:t>
            </w:r>
          </w:p>
        </w:tc>
        <w:tc>
          <w:tcPr>
            <w:tcW w:w="912" w:type="pct"/>
            <w:vAlign w:val="bottom"/>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19,391</w:t>
            </w:r>
          </w:p>
        </w:tc>
        <w:tc>
          <w:tcPr>
            <w:tcW w:w="670" w:type="pct"/>
            <w:vAlign w:val="bottom"/>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0,42</w:t>
            </w:r>
          </w:p>
        </w:tc>
      </w:tr>
      <w:tr w:rsidR="000160CD" w:rsidRPr="003C1DB7" w:rsidTr="00AE3EC6">
        <w:tc>
          <w:tcPr>
            <w:tcW w:w="411"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7</w:t>
            </w:r>
          </w:p>
        </w:tc>
        <w:tc>
          <w:tcPr>
            <w:tcW w:w="3007" w:type="pct"/>
            <w:vAlign w:val="bottom"/>
          </w:tcPr>
          <w:p w:rsidR="000160CD" w:rsidRPr="003C1DB7" w:rsidRDefault="000160CD" w:rsidP="003C1DB7">
            <w:pPr>
              <w:spacing w:after="0"/>
              <w:rPr>
                <w:rFonts w:ascii="Times New Roman" w:hAnsi="Times New Roman" w:cs="Times New Roman"/>
                <w:sz w:val="24"/>
                <w:szCs w:val="24"/>
              </w:rPr>
            </w:pPr>
            <w:r w:rsidRPr="003C1DB7">
              <w:rPr>
                <w:rFonts w:ascii="Times New Roman" w:hAnsi="Times New Roman" w:cs="Times New Roman"/>
                <w:sz w:val="24"/>
                <w:szCs w:val="24"/>
              </w:rPr>
              <w:t>cis-p-mentha-1(7),8-dien-2-ol</w:t>
            </w:r>
          </w:p>
        </w:tc>
        <w:tc>
          <w:tcPr>
            <w:tcW w:w="912" w:type="pct"/>
            <w:vAlign w:val="bottom"/>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19,699</w:t>
            </w:r>
          </w:p>
        </w:tc>
        <w:tc>
          <w:tcPr>
            <w:tcW w:w="670" w:type="pct"/>
            <w:vAlign w:val="bottom"/>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1,65</w:t>
            </w:r>
          </w:p>
        </w:tc>
      </w:tr>
      <w:tr w:rsidR="000160CD" w:rsidRPr="003C1DB7" w:rsidTr="00AE3EC6">
        <w:tc>
          <w:tcPr>
            <w:tcW w:w="411"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8</w:t>
            </w:r>
          </w:p>
        </w:tc>
        <w:tc>
          <w:tcPr>
            <w:tcW w:w="3007" w:type="pct"/>
            <w:vAlign w:val="bottom"/>
          </w:tcPr>
          <w:p w:rsidR="000160CD" w:rsidRPr="003C1DB7" w:rsidRDefault="000160CD" w:rsidP="003C1DB7">
            <w:pPr>
              <w:spacing w:after="0"/>
              <w:rPr>
                <w:rFonts w:ascii="Times New Roman" w:hAnsi="Times New Roman" w:cs="Times New Roman"/>
                <w:color w:val="000000"/>
                <w:sz w:val="24"/>
                <w:szCs w:val="24"/>
              </w:rPr>
            </w:pPr>
            <w:r w:rsidRPr="003C1DB7">
              <w:rPr>
                <w:rFonts w:ascii="Times New Roman" w:hAnsi="Times New Roman" w:cs="Times New Roman"/>
                <w:color w:val="000000"/>
                <w:sz w:val="24"/>
                <w:szCs w:val="24"/>
              </w:rPr>
              <w:t>Dihydroactinidiolide</w:t>
            </w:r>
          </w:p>
        </w:tc>
        <w:tc>
          <w:tcPr>
            <w:tcW w:w="912" w:type="pct"/>
            <w:vAlign w:val="bottom"/>
          </w:tcPr>
          <w:p w:rsidR="000160CD" w:rsidRPr="003C1DB7" w:rsidRDefault="00657E7B"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19,866</w:t>
            </w:r>
          </w:p>
        </w:tc>
        <w:tc>
          <w:tcPr>
            <w:tcW w:w="670" w:type="pct"/>
            <w:vAlign w:val="bottom"/>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0,44</w:t>
            </w:r>
          </w:p>
        </w:tc>
      </w:tr>
      <w:tr w:rsidR="000160CD" w:rsidRPr="003C1DB7" w:rsidTr="00AE3EC6">
        <w:tc>
          <w:tcPr>
            <w:tcW w:w="411"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9</w:t>
            </w:r>
          </w:p>
        </w:tc>
        <w:tc>
          <w:tcPr>
            <w:tcW w:w="3007" w:type="pct"/>
            <w:vAlign w:val="bottom"/>
          </w:tcPr>
          <w:p w:rsidR="000160CD" w:rsidRPr="003C1DB7" w:rsidRDefault="000160CD" w:rsidP="003C1DB7">
            <w:pPr>
              <w:spacing w:after="0"/>
              <w:rPr>
                <w:rFonts w:ascii="Times New Roman" w:hAnsi="Times New Roman" w:cs="Times New Roman"/>
                <w:color w:val="000000"/>
                <w:sz w:val="24"/>
                <w:szCs w:val="24"/>
                <w:lang w:val="en-US"/>
              </w:rPr>
            </w:pPr>
            <w:r w:rsidRPr="003C1DB7">
              <w:rPr>
                <w:rFonts w:ascii="Times New Roman" w:hAnsi="Times New Roman" w:cs="Times New Roman"/>
                <w:color w:val="000000"/>
                <w:sz w:val="24"/>
                <w:szCs w:val="24"/>
                <w:lang w:val="en-US"/>
              </w:rPr>
              <w:t>Fumaric acid, ethyl 2-methylallyl ester</w:t>
            </w:r>
          </w:p>
        </w:tc>
        <w:tc>
          <w:tcPr>
            <w:tcW w:w="912" w:type="pct"/>
            <w:vAlign w:val="bottom"/>
          </w:tcPr>
          <w:p w:rsidR="000160CD" w:rsidRPr="003C1DB7" w:rsidRDefault="00657E7B"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20</w:t>
            </w:r>
            <w:r w:rsidR="000160CD" w:rsidRPr="003C1DB7">
              <w:rPr>
                <w:rFonts w:ascii="Times New Roman" w:hAnsi="Times New Roman" w:cs="Times New Roman"/>
                <w:sz w:val="24"/>
                <w:szCs w:val="24"/>
              </w:rPr>
              <w:t>,784</w:t>
            </w:r>
          </w:p>
        </w:tc>
        <w:tc>
          <w:tcPr>
            <w:tcW w:w="670" w:type="pct"/>
            <w:vAlign w:val="bottom"/>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0,82</w:t>
            </w:r>
          </w:p>
        </w:tc>
      </w:tr>
      <w:tr w:rsidR="000160CD" w:rsidRPr="003C1DB7" w:rsidTr="00AE3EC6">
        <w:tc>
          <w:tcPr>
            <w:tcW w:w="411"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10</w:t>
            </w:r>
          </w:p>
        </w:tc>
        <w:tc>
          <w:tcPr>
            <w:tcW w:w="3007" w:type="pct"/>
            <w:vAlign w:val="bottom"/>
          </w:tcPr>
          <w:p w:rsidR="000160CD" w:rsidRPr="003C1DB7" w:rsidRDefault="000160CD" w:rsidP="003C1DB7">
            <w:pPr>
              <w:spacing w:after="0"/>
              <w:rPr>
                <w:rFonts w:ascii="Times New Roman" w:hAnsi="Times New Roman" w:cs="Times New Roman"/>
                <w:sz w:val="24"/>
                <w:szCs w:val="24"/>
                <w:lang w:val="en-US"/>
              </w:rPr>
            </w:pPr>
            <w:r w:rsidRPr="003C1DB7">
              <w:rPr>
                <w:rFonts w:ascii="Times New Roman" w:hAnsi="Times New Roman" w:cs="Times New Roman"/>
                <w:sz w:val="24"/>
                <w:szCs w:val="24"/>
                <w:lang w:val="en-US"/>
              </w:rPr>
              <w:t>6-Hydroxy-4,4,7a-trimethyl-5,6,7,7a-tetrahydrobenzofuran-2(4H)-one</w:t>
            </w:r>
          </w:p>
        </w:tc>
        <w:tc>
          <w:tcPr>
            <w:tcW w:w="912" w:type="pct"/>
            <w:vAlign w:val="bottom"/>
          </w:tcPr>
          <w:p w:rsidR="000160CD" w:rsidRPr="003C1DB7" w:rsidRDefault="00657E7B"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21</w:t>
            </w:r>
            <w:r w:rsidR="000160CD" w:rsidRPr="003C1DB7">
              <w:rPr>
                <w:rFonts w:ascii="Times New Roman" w:hAnsi="Times New Roman" w:cs="Times New Roman"/>
                <w:sz w:val="24"/>
                <w:szCs w:val="24"/>
              </w:rPr>
              <w:t>,235</w:t>
            </w:r>
          </w:p>
        </w:tc>
        <w:tc>
          <w:tcPr>
            <w:tcW w:w="670" w:type="pct"/>
            <w:vAlign w:val="bottom"/>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1,1</w:t>
            </w:r>
          </w:p>
        </w:tc>
      </w:tr>
      <w:tr w:rsidR="000160CD" w:rsidRPr="003C1DB7" w:rsidTr="00AE3EC6">
        <w:tc>
          <w:tcPr>
            <w:tcW w:w="411"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11</w:t>
            </w:r>
          </w:p>
        </w:tc>
        <w:tc>
          <w:tcPr>
            <w:tcW w:w="3007" w:type="pct"/>
            <w:vAlign w:val="bottom"/>
          </w:tcPr>
          <w:p w:rsidR="000160CD" w:rsidRPr="003C1DB7" w:rsidRDefault="000160CD" w:rsidP="003C1DB7">
            <w:pPr>
              <w:spacing w:after="0"/>
              <w:rPr>
                <w:rFonts w:ascii="Times New Roman" w:hAnsi="Times New Roman" w:cs="Times New Roman"/>
                <w:sz w:val="24"/>
                <w:szCs w:val="24"/>
              </w:rPr>
            </w:pPr>
            <w:r w:rsidRPr="003C1DB7">
              <w:rPr>
                <w:rFonts w:ascii="Times New Roman" w:hAnsi="Times New Roman" w:cs="Times New Roman"/>
                <w:sz w:val="24"/>
                <w:szCs w:val="24"/>
              </w:rPr>
              <w:t>Neophytadiene</w:t>
            </w:r>
          </w:p>
        </w:tc>
        <w:tc>
          <w:tcPr>
            <w:tcW w:w="912" w:type="pct"/>
            <w:vAlign w:val="bottom"/>
          </w:tcPr>
          <w:p w:rsidR="000160CD" w:rsidRPr="003C1DB7" w:rsidRDefault="00657E7B"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21</w:t>
            </w:r>
            <w:r w:rsidR="000160CD" w:rsidRPr="003C1DB7">
              <w:rPr>
                <w:rFonts w:ascii="Times New Roman" w:hAnsi="Times New Roman" w:cs="Times New Roman"/>
                <w:sz w:val="24"/>
                <w:szCs w:val="24"/>
              </w:rPr>
              <w:t>,940</w:t>
            </w:r>
          </w:p>
        </w:tc>
        <w:tc>
          <w:tcPr>
            <w:tcW w:w="670" w:type="pct"/>
            <w:vAlign w:val="bottom"/>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3,40</w:t>
            </w:r>
          </w:p>
        </w:tc>
      </w:tr>
      <w:tr w:rsidR="000160CD" w:rsidRPr="003C1DB7" w:rsidTr="00AE3EC6">
        <w:tc>
          <w:tcPr>
            <w:tcW w:w="411"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12</w:t>
            </w:r>
          </w:p>
        </w:tc>
        <w:tc>
          <w:tcPr>
            <w:tcW w:w="3007" w:type="pct"/>
          </w:tcPr>
          <w:p w:rsidR="000160CD" w:rsidRPr="003C1DB7" w:rsidRDefault="000160CD" w:rsidP="003C1DB7">
            <w:pPr>
              <w:spacing w:after="0"/>
              <w:rPr>
                <w:rFonts w:ascii="Times New Roman" w:hAnsi="Times New Roman" w:cs="Times New Roman"/>
                <w:sz w:val="24"/>
                <w:szCs w:val="24"/>
              </w:rPr>
            </w:pPr>
            <w:r w:rsidRPr="003C1DB7">
              <w:rPr>
                <w:rFonts w:ascii="Times New Roman" w:hAnsi="Times New Roman" w:cs="Times New Roman"/>
                <w:sz w:val="24"/>
                <w:szCs w:val="24"/>
              </w:rPr>
              <w:t>Caffeine</w:t>
            </w:r>
          </w:p>
        </w:tc>
        <w:tc>
          <w:tcPr>
            <w:tcW w:w="912" w:type="pct"/>
            <w:vAlign w:val="bottom"/>
          </w:tcPr>
          <w:p w:rsidR="000160CD" w:rsidRPr="003C1DB7" w:rsidRDefault="00657E7B"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22</w:t>
            </w:r>
            <w:r w:rsidR="000160CD" w:rsidRPr="003C1DB7">
              <w:rPr>
                <w:rFonts w:ascii="Times New Roman" w:hAnsi="Times New Roman" w:cs="Times New Roman"/>
                <w:sz w:val="24"/>
                <w:szCs w:val="24"/>
              </w:rPr>
              <w:t>,227</w:t>
            </w:r>
          </w:p>
        </w:tc>
        <w:tc>
          <w:tcPr>
            <w:tcW w:w="670" w:type="pct"/>
            <w:vAlign w:val="bottom"/>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0,69</w:t>
            </w:r>
          </w:p>
        </w:tc>
      </w:tr>
      <w:tr w:rsidR="000160CD" w:rsidRPr="003C1DB7" w:rsidTr="00AE3EC6">
        <w:tc>
          <w:tcPr>
            <w:tcW w:w="411"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13</w:t>
            </w:r>
          </w:p>
        </w:tc>
        <w:tc>
          <w:tcPr>
            <w:tcW w:w="3007" w:type="pct"/>
          </w:tcPr>
          <w:p w:rsidR="000160CD" w:rsidRPr="003C1DB7" w:rsidRDefault="000160CD" w:rsidP="003C1DB7">
            <w:pPr>
              <w:spacing w:after="0"/>
              <w:rPr>
                <w:rFonts w:ascii="Times New Roman" w:hAnsi="Times New Roman" w:cs="Times New Roman"/>
                <w:sz w:val="24"/>
                <w:szCs w:val="24"/>
              </w:rPr>
            </w:pPr>
            <w:r w:rsidRPr="003C1DB7">
              <w:rPr>
                <w:rFonts w:ascii="Times New Roman" w:hAnsi="Times New Roman" w:cs="Times New Roman"/>
                <w:sz w:val="24"/>
                <w:szCs w:val="24"/>
              </w:rPr>
              <w:t>Phytol acetate</w:t>
            </w:r>
          </w:p>
        </w:tc>
        <w:tc>
          <w:tcPr>
            <w:tcW w:w="912" w:type="pct"/>
            <w:vAlign w:val="bottom"/>
          </w:tcPr>
          <w:p w:rsidR="000160CD" w:rsidRPr="003C1DB7" w:rsidRDefault="00997165"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29,773</w:t>
            </w:r>
          </w:p>
        </w:tc>
        <w:tc>
          <w:tcPr>
            <w:tcW w:w="670" w:type="pct"/>
            <w:vAlign w:val="bottom"/>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0,43</w:t>
            </w:r>
          </w:p>
        </w:tc>
      </w:tr>
      <w:tr w:rsidR="000160CD" w:rsidRPr="003C1DB7" w:rsidTr="00AE3EC6">
        <w:tc>
          <w:tcPr>
            <w:tcW w:w="411"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14</w:t>
            </w:r>
          </w:p>
        </w:tc>
        <w:tc>
          <w:tcPr>
            <w:tcW w:w="3007" w:type="pct"/>
          </w:tcPr>
          <w:p w:rsidR="000160CD" w:rsidRPr="003C1DB7" w:rsidRDefault="000160CD" w:rsidP="003C1DB7">
            <w:pPr>
              <w:spacing w:after="0"/>
              <w:rPr>
                <w:rFonts w:ascii="Times New Roman" w:hAnsi="Times New Roman" w:cs="Times New Roman"/>
                <w:sz w:val="24"/>
                <w:szCs w:val="24"/>
              </w:rPr>
            </w:pPr>
            <w:r w:rsidRPr="003C1DB7">
              <w:rPr>
                <w:rFonts w:ascii="Times New Roman" w:hAnsi="Times New Roman" w:cs="Times New Roman"/>
                <w:sz w:val="24"/>
                <w:szCs w:val="24"/>
              </w:rPr>
              <w:t>Phytol decanoate</w:t>
            </w:r>
          </w:p>
        </w:tc>
        <w:tc>
          <w:tcPr>
            <w:tcW w:w="912" w:type="pct"/>
            <w:vAlign w:val="bottom"/>
          </w:tcPr>
          <w:p w:rsidR="000160CD" w:rsidRPr="003C1DB7" w:rsidRDefault="00997165"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30,288</w:t>
            </w:r>
          </w:p>
        </w:tc>
        <w:tc>
          <w:tcPr>
            <w:tcW w:w="670" w:type="pct"/>
            <w:vAlign w:val="bottom"/>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0,81</w:t>
            </w:r>
          </w:p>
        </w:tc>
      </w:tr>
      <w:tr w:rsidR="000160CD" w:rsidRPr="003C1DB7" w:rsidTr="00AE3EC6">
        <w:tc>
          <w:tcPr>
            <w:tcW w:w="411"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15</w:t>
            </w:r>
          </w:p>
        </w:tc>
        <w:tc>
          <w:tcPr>
            <w:tcW w:w="3007" w:type="pct"/>
          </w:tcPr>
          <w:p w:rsidR="000160CD" w:rsidRPr="003C1DB7" w:rsidRDefault="000160CD" w:rsidP="003C1DB7">
            <w:pPr>
              <w:spacing w:after="0"/>
              <w:rPr>
                <w:rFonts w:ascii="Times New Roman" w:hAnsi="Times New Roman" w:cs="Times New Roman"/>
                <w:sz w:val="24"/>
                <w:szCs w:val="24"/>
              </w:rPr>
            </w:pPr>
            <w:r w:rsidRPr="003C1DB7">
              <w:rPr>
                <w:rFonts w:ascii="Times New Roman" w:hAnsi="Times New Roman" w:cs="Times New Roman"/>
                <w:sz w:val="24"/>
                <w:szCs w:val="24"/>
              </w:rPr>
              <w:t>Hexadecanoic acid, ethyl ester</w:t>
            </w:r>
          </w:p>
        </w:tc>
        <w:tc>
          <w:tcPr>
            <w:tcW w:w="912" w:type="pct"/>
            <w:vAlign w:val="bottom"/>
          </w:tcPr>
          <w:p w:rsidR="000160CD" w:rsidRPr="003C1DB7" w:rsidRDefault="00997165"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36,587</w:t>
            </w:r>
          </w:p>
        </w:tc>
        <w:tc>
          <w:tcPr>
            <w:tcW w:w="670" w:type="pct"/>
            <w:vAlign w:val="bottom"/>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1,06</w:t>
            </w:r>
          </w:p>
        </w:tc>
      </w:tr>
      <w:tr w:rsidR="000160CD" w:rsidRPr="003C1DB7" w:rsidTr="00AE3EC6">
        <w:tc>
          <w:tcPr>
            <w:tcW w:w="411"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16</w:t>
            </w:r>
          </w:p>
        </w:tc>
        <w:tc>
          <w:tcPr>
            <w:tcW w:w="3007" w:type="pct"/>
          </w:tcPr>
          <w:p w:rsidR="000160CD" w:rsidRPr="003C1DB7" w:rsidRDefault="000160CD" w:rsidP="003C1DB7">
            <w:pPr>
              <w:spacing w:after="0"/>
              <w:rPr>
                <w:rFonts w:ascii="Times New Roman" w:hAnsi="Times New Roman" w:cs="Times New Roman"/>
                <w:sz w:val="24"/>
                <w:szCs w:val="24"/>
              </w:rPr>
            </w:pPr>
            <w:r w:rsidRPr="003C1DB7">
              <w:rPr>
                <w:rFonts w:ascii="Times New Roman" w:hAnsi="Times New Roman" w:cs="Times New Roman"/>
                <w:sz w:val="24"/>
                <w:szCs w:val="24"/>
              </w:rPr>
              <w:t>n-Hexadecanoic acid</w:t>
            </w:r>
          </w:p>
        </w:tc>
        <w:tc>
          <w:tcPr>
            <w:tcW w:w="912" w:type="pct"/>
            <w:vAlign w:val="bottom"/>
          </w:tcPr>
          <w:p w:rsidR="000160CD" w:rsidRPr="003C1DB7" w:rsidRDefault="00997165"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37,143</w:t>
            </w:r>
          </w:p>
        </w:tc>
        <w:tc>
          <w:tcPr>
            <w:tcW w:w="670" w:type="pct"/>
            <w:vAlign w:val="bottom"/>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0,69</w:t>
            </w:r>
          </w:p>
        </w:tc>
      </w:tr>
      <w:tr w:rsidR="000160CD" w:rsidRPr="003C1DB7" w:rsidTr="00AE3EC6">
        <w:tc>
          <w:tcPr>
            <w:tcW w:w="411"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17</w:t>
            </w:r>
          </w:p>
        </w:tc>
        <w:tc>
          <w:tcPr>
            <w:tcW w:w="3007" w:type="pct"/>
          </w:tcPr>
          <w:p w:rsidR="000160CD" w:rsidRPr="003C1DB7" w:rsidRDefault="000160CD" w:rsidP="003C1DB7">
            <w:pPr>
              <w:spacing w:after="0"/>
              <w:rPr>
                <w:rFonts w:ascii="Times New Roman" w:hAnsi="Times New Roman" w:cs="Times New Roman"/>
                <w:sz w:val="24"/>
                <w:szCs w:val="24"/>
              </w:rPr>
            </w:pPr>
            <w:r w:rsidRPr="003C1DB7">
              <w:rPr>
                <w:rFonts w:ascii="Times New Roman" w:hAnsi="Times New Roman" w:cs="Times New Roman"/>
                <w:sz w:val="24"/>
                <w:szCs w:val="24"/>
              </w:rPr>
              <w:t>Phytol</w:t>
            </w:r>
          </w:p>
        </w:tc>
        <w:tc>
          <w:tcPr>
            <w:tcW w:w="912" w:type="pct"/>
            <w:vAlign w:val="bottom"/>
          </w:tcPr>
          <w:p w:rsidR="000160CD" w:rsidRPr="003C1DB7" w:rsidRDefault="00997165"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38</w:t>
            </w:r>
            <w:r w:rsidR="000160CD" w:rsidRPr="003C1DB7">
              <w:rPr>
                <w:rFonts w:ascii="Times New Roman" w:hAnsi="Times New Roman" w:cs="Times New Roman"/>
                <w:sz w:val="24"/>
                <w:szCs w:val="24"/>
              </w:rPr>
              <w:t>,571</w:t>
            </w:r>
          </w:p>
        </w:tc>
        <w:tc>
          <w:tcPr>
            <w:tcW w:w="670" w:type="pct"/>
            <w:vAlign w:val="bottom"/>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12,68</w:t>
            </w:r>
          </w:p>
        </w:tc>
      </w:tr>
      <w:tr w:rsidR="000160CD" w:rsidRPr="003C1DB7" w:rsidTr="00AE3EC6">
        <w:tc>
          <w:tcPr>
            <w:tcW w:w="411"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18</w:t>
            </w:r>
          </w:p>
        </w:tc>
        <w:tc>
          <w:tcPr>
            <w:tcW w:w="3007" w:type="pct"/>
          </w:tcPr>
          <w:p w:rsidR="000160CD" w:rsidRPr="003C1DB7" w:rsidRDefault="000160CD" w:rsidP="003C1DB7">
            <w:pPr>
              <w:spacing w:after="0"/>
              <w:rPr>
                <w:rFonts w:ascii="Times New Roman" w:hAnsi="Times New Roman" w:cs="Times New Roman"/>
                <w:sz w:val="24"/>
                <w:szCs w:val="24"/>
              </w:rPr>
            </w:pPr>
            <w:r w:rsidRPr="003C1DB7">
              <w:rPr>
                <w:rFonts w:ascii="Times New Roman" w:hAnsi="Times New Roman" w:cs="Times New Roman"/>
                <w:sz w:val="24"/>
                <w:szCs w:val="24"/>
              </w:rPr>
              <w:t>I-(+)-Ascorbic acid 2,6-dihexadecanoate</w:t>
            </w:r>
          </w:p>
        </w:tc>
        <w:tc>
          <w:tcPr>
            <w:tcW w:w="912" w:type="pct"/>
            <w:vAlign w:val="bottom"/>
          </w:tcPr>
          <w:p w:rsidR="000160CD" w:rsidRPr="003C1DB7" w:rsidRDefault="00997165"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39</w:t>
            </w:r>
            <w:r w:rsidR="000160CD" w:rsidRPr="003C1DB7">
              <w:rPr>
                <w:rFonts w:ascii="Times New Roman" w:hAnsi="Times New Roman" w:cs="Times New Roman"/>
                <w:sz w:val="24"/>
                <w:szCs w:val="24"/>
              </w:rPr>
              <w:t>,228</w:t>
            </w:r>
          </w:p>
        </w:tc>
        <w:tc>
          <w:tcPr>
            <w:tcW w:w="670" w:type="pct"/>
            <w:vAlign w:val="bottom"/>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0,76</w:t>
            </w:r>
          </w:p>
        </w:tc>
      </w:tr>
      <w:tr w:rsidR="000160CD" w:rsidRPr="003C1DB7" w:rsidTr="00AE3EC6">
        <w:tc>
          <w:tcPr>
            <w:tcW w:w="411"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19</w:t>
            </w:r>
          </w:p>
        </w:tc>
        <w:tc>
          <w:tcPr>
            <w:tcW w:w="3007" w:type="pct"/>
          </w:tcPr>
          <w:p w:rsidR="000160CD" w:rsidRPr="003C1DB7" w:rsidRDefault="000160CD" w:rsidP="003C1DB7">
            <w:pPr>
              <w:spacing w:after="0"/>
              <w:rPr>
                <w:rFonts w:ascii="Times New Roman" w:hAnsi="Times New Roman" w:cs="Times New Roman"/>
                <w:sz w:val="24"/>
                <w:szCs w:val="24"/>
              </w:rPr>
            </w:pPr>
            <w:r w:rsidRPr="003C1DB7">
              <w:rPr>
                <w:rFonts w:ascii="Times New Roman" w:hAnsi="Times New Roman" w:cs="Times New Roman"/>
                <w:sz w:val="24"/>
                <w:szCs w:val="24"/>
              </w:rPr>
              <w:t>Oleico acid</w:t>
            </w:r>
          </w:p>
        </w:tc>
        <w:tc>
          <w:tcPr>
            <w:tcW w:w="912" w:type="pct"/>
            <w:vAlign w:val="bottom"/>
          </w:tcPr>
          <w:p w:rsidR="000160CD" w:rsidRPr="003C1DB7" w:rsidRDefault="00997165"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39</w:t>
            </w:r>
            <w:r w:rsidR="000160CD" w:rsidRPr="003C1DB7">
              <w:rPr>
                <w:rFonts w:ascii="Times New Roman" w:hAnsi="Times New Roman" w:cs="Times New Roman"/>
                <w:sz w:val="24"/>
                <w:szCs w:val="24"/>
              </w:rPr>
              <w:t>,637</w:t>
            </w:r>
          </w:p>
        </w:tc>
        <w:tc>
          <w:tcPr>
            <w:tcW w:w="670" w:type="pct"/>
            <w:vAlign w:val="bottom"/>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2,16</w:t>
            </w:r>
          </w:p>
        </w:tc>
      </w:tr>
      <w:tr w:rsidR="000160CD" w:rsidRPr="003C1DB7" w:rsidTr="00AE3EC6">
        <w:tc>
          <w:tcPr>
            <w:tcW w:w="411"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20</w:t>
            </w:r>
          </w:p>
        </w:tc>
        <w:tc>
          <w:tcPr>
            <w:tcW w:w="3007" w:type="pct"/>
          </w:tcPr>
          <w:p w:rsidR="000160CD" w:rsidRPr="003C1DB7" w:rsidRDefault="000160CD" w:rsidP="003C1DB7">
            <w:pPr>
              <w:spacing w:after="0"/>
              <w:rPr>
                <w:rFonts w:ascii="Times New Roman" w:hAnsi="Times New Roman" w:cs="Times New Roman"/>
                <w:sz w:val="24"/>
                <w:szCs w:val="24"/>
                <w:lang w:val="es-EC"/>
              </w:rPr>
            </w:pPr>
            <w:r w:rsidRPr="003C1DB7">
              <w:rPr>
                <w:rFonts w:ascii="Times New Roman" w:hAnsi="Times New Roman" w:cs="Times New Roman"/>
                <w:sz w:val="24"/>
                <w:szCs w:val="24"/>
                <w:lang w:val="es-EC"/>
              </w:rPr>
              <w:t>9,12,15-Octadecatrienoic acid, ethyl ester, (Z,Z,Z)-</w:t>
            </w:r>
          </w:p>
        </w:tc>
        <w:tc>
          <w:tcPr>
            <w:tcW w:w="912" w:type="pct"/>
            <w:vAlign w:val="bottom"/>
          </w:tcPr>
          <w:p w:rsidR="000160CD" w:rsidRPr="003C1DB7" w:rsidRDefault="00997165"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40,3</w:t>
            </w:r>
            <w:r w:rsidR="000160CD" w:rsidRPr="003C1DB7">
              <w:rPr>
                <w:rFonts w:ascii="Times New Roman" w:hAnsi="Times New Roman" w:cs="Times New Roman"/>
                <w:sz w:val="24"/>
                <w:szCs w:val="24"/>
              </w:rPr>
              <w:t>08</w:t>
            </w:r>
          </w:p>
        </w:tc>
        <w:tc>
          <w:tcPr>
            <w:tcW w:w="670" w:type="pct"/>
            <w:vAlign w:val="bottom"/>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6,46</w:t>
            </w:r>
          </w:p>
        </w:tc>
      </w:tr>
      <w:tr w:rsidR="000160CD" w:rsidRPr="003C1DB7" w:rsidTr="00AE3EC6">
        <w:tc>
          <w:tcPr>
            <w:tcW w:w="411"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21</w:t>
            </w:r>
          </w:p>
        </w:tc>
        <w:tc>
          <w:tcPr>
            <w:tcW w:w="3007" w:type="pct"/>
          </w:tcPr>
          <w:p w:rsidR="000160CD" w:rsidRPr="003C1DB7" w:rsidRDefault="000160CD" w:rsidP="003C1DB7">
            <w:pPr>
              <w:spacing w:after="0"/>
              <w:rPr>
                <w:rFonts w:ascii="Times New Roman" w:hAnsi="Times New Roman" w:cs="Times New Roman"/>
                <w:sz w:val="24"/>
                <w:szCs w:val="24"/>
                <w:lang w:val="es-EC"/>
              </w:rPr>
            </w:pPr>
            <w:r w:rsidRPr="003C1DB7">
              <w:rPr>
                <w:rFonts w:ascii="Times New Roman" w:hAnsi="Times New Roman" w:cs="Times New Roman"/>
                <w:sz w:val="24"/>
                <w:szCs w:val="24"/>
                <w:lang w:val="es-EC"/>
              </w:rPr>
              <w:t>9,12,15-Octadecatrienoic acid, (Z,Z,Z)-</w:t>
            </w:r>
          </w:p>
        </w:tc>
        <w:tc>
          <w:tcPr>
            <w:tcW w:w="912" w:type="pct"/>
            <w:vAlign w:val="bottom"/>
          </w:tcPr>
          <w:p w:rsidR="000160CD" w:rsidRPr="003C1DB7" w:rsidRDefault="00997165"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40,9</w:t>
            </w:r>
            <w:r w:rsidR="000160CD" w:rsidRPr="003C1DB7">
              <w:rPr>
                <w:rFonts w:ascii="Times New Roman" w:hAnsi="Times New Roman" w:cs="Times New Roman"/>
                <w:sz w:val="24"/>
                <w:szCs w:val="24"/>
              </w:rPr>
              <w:t>31</w:t>
            </w:r>
          </w:p>
        </w:tc>
        <w:tc>
          <w:tcPr>
            <w:tcW w:w="670" w:type="pct"/>
            <w:vAlign w:val="bottom"/>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0,63</w:t>
            </w:r>
          </w:p>
        </w:tc>
      </w:tr>
      <w:tr w:rsidR="000160CD" w:rsidRPr="003C1DB7" w:rsidTr="00AE3EC6">
        <w:tc>
          <w:tcPr>
            <w:tcW w:w="411"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22</w:t>
            </w:r>
          </w:p>
        </w:tc>
        <w:tc>
          <w:tcPr>
            <w:tcW w:w="3007" w:type="pct"/>
          </w:tcPr>
          <w:p w:rsidR="000160CD" w:rsidRPr="003C1DB7" w:rsidRDefault="000160CD" w:rsidP="003C1DB7">
            <w:pPr>
              <w:spacing w:after="0"/>
              <w:rPr>
                <w:rFonts w:ascii="Times New Roman" w:hAnsi="Times New Roman" w:cs="Times New Roman"/>
                <w:sz w:val="24"/>
                <w:szCs w:val="24"/>
              </w:rPr>
            </w:pPr>
            <w:r w:rsidRPr="003C1DB7">
              <w:rPr>
                <w:rFonts w:ascii="Times New Roman" w:hAnsi="Times New Roman" w:cs="Times New Roman"/>
                <w:sz w:val="24"/>
                <w:szCs w:val="24"/>
              </w:rPr>
              <w:t>3-Deoxiestradiol</w:t>
            </w:r>
          </w:p>
        </w:tc>
        <w:tc>
          <w:tcPr>
            <w:tcW w:w="912" w:type="pct"/>
            <w:vAlign w:val="bottom"/>
          </w:tcPr>
          <w:p w:rsidR="000160CD" w:rsidRPr="003C1DB7" w:rsidRDefault="00997165"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41</w:t>
            </w:r>
            <w:r w:rsidR="00FC3AFD" w:rsidRPr="003C1DB7">
              <w:rPr>
                <w:rFonts w:ascii="Times New Roman" w:hAnsi="Times New Roman" w:cs="Times New Roman"/>
                <w:sz w:val="24"/>
                <w:szCs w:val="24"/>
              </w:rPr>
              <w:t>,7</w:t>
            </w:r>
            <w:r w:rsidR="000160CD" w:rsidRPr="003C1DB7">
              <w:rPr>
                <w:rFonts w:ascii="Times New Roman" w:hAnsi="Times New Roman" w:cs="Times New Roman"/>
                <w:sz w:val="24"/>
                <w:szCs w:val="24"/>
              </w:rPr>
              <w:t>43</w:t>
            </w:r>
          </w:p>
        </w:tc>
        <w:tc>
          <w:tcPr>
            <w:tcW w:w="670" w:type="pct"/>
            <w:vAlign w:val="bottom"/>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0,94</w:t>
            </w:r>
          </w:p>
        </w:tc>
      </w:tr>
      <w:tr w:rsidR="000160CD" w:rsidRPr="003C1DB7" w:rsidTr="00AE3EC6">
        <w:tc>
          <w:tcPr>
            <w:tcW w:w="411"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23</w:t>
            </w:r>
          </w:p>
        </w:tc>
        <w:tc>
          <w:tcPr>
            <w:tcW w:w="3007" w:type="pct"/>
          </w:tcPr>
          <w:p w:rsidR="000160CD" w:rsidRPr="003C1DB7" w:rsidRDefault="000160CD" w:rsidP="003C1DB7">
            <w:pPr>
              <w:spacing w:after="0"/>
              <w:rPr>
                <w:rFonts w:ascii="Times New Roman" w:hAnsi="Times New Roman" w:cs="Times New Roman"/>
                <w:sz w:val="24"/>
                <w:szCs w:val="24"/>
              </w:rPr>
            </w:pPr>
            <w:r w:rsidRPr="003C1DB7">
              <w:rPr>
                <w:rFonts w:ascii="Times New Roman" w:hAnsi="Times New Roman" w:cs="Times New Roman"/>
                <w:sz w:val="24"/>
                <w:szCs w:val="24"/>
              </w:rPr>
              <w:t>Heptacosane</w:t>
            </w:r>
          </w:p>
        </w:tc>
        <w:tc>
          <w:tcPr>
            <w:tcW w:w="912" w:type="pct"/>
            <w:vAlign w:val="bottom"/>
          </w:tcPr>
          <w:p w:rsidR="000160CD" w:rsidRPr="003C1DB7" w:rsidRDefault="00FC3AF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42,9</w:t>
            </w:r>
            <w:r w:rsidR="000160CD" w:rsidRPr="003C1DB7">
              <w:rPr>
                <w:rFonts w:ascii="Times New Roman" w:hAnsi="Times New Roman" w:cs="Times New Roman"/>
                <w:sz w:val="24"/>
                <w:szCs w:val="24"/>
              </w:rPr>
              <w:t>78</w:t>
            </w:r>
          </w:p>
        </w:tc>
        <w:tc>
          <w:tcPr>
            <w:tcW w:w="670" w:type="pct"/>
            <w:vAlign w:val="bottom"/>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1,84</w:t>
            </w:r>
          </w:p>
        </w:tc>
      </w:tr>
      <w:tr w:rsidR="000160CD" w:rsidRPr="003C1DB7" w:rsidTr="00AE3EC6">
        <w:tc>
          <w:tcPr>
            <w:tcW w:w="411"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24</w:t>
            </w:r>
          </w:p>
        </w:tc>
        <w:tc>
          <w:tcPr>
            <w:tcW w:w="3007" w:type="pct"/>
          </w:tcPr>
          <w:p w:rsidR="000160CD" w:rsidRPr="003C1DB7" w:rsidRDefault="000160CD" w:rsidP="003C1DB7">
            <w:pPr>
              <w:spacing w:after="0"/>
              <w:rPr>
                <w:rFonts w:ascii="Times New Roman" w:hAnsi="Times New Roman" w:cs="Times New Roman"/>
                <w:sz w:val="24"/>
                <w:szCs w:val="24"/>
              </w:rPr>
            </w:pPr>
            <w:r w:rsidRPr="003C1DB7">
              <w:rPr>
                <w:rFonts w:ascii="Times New Roman" w:hAnsi="Times New Roman" w:cs="Times New Roman"/>
                <w:sz w:val="24"/>
                <w:szCs w:val="24"/>
              </w:rPr>
              <w:t>linoleic acid</w:t>
            </w:r>
          </w:p>
        </w:tc>
        <w:tc>
          <w:tcPr>
            <w:tcW w:w="912" w:type="pct"/>
            <w:vAlign w:val="bottom"/>
          </w:tcPr>
          <w:p w:rsidR="000160CD" w:rsidRPr="003C1DB7" w:rsidRDefault="00FC3AF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43,0</w:t>
            </w:r>
            <w:r w:rsidR="000160CD" w:rsidRPr="003C1DB7">
              <w:rPr>
                <w:rFonts w:ascii="Times New Roman" w:hAnsi="Times New Roman" w:cs="Times New Roman"/>
                <w:sz w:val="24"/>
                <w:szCs w:val="24"/>
              </w:rPr>
              <w:t>12</w:t>
            </w:r>
          </w:p>
        </w:tc>
        <w:tc>
          <w:tcPr>
            <w:tcW w:w="670" w:type="pct"/>
            <w:vAlign w:val="bottom"/>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0,79</w:t>
            </w:r>
          </w:p>
        </w:tc>
      </w:tr>
      <w:tr w:rsidR="000160CD" w:rsidRPr="003C1DB7" w:rsidTr="00AE3EC6">
        <w:tc>
          <w:tcPr>
            <w:tcW w:w="411"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25</w:t>
            </w:r>
          </w:p>
        </w:tc>
        <w:tc>
          <w:tcPr>
            <w:tcW w:w="3007" w:type="pct"/>
          </w:tcPr>
          <w:p w:rsidR="000160CD" w:rsidRPr="003C1DB7" w:rsidRDefault="000160CD" w:rsidP="003C1DB7">
            <w:pPr>
              <w:spacing w:after="0"/>
              <w:rPr>
                <w:rFonts w:ascii="Times New Roman" w:hAnsi="Times New Roman" w:cs="Times New Roman"/>
                <w:sz w:val="24"/>
                <w:szCs w:val="24"/>
              </w:rPr>
            </w:pPr>
            <w:r w:rsidRPr="003C1DB7">
              <w:rPr>
                <w:rFonts w:ascii="Times New Roman" w:hAnsi="Times New Roman" w:cs="Times New Roman"/>
                <w:sz w:val="24"/>
                <w:szCs w:val="24"/>
              </w:rPr>
              <w:t>Tetracosane</w:t>
            </w:r>
          </w:p>
        </w:tc>
        <w:tc>
          <w:tcPr>
            <w:tcW w:w="912" w:type="pct"/>
            <w:vAlign w:val="bottom"/>
          </w:tcPr>
          <w:p w:rsidR="000160CD" w:rsidRPr="003C1DB7" w:rsidRDefault="00FC3AF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44,4</w:t>
            </w:r>
            <w:r w:rsidR="000160CD" w:rsidRPr="003C1DB7">
              <w:rPr>
                <w:rFonts w:ascii="Times New Roman" w:hAnsi="Times New Roman" w:cs="Times New Roman"/>
                <w:sz w:val="24"/>
                <w:szCs w:val="24"/>
              </w:rPr>
              <w:t>28</w:t>
            </w:r>
          </w:p>
        </w:tc>
        <w:tc>
          <w:tcPr>
            <w:tcW w:w="670" w:type="pct"/>
            <w:vAlign w:val="bottom"/>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2,82</w:t>
            </w:r>
          </w:p>
        </w:tc>
      </w:tr>
      <w:tr w:rsidR="000160CD" w:rsidRPr="003C1DB7" w:rsidTr="00AE3EC6">
        <w:tc>
          <w:tcPr>
            <w:tcW w:w="411"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26</w:t>
            </w:r>
          </w:p>
        </w:tc>
        <w:tc>
          <w:tcPr>
            <w:tcW w:w="3007" w:type="pct"/>
          </w:tcPr>
          <w:p w:rsidR="000160CD" w:rsidRPr="003C1DB7" w:rsidRDefault="000160CD" w:rsidP="003C1DB7">
            <w:pPr>
              <w:spacing w:after="0"/>
              <w:rPr>
                <w:rFonts w:ascii="Times New Roman" w:hAnsi="Times New Roman" w:cs="Times New Roman"/>
                <w:sz w:val="24"/>
                <w:szCs w:val="24"/>
              </w:rPr>
            </w:pPr>
            <w:r w:rsidRPr="003C1DB7">
              <w:rPr>
                <w:rFonts w:ascii="Times New Roman" w:hAnsi="Times New Roman" w:cs="Times New Roman"/>
                <w:sz w:val="24"/>
                <w:szCs w:val="24"/>
              </w:rPr>
              <w:t>Octacosane</w:t>
            </w:r>
          </w:p>
        </w:tc>
        <w:tc>
          <w:tcPr>
            <w:tcW w:w="912" w:type="pct"/>
            <w:vAlign w:val="bottom"/>
          </w:tcPr>
          <w:p w:rsidR="000160CD" w:rsidRPr="003C1DB7" w:rsidRDefault="00FC3AF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44</w:t>
            </w:r>
            <w:r w:rsidR="000160CD" w:rsidRPr="003C1DB7">
              <w:rPr>
                <w:rFonts w:ascii="Times New Roman" w:hAnsi="Times New Roman" w:cs="Times New Roman"/>
                <w:sz w:val="24"/>
                <w:szCs w:val="24"/>
              </w:rPr>
              <w:t>,605</w:t>
            </w:r>
          </w:p>
        </w:tc>
        <w:tc>
          <w:tcPr>
            <w:tcW w:w="670" w:type="pct"/>
            <w:vAlign w:val="bottom"/>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5,17</w:t>
            </w:r>
          </w:p>
        </w:tc>
      </w:tr>
      <w:tr w:rsidR="000160CD" w:rsidRPr="003C1DB7" w:rsidTr="00AE3EC6">
        <w:tc>
          <w:tcPr>
            <w:tcW w:w="411"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lastRenderedPageBreak/>
              <w:t>27</w:t>
            </w:r>
          </w:p>
        </w:tc>
        <w:tc>
          <w:tcPr>
            <w:tcW w:w="3007" w:type="pct"/>
          </w:tcPr>
          <w:p w:rsidR="000160CD" w:rsidRPr="003C1DB7" w:rsidRDefault="000160CD" w:rsidP="003C1DB7">
            <w:pPr>
              <w:spacing w:after="0"/>
              <w:rPr>
                <w:rFonts w:ascii="Times New Roman" w:hAnsi="Times New Roman" w:cs="Times New Roman"/>
                <w:sz w:val="24"/>
                <w:szCs w:val="24"/>
              </w:rPr>
            </w:pPr>
            <w:r w:rsidRPr="003C1DB7">
              <w:rPr>
                <w:rFonts w:ascii="Times New Roman" w:hAnsi="Times New Roman" w:cs="Times New Roman"/>
                <w:sz w:val="24"/>
                <w:szCs w:val="24"/>
              </w:rPr>
              <w:t>Hexadecanoic acid, 1(hydroxymethyl)-1.2-ethanedyl ester</w:t>
            </w:r>
          </w:p>
        </w:tc>
        <w:tc>
          <w:tcPr>
            <w:tcW w:w="912" w:type="pct"/>
            <w:vAlign w:val="bottom"/>
          </w:tcPr>
          <w:p w:rsidR="000160CD" w:rsidRPr="003C1DB7" w:rsidRDefault="00FC3AF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45,00</w:t>
            </w:r>
            <w:r w:rsidR="000160CD" w:rsidRPr="003C1DB7">
              <w:rPr>
                <w:rFonts w:ascii="Times New Roman" w:hAnsi="Times New Roman" w:cs="Times New Roman"/>
                <w:sz w:val="24"/>
                <w:szCs w:val="24"/>
              </w:rPr>
              <w:t>3</w:t>
            </w:r>
          </w:p>
        </w:tc>
        <w:tc>
          <w:tcPr>
            <w:tcW w:w="670" w:type="pct"/>
            <w:vAlign w:val="bottom"/>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1,29</w:t>
            </w:r>
          </w:p>
        </w:tc>
      </w:tr>
      <w:tr w:rsidR="000160CD" w:rsidRPr="003C1DB7" w:rsidTr="00AE3EC6">
        <w:tc>
          <w:tcPr>
            <w:tcW w:w="411"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28</w:t>
            </w:r>
          </w:p>
        </w:tc>
        <w:tc>
          <w:tcPr>
            <w:tcW w:w="3007" w:type="pct"/>
          </w:tcPr>
          <w:p w:rsidR="000160CD" w:rsidRPr="003C1DB7" w:rsidRDefault="000160CD" w:rsidP="003C1DB7">
            <w:pPr>
              <w:spacing w:after="0"/>
              <w:rPr>
                <w:rFonts w:ascii="Times New Roman" w:hAnsi="Times New Roman" w:cs="Times New Roman"/>
                <w:sz w:val="24"/>
                <w:szCs w:val="24"/>
              </w:rPr>
            </w:pPr>
            <w:r w:rsidRPr="003C1DB7">
              <w:rPr>
                <w:rFonts w:ascii="Times New Roman" w:hAnsi="Times New Roman" w:cs="Times New Roman"/>
                <w:sz w:val="24"/>
                <w:szCs w:val="24"/>
              </w:rPr>
              <w:t>Bis(2-ethylhexyl) phthalate</w:t>
            </w:r>
          </w:p>
        </w:tc>
        <w:tc>
          <w:tcPr>
            <w:tcW w:w="912" w:type="pct"/>
            <w:vAlign w:val="bottom"/>
          </w:tcPr>
          <w:p w:rsidR="000160CD" w:rsidRPr="003C1DB7" w:rsidRDefault="00FC3AF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45</w:t>
            </w:r>
            <w:r w:rsidR="000160CD" w:rsidRPr="003C1DB7">
              <w:rPr>
                <w:rFonts w:ascii="Times New Roman" w:hAnsi="Times New Roman" w:cs="Times New Roman"/>
                <w:sz w:val="24"/>
                <w:szCs w:val="24"/>
              </w:rPr>
              <w:t>,596</w:t>
            </w:r>
          </w:p>
        </w:tc>
        <w:tc>
          <w:tcPr>
            <w:tcW w:w="670" w:type="pct"/>
            <w:vAlign w:val="bottom"/>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3,12</w:t>
            </w:r>
          </w:p>
        </w:tc>
      </w:tr>
      <w:tr w:rsidR="000160CD" w:rsidRPr="003C1DB7" w:rsidTr="00AE3EC6">
        <w:tc>
          <w:tcPr>
            <w:tcW w:w="411"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29</w:t>
            </w:r>
          </w:p>
        </w:tc>
        <w:tc>
          <w:tcPr>
            <w:tcW w:w="3007" w:type="pct"/>
          </w:tcPr>
          <w:p w:rsidR="000160CD" w:rsidRPr="003C1DB7" w:rsidRDefault="000160CD" w:rsidP="003C1DB7">
            <w:pPr>
              <w:spacing w:after="0"/>
              <w:rPr>
                <w:rFonts w:ascii="Times New Roman" w:hAnsi="Times New Roman" w:cs="Times New Roman"/>
                <w:sz w:val="24"/>
                <w:szCs w:val="24"/>
              </w:rPr>
            </w:pPr>
            <w:r w:rsidRPr="003C1DB7">
              <w:rPr>
                <w:rFonts w:ascii="Times New Roman" w:hAnsi="Times New Roman" w:cs="Times New Roman"/>
                <w:sz w:val="24"/>
                <w:szCs w:val="24"/>
              </w:rPr>
              <w:t>Nonacosane</w:t>
            </w:r>
          </w:p>
        </w:tc>
        <w:tc>
          <w:tcPr>
            <w:tcW w:w="912" w:type="pct"/>
            <w:vAlign w:val="bottom"/>
          </w:tcPr>
          <w:p w:rsidR="000160CD" w:rsidRPr="003C1DB7" w:rsidRDefault="00FC3AF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46,2</w:t>
            </w:r>
            <w:r w:rsidR="000160CD" w:rsidRPr="003C1DB7">
              <w:rPr>
                <w:rFonts w:ascii="Times New Roman" w:hAnsi="Times New Roman" w:cs="Times New Roman"/>
                <w:sz w:val="24"/>
                <w:szCs w:val="24"/>
              </w:rPr>
              <w:t>12</w:t>
            </w:r>
          </w:p>
        </w:tc>
        <w:tc>
          <w:tcPr>
            <w:tcW w:w="670" w:type="pct"/>
            <w:vAlign w:val="bottom"/>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0,55</w:t>
            </w:r>
          </w:p>
        </w:tc>
      </w:tr>
      <w:tr w:rsidR="000160CD" w:rsidRPr="003C1DB7" w:rsidTr="00AE3EC6">
        <w:tc>
          <w:tcPr>
            <w:tcW w:w="411"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30</w:t>
            </w:r>
          </w:p>
        </w:tc>
        <w:tc>
          <w:tcPr>
            <w:tcW w:w="3007" w:type="pct"/>
          </w:tcPr>
          <w:p w:rsidR="000160CD" w:rsidRPr="003C1DB7" w:rsidRDefault="000160CD" w:rsidP="003C1DB7">
            <w:pPr>
              <w:spacing w:after="0"/>
              <w:rPr>
                <w:rFonts w:ascii="Times New Roman" w:hAnsi="Times New Roman" w:cs="Times New Roman"/>
                <w:sz w:val="24"/>
                <w:szCs w:val="24"/>
              </w:rPr>
            </w:pPr>
            <w:r w:rsidRPr="003C1DB7">
              <w:rPr>
                <w:rFonts w:ascii="Times New Roman" w:hAnsi="Times New Roman" w:cs="Times New Roman"/>
                <w:sz w:val="24"/>
                <w:szCs w:val="24"/>
              </w:rPr>
              <w:t>Oleic acid,3-(octadecyloxy)propyl ester</w:t>
            </w:r>
          </w:p>
        </w:tc>
        <w:tc>
          <w:tcPr>
            <w:tcW w:w="912" w:type="pct"/>
            <w:vAlign w:val="bottom"/>
          </w:tcPr>
          <w:p w:rsidR="000160CD" w:rsidRPr="003C1DB7" w:rsidRDefault="00FC3AF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46</w:t>
            </w:r>
            <w:r w:rsidR="000160CD" w:rsidRPr="003C1DB7">
              <w:rPr>
                <w:rFonts w:ascii="Times New Roman" w:hAnsi="Times New Roman" w:cs="Times New Roman"/>
                <w:sz w:val="24"/>
                <w:szCs w:val="24"/>
              </w:rPr>
              <w:t>,500</w:t>
            </w:r>
          </w:p>
        </w:tc>
        <w:tc>
          <w:tcPr>
            <w:tcW w:w="670" w:type="pct"/>
            <w:vAlign w:val="bottom"/>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3,36</w:t>
            </w:r>
          </w:p>
        </w:tc>
      </w:tr>
      <w:tr w:rsidR="000160CD" w:rsidRPr="003C1DB7" w:rsidTr="00AE3EC6">
        <w:tc>
          <w:tcPr>
            <w:tcW w:w="411"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31</w:t>
            </w:r>
          </w:p>
        </w:tc>
        <w:tc>
          <w:tcPr>
            <w:tcW w:w="3007" w:type="pct"/>
          </w:tcPr>
          <w:p w:rsidR="000160CD" w:rsidRPr="003C1DB7" w:rsidRDefault="000160CD" w:rsidP="003C1DB7">
            <w:pPr>
              <w:spacing w:after="0"/>
              <w:rPr>
                <w:rFonts w:ascii="Times New Roman" w:hAnsi="Times New Roman" w:cs="Times New Roman"/>
                <w:sz w:val="24"/>
                <w:szCs w:val="24"/>
              </w:rPr>
            </w:pPr>
            <w:r w:rsidRPr="003C1DB7">
              <w:rPr>
                <w:rFonts w:ascii="Times New Roman" w:hAnsi="Times New Roman" w:cs="Times New Roman"/>
                <w:sz w:val="24"/>
                <w:szCs w:val="24"/>
              </w:rPr>
              <w:t>Octadecane</w:t>
            </w:r>
          </w:p>
        </w:tc>
        <w:tc>
          <w:tcPr>
            <w:tcW w:w="912" w:type="pct"/>
            <w:vAlign w:val="bottom"/>
          </w:tcPr>
          <w:p w:rsidR="000160CD" w:rsidRPr="003C1DB7" w:rsidRDefault="00FC3AF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48</w:t>
            </w:r>
            <w:r w:rsidR="000160CD" w:rsidRPr="003C1DB7">
              <w:rPr>
                <w:rFonts w:ascii="Times New Roman" w:hAnsi="Times New Roman" w:cs="Times New Roman"/>
                <w:sz w:val="24"/>
                <w:szCs w:val="24"/>
              </w:rPr>
              <w:t>,459</w:t>
            </w:r>
          </w:p>
        </w:tc>
        <w:tc>
          <w:tcPr>
            <w:tcW w:w="670" w:type="pct"/>
            <w:vAlign w:val="bottom"/>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13,65</w:t>
            </w:r>
          </w:p>
        </w:tc>
      </w:tr>
      <w:tr w:rsidR="000160CD" w:rsidRPr="003C1DB7" w:rsidTr="00AE3EC6">
        <w:tc>
          <w:tcPr>
            <w:tcW w:w="411"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32</w:t>
            </w:r>
          </w:p>
        </w:tc>
        <w:tc>
          <w:tcPr>
            <w:tcW w:w="3007" w:type="pct"/>
          </w:tcPr>
          <w:p w:rsidR="000160CD" w:rsidRPr="003C1DB7" w:rsidRDefault="000160CD" w:rsidP="003C1DB7">
            <w:pPr>
              <w:spacing w:after="0"/>
              <w:rPr>
                <w:rFonts w:ascii="Times New Roman" w:hAnsi="Times New Roman" w:cs="Times New Roman"/>
                <w:noProof/>
                <w:sz w:val="24"/>
                <w:szCs w:val="24"/>
              </w:rPr>
            </w:pPr>
            <w:r w:rsidRPr="003C1DB7">
              <w:rPr>
                <w:rFonts w:ascii="Times New Roman" w:hAnsi="Times New Roman" w:cs="Times New Roman"/>
                <w:noProof/>
                <w:sz w:val="24"/>
                <w:szCs w:val="24"/>
              </w:rPr>
              <w:t>Ethyl iso-allocholate</w:t>
            </w:r>
          </w:p>
        </w:tc>
        <w:tc>
          <w:tcPr>
            <w:tcW w:w="912" w:type="pct"/>
            <w:vAlign w:val="bottom"/>
          </w:tcPr>
          <w:p w:rsidR="000160CD" w:rsidRPr="003C1DB7" w:rsidRDefault="00FC3AFD" w:rsidP="003C1DB7">
            <w:pPr>
              <w:spacing w:after="0"/>
              <w:jc w:val="center"/>
              <w:rPr>
                <w:rFonts w:ascii="Times New Roman" w:hAnsi="Times New Roman" w:cs="Times New Roman"/>
                <w:noProof/>
                <w:sz w:val="24"/>
                <w:szCs w:val="24"/>
              </w:rPr>
            </w:pPr>
            <w:r w:rsidRPr="003C1DB7">
              <w:rPr>
                <w:rFonts w:ascii="Times New Roman" w:hAnsi="Times New Roman" w:cs="Times New Roman"/>
                <w:noProof/>
                <w:sz w:val="24"/>
                <w:szCs w:val="24"/>
              </w:rPr>
              <w:t>49</w:t>
            </w:r>
            <w:r w:rsidR="000160CD" w:rsidRPr="003C1DB7">
              <w:rPr>
                <w:rFonts w:ascii="Times New Roman" w:hAnsi="Times New Roman" w:cs="Times New Roman"/>
                <w:noProof/>
                <w:sz w:val="24"/>
                <w:szCs w:val="24"/>
              </w:rPr>
              <w:t>,737</w:t>
            </w:r>
          </w:p>
        </w:tc>
        <w:tc>
          <w:tcPr>
            <w:tcW w:w="670" w:type="pct"/>
            <w:vAlign w:val="bottom"/>
          </w:tcPr>
          <w:p w:rsidR="000160CD" w:rsidRPr="003C1DB7" w:rsidRDefault="000160CD" w:rsidP="003C1DB7">
            <w:pPr>
              <w:spacing w:after="0"/>
              <w:jc w:val="center"/>
              <w:rPr>
                <w:rFonts w:ascii="Times New Roman" w:hAnsi="Times New Roman" w:cs="Times New Roman"/>
                <w:noProof/>
                <w:sz w:val="24"/>
                <w:szCs w:val="24"/>
              </w:rPr>
            </w:pPr>
            <w:r w:rsidRPr="003C1DB7">
              <w:rPr>
                <w:rFonts w:ascii="Times New Roman" w:hAnsi="Times New Roman" w:cs="Times New Roman"/>
                <w:noProof/>
                <w:sz w:val="24"/>
                <w:szCs w:val="24"/>
              </w:rPr>
              <w:t>2,11</w:t>
            </w:r>
          </w:p>
        </w:tc>
      </w:tr>
      <w:tr w:rsidR="000160CD" w:rsidRPr="003C1DB7" w:rsidTr="00AE3EC6">
        <w:tc>
          <w:tcPr>
            <w:tcW w:w="411"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33</w:t>
            </w:r>
          </w:p>
        </w:tc>
        <w:tc>
          <w:tcPr>
            <w:tcW w:w="3007" w:type="pct"/>
          </w:tcPr>
          <w:p w:rsidR="000160CD" w:rsidRPr="003C1DB7" w:rsidRDefault="000160CD" w:rsidP="003C1DB7">
            <w:pPr>
              <w:spacing w:after="0"/>
              <w:rPr>
                <w:rFonts w:ascii="Times New Roman" w:hAnsi="Times New Roman" w:cs="Times New Roman"/>
                <w:sz w:val="24"/>
                <w:szCs w:val="24"/>
              </w:rPr>
            </w:pPr>
            <w:r w:rsidRPr="003C1DB7">
              <w:rPr>
                <w:rFonts w:ascii="Times New Roman" w:hAnsi="Times New Roman" w:cs="Times New Roman"/>
                <w:sz w:val="24"/>
                <w:szCs w:val="24"/>
              </w:rPr>
              <w:t>17-Pentatriacontene</w:t>
            </w:r>
          </w:p>
        </w:tc>
        <w:tc>
          <w:tcPr>
            <w:tcW w:w="912" w:type="pct"/>
            <w:vAlign w:val="bottom"/>
          </w:tcPr>
          <w:p w:rsidR="000160CD" w:rsidRPr="003C1DB7" w:rsidRDefault="00FC3AF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50</w:t>
            </w:r>
            <w:r w:rsidR="000160CD" w:rsidRPr="003C1DB7">
              <w:rPr>
                <w:rFonts w:ascii="Times New Roman" w:hAnsi="Times New Roman" w:cs="Times New Roman"/>
                <w:sz w:val="24"/>
                <w:szCs w:val="24"/>
              </w:rPr>
              <w:t>,096</w:t>
            </w:r>
          </w:p>
        </w:tc>
        <w:tc>
          <w:tcPr>
            <w:tcW w:w="670" w:type="pct"/>
            <w:vAlign w:val="bottom"/>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1,43</w:t>
            </w:r>
          </w:p>
        </w:tc>
      </w:tr>
      <w:tr w:rsidR="000160CD" w:rsidRPr="003C1DB7" w:rsidTr="00AE3EC6">
        <w:tc>
          <w:tcPr>
            <w:tcW w:w="411"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34</w:t>
            </w:r>
          </w:p>
        </w:tc>
        <w:tc>
          <w:tcPr>
            <w:tcW w:w="3007" w:type="pct"/>
          </w:tcPr>
          <w:p w:rsidR="000160CD" w:rsidRPr="003C1DB7" w:rsidRDefault="000160CD" w:rsidP="003C1DB7">
            <w:pPr>
              <w:spacing w:after="0"/>
              <w:rPr>
                <w:rFonts w:ascii="Times New Roman" w:hAnsi="Times New Roman" w:cs="Times New Roman"/>
                <w:noProof/>
                <w:sz w:val="24"/>
                <w:szCs w:val="24"/>
              </w:rPr>
            </w:pPr>
            <w:r w:rsidRPr="003C1DB7">
              <w:rPr>
                <w:rFonts w:ascii="Times New Roman" w:hAnsi="Times New Roman" w:cs="Times New Roman"/>
                <w:noProof/>
                <w:sz w:val="24"/>
                <w:szCs w:val="24"/>
              </w:rPr>
              <w:t>1,19-Eicosadiene</w:t>
            </w:r>
          </w:p>
        </w:tc>
        <w:tc>
          <w:tcPr>
            <w:tcW w:w="912" w:type="pct"/>
            <w:vAlign w:val="bottom"/>
          </w:tcPr>
          <w:p w:rsidR="000160CD" w:rsidRPr="003C1DB7" w:rsidRDefault="000160CD" w:rsidP="003C1DB7">
            <w:pPr>
              <w:spacing w:after="0"/>
              <w:jc w:val="center"/>
              <w:rPr>
                <w:rFonts w:ascii="Times New Roman" w:hAnsi="Times New Roman" w:cs="Times New Roman"/>
                <w:noProof/>
                <w:sz w:val="24"/>
                <w:szCs w:val="24"/>
              </w:rPr>
            </w:pPr>
            <w:r w:rsidRPr="003C1DB7">
              <w:rPr>
                <w:rFonts w:ascii="Times New Roman" w:hAnsi="Times New Roman" w:cs="Times New Roman"/>
                <w:noProof/>
                <w:sz w:val="24"/>
                <w:szCs w:val="24"/>
              </w:rPr>
              <w:t>59,743</w:t>
            </w:r>
          </w:p>
        </w:tc>
        <w:tc>
          <w:tcPr>
            <w:tcW w:w="670" w:type="pct"/>
            <w:vAlign w:val="bottom"/>
          </w:tcPr>
          <w:p w:rsidR="000160CD" w:rsidRPr="003C1DB7" w:rsidRDefault="000160CD" w:rsidP="003C1DB7">
            <w:pPr>
              <w:spacing w:after="0"/>
              <w:jc w:val="center"/>
              <w:rPr>
                <w:rFonts w:ascii="Times New Roman" w:hAnsi="Times New Roman" w:cs="Times New Roman"/>
                <w:noProof/>
                <w:sz w:val="24"/>
                <w:szCs w:val="24"/>
              </w:rPr>
            </w:pPr>
            <w:r w:rsidRPr="003C1DB7">
              <w:rPr>
                <w:rFonts w:ascii="Times New Roman" w:hAnsi="Times New Roman" w:cs="Times New Roman"/>
                <w:noProof/>
                <w:sz w:val="24"/>
                <w:szCs w:val="24"/>
              </w:rPr>
              <w:t>1,46</w:t>
            </w:r>
          </w:p>
        </w:tc>
      </w:tr>
      <w:tr w:rsidR="000160CD" w:rsidRPr="003C1DB7" w:rsidTr="00AE3EC6">
        <w:tc>
          <w:tcPr>
            <w:tcW w:w="411"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35</w:t>
            </w:r>
          </w:p>
        </w:tc>
        <w:tc>
          <w:tcPr>
            <w:tcW w:w="3007" w:type="pct"/>
          </w:tcPr>
          <w:p w:rsidR="000160CD" w:rsidRPr="003C1DB7" w:rsidRDefault="000160CD" w:rsidP="003C1DB7">
            <w:pPr>
              <w:spacing w:after="0"/>
              <w:rPr>
                <w:rFonts w:ascii="Times New Roman" w:hAnsi="Times New Roman" w:cs="Times New Roman"/>
                <w:sz w:val="24"/>
                <w:szCs w:val="24"/>
              </w:rPr>
            </w:pPr>
            <w:r w:rsidRPr="003C1DB7">
              <w:rPr>
                <w:rFonts w:ascii="Times New Roman" w:hAnsi="Times New Roman" w:cs="Times New Roman"/>
                <w:sz w:val="24"/>
                <w:szCs w:val="24"/>
              </w:rPr>
              <w:t>n-Nonacosane</w:t>
            </w:r>
          </w:p>
        </w:tc>
        <w:tc>
          <w:tcPr>
            <w:tcW w:w="912" w:type="pct"/>
            <w:vAlign w:val="bottom"/>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61,601</w:t>
            </w:r>
          </w:p>
        </w:tc>
        <w:tc>
          <w:tcPr>
            <w:tcW w:w="670" w:type="pct"/>
            <w:vAlign w:val="bottom"/>
          </w:tcPr>
          <w:p w:rsidR="000160CD" w:rsidRPr="003C1DB7" w:rsidRDefault="000160CD" w:rsidP="003C1DB7">
            <w:pPr>
              <w:spacing w:after="0"/>
              <w:jc w:val="center"/>
              <w:rPr>
                <w:rFonts w:ascii="Times New Roman" w:hAnsi="Times New Roman" w:cs="Times New Roman"/>
                <w:sz w:val="24"/>
                <w:szCs w:val="24"/>
              </w:rPr>
            </w:pPr>
            <w:r w:rsidRPr="003C1DB7">
              <w:rPr>
                <w:rFonts w:ascii="Times New Roman" w:hAnsi="Times New Roman" w:cs="Times New Roman"/>
                <w:sz w:val="24"/>
                <w:szCs w:val="24"/>
              </w:rPr>
              <w:t>12,97</w:t>
            </w:r>
          </w:p>
        </w:tc>
      </w:tr>
    </w:tbl>
    <w:p w:rsidR="000160CD" w:rsidRPr="00E37FBA" w:rsidRDefault="000160CD" w:rsidP="000160CD">
      <w:pPr>
        <w:spacing w:line="360" w:lineRule="auto"/>
        <w:jc w:val="both"/>
        <w:rPr>
          <w:rFonts w:ascii="Times New Roman" w:hAnsi="Times New Roman" w:cs="Times New Roman"/>
          <w:b/>
          <w:noProof/>
          <w:sz w:val="20"/>
          <w:szCs w:val="24"/>
        </w:rPr>
      </w:pPr>
      <w:r w:rsidRPr="00E37FBA">
        <w:rPr>
          <w:rFonts w:ascii="Times New Roman" w:hAnsi="Times New Roman" w:cs="Times New Roman"/>
          <w:b/>
          <w:noProof/>
          <w:sz w:val="20"/>
          <w:szCs w:val="24"/>
        </w:rPr>
        <w:t xml:space="preserve">Elaborado por: </w:t>
      </w:r>
      <w:r w:rsidRPr="00E37FBA">
        <w:rPr>
          <w:rFonts w:ascii="Times New Roman" w:hAnsi="Times New Roman" w:cs="Times New Roman"/>
          <w:noProof/>
          <w:sz w:val="20"/>
          <w:szCs w:val="24"/>
        </w:rPr>
        <w:t>Chavez &amp; Rodríguez,2019</w:t>
      </w:r>
    </w:p>
    <w:p w:rsidR="000160CD" w:rsidRPr="00E37FBA" w:rsidRDefault="00B01815" w:rsidP="005E7AE3">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En </w:t>
      </w:r>
      <w:r w:rsidR="000871C7">
        <w:rPr>
          <w:rFonts w:ascii="Times New Roman" w:hAnsi="Times New Roman" w:cs="Times New Roman"/>
          <w:noProof/>
          <w:sz w:val="24"/>
          <w:szCs w:val="24"/>
        </w:rPr>
        <w:t xml:space="preserve">la tabla </w:t>
      </w:r>
      <w:r w:rsidR="00CC1A52">
        <w:rPr>
          <w:rFonts w:ascii="Times New Roman" w:hAnsi="Times New Roman" w:cs="Times New Roman"/>
          <w:noProof/>
          <w:sz w:val="24"/>
          <w:szCs w:val="24"/>
        </w:rPr>
        <w:t>N°31</w:t>
      </w:r>
      <w:r w:rsidR="000871C7">
        <w:rPr>
          <w:rFonts w:ascii="Times New Roman" w:hAnsi="Times New Roman" w:cs="Times New Roman"/>
          <w:noProof/>
          <w:sz w:val="24"/>
          <w:szCs w:val="24"/>
        </w:rPr>
        <w:t xml:space="preserve"> </w:t>
      </w:r>
      <w:r w:rsidR="000160CD" w:rsidRPr="00E37FBA">
        <w:rPr>
          <w:rFonts w:ascii="Times New Roman" w:hAnsi="Times New Roman" w:cs="Times New Roman"/>
          <w:noProof/>
          <w:sz w:val="24"/>
          <w:szCs w:val="24"/>
        </w:rPr>
        <w:t>se identificaron 35 compuestos presentes en el tratamiento T3 (a3b1) correspondiente a: Moringa + Soxhlet. En el perfil de los picos analizados se obtuvieron 21 picos mayoritarios con diferentes tiempos de retención y areas, los compuestos volatiles que se identificaron utilizan CG/MS con una columna HP5.</w:t>
      </w:r>
    </w:p>
    <w:p w:rsidR="000160CD" w:rsidRDefault="000160CD" w:rsidP="000160CD">
      <w:pPr>
        <w:spacing w:line="360" w:lineRule="auto"/>
        <w:jc w:val="both"/>
        <w:rPr>
          <w:rFonts w:ascii="Times New Roman" w:hAnsi="Times New Roman" w:cs="Times New Roman"/>
          <w:noProof/>
          <w:sz w:val="24"/>
          <w:szCs w:val="24"/>
        </w:rPr>
      </w:pPr>
      <w:r w:rsidRPr="00E37FBA">
        <w:rPr>
          <w:rFonts w:ascii="Times New Roman" w:hAnsi="Times New Roman" w:cs="Times New Roman"/>
          <w:noProof/>
          <w:sz w:val="24"/>
          <w:szCs w:val="24"/>
        </w:rPr>
        <w:t>Los 21 picos con mayor área que se presentaron en el cromatograma se detallan a continuación: D-Limonene (3,29%),2-Cyclohexen-1-ol. 1-methyl-4-(1-methylethenyl)-,trans- (3,61%), trans-p-mentha-1(7),8-dien-2-ol (1,95%), cis-p-mentha-1(7),8-dien-2-ol (1,65%), 6-Hydroxy-4.4.7ª-trimethyl-5,6,7,7ª-tetrahydrobenzofuran-2(4H)-one (1,1%), Neophytadiene (3,40%), Hexadecanoic acid, ethyl ester (1,06%), Phytol (12,68%),Oleico acid (2,16%), 9,12,15-Octadecatrienoic acid, ethyl ester, (Z,Z,Z)</w:t>
      </w:r>
      <w:r w:rsidR="00C87708">
        <w:rPr>
          <w:rFonts w:ascii="Times New Roman" w:hAnsi="Times New Roman" w:cs="Times New Roman"/>
          <w:noProof/>
          <w:sz w:val="24"/>
          <w:szCs w:val="24"/>
        </w:rPr>
        <w:t xml:space="preserve">- (6,46%), Heptacosane </w:t>
      </w:r>
      <w:r w:rsidR="0094163B">
        <w:rPr>
          <w:rFonts w:ascii="Times New Roman" w:hAnsi="Times New Roman" w:cs="Times New Roman"/>
          <w:noProof/>
          <w:sz w:val="24"/>
          <w:szCs w:val="24"/>
        </w:rPr>
        <w:t xml:space="preserve">(1,84%), </w:t>
      </w:r>
      <w:r w:rsidRPr="00E37FBA">
        <w:rPr>
          <w:rFonts w:ascii="Times New Roman" w:hAnsi="Times New Roman" w:cs="Times New Roman"/>
          <w:noProof/>
          <w:sz w:val="24"/>
          <w:szCs w:val="24"/>
        </w:rPr>
        <w:t xml:space="preserve">Tetracosane (2,82%), Octacosane </w:t>
      </w:r>
      <w:r w:rsidR="00C87708">
        <w:rPr>
          <w:rFonts w:ascii="Times New Roman" w:hAnsi="Times New Roman" w:cs="Times New Roman"/>
          <w:noProof/>
          <w:sz w:val="24"/>
          <w:szCs w:val="24"/>
        </w:rPr>
        <w:t xml:space="preserve">(5,17%), Hexadecanoic </w:t>
      </w:r>
      <w:r w:rsidRPr="00E37FBA">
        <w:rPr>
          <w:rFonts w:ascii="Times New Roman" w:hAnsi="Times New Roman" w:cs="Times New Roman"/>
          <w:noProof/>
          <w:sz w:val="24"/>
          <w:szCs w:val="24"/>
        </w:rPr>
        <w:t>acid,1(hydroxymethyl)-1,2-ethanedyl ester (1,29%),Bis(2-ethylhexyl) phthalate (3,12%), Oleic acid,3-(octadecyloxy)propyl ester (3,36%), Octadecane (13,65%), Ethyl iso-allocholate (2,11%), 17-Pemtatriacontene (1,43%),1,19-Eicosadiene (1,46%), n-Nonacosane (12,97%).Los resultados de los compuestos volatiles del aceite de moringa extraido por soxhlet observados en el cromatograma son similares a las investigaciones de los siguientes autores: (</w:t>
      </w:r>
      <w:r w:rsidRPr="00E37FBA">
        <w:rPr>
          <w:rFonts w:ascii="Times New Roman" w:hAnsi="Times New Roman" w:cs="Times New Roman"/>
          <w:noProof/>
          <w:sz w:val="24"/>
          <w:szCs w:val="24"/>
        </w:rPr>
        <w:fldChar w:fldCharType="begin" w:fldLock="1"/>
      </w:r>
      <w:r w:rsidRPr="00E37FBA">
        <w:rPr>
          <w:rFonts w:ascii="Times New Roman" w:hAnsi="Times New Roman" w:cs="Times New Roman"/>
          <w:noProof/>
          <w:sz w:val="24"/>
          <w:szCs w:val="24"/>
        </w:rPr>
        <w:instrText>ADDIN CSL_CITATION {"citationItems":[{"id":"ITEM-1","itemData":{"DOI":"10.1016/j.indcrop.2014.03.020","ISSN":"09266690","abstract":"Moringa oleifera seed has gained importance over the years due to its great source of high quality oil that can be used in high value food, cosmetic, and pharmaceutical products. However, Moringa oil has never been successfully produced on the industrial basis due to the insufficient information available on the effective technique for oil extraction. It is generally extracted using organic solvent and screw pressing. Screw pressing generally produces low oil yield, on the other hand, the solvent extraction produces higher yield but its residue is the major health concern. This research proposed an alternative oil extraction from Moringa seeds using a pilot-scale supercritical fluid extraction (SFE) unit. SFE is considered as a green technology that is non-toxic and allows the elimination of polluting organic solvents. Carbon dioxide (CO2) was used as a solvent under near-critical and supercritical conditions in the pressure ranges from 15 to 35MPa and the temperature ranges from 25 to 35°C at the fixed flow rate of 20kg/h. The extractions made under higher pressure enhanced the oil yield. Extraction at highest pressure of 35MPa and moderate temperature of 30°C showed the most solvation power and extracted the maximum oil quantity of 75.27%. The oleic acid was the most abundant unsaturated fatty acid in Moringa oil amounted to 72.26-74.72%. At the lowest pressure (15MPa) CO2 was the most selective solvent for the extraction of oleic acid, tocopherols, and sterols. By comparison, the physico-chemical properties of oils extracted by supercritical CO2 were not substantially different from those of oils extracted by conventional methods. Overall, Moringa oil can be effectively extracted using a pilot-scale SFE at a relatively low temperature and pressure to give high quality oil. © 2014 Elsevier B.V.","author":[{"dropping-particle":"","family":"Ruttarattanamongkol","given":"Khanitta","non-dropping-particle":"","parse-names":false,"suffix":""},{"dropping-particle":"","family":"Siebenhandl-Ehn","given":"Susanne","non-dropping-particle":"","parse-names":false,"suffix":""},{"dropping-particle":"","family":"Schreiner","given":"Matthias","non-dropping-particle":"","parse-names":false,"suffix":""},{"dropping-particle":"","family":"Petrasch","given":"Angelika M.","non-dropping-particle":"","parse-names":false,"suffix":""}],"container-title":"Industrial Crops and Products","id":"ITEM-1","issued":{"date-parts":[["2014"]]},"page":"68-77","publisher":"Elsevier B.V.","title":"Pilot-scale supercritical carbon dioxide extraction, physico-chemical properties and profile characterization of Moringa oleifera seed oil in comparison with conventional extraction methods","type":"article-journal","volume":"58"},"uris":["http://www.mendeley.com/documents/?uuid=e115e272-836e-4e21-9939-b1414ddf592b"]}],"mendeley":{"formattedCitation":"(Ruttarattanamongkol et al. 2014)","manualFormatting":"Ruttarattanamongkol et al. 2014)","plainTextFormattedCitation":"(Ruttarattanamongkol et al. 2014)","previouslyFormattedCitation":"(Ruttarattanamongkol et al. 2014)"},"properties":{"noteIndex":0},"schema":"https://github.com/citation-style-language/schema/raw/master/csl-citation.json"}</w:instrText>
      </w:r>
      <w:r w:rsidRPr="00E37FBA">
        <w:rPr>
          <w:rFonts w:ascii="Times New Roman" w:hAnsi="Times New Roman" w:cs="Times New Roman"/>
          <w:noProof/>
          <w:sz w:val="24"/>
          <w:szCs w:val="24"/>
        </w:rPr>
        <w:fldChar w:fldCharType="separate"/>
      </w:r>
      <w:r w:rsidRPr="00E37FBA">
        <w:rPr>
          <w:rFonts w:ascii="Times New Roman" w:hAnsi="Times New Roman" w:cs="Times New Roman"/>
          <w:noProof/>
          <w:sz w:val="24"/>
          <w:szCs w:val="24"/>
        </w:rPr>
        <w:t xml:space="preserve">Ruttarattanamongkol </w:t>
      </w:r>
      <w:r w:rsidRPr="000871C7">
        <w:rPr>
          <w:rFonts w:ascii="Times New Roman" w:hAnsi="Times New Roman" w:cs="Times New Roman"/>
          <w:b/>
          <w:i/>
          <w:noProof/>
          <w:sz w:val="24"/>
          <w:szCs w:val="24"/>
        </w:rPr>
        <w:t>et al</w:t>
      </w:r>
      <w:r w:rsidRPr="00E37FBA">
        <w:rPr>
          <w:rFonts w:ascii="Times New Roman" w:hAnsi="Times New Roman" w:cs="Times New Roman"/>
          <w:noProof/>
          <w:sz w:val="24"/>
          <w:szCs w:val="24"/>
        </w:rPr>
        <w:t>. 2014)</w:t>
      </w:r>
      <w:r w:rsidRPr="00E37FBA">
        <w:rPr>
          <w:rFonts w:ascii="Times New Roman" w:hAnsi="Times New Roman" w:cs="Times New Roman"/>
          <w:noProof/>
          <w:sz w:val="24"/>
          <w:szCs w:val="24"/>
        </w:rPr>
        <w:fldChar w:fldCharType="end"/>
      </w:r>
      <w:r w:rsidRPr="00E37FBA">
        <w:rPr>
          <w:rFonts w:ascii="Times New Roman" w:hAnsi="Times New Roman" w:cs="Times New Roman"/>
          <w:noProof/>
          <w:sz w:val="24"/>
          <w:szCs w:val="24"/>
        </w:rPr>
        <w:t>,</w:t>
      </w:r>
      <w:r w:rsidRPr="00E37FBA">
        <w:rPr>
          <w:rFonts w:ascii="Times New Roman" w:hAnsi="Times New Roman" w:cs="Times New Roman"/>
          <w:noProof/>
          <w:sz w:val="24"/>
          <w:szCs w:val="24"/>
        </w:rPr>
        <w:fldChar w:fldCharType="begin" w:fldLock="1"/>
      </w:r>
      <w:r w:rsidRPr="00E37FBA">
        <w:rPr>
          <w:rFonts w:ascii="Times New Roman" w:hAnsi="Times New Roman" w:cs="Times New Roman"/>
          <w:noProof/>
          <w:sz w:val="24"/>
          <w:szCs w:val="24"/>
        </w:rPr>
        <w:instrText>ADDIN CSL_CITATION {"citationItems":[{"id":"ITEM-1","itemData":{"DOI":"10.1016/b978-0-08-102286-3.00003-8","ISBN":"9780081022863","author":[{"dropping-particle":"","family":"Habtemariam","given":"Solomon","non-dropping-particle":"","parse-names":false,"suffix":""}],"container-title":"The African and Arabian Moringa Species","id":"ITEM-1","issued":{"date-parts":[["2017"]]},"page":"33-48","title":"The Chemistry of Moringa stenopetala Seed Oils","type":"article-journal"},"uris":["http://www.mendeley.com/documents/?uuid=58d5edf4-9a0a-484a-8423-cbf96e0eb37f"]}],"mendeley":{"formattedCitation":"(Habtemariam 2017)","manualFormatting":" Habtemariam, (2017)","plainTextFormattedCitation":"(Habtemariam 2017)","previouslyFormattedCitation":"(Habtemariam 2017)"},"properties":{"noteIndex":0},"schema":"https://github.com/citation-style-language/schema/raw/master/csl-citation.json"}</w:instrText>
      </w:r>
      <w:r w:rsidRPr="00E37FBA">
        <w:rPr>
          <w:rFonts w:ascii="Times New Roman" w:hAnsi="Times New Roman" w:cs="Times New Roman"/>
          <w:noProof/>
          <w:sz w:val="24"/>
          <w:szCs w:val="24"/>
        </w:rPr>
        <w:fldChar w:fldCharType="separate"/>
      </w:r>
      <w:r w:rsidRPr="00E37FBA">
        <w:rPr>
          <w:rFonts w:ascii="Times New Roman" w:hAnsi="Times New Roman" w:cs="Times New Roman"/>
          <w:noProof/>
          <w:sz w:val="24"/>
          <w:szCs w:val="24"/>
        </w:rPr>
        <w:t xml:space="preserve"> Habtemariam, (2017)</w:t>
      </w:r>
      <w:r w:rsidRPr="00E37FBA">
        <w:rPr>
          <w:rFonts w:ascii="Times New Roman" w:hAnsi="Times New Roman" w:cs="Times New Roman"/>
          <w:noProof/>
          <w:sz w:val="24"/>
          <w:szCs w:val="24"/>
        </w:rPr>
        <w:fldChar w:fldCharType="end"/>
      </w:r>
      <w:r w:rsidRPr="00E37FBA">
        <w:rPr>
          <w:rFonts w:ascii="Times New Roman" w:hAnsi="Times New Roman" w:cs="Times New Roman"/>
          <w:noProof/>
          <w:sz w:val="24"/>
          <w:szCs w:val="24"/>
        </w:rPr>
        <w:t>,  (</w:t>
      </w:r>
      <w:r w:rsidRPr="00E37FBA">
        <w:rPr>
          <w:rFonts w:ascii="Times New Roman" w:hAnsi="Times New Roman" w:cs="Times New Roman"/>
          <w:noProof/>
          <w:sz w:val="24"/>
          <w:szCs w:val="24"/>
        </w:rPr>
        <w:fldChar w:fldCharType="begin" w:fldLock="1"/>
      </w:r>
      <w:r w:rsidRPr="00E37FBA">
        <w:rPr>
          <w:rFonts w:ascii="Times New Roman" w:hAnsi="Times New Roman" w:cs="Times New Roman"/>
          <w:noProof/>
          <w:sz w:val="24"/>
          <w:szCs w:val="24"/>
        </w:rPr>
        <w:instrText>ADDIN CSL_CITATION {"citationItems":[{"id":"ITEM-1","itemData":{"DOI":"10.1016/j.indcrop.2018.04.028","ISSN":"09266690","author":[{"dropping-particle":"","family":"Yang","given":"Rong","non-dropping-particle":"","parse-names":false,"suffix":""},{"dropping-particle":"","family":"Qin","given":"Xiaoli","non-dropping-particle":"","parse-names":false,"suffix":""},{"dropping-particle":"","family":"Zhong","given":"Jinfeng","non-dropping-particle":"","parse-names":false,"suffix":""},{"dropping-particle":"","family":"Yang","given":"Qingqing","non-dropping-particle":"","parse-names":false,"suffix":""},{"dropping-particle":"","family":"Liu","given":"Xiong","non-dropping-particle":"","parse-names":false,"suffix":""},{"dropping-particle":"","family":"Wang","given":"Yonghua","non-dropping-particle":"","parse-names":false,"suffix":""}],"container-title":"Industrial Crops and Products","id":"ITEM-1","issue":"April","issued":{"date-parts":[["2018"]]},"page":"1-10","publisher":"Elsevier","title":"The application of ultrasound and microwave to increase oil extraction from Moringa oleifera seeds","type":"article-journal","volume":"120"},"uris":["http://www.mendeley.com/documents/?uuid=8e64fb03-36ca-46fb-a199-1aee00dab692"]}],"mendeley":{"formattedCitation":"(Yang et al. 2018)","manualFormatting":"Yang et al. 2018)","plainTextFormattedCitation":"(Yang et al. 2018)","previouslyFormattedCitation":"(Yang et al. 2018)"},"properties":{"noteIndex":0},"schema":"https://github.com/citation-style-language/schema/raw/master/csl-citation.json"}</w:instrText>
      </w:r>
      <w:r w:rsidRPr="00E37FBA">
        <w:rPr>
          <w:rFonts w:ascii="Times New Roman" w:hAnsi="Times New Roman" w:cs="Times New Roman"/>
          <w:noProof/>
          <w:sz w:val="24"/>
          <w:szCs w:val="24"/>
        </w:rPr>
        <w:fldChar w:fldCharType="separate"/>
      </w:r>
      <w:r w:rsidRPr="00E37FBA">
        <w:rPr>
          <w:rFonts w:ascii="Times New Roman" w:hAnsi="Times New Roman" w:cs="Times New Roman"/>
          <w:noProof/>
          <w:sz w:val="24"/>
          <w:szCs w:val="24"/>
        </w:rPr>
        <w:t xml:space="preserve">Yang </w:t>
      </w:r>
      <w:r w:rsidRPr="000871C7">
        <w:rPr>
          <w:rFonts w:ascii="Times New Roman" w:hAnsi="Times New Roman" w:cs="Times New Roman"/>
          <w:b/>
          <w:i/>
          <w:noProof/>
          <w:sz w:val="24"/>
          <w:szCs w:val="24"/>
        </w:rPr>
        <w:t>et al</w:t>
      </w:r>
      <w:r w:rsidRPr="00E37FBA">
        <w:rPr>
          <w:rFonts w:ascii="Times New Roman" w:hAnsi="Times New Roman" w:cs="Times New Roman"/>
          <w:noProof/>
          <w:sz w:val="24"/>
          <w:szCs w:val="24"/>
        </w:rPr>
        <w:t>. 2018)</w:t>
      </w:r>
      <w:r w:rsidRPr="00E37FBA">
        <w:rPr>
          <w:rFonts w:ascii="Times New Roman" w:hAnsi="Times New Roman" w:cs="Times New Roman"/>
          <w:noProof/>
          <w:sz w:val="24"/>
          <w:szCs w:val="24"/>
        </w:rPr>
        <w:fldChar w:fldCharType="end"/>
      </w:r>
      <w:r w:rsidRPr="00E37FBA">
        <w:rPr>
          <w:rFonts w:ascii="Times New Roman" w:hAnsi="Times New Roman" w:cs="Times New Roman"/>
          <w:noProof/>
          <w:sz w:val="24"/>
          <w:szCs w:val="24"/>
        </w:rPr>
        <w:t>,(</w:t>
      </w:r>
      <w:r w:rsidRPr="00E37FBA">
        <w:rPr>
          <w:rFonts w:ascii="Times New Roman" w:hAnsi="Times New Roman" w:cs="Times New Roman"/>
          <w:noProof/>
          <w:sz w:val="24"/>
          <w:szCs w:val="24"/>
        </w:rPr>
        <w:fldChar w:fldCharType="begin" w:fldLock="1"/>
      </w:r>
      <w:r w:rsidRPr="00E37FBA">
        <w:rPr>
          <w:rFonts w:ascii="Times New Roman" w:hAnsi="Times New Roman" w:cs="Times New Roman"/>
          <w:noProof/>
          <w:sz w:val="24"/>
          <w:szCs w:val="24"/>
        </w:rPr>
        <w:instrText>ADDIN CSL_CITATION {"citationItems":[{"id":"ITEM-1","itemData":{"DOI":"10.1016/j.sajb.2019.01.030","ISSN":"02546299","abstract":"In the present study, the chemical composition and antioxidant potential of essential oil from the seed kernel of Moringa peregrina were studied. Gas Chromatography and Gas Chromatography–Mass Spectrometry analyses of the essential oil revealed that the oil contains 33 compounds. Among that, geijerene was identified as the major compound (33.38%) followed by linalool (23.36%), caryophyllene oxide (19.28%), n-hexadecane (12.59%) and carvacrol (1.89%). The antioxidant activity indicated that the essential oil has DPPH• radical (IC50 = 37.70 μg/mL), ABTS•+ radical (IC50 = 34.03 μg/mL), superoxide anion (IC50 = 36.57 μg/mL), nitric oxide radical (IC50 = 29.15 μg/mL), hydrogen peroxide (IC50 = 43.93 μg/mL) and hydroxyl radical (IC50 = 29.99 μg/mL) radical scavenging activities. Thus, the essential oil of M. peregrina can be considered as an alternate choice to the synthetic antioxidants.","author":[{"dropping-particle":"","family":"Senthilkumar","given":"A.","non-dropping-particle":"","parse-names":false,"suffix":""},{"dropping-particle":"","family":"Thangamani","given":"A.","non-dropping-particle":"","parse-names":false,"suffix":""},{"dropping-particle":"","family":"Karthishwaran","given":"K.","non-dropping-particle":"","parse-names":false,"suffix":""},{"dropping-particle":"","family":"Cheruth","given":"A. J.","non-dropping-particle":"","parse-names":false,"suffix":""}],"container-title":"South African Journal of Botany","id":"ITEM-1","issued":{"date-parts":[["2019"]]},"page":"1-6","publisher":"South African Association of Botanists","title":"Essential oil from the seeds of Moringa peregrina: Chemical composition and antioxidant potential","type":"article-journal"},"uris":["http://www.mendeley.com/documents/?uuid=50c991b1-2d7d-4676-a793-9f9635a0116d"]}],"mendeley":{"formattedCitation":"(Senthilkumar et al. 2019)","manualFormatting":"Senthilkumar et al.2019)","plainTextFormattedCitation":"(Senthilkumar et al. 2019)","previouslyFormattedCitation":"(Senthilkumar et al. 2019)"},"properties":{"noteIndex":0},"schema":"https://github.com/citation-style-language/schema/raw/master/csl-citation.json"}</w:instrText>
      </w:r>
      <w:r w:rsidRPr="00E37FBA">
        <w:rPr>
          <w:rFonts w:ascii="Times New Roman" w:hAnsi="Times New Roman" w:cs="Times New Roman"/>
          <w:noProof/>
          <w:sz w:val="24"/>
          <w:szCs w:val="24"/>
        </w:rPr>
        <w:fldChar w:fldCharType="separate"/>
      </w:r>
      <w:r w:rsidRPr="00E37FBA">
        <w:rPr>
          <w:rFonts w:ascii="Times New Roman" w:hAnsi="Times New Roman" w:cs="Times New Roman"/>
          <w:noProof/>
          <w:sz w:val="24"/>
          <w:szCs w:val="24"/>
        </w:rPr>
        <w:t xml:space="preserve">Senthilkumar </w:t>
      </w:r>
      <w:r w:rsidRPr="000871C7">
        <w:rPr>
          <w:rFonts w:ascii="Times New Roman" w:hAnsi="Times New Roman" w:cs="Times New Roman"/>
          <w:b/>
          <w:i/>
          <w:noProof/>
          <w:sz w:val="24"/>
          <w:szCs w:val="24"/>
        </w:rPr>
        <w:t>et al</w:t>
      </w:r>
      <w:r w:rsidRPr="00E37FBA">
        <w:rPr>
          <w:rFonts w:ascii="Times New Roman" w:hAnsi="Times New Roman" w:cs="Times New Roman"/>
          <w:noProof/>
          <w:sz w:val="24"/>
          <w:szCs w:val="24"/>
        </w:rPr>
        <w:t>.2019)</w:t>
      </w:r>
      <w:r w:rsidRPr="00E37FBA">
        <w:rPr>
          <w:rFonts w:ascii="Times New Roman" w:hAnsi="Times New Roman" w:cs="Times New Roman"/>
          <w:noProof/>
          <w:sz w:val="24"/>
          <w:szCs w:val="24"/>
        </w:rPr>
        <w:fldChar w:fldCharType="end"/>
      </w:r>
      <w:r w:rsidRPr="00E37FBA">
        <w:rPr>
          <w:rFonts w:ascii="Times New Roman" w:hAnsi="Times New Roman" w:cs="Times New Roman"/>
          <w:noProof/>
          <w:sz w:val="24"/>
          <w:szCs w:val="24"/>
        </w:rPr>
        <w:t>.</w:t>
      </w:r>
    </w:p>
    <w:p w:rsidR="003C1DB7" w:rsidRDefault="003C1DB7" w:rsidP="000160CD">
      <w:pPr>
        <w:spacing w:line="360" w:lineRule="auto"/>
        <w:jc w:val="both"/>
        <w:rPr>
          <w:rFonts w:ascii="Times New Roman" w:hAnsi="Times New Roman" w:cs="Times New Roman"/>
          <w:noProof/>
          <w:sz w:val="24"/>
          <w:szCs w:val="24"/>
        </w:rPr>
      </w:pPr>
    </w:p>
    <w:p w:rsidR="003C1DB7" w:rsidRPr="00E37FBA" w:rsidRDefault="003C1DB7" w:rsidP="000160CD">
      <w:pPr>
        <w:spacing w:line="360" w:lineRule="auto"/>
        <w:jc w:val="both"/>
        <w:rPr>
          <w:rFonts w:ascii="Times New Roman" w:hAnsi="Times New Roman" w:cs="Times New Roman"/>
          <w:noProof/>
          <w:sz w:val="24"/>
          <w:szCs w:val="24"/>
        </w:rPr>
      </w:pPr>
    </w:p>
    <w:p w:rsidR="000160CD" w:rsidRDefault="003C1DB7" w:rsidP="005E7AE3">
      <w:pPr>
        <w:spacing w:line="276" w:lineRule="auto"/>
        <w:jc w:val="both"/>
        <w:rPr>
          <w:rFonts w:ascii="Times New Roman" w:hAnsi="Times New Roman" w:cs="Times New Roman"/>
          <w:b/>
          <w:noProof/>
          <w:sz w:val="24"/>
          <w:szCs w:val="24"/>
          <w:lang w:val="es-EC"/>
        </w:rPr>
      </w:pPr>
      <w:r w:rsidRPr="00B454F6">
        <w:rPr>
          <w:rFonts w:ascii="Times New Roman" w:hAnsi="Times New Roman" w:cs="Times New Roman"/>
          <w:b/>
          <w:noProof/>
          <w:sz w:val="24"/>
          <w:szCs w:val="24"/>
          <w:lang w:val="en-US"/>
        </w:rPr>
        <w:lastRenderedPageBreak/>
        <w:drawing>
          <wp:anchor distT="0" distB="0" distL="114300" distR="114300" simplePos="0" relativeHeight="251729920" behindDoc="0" locked="0" layoutInCell="1" allowOverlap="1" wp14:anchorId="062FAE13" wp14:editId="6E35D40F">
            <wp:simplePos x="0" y="0"/>
            <wp:positionH relativeFrom="column">
              <wp:posOffset>-121285</wp:posOffset>
            </wp:positionH>
            <wp:positionV relativeFrom="paragraph">
              <wp:posOffset>489585</wp:posOffset>
            </wp:positionV>
            <wp:extent cx="5408988" cy="5508000"/>
            <wp:effectExtent l="0" t="0" r="1270" b="0"/>
            <wp:wrapSquare wrapText="bothSides"/>
            <wp:docPr id="7" name="Imagen 7" descr="C:\Users\hp\Desktop\manzan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manzanill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8988" cy="5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153E">
        <w:rPr>
          <w:rFonts w:ascii="Times New Roman" w:hAnsi="Times New Roman" w:cs="Times New Roman"/>
          <w:b/>
          <w:noProof/>
          <w:sz w:val="24"/>
          <w:szCs w:val="24"/>
          <w:lang w:val="es-EC"/>
        </w:rPr>
        <w:t xml:space="preserve">Figura </w:t>
      </w:r>
      <w:r w:rsidR="000160CD" w:rsidRPr="00E37FBA">
        <w:rPr>
          <w:rFonts w:ascii="Times New Roman" w:hAnsi="Times New Roman" w:cs="Times New Roman"/>
          <w:b/>
          <w:noProof/>
          <w:sz w:val="24"/>
          <w:szCs w:val="24"/>
          <w:lang w:val="es-EC"/>
        </w:rPr>
        <w:t>27 Cromatograma de los compuestos volátiles presentes en el aceite de Manzanilla ext</w:t>
      </w:r>
      <w:r w:rsidR="005E7AE3" w:rsidRPr="00E37FBA">
        <w:rPr>
          <w:rFonts w:ascii="Times New Roman" w:hAnsi="Times New Roman" w:cs="Times New Roman"/>
          <w:b/>
          <w:noProof/>
          <w:sz w:val="24"/>
          <w:szCs w:val="24"/>
          <w:lang w:val="es-EC"/>
        </w:rPr>
        <w:t>raído por Fluidos Supercriticos</w:t>
      </w:r>
    </w:p>
    <w:p w:rsidR="000160CD" w:rsidRPr="00C87708" w:rsidRDefault="000160CD" w:rsidP="00C87708">
      <w:pPr>
        <w:rPr>
          <w:rFonts w:ascii="Times New Roman" w:hAnsi="Times New Roman" w:cs="Times New Roman"/>
          <w:b/>
          <w:noProof/>
          <w:sz w:val="24"/>
          <w:szCs w:val="24"/>
        </w:rPr>
      </w:pPr>
      <w:r w:rsidRPr="00E37FBA">
        <w:rPr>
          <w:rFonts w:ascii="Times New Roman" w:hAnsi="Times New Roman" w:cs="Times New Roman"/>
          <w:b/>
          <w:noProof/>
          <w:sz w:val="20"/>
          <w:szCs w:val="20"/>
        </w:rPr>
        <w:t xml:space="preserve">Elaborado por: </w:t>
      </w:r>
      <w:r w:rsidRPr="00E37FBA">
        <w:rPr>
          <w:rFonts w:ascii="Times New Roman" w:hAnsi="Times New Roman" w:cs="Times New Roman"/>
          <w:noProof/>
          <w:sz w:val="20"/>
          <w:szCs w:val="20"/>
        </w:rPr>
        <w:t>Chávez &amp; Rodríguez,2019</w:t>
      </w:r>
    </w:p>
    <w:p w:rsidR="00C87708" w:rsidRDefault="000160CD" w:rsidP="00C87708">
      <w:pPr>
        <w:spacing w:line="360" w:lineRule="auto"/>
        <w:jc w:val="both"/>
        <w:rPr>
          <w:rFonts w:ascii="Times New Roman" w:hAnsi="Times New Roman" w:cs="Times New Roman"/>
          <w:noProof/>
          <w:sz w:val="24"/>
          <w:szCs w:val="24"/>
        </w:rPr>
      </w:pPr>
      <w:r w:rsidRPr="00E37FBA">
        <w:rPr>
          <w:rFonts w:ascii="Times New Roman" w:hAnsi="Times New Roman" w:cs="Times New Roman"/>
          <w:noProof/>
          <w:sz w:val="24"/>
          <w:szCs w:val="24"/>
        </w:rPr>
        <w:t>En la Figura N°27 se muestra el cromatograma para los compuestos volátiles presentes en tratamiento T4(a1b2) correspondiente a la combinación de los factores:  Manzanilla + Fluido Supercrítico.</w:t>
      </w:r>
    </w:p>
    <w:p w:rsidR="002D254E" w:rsidRDefault="002D254E" w:rsidP="00C87708">
      <w:pPr>
        <w:spacing w:line="360" w:lineRule="auto"/>
        <w:jc w:val="both"/>
        <w:rPr>
          <w:rFonts w:ascii="Times New Roman" w:hAnsi="Times New Roman" w:cs="Times New Roman"/>
          <w:b/>
          <w:noProof/>
          <w:sz w:val="24"/>
          <w:szCs w:val="24"/>
          <w:lang w:val="es-EC"/>
        </w:rPr>
      </w:pPr>
    </w:p>
    <w:p w:rsidR="002D254E" w:rsidRDefault="002D254E" w:rsidP="00C87708">
      <w:pPr>
        <w:spacing w:line="360" w:lineRule="auto"/>
        <w:jc w:val="both"/>
        <w:rPr>
          <w:rFonts w:ascii="Times New Roman" w:hAnsi="Times New Roman" w:cs="Times New Roman"/>
          <w:b/>
          <w:noProof/>
          <w:sz w:val="24"/>
          <w:szCs w:val="24"/>
          <w:lang w:val="es-EC"/>
        </w:rPr>
      </w:pPr>
    </w:p>
    <w:p w:rsidR="003C1DB7" w:rsidRDefault="003C1DB7" w:rsidP="00C87708">
      <w:pPr>
        <w:spacing w:line="360" w:lineRule="auto"/>
        <w:jc w:val="both"/>
        <w:rPr>
          <w:rFonts w:ascii="Times New Roman" w:hAnsi="Times New Roman" w:cs="Times New Roman"/>
          <w:b/>
          <w:noProof/>
          <w:sz w:val="24"/>
          <w:szCs w:val="24"/>
          <w:lang w:val="es-EC"/>
        </w:rPr>
      </w:pPr>
    </w:p>
    <w:p w:rsidR="003C1DB7" w:rsidRDefault="003C1DB7" w:rsidP="00C87708">
      <w:pPr>
        <w:spacing w:line="360" w:lineRule="auto"/>
        <w:jc w:val="both"/>
        <w:rPr>
          <w:rFonts w:ascii="Times New Roman" w:hAnsi="Times New Roman" w:cs="Times New Roman"/>
          <w:b/>
          <w:noProof/>
          <w:sz w:val="24"/>
          <w:szCs w:val="24"/>
          <w:lang w:val="es-EC"/>
        </w:rPr>
      </w:pPr>
    </w:p>
    <w:p w:rsidR="000160CD" w:rsidRPr="00C87708" w:rsidRDefault="000871C7" w:rsidP="00C87708">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lang w:val="es-EC"/>
        </w:rPr>
        <w:lastRenderedPageBreak/>
        <w:t xml:space="preserve">Tabla </w:t>
      </w:r>
      <w:r w:rsidR="00CC1A52">
        <w:rPr>
          <w:rFonts w:ascii="Times New Roman" w:hAnsi="Times New Roman" w:cs="Times New Roman"/>
          <w:b/>
          <w:noProof/>
          <w:sz w:val="24"/>
          <w:szCs w:val="24"/>
          <w:lang w:val="es-EC"/>
        </w:rPr>
        <w:t>N° 32</w:t>
      </w:r>
      <w:r w:rsidR="00C87708">
        <w:rPr>
          <w:rFonts w:ascii="Times New Roman" w:hAnsi="Times New Roman" w:cs="Times New Roman"/>
          <w:b/>
          <w:noProof/>
          <w:sz w:val="24"/>
          <w:szCs w:val="24"/>
          <w:lang w:val="es-EC"/>
        </w:rPr>
        <w:t>.</w:t>
      </w:r>
      <w:r>
        <w:rPr>
          <w:rFonts w:ascii="Times New Roman" w:hAnsi="Times New Roman" w:cs="Times New Roman"/>
          <w:b/>
          <w:noProof/>
          <w:sz w:val="24"/>
          <w:szCs w:val="24"/>
          <w:lang w:val="es-EC"/>
        </w:rPr>
        <w:t xml:space="preserve"> Compuestos volá</w:t>
      </w:r>
      <w:r w:rsidR="000160CD" w:rsidRPr="00E37FBA">
        <w:rPr>
          <w:rFonts w:ascii="Times New Roman" w:hAnsi="Times New Roman" w:cs="Times New Roman"/>
          <w:b/>
          <w:noProof/>
          <w:sz w:val="24"/>
          <w:szCs w:val="24"/>
          <w:lang w:val="es-EC"/>
        </w:rPr>
        <w:t>tiles presentes en el aceite de Manzanilla extraidos por Fluidos Supercríticos</w:t>
      </w:r>
    </w:p>
    <w:tbl>
      <w:tblPr>
        <w:tblStyle w:val="Tablaconcuadrcula"/>
        <w:tblW w:w="5000" w:type="pct"/>
        <w:tblLook w:val="04A0" w:firstRow="1" w:lastRow="0" w:firstColumn="1" w:lastColumn="0" w:noHBand="0" w:noVBand="1"/>
      </w:tblPr>
      <w:tblGrid>
        <w:gridCol w:w="707"/>
        <w:gridCol w:w="4586"/>
        <w:gridCol w:w="2002"/>
        <w:gridCol w:w="1059"/>
      </w:tblGrid>
      <w:tr w:rsidR="000160CD" w:rsidRPr="003C1DB7" w:rsidTr="00AE3EC6">
        <w:tc>
          <w:tcPr>
            <w:tcW w:w="423" w:type="pct"/>
            <w:vAlign w:val="center"/>
          </w:tcPr>
          <w:p w:rsidR="000160CD" w:rsidRPr="003C1DB7" w:rsidRDefault="000160CD" w:rsidP="003C1DB7">
            <w:pPr>
              <w:spacing w:after="0"/>
              <w:jc w:val="center"/>
              <w:rPr>
                <w:rFonts w:ascii="Times New Roman" w:eastAsia="Times New Roman" w:hAnsi="Times New Roman" w:cs="Times New Roman"/>
                <w:b/>
                <w:bCs/>
                <w:color w:val="000000"/>
                <w:sz w:val="24"/>
                <w:szCs w:val="24"/>
                <w:lang w:eastAsia="es-ES"/>
              </w:rPr>
            </w:pPr>
            <w:r w:rsidRPr="003C1DB7">
              <w:rPr>
                <w:rFonts w:ascii="Times New Roman" w:eastAsia="Times New Roman" w:hAnsi="Times New Roman" w:cs="Times New Roman"/>
                <w:b/>
                <w:bCs/>
                <w:color w:val="000000"/>
                <w:sz w:val="24"/>
                <w:szCs w:val="24"/>
                <w:lang w:eastAsia="es-ES"/>
              </w:rPr>
              <w:t>Nº</w:t>
            </w:r>
          </w:p>
        </w:tc>
        <w:tc>
          <w:tcPr>
            <w:tcW w:w="2745" w:type="pct"/>
            <w:vAlign w:val="center"/>
          </w:tcPr>
          <w:p w:rsidR="000160CD" w:rsidRPr="003C1DB7" w:rsidRDefault="000160CD" w:rsidP="003C1DB7">
            <w:pPr>
              <w:spacing w:after="0"/>
              <w:jc w:val="center"/>
              <w:rPr>
                <w:rFonts w:ascii="Times New Roman" w:eastAsia="Times New Roman" w:hAnsi="Times New Roman" w:cs="Times New Roman"/>
                <w:b/>
                <w:bCs/>
                <w:color w:val="000000"/>
                <w:sz w:val="24"/>
                <w:szCs w:val="24"/>
                <w:lang w:eastAsia="es-ES"/>
              </w:rPr>
            </w:pPr>
            <w:r w:rsidRPr="003C1DB7">
              <w:rPr>
                <w:rFonts w:ascii="Times New Roman" w:eastAsia="Times New Roman" w:hAnsi="Times New Roman" w:cs="Times New Roman"/>
                <w:b/>
                <w:bCs/>
                <w:color w:val="000000"/>
                <w:sz w:val="24"/>
                <w:szCs w:val="24"/>
                <w:lang w:eastAsia="es-ES"/>
              </w:rPr>
              <w:t>Compuesto</w:t>
            </w:r>
          </w:p>
        </w:tc>
        <w:tc>
          <w:tcPr>
            <w:tcW w:w="1198" w:type="pct"/>
            <w:vAlign w:val="center"/>
          </w:tcPr>
          <w:p w:rsidR="000160CD" w:rsidRPr="003C1DB7" w:rsidRDefault="000160CD" w:rsidP="003C1DB7">
            <w:pPr>
              <w:spacing w:after="0"/>
              <w:jc w:val="center"/>
              <w:rPr>
                <w:rFonts w:ascii="Times New Roman" w:eastAsia="Times New Roman" w:hAnsi="Times New Roman" w:cs="Times New Roman"/>
                <w:b/>
                <w:bCs/>
                <w:color w:val="000000"/>
                <w:sz w:val="24"/>
                <w:szCs w:val="24"/>
                <w:lang w:val="es-EC" w:eastAsia="es-ES"/>
              </w:rPr>
            </w:pPr>
            <w:r w:rsidRPr="003C1DB7">
              <w:rPr>
                <w:rFonts w:ascii="Times New Roman" w:eastAsia="Times New Roman" w:hAnsi="Times New Roman" w:cs="Times New Roman"/>
                <w:b/>
                <w:bCs/>
                <w:color w:val="000000"/>
                <w:sz w:val="24"/>
                <w:szCs w:val="24"/>
                <w:lang w:val="es-EC" w:eastAsia="es-ES"/>
              </w:rPr>
              <w:t>Tiempo de retención (min)</w:t>
            </w:r>
          </w:p>
        </w:tc>
        <w:tc>
          <w:tcPr>
            <w:tcW w:w="634" w:type="pct"/>
            <w:vAlign w:val="center"/>
          </w:tcPr>
          <w:p w:rsidR="000160CD" w:rsidRPr="003C1DB7" w:rsidRDefault="000160CD" w:rsidP="003C1DB7">
            <w:pPr>
              <w:spacing w:after="0"/>
              <w:jc w:val="center"/>
              <w:rPr>
                <w:rFonts w:ascii="Times New Roman" w:eastAsia="Times New Roman" w:hAnsi="Times New Roman" w:cs="Times New Roman"/>
                <w:b/>
                <w:bCs/>
                <w:color w:val="000000"/>
                <w:sz w:val="24"/>
                <w:szCs w:val="24"/>
                <w:lang w:eastAsia="es-ES"/>
              </w:rPr>
            </w:pPr>
          </w:p>
          <w:p w:rsidR="000160CD" w:rsidRPr="003C1DB7" w:rsidRDefault="000160CD" w:rsidP="003C1DB7">
            <w:pPr>
              <w:spacing w:after="0"/>
              <w:jc w:val="center"/>
              <w:rPr>
                <w:rFonts w:ascii="Times New Roman" w:eastAsia="Times New Roman" w:hAnsi="Times New Roman" w:cs="Times New Roman"/>
                <w:b/>
                <w:bCs/>
                <w:color w:val="000000"/>
                <w:sz w:val="24"/>
                <w:szCs w:val="24"/>
                <w:lang w:eastAsia="es-ES"/>
              </w:rPr>
            </w:pPr>
            <w:r w:rsidRPr="003C1DB7">
              <w:rPr>
                <w:rFonts w:ascii="Times New Roman" w:eastAsia="Times New Roman" w:hAnsi="Times New Roman" w:cs="Times New Roman"/>
                <w:b/>
                <w:bCs/>
                <w:color w:val="000000"/>
                <w:sz w:val="24"/>
                <w:szCs w:val="24"/>
                <w:lang w:eastAsia="es-ES"/>
              </w:rPr>
              <w:t>Área (%)</w:t>
            </w:r>
          </w:p>
        </w:tc>
      </w:tr>
      <w:tr w:rsidR="000160CD" w:rsidRPr="003C1DB7" w:rsidTr="00AE3EC6">
        <w:tc>
          <w:tcPr>
            <w:tcW w:w="423" w:type="pct"/>
            <w:vAlign w:val="center"/>
          </w:tcPr>
          <w:p w:rsidR="000160CD" w:rsidRPr="003C1DB7" w:rsidRDefault="000160CD" w:rsidP="003C1DB7">
            <w:pPr>
              <w:spacing w:after="0"/>
              <w:jc w:val="center"/>
              <w:rPr>
                <w:rFonts w:ascii="Times New Roman" w:hAnsi="Times New Roman" w:cs="Times New Roman"/>
                <w:color w:val="000000"/>
                <w:sz w:val="24"/>
                <w:szCs w:val="24"/>
                <w:lang w:val="en-US"/>
              </w:rPr>
            </w:pPr>
            <w:r w:rsidRPr="003C1DB7">
              <w:rPr>
                <w:rFonts w:ascii="Times New Roman" w:hAnsi="Times New Roman" w:cs="Times New Roman"/>
                <w:color w:val="000000"/>
                <w:sz w:val="24"/>
                <w:szCs w:val="24"/>
              </w:rPr>
              <w:t>1</w:t>
            </w:r>
          </w:p>
        </w:tc>
        <w:tc>
          <w:tcPr>
            <w:tcW w:w="2745" w:type="pct"/>
            <w:vAlign w:val="bottom"/>
          </w:tcPr>
          <w:p w:rsidR="000160CD" w:rsidRPr="003C1DB7" w:rsidRDefault="000160CD" w:rsidP="003C1DB7">
            <w:pPr>
              <w:spacing w:after="0"/>
              <w:rPr>
                <w:rFonts w:ascii="Times New Roman" w:hAnsi="Times New Roman" w:cs="Times New Roman"/>
                <w:color w:val="000000"/>
                <w:sz w:val="24"/>
                <w:szCs w:val="24"/>
              </w:rPr>
            </w:pPr>
            <w:r w:rsidRPr="003C1DB7">
              <w:rPr>
                <w:rFonts w:ascii="Times New Roman" w:hAnsi="Times New Roman" w:cs="Times New Roman"/>
                <w:color w:val="000000"/>
                <w:sz w:val="24"/>
                <w:szCs w:val="24"/>
              </w:rPr>
              <w:t>5-Hepten-2-one, 6-methyl-</w:t>
            </w:r>
          </w:p>
        </w:tc>
        <w:tc>
          <w:tcPr>
            <w:tcW w:w="1198" w:type="pct"/>
            <w:vAlign w:val="center"/>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13,68</w:t>
            </w:r>
          </w:p>
        </w:tc>
        <w:tc>
          <w:tcPr>
            <w:tcW w:w="634"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0,24</w:t>
            </w:r>
          </w:p>
        </w:tc>
      </w:tr>
      <w:tr w:rsidR="000160CD" w:rsidRPr="003C1DB7" w:rsidTr="00AE3EC6">
        <w:tc>
          <w:tcPr>
            <w:tcW w:w="423" w:type="pct"/>
            <w:vAlign w:val="center"/>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2</w:t>
            </w:r>
          </w:p>
        </w:tc>
        <w:tc>
          <w:tcPr>
            <w:tcW w:w="2745" w:type="pct"/>
            <w:vAlign w:val="bottom"/>
          </w:tcPr>
          <w:p w:rsidR="000160CD" w:rsidRPr="003C1DB7" w:rsidRDefault="000160CD" w:rsidP="003C1DB7">
            <w:pPr>
              <w:spacing w:after="0"/>
              <w:rPr>
                <w:rFonts w:ascii="Times New Roman" w:hAnsi="Times New Roman" w:cs="Times New Roman"/>
                <w:color w:val="000000"/>
                <w:sz w:val="24"/>
                <w:szCs w:val="24"/>
              </w:rPr>
            </w:pPr>
            <w:r w:rsidRPr="003C1DB7">
              <w:rPr>
                <w:rFonts w:ascii="Times New Roman" w:hAnsi="Times New Roman" w:cs="Times New Roman"/>
                <w:color w:val="000000"/>
                <w:sz w:val="24"/>
                <w:szCs w:val="24"/>
              </w:rPr>
              <w:t>Artemesia ketone</w:t>
            </w:r>
          </w:p>
        </w:tc>
        <w:tc>
          <w:tcPr>
            <w:tcW w:w="1198" w:type="pct"/>
            <w:vAlign w:val="center"/>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19,13</w:t>
            </w:r>
          </w:p>
        </w:tc>
        <w:tc>
          <w:tcPr>
            <w:tcW w:w="634"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0,31</w:t>
            </w:r>
          </w:p>
        </w:tc>
      </w:tr>
      <w:tr w:rsidR="000160CD" w:rsidRPr="003C1DB7" w:rsidTr="00AE3EC6">
        <w:tc>
          <w:tcPr>
            <w:tcW w:w="423" w:type="pct"/>
            <w:vAlign w:val="center"/>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3</w:t>
            </w:r>
          </w:p>
        </w:tc>
        <w:tc>
          <w:tcPr>
            <w:tcW w:w="2745" w:type="pct"/>
            <w:vAlign w:val="bottom"/>
          </w:tcPr>
          <w:p w:rsidR="000160CD" w:rsidRPr="003C1DB7" w:rsidRDefault="000160CD" w:rsidP="003C1DB7">
            <w:pPr>
              <w:spacing w:after="0"/>
              <w:rPr>
                <w:rFonts w:ascii="Times New Roman" w:hAnsi="Times New Roman" w:cs="Times New Roman"/>
                <w:color w:val="000000"/>
                <w:sz w:val="24"/>
                <w:szCs w:val="24"/>
              </w:rPr>
            </w:pPr>
            <w:r w:rsidRPr="003C1DB7">
              <w:rPr>
                <w:rFonts w:ascii="Times New Roman" w:hAnsi="Times New Roman" w:cs="Times New Roman"/>
                <w:color w:val="000000"/>
                <w:sz w:val="24"/>
                <w:szCs w:val="24"/>
              </w:rPr>
              <w:t>( E)-.beta.-Famesene</w:t>
            </w:r>
          </w:p>
        </w:tc>
        <w:tc>
          <w:tcPr>
            <w:tcW w:w="1198" w:type="pct"/>
            <w:vAlign w:val="center"/>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51,10</w:t>
            </w:r>
          </w:p>
        </w:tc>
        <w:tc>
          <w:tcPr>
            <w:tcW w:w="634"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6,37</w:t>
            </w:r>
          </w:p>
        </w:tc>
      </w:tr>
      <w:tr w:rsidR="000160CD" w:rsidRPr="003C1DB7" w:rsidTr="00AE3EC6">
        <w:tc>
          <w:tcPr>
            <w:tcW w:w="423" w:type="pct"/>
            <w:vAlign w:val="center"/>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4</w:t>
            </w:r>
          </w:p>
        </w:tc>
        <w:tc>
          <w:tcPr>
            <w:tcW w:w="2745" w:type="pct"/>
            <w:vAlign w:val="bottom"/>
          </w:tcPr>
          <w:p w:rsidR="000160CD" w:rsidRPr="003C1DB7" w:rsidRDefault="000160CD" w:rsidP="003C1DB7">
            <w:pPr>
              <w:spacing w:after="0"/>
              <w:rPr>
                <w:rFonts w:ascii="Times New Roman" w:hAnsi="Times New Roman" w:cs="Times New Roman"/>
                <w:color w:val="000000"/>
                <w:sz w:val="24"/>
                <w:szCs w:val="24"/>
              </w:rPr>
            </w:pPr>
            <w:r w:rsidRPr="003C1DB7">
              <w:rPr>
                <w:rFonts w:ascii="Times New Roman" w:hAnsi="Times New Roman" w:cs="Times New Roman"/>
                <w:color w:val="000000"/>
                <w:sz w:val="24"/>
                <w:szCs w:val="24"/>
              </w:rPr>
              <w:t>Germacrene D</w:t>
            </w:r>
          </w:p>
        </w:tc>
        <w:tc>
          <w:tcPr>
            <w:tcW w:w="1198" w:type="pct"/>
            <w:vAlign w:val="center"/>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52,06</w:t>
            </w:r>
          </w:p>
        </w:tc>
        <w:tc>
          <w:tcPr>
            <w:tcW w:w="634"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0,42</w:t>
            </w:r>
          </w:p>
        </w:tc>
      </w:tr>
      <w:tr w:rsidR="000160CD" w:rsidRPr="003C1DB7" w:rsidTr="00AE3EC6">
        <w:tc>
          <w:tcPr>
            <w:tcW w:w="423" w:type="pct"/>
            <w:vAlign w:val="center"/>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5</w:t>
            </w:r>
          </w:p>
        </w:tc>
        <w:tc>
          <w:tcPr>
            <w:tcW w:w="2745" w:type="pct"/>
            <w:vAlign w:val="bottom"/>
          </w:tcPr>
          <w:p w:rsidR="000160CD" w:rsidRPr="003C1DB7" w:rsidRDefault="000160CD" w:rsidP="003C1DB7">
            <w:pPr>
              <w:spacing w:after="0"/>
              <w:rPr>
                <w:rFonts w:ascii="Times New Roman" w:hAnsi="Times New Roman" w:cs="Times New Roman"/>
                <w:color w:val="000000"/>
                <w:sz w:val="24"/>
                <w:szCs w:val="24"/>
              </w:rPr>
            </w:pPr>
            <w:r w:rsidRPr="003C1DB7">
              <w:rPr>
                <w:rFonts w:ascii="Times New Roman" w:hAnsi="Times New Roman" w:cs="Times New Roman"/>
                <w:color w:val="000000"/>
                <w:sz w:val="24"/>
                <w:szCs w:val="24"/>
              </w:rPr>
              <w:t>α-Curcumene</w:t>
            </w:r>
          </w:p>
        </w:tc>
        <w:tc>
          <w:tcPr>
            <w:tcW w:w="1198" w:type="pct"/>
            <w:vAlign w:val="center"/>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52,51</w:t>
            </w:r>
          </w:p>
        </w:tc>
        <w:tc>
          <w:tcPr>
            <w:tcW w:w="634"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0,27</w:t>
            </w:r>
          </w:p>
        </w:tc>
      </w:tr>
      <w:tr w:rsidR="000160CD" w:rsidRPr="003C1DB7" w:rsidTr="00AE3EC6">
        <w:tc>
          <w:tcPr>
            <w:tcW w:w="423" w:type="pct"/>
            <w:vAlign w:val="center"/>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6</w:t>
            </w:r>
          </w:p>
        </w:tc>
        <w:tc>
          <w:tcPr>
            <w:tcW w:w="2745" w:type="pct"/>
            <w:vAlign w:val="bottom"/>
          </w:tcPr>
          <w:p w:rsidR="000160CD" w:rsidRPr="003C1DB7" w:rsidRDefault="000160CD" w:rsidP="003C1DB7">
            <w:pPr>
              <w:spacing w:after="0"/>
              <w:rPr>
                <w:rFonts w:ascii="Times New Roman" w:hAnsi="Times New Roman" w:cs="Times New Roman"/>
                <w:color w:val="000000"/>
                <w:sz w:val="24"/>
                <w:szCs w:val="24"/>
              </w:rPr>
            </w:pPr>
            <w:r w:rsidRPr="003C1DB7">
              <w:rPr>
                <w:rFonts w:ascii="Times New Roman" w:hAnsi="Times New Roman" w:cs="Times New Roman"/>
                <w:color w:val="000000"/>
                <w:sz w:val="24"/>
                <w:szCs w:val="24"/>
              </w:rPr>
              <w:t>.gamma.-Muurolene</w:t>
            </w:r>
          </w:p>
        </w:tc>
        <w:tc>
          <w:tcPr>
            <w:tcW w:w="1198" w:type="pct"/>
            <w:vAlign w:val="center"/>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53,07</w:t>
            </w:r>
          </w:p>
        </w:tc>
        <w:tc>
          <w:tcPr>
            <w:tcW w:w="634"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0,10</w:t>
            </w:r>
          </w:p>
        </w:tc>
      </w:tr>
      <w:tr w:rsidR="000160CD" w:rsidRPr="003C1DB7" w:rsidTr="00AE3EC6">
        <w:tc>
          <w:tcPr>
            <w:tcW w:w="423" w:type="pct"/>
            <w:vAlign w:val="center"/>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7</w:t>
            </w:r>
          </w:p>
        </w:tc>
        <w:tc>
          <w:tcPr>
            <w:tcW w:w="2745" w:type="pct"/>
            <w:vAlign w:val="bottom"/>
          </w:tcPr>
          <w:p w:rsidR="000160CD" w:rsidRPr="003C1DB7" w:rsidRDefault="000160CD" w:rsidP="003C1DB7">
            <w:pPr>
              <w:spacing w:after="0"/>
              <w:rPr>
                <w:rFonts w:ascii="Times New Roman" w:hAnsi="Times New Roman" w:cs="Times New Roman"/>
                <w:color w:val="000000"/>
                <w:sz w:val="24"/>
                <w:szCs w:val="24"/>
              </w:rPr>
            </w:pPr>
            <w:r w:rsidRPr="003C1DB7">
              <w:rPr>
                <w:rFonts w:ascii="Times New Roman" w:hAnsi="Times New Roman" w:cs="Times New Roman"/>
                <w:color w:val="000000"/>
                <w:sz w:val="24"/>
                <w:szCs w:val="24"/>
              </w:rPr>
              <w:t>Zingiberene</w:t>
            </w:r>
          </w:p>
        </w:tc>
        <w:tc>
          <w:tcPr>
            <w:tcW w:w="1198" w:type="pct"/>
            <w:vAlign w:val="center"/>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53,36</w:t>
            </w:r>
          </w:p>
        </w:tc>
        <w:tc>
          <w:tcPr>
            <w:tcW w:w="634"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0,32</w:t>
            </w:r>
          </w:p>
        </w:tc>
      </w:tr>
      <w:tr w:rsidR="000160CD" w:rsidRPr="003C1DB7" w:rsidTr="00AE3EC6">
        <w:tc>
          <w:tcPr>
            <w:tcW w:w="423" w:type="pct"/>
            <w:vAlign w:val="center"/>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8</w:t>
            </w:r>
          </w:p>
        </w:tc>
        <w:tc>
          <w:tcPr>
            <w:tcW w:w="2745" w:type="pct"/>
            <w:vAlign w:val="bottom"/>
          </w:tcPr>
          <w:p w:rsidR="000160CD" w:rsidRPr="003C1DB7" w:rsidRDefault="000160CD" w:rsidP="003C1DB7">
            <w:pPr>
              <w:spacing w:after="0"/>
              <w:rPr>
                <w:rFonts w:ascii="Times New Roman" w:hAnsi="Times New Roman" w:cs="Times New Roman"/>
                <w:color w:val="000000"/>
                <w:sz w:val="24"/>
                <w:szCs w:val="24"/>
              </w:rPr>
            </w:pPr>
            <w:r w:rsidRPr="003C1DB7">
              <w:rPr>
                <w:rFonts w:ascii="Times New Roman" w:hAnsi="Times New Roman" w:cs="Times New Roman"/>
                <w:color w:val="000000"/>
                <w:sz w:val="24"/>
                <w:szCs w:val="24"/>
              </w:rPr>
              <w:t>.beta.-Bisabolene</w:t>
            </w:r>
          </w:p>
        </w:tc>
        <w:tc>
          <w:tcPr>
            <w:tcW w:w="1198" w:type="pct"/>
            <w:vAlign w:val="center"/>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54,19</w:t>
            </w:r>
          </w:p>
        </w:tc>
        <w:tc>
          <w:tcPr>
            <w:tcW w:w="634"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0,13</w:t>
            </w:r>
          </w:p>
        </w:tc>
      </w:tr>
      <w:tr w:rsidR="000160CD" w:rsidRPr="003C1DB7" w:rsidTr="00AE3EC6">
        <w:tc>
          <w:tcPr>
            <w:tcW w:w="423" w:type="pct"/>
            <w:vAlign w:val="center"/>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9</w:t>
            </w:r>
          </w:p>
        </w:tc>
        <w:tc>
          <w:tcPr>
            <w:tcW w:w="2745" w:type="pct"/>
            <w:vAlign w:val="bottom"/>
          </w:tcPr>
          <w:p w:rsidR="000160CD" w:rsidRPr="003C1DB7" w:rsidRDefault="000160CD" w:rsidP="003C1DB7">
            <w:pPr>
              <w:spacing w:after="0"/>
              <w:rPr>
                <w:rFonts w:ascii="Times New Roman" w:hAnsi="Times New Roman" w:cs="Times New Roman"/>
                <w:color w:val="000000"/>
                <w:sz w:val="24"/>
                <w:szCs w:val="24"/>
              </w:rPr>
            </w:pPr>
            <w:r w:rsidRPr="003C1DB7">
              <w:rPr>
                <w:rFonts w:ascii="Times New Roman" w:hAnsi="Times New Roman" w:cs="Times New Roman"/>
                <w:color w:val="000000"/>
                <w:sz w:val="24"/>
                <w:szCs w:val="24"/>
              </w:rPr>
              <w:t>.alpha.-Farnesene</w:t>
            </w:r>
          </w:p>
        </w:tc>
        <w:tc>
          <w:tcPr>
            <w:tcW w:w="1198" w:type="pct"/>
            <w:vAlign w:val="center"/>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54,35</w:t>
            </w:r>
          </w:p>
        </w:tc>
        <w:tc>
          <w:tcPr>
            <w:tcW w:w="634"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0,24</w:t>
            </w:r>
          </w:p>
        </w:tc>
      </w:tr>
      <w:tr w:rsidR="000160CD" w:rsidRPr="003C1DB7" w:rsidTr="00AE3EC6">
        <w:tc>
          <w:tcPr>
            <w:tcW w:w="423" w:type="pct"/>
            <w:vAlign w:val="center"/>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10</w:t>
            </w:r>
          </w:p>
        </w:tc>
        <w:tc>
          <w:tcPr>
            <w:tcW w:w="2745" w:type="pct"/>
            <w:vAlign w:val="bottom"/>
          </w:tcPr>
          <w:p w:rsidR="000160CD" w:rsidRPr="003C1DB7" w:rsidRDefault="000160CD" w:rsidP="003C1DB7">
            <w:pPr>
              <w:spacing w:after="0"/>
              <w:rPr>
                <w:rFonts w:ascii="Times New Roman" w:hAnsi="Times New Roman" w:cs="Times New Roman"/>
                <w:color w:val="000000"/>
                <w:sz w:val="24"/>
                <w:szCs w:val="24"/>
              </w:rPr>
            </w:pPr>
            <w:r w:rsidRPr="003C1DB7">
              <w:rPr>
                <w:rFonts w:ascii="Times New Roman" w:hAnsi="Times New Roman" w:cs="Times New Roman"/>
                <w:color w:val="000000"/>
                <w:sz w:val="24"/>
                <w:szCs w:val="24"/>
              </w:rPr>
              <w:t>β-Sesquiphelladrene</w:t>
            </w:r>
          </w:p>
        </w:tc>
        <w:tc>
          <w:tcPr>
            <w:tcW w:w="1198" w:type="pct"/>
            <w:vAlign w:val="center"/>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55,10</w:t>
            </w:r>
          </w:p>
        </w:tc>
        <w:tc>
          <w:tcPr>
            <w:tcW w:w="634"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0,19</w:t>
            </w:r>
          </w:p>
        </w:tc>
      </w:tr>
      <w:tr w:rsidR="000160CD" w:rsidRPr="003C1DB7" w:rsidTr="00AE3EC6">
        <w:tc>
          <w:tcPr>
            <w:tcW w:w="423" w:type="pct"/>
            <w:vAlign w:val="center"/>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11</w:t>
            </w:r>
          </w:p>
        </w:tc>
        <w:tc>
          <w:tcPr>
            <w:tcW w:w="2745" w:type="pct"/>
            <w:vAlign w:val="bottom"/>
          </w:tcPr>
          <w:p w:rsidR="000160CD" w:rsidRPr="003C1DB7" w:rsidRDefault="000160CD" w:rsidP="003C1DB7">
            <w:pPr>
              <w:spacing w:after="0"/>
              <w:rPr>
                <w:rFonts w:ascii="Times New Roman" w:hAnsi="Times New Roman" w:cs="Times New Roman"/>
                <w:color w:val="000000"/>
                <w:sz w:val="24"/>
                <w:szCs w:val="24"/>
              </w:rPr>
            </w:pPr>
            <w:r w:rsidRPr="003C1DB7">
              <w:rPr>
                <w:rFonts w:ascii="Times New Roman" w:hAnsi="Times New Roman" w:cs="Times New Roman"/>
                <w:color w:val="000000"/>
                <w:sz w:val="24"/>
                <w:szCs w:val="24"/>
              </w:rPr>
              <w:t>Nerolidol</w:t>
            </w:r>
          </w:p>
        </w:tc>
        <w:tc>
          <w:tcPr>
            <w:tcW w:w="1198" w:type="pct"/>
            <w:vAlign w:val="center"/>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57,74</w:t>
            </w:r>
          </w:p>
        </w:tc>
        <w:tc>
          <w:tcPr>
            <w:tcW w:w="634"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0,43</w:t>
            </w:r>
          </w:p>
        </w:tc>
      </w:tr>
      <w:tr w:rsidR="000160CD" w:rsidRPr="003C1DB7" w:rsidTr="00AE3EC6">
        <w:tc>
          <w:tcPr>
            <w:tcW w:w="423" w:type="pct"/>
            <w:vAlign w:val="center"/>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12</w:t>
            </w:r>
          </w:p>
        </w:tc>
        <w:tc>
          <w:tcPr>
            <w:tcW w:w="2745" w:type="pct"/>
            <w:vAlign w:val="bottom"/>
          </w:tcPr>
          <w:p w:rsidR="000160CD" w:rsidRPr="003C1DB7" w:rsidRDefault="000160CD" w:rsidP="003C1DB7">
            <w:pPr>
              <w:spacing w:after="0"/>
              <w:rPr>
                <w:rFonts w:ascii="Times New Roman" w:hAnsi="Times New Roman" w:cs="Times New Roman"/>
                <w:color w:val="000000"/>
                <w:sz w:val="24"/>
                <w:szCs w:val="24"/>
              </w:rPr>
            </w:pPr>
            <w:r w:rsidRPr="003C1DB7">
              <w:rPr>
                <w:rFonts w:ascii="Times New Roman" w:hAnsi="Times New Roman" w:cs="Times New Roman"/>
                <w:color w:val="000000"/>
                <w:sz w:val="24"/>
                <w:szCs w:val="24"/>
              </w:rPr>
              <w:t xml:space="preserve"> Caryophyllene oxide </w:t>
            </w:r>
          </w:p>
        </w:tc>
        <w:tc>
          <w:tcPr>
            <w:tcW w:w="1198" w:type="pct"/>
            <w:vAlign w:val="center"/>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58,13</w:t>
            </w:r>
          </w:p>
        </w:tc>
        <w:tc>
          <w:tcPr>
            <w:tcW w:w="634"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0,60</w:t>
            </w:r>
          </w:p>
        </w:tc>
      </w:tr>
      <w:tr w:rsidR="000160CD" w:rsidRPr="003C1DB7" w:rsidTr="00AE3EC6">
        <w:tc>
          <w:tcPr>
            <w:tcW w:w="423" w:type="pct"/>
            <w:vAlign w:val="center"/>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13</w:t>
            </w:r>
          </w:p>
        </w:tc>
        <w:tc>
          <w:tcPr>
            <w:tcW w:w="2745" w:type="pct"/>
            <w:vAlign w:val="bottom"/>
          </w:tcPr>
          <w:p w:rsidR="000160CD" w:rsidRPr="003C1DB7" w:rsidRDefault="000160CD" w:rsidP="003C1DB7">
            <w:pPr>
              <w:spacing w:after="0"/>
              <w:rPr>
                <w:rFonts w:ascii="Times New Roman" w:hAnsi="Times New Roman" w:cs="Times New Roman"/>
                <w:color w:val="000000"/>
                <w:sz w:val="24"/>
                <w:szCs w:val="24"/>
              </w:rPr>
            </w:pPr>
            <w:r w:rsidRPr="003C1DB7">
              <w:rPr>
                <w:rFonts w:ascii="Times New Roman" w:hAnsi="Times New Roman" w:cs="Times New Roman"/>
                <w:color w:val="000000"/>
                <w:sz w:val="24"/>
                <w:szCs w:val="24"/>
              </w:rPr>
              <w:t>(-)-Spathulenol</w:t>
            </w:r>
          </w:p>
        </w:tc>
        <w:tc>
          <w:tcPr>
            <w:tcW w:w="1198" w:type="pct"/>
            <w:vAlign w:val="center"/>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61,09</w:t>
            </w:r>
          </w:p>
        </w:tc>
        <w:tc>
          <w:tcPr>
            <w:tcW w:w="634"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0,17</w:t>
            </w:r>
          </w:p>
        </w:tc>
      </w:tr>
      <w:tr w:rsidR="000160CD" w:rsidRPr="003C1DB7" w:rsidTr="00AE3EC6">
        <w:tc>
          <w:tcPr>
            <w:tcW w:w="423" w:type="pct"/>
            <w:vAlign w:val="center"/>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14</w:t>
            </w:r>
          </w:p>
        </w:tc>
        <w:tc>
          <w:tcPr>
            <w:tcW w:w="2745" w:type="pct"/>
            <w:vAlign w:val="bottom"/>
          </w:tcPr>
          <w:p w:rsidR="000160CD" w:rsidRPr="003C1DB7" w:rsidRDefault="000160CD" w:rsidP="003C1DB7">
            <w:pPr>
              <w:spacing w:after="0"/>
              <w:rPr>
                <w:rFonts w:ascii="Times New Roman" w:hAnsi="Times New Roman" w:cs="Times New Roman"/>
                <w:color w:val="000000"/>
                <w:sz w:val="24"/>
                <w:szCs w:val="24"/>
              </w:rPr>
            </w:pPr>
            <w:r w:rsidRPr="003C1DB7">
              <w:rPr>
                <w:rFonts w:ascii="Times New Roman" w:hAnsi="Times New Roman" w:cs="Times New Roman"/>
                <w:color w:val="000000"/>
                <w:sz w:val="24"/>
                <w:szCs w:val="24"/>
              </w:rPr>
              <w:t>trasn-Nuciferol</w:t>
            </w:r>
          </w:p>
        </w:tc>
        <w:tc>
          <w:tcPr>
            <w:tcW w:w="1198" w:type="pct"/>
            <w:vAlign w:val="center"/>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62,23</w:t>
            </w:r>
          </w:p>
        </w:tc>
        <w:tc>
          <w:tcPr>
            <w:tcW w:w="634"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0,18</w:t>
            </w:r>
          </w:p>
        </w:tc>
      </w:tr>
      <w:tr w:rsidR="000160CD" w:rsidRPr="003C1DB7" w:rsidTr="00AE3EC6">
        <w:tc>
          <w:tcPr>
            <w:tcW w:w="423" w:type="pct"/>
            <w:vAlign w:val="center"/>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15</w:t>
            </w:r>
          </w:p>
        </w:tc>
        <w:tc>
          <w:tcPr>
            <w:tcW w:w="2745" w:type="pct"/>
            <w:vAlign w:val="bottom"/>
          </w:tcPr>
          <w:p w:rsidR="000160CD" w:rsidRPr="003C1DB7" w:rsidRDefault="000160CD" w:rsidP="003C1DB7">
            <w:pPr>
              <w:spacing w:after="0"/>
              <w:rPr>
                <w:rFonts w:ascii="Times New Roman" w:hAnsi="Times New Roman" w:cs="Times New Roman"/>
                <w:color w:val="000000"/>
                <w:sz w:val="24"/>
                <w:szCs w:val="24"/>
              </w:rPr>
            </w:pPr>
            <w:r w:rsidRPr="003C1DB7">
              <w:rPr>
                <w:rFonts w:ascii="Times New Roman" w:hAnsi="Times New Roman" w:cs="Times New Roman"/>
                <w:color w:val="000000"/>
                <w:sz w:val="24"/>
                <w:szCs w:val="24"/>
              </w:rPr>
              <w:t>Bisabolol oxide B</w:t>
            </w:r>
          </w:p>
        </w:tc>
        <w:tc>
          <w:tcPr>
            <w:tcW w:w="1198" w:type="pct"/>
            <w:vAlign w:val="center"/>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62,75</w:t>
            </w:r>
          </w:p>
        </w:tc>
        <w:tc>
          <w:tcPr>
            <w:tcW w:w="634"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0,10</w:t>
            </w:r>
          </w:p>
        </w:tc>
      </w:tr>
      <w:tr w:rsidR="000160CD" w:rsidRPr="003C1DB7" w:rsidTr="00AE3EC6">
        <w:tc>
          <w:tcPr>
            <w:tcW w:w="423" w:type="pct"/>
            <w:vAlign w:val="center"/>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16</w:t>
            </w:r>
          </w:p>
        </w:tc>
        <w:tc>
          <w:tcPr>
            <w:tcW w:w="2745" w:type="pct"/>
            <w:vAlign w:val="bottom"/>
          </w:tcPr>
          <w:p w:rsidR="000160CD" w:rsidRPr="003C1DB7" w:rsidRDefault="000160CD" w:rsidP="003C1DB7">
            <w:pPr>
              <w:spacing w:after="0"/>
              <w:rPr>
                <w:rFonts w:ascii="Times New Roman" w:hAnsi="Times New Roman" w:cs="Times New Roman"/>
                <w:color w:val="000000"/>
                <w:sz w:val="24"/>
                <w:szCs w:val="24"/>
              </w:rPr>
            </w:pPr>
            <w:r w:rsidRPr="003C1DB7">
              <w:rPr>
                <w:rFonts w:ascii="Times New Roman" w:hAnsi="Times New Roman" w:cs="Times New Roman"/>
                <w:color w:val="000000"/>
                <w:sz w:val="24"/>
                <w:szCs w:val="24"/>
              </w:rPr>
              <w:t>Xanthoxylin</w:t>
            </w:r>
          </w:p>
        </w:tc>
        <w:tc>
          <w:tcPr>
            <w:tcW w:w="1198" w:type="pct"/>
            <w:vAlign w:val="center"/>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63,78</w:t>
            </w:r>
          </w:p>
        </w:tc>
        <w:tc>
          <w:tcPr>
            <w:tcW w:w="634"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3,68</w:t>
            </w:r>
          </w:p>
        </w:tc>
      </w:tr>
      <w:tr w:rsidR="000160CD" w:rsidRPr="003C1DB7" w:rsidTr="00AE3EC6">
        <w:tc>
          <w:tcPr>
            <w:tcW w:w="423" w:type="pct"/>
            <w:vAlign w:val="center"/>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17</w:t>
            </w:r>
          </w:p>
        </w:tc>
        <w:tc>
          <w:tcPr>
            <w:tcW w:w="2745" w:type="pct"/>
            <w:vAlign w:val="bottom"/>
          </w:tcPr>
          <w:p w:rsidR="000160CD" w:rsidRPr="003C1DB7" w:rsidRDefault="000160CD" w:rsidP="003C1DB7">
            <w:pPr>
              <w:spacing w:after="0"/>
              <w:rPr>
                <w:rFonts w:ascii="Times New Roman" w:hAnsi="Times New Roman" w:cs="Times New Roman"/>
                <w:color w:val="000000"/>
                <w:sz w:val="24"/>
                <w:szCs w:val="24"/>
              </w:rPr>
            </w:pPr>
            <w:r w:rsidRPr="003C1DB7">
              <w:rPr>
                <w:rFonts w:ascii="Times New Roman" w:hAnsi="Times New Roman" w:cs="Times New Roman"/>
                <w:color w:val="000000"/>
                <w:sz w:val="24"/>
                <w:szCs w:val="24"/>
              </w:rPr>
              <w:t>Farnesene epoxide E</w:t>
            </w:r>
          </w:p>
        </w:tc>
        <w:tc>
          <w:tcPr>
            <w:tcW w:w="1198" w:type="pct"/>
            <w:vAlign w:val="center"/>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64,01</w:t>
            </w:r>
          </w:p>
        </w:tc>
        <w:tc>
          <w:tcPr>
            <w:tcW w:w="634"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0,12</w:t>
            </w:r>
          </w:p>
        </w:tc>
      </w:tr>
      <w:tr w:rsidR="000160CD" w:rsidRPr="003C1DB7" w:rsidTr="00AE3EC6">
        <w:tc>
          <w:tcPr>
            <w:tcW w:w="423" w:type="pct"/>
            <w:vAlign w:val="center"/>
          </w:tcPr>
          <w:p w:rsidR="000160CD" w:rsidRPr="003C1DB7" w:rsidRDefault="00B24795"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18</w:t>
            </w:r>
          </w:p>
        </w:tc>
        <w:tc>
          <w:tcPr>
            <w:tcW w:w="2745" w:type="pct"/>
            <w:vAlign w:val="bottom"/>
          </w:tcPr>
          <w:p w:rsidR="000160CD" w:rsidRPr="003C1DB7" w:rsidRDefault="000160CD" w:rsidP="003C1DB7">
            <w:pPr>
              <w:spacing w:after="0"/>
              <w:rPr>
                <w:rFonts w:ascii="Times New Roman" w:hAnsi="Times New Roman" w:cs="Times New Roman"/>
                <w:color w:val="000000"/>
                <w:sz w:val="24"/>
                <w:szCs w:val="24"/>
              </w:rPr>
            </w:pPr>
            <w:r w:rsidRPr="003C1DB7">
              <w:rPr>
                <w:rFonts w:ascii="Times New Roman" w:hAnsi="Times New Roman" w:cs="Times New Roman"/>
                <w:color w:val="000000"/>
                <w:sz w:val="24"/>
                <w:szCs w:val="24"/>
              </w:rPr>
              <w:t>Isoaromadendrene epoxide</w:t>
            </w:r>
          </w:p>
        </w:tc>
        <w:tc>
          <w:tcPr>
            <w:tcW w:w="1198" w:type="pct"/>
            <w:vAlign w:val="center"/>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65,65</w:t>
            </w:r>
          </w:p>
        </w:tc>
        <w:tc>
          <w:tcPr>
            <w:tcW w:w="634"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0,13</w:t>
            </w:r>
          </w:p>
        </w:tc>
      </w:tr>
      <w:tr w:rsidR="000160CD" w:rsidRPr="003C1DB7" w:rsidTr="00AE3EC6">
        <w:tc>
          <w:tcPr>
            <w:tcW w:w="423" w:type="pct"/>
            <w:vAlign w:val="center"/>
          </w:tcPr>
          <w:p w:rsidR="000160CD" w:rsidRPr="003C1DB7" w:rsidRDefault="00B24795"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19</w:t>
            </w:r>
          </w:p>
        </w:tc>
        <w:tc>
          <w:tcPr>
            <w:tcW w:w="2745" w:type="pct"/>
            <w:vAlign w:val="bottom"/>
          </w:tcPr>
          <w:p w:rsidR="000160CD" w:rsidRPr="003C1DB7" w:rsidRDefault="000160CD" w:rsidP="003C1DB7">
            <w:pPr>
              <w:spacing w:after="0"/>
              <w:rPr>
                <w:rFonts w:ascii="Times New Roman" w:hAnsi="Times New Roman" w:cs="Times New Roman"/>
                <w:color w:val="000000"/>
                <w:sz w:val="24"/>
                <w:szCs w:val="24"/>
              </w:rPr>
            </w:pPr>
            <w:r w:rsidRPr="003C1DB7">
              <w:rPr>
                <w:rFonts w:ascii="Times New Roman" w:hAnsi="Times New Roman" w:cs="Times New Roman"/>
                <w:color w:val="000000"/>
                <w:sz w:val="24"/>
                <w:szCs w:val="24"/>
              </w:rPr>
              <w:t>Herniarin</w:t>
            </w:r>
          </w:p>
        </w:tc>
        <w:tc>
          <w:tcPr>
            <w:tcW w:w="1198" w:type="pct"/>
            <w:vAlign w:val="center"/>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66,35</w:t>
            </w:r>
          </w:p>
        </w:tc>
        <w:tc>
          <w:tcPr>
            <w:tcW w:w="634"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0,70</w:t>
            </w:r>
          </w:p>
        </w:tc>
      </w:tr>
      <w:tr w:rsidR="000160CD" w:rsidRPr="003C1DB7" w:rsidTr="00AE3EC6">
        <w:tc>
          <w:tcPr>
            <w:tcW w:w="423" w:type="pct"/>
            <w:vAlign w:val="center"/>
          </w:tcPr>
          <w:p w:rsidR="000160CD" w:rsidRPr="003C1DB7" w:rsidRDefault="00B24795"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20</w:t>
            </w:r>
          </w:p>
        </w:tc>
        <w:tc>
          <w:tcPr>
            <w:tcW w:w="2745" w:type="pct"/>
            <w:vAlign w:val="bottom"/>
          </w:tcPr>
          <w:p w:rsidR="000160CD" w:rsidRPr="003C1DB7" w:rsidRDefault="000160CD" w:rsidP="003C1DB7">
            <w:pPr>
              <w:spacing w:after="0"/>
              <w:rPr>
                <w:rFonts w:ascii="Times New Roman" w:hAnsi="Times New Roman" w:cs="Times New Roman"/>
                <w:color w:val="000000"/>
                <w:sz w:val="24"/>
                <w:szCs w:val="24"/>
              </w:rPr>
            </w:pPr>
            <w:r w:rsidRPr="003C1DB7">
              <w:rPr>
                <w:rFonts w:ascii="Times New Roman" w:hAnsi="Times New Roman" w:cs="Times New Roman"/>
                <w:color w:val="000000"/>
                <w:sz w:val="24"/>
                <w:szCs w:val="24"/>
              </w:rPr>
              <w:t>2(3H)-Benzofuranone, hexahydro-4,4,7a-trimethyl-</w:t>
            </w:r>
          </w:p>
        </w:tc>
        <w:tc>
          <w:tcPr>
            <w:tcW w:w="1198" w:type="pct"/>
            <w:vAlign w:val="center"/>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70,55</w:t>
            </w:r>
          </w:p>
        </w:tc>
        <w:tc>
          <w:tcPr>
            <w:tcW w:w="634"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0,14</w:t>
            </w:r>
          </w:p>
        </w:tc>
      </w:tr>
      <w:tr w:rsidR="000160CD" w:rsidRPr="003C1DB7" w:rsidTr="00AE3EC6">
        <w:tc>
          <w:tcPr>
            <w:tcW w:w="423" w:type="pct"/>
            <w:vAlign w:val="center"/>
          </w:tcPr>
          <w:p w:rsidR="000160CD" w:rsidRPr="003C1DB7" w:rsidRDefault="00B24795"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21</w:t>
            </w:r>
          </w:p>
        </w:tc>
        <w:tc>
          <w:tcPr>
            <w:tcW w:w="2745" w:type="pct"/>
            <w:vAlign w:val="bottom"/>
          </w:tcPr>
          <w:p w:rsidR="000160CD" w:rsidRPr="003C1DB7" w:rsidRDefault="000160CD" w:rsidP="003C1DB7">
            <w:pPr>
              <w:spacing w:after="0"/>
              <w:rPr>
                <w:rFonts w:ascii="Times New Roman" w:hAnsi="Times New Roman" w:cs="Times New Roman"/>
                <w:color w:val="000000"/>
                <w:sz w:val="24"/>
                <w:szCs w:val="24"/>
                <w:lang w:val="en-US"/>
              </w:rPr>
            </w:pPr>
            <w:r w:rsidRPr="003C1DB7">
              <w:rPr>
                <w:rFonts w:ascii="Times New Roman" w:hAnsi="Times New Roman" w:cs="Times New Roman"/>
                <w:color w:val="000000"/>
                <w:sz w:val="24"/>
                <w:szCs w:val="24"/>
                <w:lang w:val="en-US"/>
              </w:rPr>
              <w:t>6-(1-Hydroxymethylviny)-4,8a-dimethyl-3,5,6,7,8,8a-hexahydro-1H-naphthalen-2-one</w:t>
            </w:r>
          </w:p>
        </w:tc>
        <w:tc>
          <w:tcPr>
            <w:tcW w:w="1198" w:type="pct"/>
            <w:vAlign w:val="center"/>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71,83</w:t>
            </w:r>
          </w:p>
        </w:tc>
        <w:tc>
          <w:tcPr>
            <w:tcW w:w="634" w:type="pct"/>
            <w:vAlign w:val="center"/>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0,19</w:t>
            </w:r>
          </w:p>
        </w:tc>
      </w:tr>
      <w:tr w:rsidR="000160CD" w:rsidRPr="003C1DB7" w:rsidTr="00AE3EC6">
        <w:tc>
          <w:tcPr>
            <w:tcW w:w="423" w:type="pct"/>
            <w:vAlign w:val="center"/>
          </w:tcPr>
          <w:p w:rsidR="000160CD" w:rsidRPr="003C1DB7" w:rsidRDefault="00B24795"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22</w:t>
            </w:r>
          </w:p>
        </w:tc>
        <w:tc>
          <w:tcPr>
            <w:tcW w:w="2745" w:type="pct"/>
            <w:vAlign w:val="bottom"/>
          </w:tcPr>
          <w:p w:rsidR="000160CD" w:rsidRPr="003C1DB7" w:rsidRDefault="000160CD" w:rsidP="003C1DB7">
            <w:pPr>
              <w:spacing w:after="0"/>
              <w:rPr>
                <w:rFonts w:ascii="Times New Roman" w:hAnsi="Times New Roman" w:cs="Times New Roman"/>
                <w:color w:val="000000"/>
                <w:sz w:val="24"/>
                <w:szCs w:val="24"/>
              </w:rPr>
            </w:pPr>
            <w:r w:rsidRPr="003C1DB7">
              <w:rPr>
                <w:rFonts w:ascii="Times New Roman" w:hAnsi="Times New Roman" w:cs="Times New Roman"/>
                <w:color w:val="000000"/>
                <w:sz w:val="24"/>
                <w:szCs w:val="24"/>
              </w:rPr>
              <w:t>10-Methylanthracene-9-carboxaldehyde</w:t>
            </w:r>
          </w:p>
        </w:tc>
        <w:tc>
          <w:tcPr>
            <w:tcW w:w="1198" w:type="pct"/>
            <w:vAlign w:val="center"/>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73,20</w:t>
            </w:r>
          </w:p>
        </w:tc>
        <w:tc>
          <w:tcPr>
            <w:tcW w:w="634"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2,11</w:t>
            </w:r>
          </w:p>
        </w:tc>
      </w:tr>
      <w:tr w:rsidR="000160CD" w:rsidRPr="003C1DB7" w:rsidTr="00AE3EC6">
        <w:tc>
          <w:tcPr>
            <w:tcW w:w="423" w:type="pct"/>
            <w:vAlign w:val="center"/>
          </w:tcPr>
          <w:p w:rsidR="000160CD" w:rsidRPr="003C1DB7" w:rsidRDefault="00B24795"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23</w:t>
            </w:r>
          </w:p>
        </w:tc>
        <w:tc>
          <w:tcPr>
            <w:tcW w:w="2745" w:type="pct"/>
            <w:vAlign w:val="bottom"/>
          </w:tcPr>
          <w:p w:rsidR="000160CD" w:rsidRPr="003C1DB7" w:rsidRDefault="000160CD" w:rsidP="003C1DB7">
            <w:pPr>
              <w:spacing w:after="0"/>
              <w:rPr>
                <w:rFonts w:ascii="Times New Roman" w:hAnsi="Times New Roman" w:cs="Times New Roman"/>
                <w:color w:val="000000"/>
                <w:sz w:val="24"/>
                <w:szCs w:val="24"/>
              </w:rPr>
            </w:pPr>
            <w:r w:rsidRPr="003C1DB7">
              <w:rPr>
                <w:rFonts w:ascii="Times New Roman" w:hAnsi="Times New Roman" w:cs="Times New Roman"/>
                <w:color w:val="000000"/>
                <w:sz w:val="24"/>
                <w:szCs w:val="24"/>
              </w:rPr>
              <w:t>Hexa-2,4-dienylbenzene</w:t>
            </w:r>
          </w:p>
        </w:tc>
        <w:tc>
          <w:tcPr>
            <w:tcW w:w="1198" w:type="pct"/>
            <w:vAlign w:val="center"/>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73,37</w:t>
            </w:r>
          </w:p>
        </w:tc>
        <w:tc>
          <w:tcPr>
            <w:tcW w:w="634"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0,19</w:t>
            </w:r>
          </w:p>
        </w:tc>
      </w:tr>
      <w:tr w:rsidR="000160CD" w:rsidRPr="003C1DB7" w:rsidTr="00AE3EC6">
        <w:tc>
          <w:tcPr>
            <w:tcW w:w="423" w:type="pct"/>
            <w:vAlign w:val="center"/>
          </w:tcPr>
          <w:p w:rsidR="000160CD" w:rsidRPr="003C1DB7" w:rsidRDefault="00B24795"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24</w:t>
            </w:r>
          </w:p>
        </w:tc>
        <w:tc>
          <w:tcPr>
            <w:tcW w:w="2745" w:type="pct"/>
            <w:vAlign w:val="bottom"/>
          </w:tcPr>
          <w:p w:rsidR="000160CD" w:rsidRPr="003C1DB7" w:rsidRDefault="000160CD" w:rsidP="003C1DB7">
            <w:pPr>
              <w:spacing w:after="0"/>
              <w:rPr>
                <w:rFonts w:ascii="Times New Roman" w:hAnsi="Times New Roman" w:cs="Times New Roman"/>
                <w:color w:val="000000"/>
                <w:sz w:val="24"/>
                <w:szCs w:val="24"/>
              </w:rPr>
            </w:pPr>
            <w:r w:rsidRPr="003C1DB7">
              <w:rPr>
                <w:rFonts w:ascii="Times New Roman" w:hAnsi="Times New Roman" w:cs="Times New Roman"/>
                <w:color w:val="000000"/>
                <w:sz w:val="24"/>
                <w:szCs w:val="24"/>
              </w:rPr>
              <w:t>(E)-Tonghaosu</w:t>
            </w:r>
          </w:p>
        </w:tc>
        <w:tc>
          <w:tcPr>
            <w:tcW w:w="1198" w:type="pct"/>
            <w:vAlign w:val="center"/>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75,17</w:t>
            </w:r>
          </w:p>
        </w:tc>
        <w:tc>
          <w:tcPr>
            <w:tcW w:w="634"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29,66</w:t>
            </w:r>
          </w:p>
        </w:tc>
      </w:tr>
      <w:tr w:rsidR="000160CD" w:rsidRPr="003C1DB7" w:rsidTr="00AE3EC6">
        <w:tc>
          <w:tcPr>
            <w:tcW w:w="423" w:type="pct"/>
            <w:vAlign w:val="center"/>
          </w:tcPr>
          <w:p w:rsidR="000160CD" w:rsidRPr="003C1DB7" w:rsidRDefault="00B24795"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25</w:t>
            </w:r>
          </w:p>
        </w:tc>
        <w:tc>
          <w:tcPr>
            <w:tcW w:w="2745" w:type="pct"/>
            <w:vAlign w:val="bottom"/>
          </w:tcPr>
          <w:p w:rsidR="000160CD" w:rsidRPr="003C1DB7" w:rsidRDefault="000160CD" w:rsidP="003C1DB7">
            <w:pPr>
              <w:spacing w:after="0"/>
              <w:rPr>
                <w:rFonts w:ascii="Times New Roman" w:hAnsi="Times New Roman" w:cs="Times New Roman"/>
                <w:color w:val="000000"/>
                <w:sz w:val="24"/>
                <w:szCs w:val="24"/>
              </w:rPr>
            </w:pPr>
            <w:r w:rsidRPr="003C1DB7">
              <w:rPr>
                <w:rFonts w:ascii="Times New Roman" w:hAnsi="Times New Roman" w:cs="Times New Roman"/>
                <w:color w:val="000000"/>
                <w:sz w:val="24"/>
                <w:szCs w:val="24"/>
              </w:rPr>
              <w:t>cis-ene-yne-Dicloether</w:t>
            </w:r>
          </w:p>
        </w:tc>
        <w:tc>
          <w:tcPr>
            <w:tcW w:w="1198" w:type="pct"/>
            <w:vAlign w:val="center"/>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75,81</w:t>
            </w:r>
          </w:p>
        </w:tc>
        <w:tc>
          <w:tcPr>
            <w:tcW w:w="634"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5,81</w:t>
            </w:r>
          </w:p>
        </w:tc>
      </w:tr>
      <w:tr w:rsidR="000160CD" w:rsidRPr="003C1DB7" w:rsidTr="00AE3EC6">
        <w:tc>
          <w:tcPr>
            <w:tcW w:w="423" w:type="pct"/>
            <w:vAlign w:val="center"/>
          </w:tcPr>
          <w:p w:rsidR="000160CD" w:rsidRPr="003C1DB7" w:rsidRDefault="00B24795"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26</w:t>
            </w:r>
          </w:p>
        </w:tc>
        <w:tc>
          <w:tcPr>
            <w:tcW w:w="2745" w:type="pct"/>
            <w:vAlign w:val="bottom"/>
          </w:tcPr>
          <w:p w:rsidR="000160CD" w:rsidRPr="003C1DB7" w:rsidRDefault="000160CD" w:rsidP="003C1DB7">
            <w:pPr>
              <w:spacing w:after="0"/>
              <w:rPr>
                <w:rFonts w:ascii="Times New Roman" w:hAnsi="Times New Roman" w:cs="Times New Roman"/>
                <w:color w:val="000000"/>
                <w:sz w:val="24"/>
                <w:szCs w:val="24"/>
              </w:rPr>
            </w:pPr>
            <w:r w:rsidRPr="003C1DB7">
              <w:rPr>
                <w:rFonts w:ascii="Times New Roman" w:hAnsi="Times New Roman" w:cs="Times New Roman"/>
                <w:color w:val="000000"/>
                <w:sz w:val="24"/>
                <w:szCs w:val="24"/>
              </w:rPr>
              <w:t>2-Caren-4-ol</w:t>
            </w:r>
          </w:p>
        </w:tc>
        <w:tc>
          <w:tcPr>
            <w:tcW w:w="1198" w:type="pct"/>
            <w:vAlign w:val="center"/>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77,42</w:t>
            </w:r>
          </w:p>
        </w:tc>
        <w:tc>
          <w:tcPr>
            <w:tcW w:w="634"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0,12</w:t>
            </w:r>
          </w:p>
        </w:tc>
      </w:tr>
      <w:tr w:rsidR="000160CD" w:rsidRPr="003C1DB7" w:rsidTr="00AE3EC6">
        <w:tc>
          <w:tcPr>
            <w:tcW w:w="423" w:type="pct"/>
            <w:vAlign w:val="center"/>
          </w:tcPr>
          <w:p w:rsidR="000160CD" w:rsidRPr="003C1DB7" w:rsidRDefault="00B24795"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27</w:t>
            </w:r>
          </w:p>
        </w:tc>
        <w:tc>
          <w:tcPr>
            <w:tcW w:w="2745" w:type="pct"/>
            <w:vAlign w:val="bottom"/>
          </w:tcPr>
          <w:p w:rsidR="000160CD" w:rsidRPr="003C1DB7" w:rsidRDefault="000160CD" w:rsidP="003C1DB7">
            <w:pPr>
              <w:spacing w:after="0"/>
              <w:rPr>
                <w:rFonts w:ascii="Times New Roman" w:hAnsi="Times New Roman" w:cs="Times New Roman"/>
                <w:color w:val="000000"/>
                <w:sz w:val="24"/>
                <w:szCs w:val="24"/>
              </w:rPr>
            </w:pPr>
            <w:r w:rsidRPr="003C1DB7">
              <w:rPr>
                <w:rFonts w:ascii="Times New Roman" w:hAnsi="Times New Roman" w:cs="Times New Roman"/>
                <w:color w:val="000000"/>
                <w:sz w:val="24"/>
                <w:szCs w:val="24"/>
              </w:rPr>
              <w:t>Azulen-2-ol, 1,4-dimethyl-7-(1-methylethyl)-</w:t>
            </w:r>
          </w:p>
        </w:tc>
        <w:tc>
          <w:tcPr>
            <w:tcW w:w="1198" w:type="pct"/>
            <w:vAlign w:val="center"/>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77,43</w:t>
            </w:r>
          </w:p>
        </w:tc>
        <w:tc>
          <w:tcPr>
            <w:tcW w:w="634" w:type="pct"/>
            <w:vAlign w:val="bottom"/>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0,75</w:t>
            </w:r>
          </w:p>
        </w:tc>
      </w:tr>
      <w:tr w:rsidR="000160CD" w:rsidRPr="003C1DB7" w:rsidTr="00AE3EC6">
        <w:tc>
          <w:tcPr>
            <w:tcW w:w="423" w:type="pct"/>
            <w:vAlign w:val="center"/>
          </w:tcPr>
          <w:p w:rsidR="000160CD" w:rsidRPr="003C1DB7" w:rsidRDefault="00B24795"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28</w:t>
            </w:r>
          </w:p>
        </w:tc>
        <w:tc>
          <w:tcPr>
            <w:tcW w:w="2745" w:type="pct"/>
            <w:vAlign w:val="bottom"/>
          </w:tcPr>
          <w:p w:rsidR="000160CD" w:rsidRPr="003C1DB7" w:rsidRDefault="000160CD" w:rsidP="003C1DB7">
            <w:pPr>
              <w:spacing w:after="0"/>
              <w:rPr>
                <w:rFonts w:ascii="Times New Roman" w:hAnsi="Times New Roman" w:cs="Times New Roman"/>
                <w:color w:val="000000"/>
                <w:sz w:val="24"/>
                <w:szCs w:val="24"/>
              </w:rPr>
            </w:pPr>
            <w:r w:rsidRPr="003C1DB7">
              <w:rPr>
                <w:rFonts w:ascii="Times New Roman" w:hAnsi="Times New Roman" w:cs="Times New Roman"/>
                <w:color w:val="000000"/>
                <w:sz w:val="24"/>
                <w:szCs w:val="24"/>
              </w:rPr>
              <w:t>3,7,7,-Trimethyl-8-(2-methyl-propenyl)-bicyclo[4.2.0]octa-2-ene</w:t>
            </w:r>
          </w:p>
        </w:tc>
        <w:tc>
          <w:tcPr>
            <w:tcW w:w="1198" w:type="pct"/>
            <w:vAlign w:val="center"/>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80,34</w:t>
            </w:r>
          </w:p>
        </w:tc>
        <w:tc>
          <w:tcPr>
            <w:tcW w:w="634" w:type="pct"/>
            <w:vAlign w:val="center"/>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0,26</w:t>
            </w:r>
          </w:p>
        </w:tc>
      </w:tr>
      <w:tr w:rsidR="000160CD" w:rsidRPr="003C1DB7" w:rsidTr="00AE3EC6">
        <w:tc>
          <w:tcPr>
            <w:tcW w:w="423" w:type="pct"/>
            <w:vAlign w:val="center"/>
          </w:tcPr>
          <w:p w:rsidR="000160CD" w:rsidRPr="003C1DB7" w:rsidRDefault="00B24795"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29</w:t>
            </w:r>
          </w:p>
        </w:tc>
        <w:tc>
          <w:tcPr>
            <w:tcW w:w="2745" w:type="pct"/>
          </w:tcPr>
          <w:p w:rsidR="000160CD" w:rsidRPr="003C1DB7" w:rsidRDefault="000160CD" w:rsidP="003C1DB7">
            <w:pPr>
              <w:spacing w:after="0"/>
              <w:rPr>
                <w:rFonts w:ascii="Times New Roman" w:hAnsi="Times New Roman" w:cs="Times New Roman"/>
                <w:color w:val="000000"/>
                <w:sz w:val="24"/>
                <w:szCs w:val="24"/>
              </w:rPr>
            </w:pPr>
            <w:r w:rsidRPr="003C1DB7">
              <w:rPr>
                <w:rFonts w:ascii="Times New Roman" w:hAnsi="Times New Roman" w:cs="Times New Roman"/>
                <w:color w:val="000000"/>
                <w:sz w:val="24"/>
                <w:szCs w:val="24"/>
              </w:rPr>
              <w:t>Cyclohexanol, 2-(1-methylpropyl)-</w:t>
            </w:r>
          </w:p>
        </w:tc>
        <w:tc>
          <w:tcPr>
            <w:tcW w:w="1198" w:type="pct"/>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80,90</w:t>
            </w:r>
          </w:p>
        </w:tc>
        <w:tc>
          <w:tcPr>
            <w:tcW w:w="634" w:type="pct"/>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0,38</w:t>
            </w:r>
          </w:p>
        </w:tc>
      </w:tr>
      <w:tr w:rsidR="000160CD" w:rsidRPr="003C1DB7" w:rsidTr="00AE3EC6">
        <w:tc>
          <w:tcPr>
            <w:tcW w:w="423" w:type="pct"/>
            <w:vAlign w:val="center"/>
          </w:tcPr>
          <w:p w:rsidR="000160CD" w:rsidRPr="003C1DB7" w:rsidRDefault="00B24795"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30</w:t>
            </w:r>
          </w:p>
        </w:tc>
        <w:tc>
          <w:tcPr>
            <w:tcW w:w="2745" w:type="pct"/>
          </w:tcPr>
          <w:p w:rsidR="000160CD" w:rsidRPr="003C1DB7" w:rsidRDefault="000160CD" w:rsidP="003C1DB7">
            <w:pPr>
              <w:spacing w:after="0"/>
              <w:rPr>
                <w:rFonts w:ascii="Times New Roman" w:hAnsi="Times New Roman" w:cs="Times New Roman"/>
                <w:color w:val="000000"/>
                <w:sz w:val="24"/>
                <w:szCs w:val="24"/>
              </w:rPr>
            </w:pPr>
            <w:r w:rsidRPr="003C1DB7">
              <w:rPr>
                <w:rFonts w:ascii="Times New Roman" w:hAnsi="Times New Roman" w:cs="Times New Roman"/>
                <w:color w:val="000000"/>
                <w:sz w:val="24"/>
                <w:szCs w:val="24"/>
              </w:rPr>
              <w:t>2-Bornanol, 5,5-ethylenedioxi-</w:t>
            </w:r>
          </w:p>
        </w:tc>
        <w:tc>
          <w:tcPr>
            <w:tcW w:w="1198" w:type="pct"/>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82,11</w:t>
            </w:r>
          </w:p>
        </w:tc>
        <w:tc>
          <w:tcPr>
            <w:tcW w:w="634" w:type="pct"/>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0,63</w:t>
            </w:r>
          </w:p>
        </w:tc>
      </w:tr>
      <w:tr w:rsidR="000160CD" w:rsidRPr="003C1DB7" w:rsidTr="00AE3EC6">
        <w:tc>
          <w:tcPr>
            <w:tcW w:w="423" w:type="pct"/>
            <w:vAlign w:val="center"/>
          </w:tcPr>
          <w:p w:rsidR="000160CD" w:rsidRPr="003C1DB7" w:rsidRDefault="00B24795"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lastRenderedPageBreak/>
              <w:t>31</w:t>
            </w:r>
          </w:p>
        </w:tc>
        <w:tc>
          <w:tcPr>
            <w:tcW w:w="2745" w:type="pct"/>
          </w:tcPr>
          <w:p w:rsidR="000160CD" w:rsidRPr="003C1DB7" w:rsidRDefault="000160CD" w:rsidP="003C1DB7">
            <w:pPr>
              <w:spacing w:after="0"/>
              <w:rPr>
                <w:rFonts w:ascii="Times New Roman" w:hAnsi="Times New Roman" w:cs="Times New Roman"/>
                <w:color w:val="000000"/>
                <w:sz w:val="24"/>
                <w:szCs w:val="24"/>
              </w:rPr>
            </w:pPr>
            <w:r w:rsidRPr="003C1DB7">
              <w:rPr>
                <w:rFonts w:ascii="Times New Roman" w:hAnsi="Times New Roman" w:cs="Times New Roman"/>
                <w:color w:val="000000"/>
                <w:sz w:val="24"/>
                <w:szCs w:val="24"/>
              </w:rPr>
              <w:t>hydrazine, 1-(4-chlorophenyl)-2-formyl-</w:t>
            </w:r>
          </w:p>
        </w:tc>
        <w:tc>
          <w:tcPr>
            <w:tcW w:w="1198" w:type="pct"/>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82,69</w:t>
            </w:r>
          </w:p>
        </w:tc>
        <w:tc>
          <w:tcPr>
            <w:tcW w:w="634" w:type="pct"/>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11,30</w:t>
            </w:r>
          </w:p>
        </w:tc>
      </w:tr>
      <w:tr w:rsidR="000160CD" w:rsidRPr="003C1DB7" w:rsidTr="00AE3EC6">
        <w:tc>
          <w:tcPr>
            <w:tcW w:w="423" w:type="pct"/>
            <w:vAlign w:val="center"/>
          </w:tcPr>
          <w:p w:rsidR="000160CD" w:rsidRPr="003C1DB7" w:rsidRDefault="00B24795"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32</w:t>
            </w:r>
          </w:p>
        </w:tc>
        <w:tc>
          <w:tcPr>
            <w:tcW w:w="2745" w:type="pct"/>
          </w:tcPr>
          <w:p w:rsidR="000160CD" w:rsidRPr="003C1DB7" w:rsidRDefault="000160CD" w:rsidP="003C1DB7">
            <w:pPr>
              <w:spacing w:after="0"/>
              <w:rPr>
                <w:rFonts w:ascii="Times New Roman" w:hAnsi="Times New Roman" w:cs="Times New Roman"/>
                <w:color w:val="000000"/>
                <w:sz w:val="24"/>
                <w:szCs w:val="24"/>
              </w:rPr>
            </w:pPr>
            <w:r w:rsidRPr="003C1DB7">
              <w:rPr>
                <w:rFonts w:ascii="Times New Roman" w:hAnsi="Times New Roman" w:cs="Times New Roman"/>
                <w:color w:val="000000"/>
                <w:sz w:val="24"/>
                <w:szCs w:val="24"/>
              </w:rPr>
              <w:t>Corymbolone</w:t>
            </w:r>
          </w:p>
        </w:tc>
        <w:tc>
          <w:tcPr>
            <w:tcW w:w="1198" w:type="pct"/>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82,91</w:t>
            </w:r>
          </w:p>
        </w:tc>
        <w:tc>
          <w:tcPr>
            <w:tcW w:w="634" w:type="pct"/>
          </w:tcPr>
          <w:p w:rsidR="000160CD" w:rsidRPr="003C1DB7" w:rsidRDefault="000160CD"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1,17</w:t>
            </w:r>
          </w:p>
        </w:tc>
      </w:tr>
      <w:tr w:rsidR="000160CD" w:rsidRPr="003C1DB7" w:rsidTr="00AE3EC6">
        <w:tc>
          <w:tcPr>
            <w:tcW w:w="423" w:type="pct"/>
            <w:vAlign w:val="center"/>
          </w:tcPr>
          <w:p w:rsidR="000160CD" w:rsidRPr="003C1DB7" w:rsidRDefault="00DF5837"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33</w:t>
            </w:r>
          </w:p>
        </w:tc>
        <w:tc>
          <w:tcPr>
            <w:tcW w:w="2745" w:type="pct"/>
          </w:tcPr>
          <w:p w:rsidR="000160CD" w:rsidRPr="003C1DB7" w:rsidRDefault="000160CD" w:rsidP="003C1DB7">
            <w:pPr>
              <w:spacing w:after="0" w:line="276"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2-Cyclohexen-1-one dimethylketal</w:t>
            </w:r>
          </w:p>
        </w:tc>
        <w:tc>
          <w:tcPr>
            <w:tcW w:w="1198" w:type="pct"/>
          </w:tcPr>
          <w:p w:rsidR="000160CD" w:rsidRPr="003C1DB7" w:rsidRDefault="000160CD"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83,40</w:t>
            </w:r>
          </w:p>
        </w:tc>
        <w:tc>
          <w:tcPr>
            <w:tcW w:w="634" w:type="pct"/>
          </w:tcPr>
          <w:p w:rsidR="000160CD" w:rsidRPr="003C1DB7" w:rsidRDefault="000160CD"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3,51</w:t>
            </w:r>
          </w:p>
        </w:tc>
      </w:tr>
      <w:tr w:rsidR="000160CD" w:rsidRPr="003C1DB7" w:rsidTr="00AE3EC6">
        <w:tc>
          <w:tcPr>
            <w:tcW w:w="423" w:type="pct"/>
            <w:vAlign w:val="center"/>
          </w:tcPr>
          <w:p w:rsidR="000160CD" w:rsidRPr="003C1DB7" w:rsidRDefault="00DF5837"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34</w:t>
            </w:r>
          </w:p>
        </w:tc>
        <w:tc>
          <w:tcPr>
            <w:tcW w:w="2745" w:type="pct"/>
          </w:tcPr>
          <w:p w:rsidR="000160CD" w:rsidRPr="003C1DB7" w:rsidRDefault="000160CD" w:rsidP="003C1DB7">
            <w:pPr>
              <w:spacing w:after="0" w:line="276"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Incensole oxide</w:t>
            </w:r>
          </w:p>
        </w:tc>
        <w:tc>
          <w:tcPr>
            <w:tcW w:w="1198" w:type="pct"/>
          </w:tcPr>
          <w:p w:rsidR="000160CD" w:rsidRPr="003C1DB7" w:rsidRDefault="000160CD"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84,10</w:t>
            </w:r>
          </w:p>
        </w:tc>
        <w:tc>
          <w:tcPr>
            <w:tcW w:w="634" w:type="pct"/>
          </w:tcPr>
          <w:p w:rsidR="000160CD" w:rsidRPr="003C1DB7" w:rsidRDefault="000160CD"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0,28</w:t>
            </w:r>
          </w:p>
        </w:tc>
      </w:tr>
      <w:tr w:rsidR="000160CD" w:rsidRPr="003C1DB7" w:rsidTr="00AE3EC6">
        <w:tc>
          <w:tcPr>
            <w:tcW w:w="423" w:type="pct"/>
            <w:vAlign w:val="center"/>
          </w:tcPr>
          <w:p w:rsidR="000160CD" w:rsidRPr="003C1DB7" w:rsidRDefault="00DF5837"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35</w:t>
            </w:r>
          </w:p>
        </w:tc>
        <w:tc>
          <w:tcPr>
            <w:tcW w:w="2745" w:type="pct"/>
          </w:tcPr>
          <w:p w:rsidR="000160CD" w:rsidRPr="003C1DB7" w:rsidRDefault="000160CD" w:rsidP="003C1DB7">
            <w:pPr>
              <w:spacing w:after="0" w:line="276"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10-Methyl-8-tetradecen-1ol acetate</w:t>
            </w:r>
          </w:p>
        </w:tc>
        <w:tc>
          <w:tcPr>
            <w:tcW w:w="1198" w:type="pct"/>
          </w:tcPr>
          <w:p w:rsidR="000160CD" w:rsidRPr="003C1DB7" w:rsidRDefault="000160CD"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84,40</w:t>
            </w:r>
          </w:p>
        </w:tc>
        <w:tc>
          <w:tcPr>
            <w:tcW w:w="634" w:type="pct"/>
          </w:tcPr>
          <w:p w:rsidR="000160CD" w:rsidRPr="003C1DB7" w:rsidRDefault="000160CD"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2,94</w:t>
            </w:r>
          </w:p>
        </w:tc>
      </w:tr>
      <w:tr w:rsidR="000160CD" w:rsidRPr="003C1DB7" w:rsidTr="00AE3EC6">
        <w:tc>
          <w:tcPr>
            <w:tcW w:w="423" w:type="pct"/>
            <w:vAlign w:val="center"/>
          </w:tcPr>
          <w:p w:rsidR="000160CD" w:rsidRPr="003C1DB7" w:rsidRDefault="00DF5837"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36</w:t>
            </w:r>
          </w:p>
        </w:tc>
        <w:tc>
          <w:tcPr>
            <w:tcW w:w="2745" w:type="pct"/>
          </w:tcPr>
          <w:p w:rsidR="000160CD" w:rsidRPr="003C1DB7" w:rsidRDefault="000160CD" w:rsidP="003C1DB7">
            <w:pPr>
              <w:spacing w:after="0" w:line="276"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.alpha.-1-Naphthylacetic acid, 8-methoxy-</w:t>
            </w:r>
          </w:p>
        </w:tc>
        <w:tc>
          <w:tcPr>
            <w:tcW w:w="1198" w:type="pct"/>
          </w:tcPr>
          <w:p w:rsidR="000160CD" w:rsidRPr="003C1DB7" w:rsidRDefault="000160CD"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85,20</w:t>
            </w:r>
          </w:p>
        </w:tc>
        <w:tc>
          <w:tcPr>
            <w:tcW w:w="634" w:type="pct"/>
          </w:tcPr>
          <w:p w:rsidR="000160CD" w:rsidRPr="003C1DB7" w:rsidRDefault="000160CD"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0,11</w:t>
            </w:r>
          </w:p>
        </w:tc>
      </w:tr>
      <w:tr w:rsidR="000160CD" w:rsidRPr="003C1DB7" w:rsidTr="00AE3EC6">
        <w:tc>
          <w:tcPr>
            <w:tcW w:w="423" w:type="pct"/>
            <w:vAlign w:val="center"/>
          </w:tcPr>
          <w:p w:rsidR="000160CD" w:rsidRPr="003C1DB7" w:rsidRDefault="00DF5837"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37</w:t>
            </w:r>
          </w:p>
        </w:tc>
        <w:tc>
          <w:tcPr>
            <w:tcW w:w="2745" w:type="pct"/>
          </w:tcPr>
          <w:p w:rsidR="000160CD" w:rsidRPr="003C1DB7" w:rsidRDefault="000160CD" w:rsidP="003C1DB7">
            <w:pPr>
              <w:spacing w:after="0" w:line="276"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Phytol</w:t>
            </w:r>
          </w:p>
        </w:tc>
        <w:tc>
          <w:tcPr>
            <w:tcW w:w="1198" w:type="pct"/>
          </w:tcPr>
          <w:p w:rsidR="000160CD" w:rsidRPr="003C1DB7" w:rsidRDefault="000160CD"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85,92</w:t>
            </w:r>
          </w:p>
        </w:tc>
        <w:tc>
          <w:tcPr>
            <w:tcW w:w="634" w:type="pct"/>
          </w:tcPr>
          <w:p w:rsidR="000160CD" w:rsidRPr="003C1DB7" w:rsidRDefault="000160CD"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0,20</w:t>
            </w:r>
          </w:p>
        </w:tc>
      </w:tr>
      <w:tr w:rsidR="000160CD" w:rsidRPr="003C1DB7" w:rsidTr="00AE3EC6">
        <w:tc>
          <w:tcPr>
            <w:tcW w:w="423" w:type="pct"/>
            <w:vAlign w:val="center"/>
          </w:tcPr>
          <w:p w:rsidR="000160CD" w:rsidRPr="003C1DB7" w:rsidRDefault="00DF5837"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38</w:t>
            </w:r>
          </w:p>
        </w:tc>
        <w:tc>
          <w:tcPr>
            <w:tcW w:w="2745" w:type="pct"/>
          </w:tcPr>
          <w:p w:rsidR="000160CD" w:rsidRPr="003C1DB7" w:rsidRDefault="000160CD" w:rsidP="003C1DB7">
            <w:pPr>
              <w:spacing w:after="0" w:line="276"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Picric acid</w:t>
            </w:r>
          </w:p>
        </w:tc>
        <w:tc>
          <w:tcPr>
            <w:tcW w:w="1198" w:type="pct"/>
          </w:tcPr>
          <w:p w:rsidR="000160CD" w:rsidRPr="003C1DB7" w:rsidRDefault="000160CD"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86,88</w:t>
            </w:r>
          </w:p>
        </w:tc>
        <w:tc>
          <w:tcPr>
            <w:tcW w:w="634" w:type="pct"/>
          </w:tcPr>
          <w:p w:rsidR="000160CD" w:rsidRPr="003C1DB7" w:rsidRDefault="000160CD"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0,17</w:t>
            </w:r>
          </w:p>
        </w:tc>
      </w:tr>
      <w:tr w:rsidR="000160CD" w:rsidRPr="003C1DB7" w:rsidTr="00AE3EC6">
        <w:tc>
          <w:tcPr>
            <w:tcW w:w="423" w:type="pct"/>
            <w:vAlign w:val="center"/>
          </w:tcPr>
          <w:p w:rsidR="000160CD" w:rsidRPr="003C1DB7" w:rsidRDefault="00DF5837"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39</w:t>
            </w:r>
          </w:p>
        </w:tc>
        <w:tc>
          <w:tcPr>
            <w:tcW w:w="2745" w:type="pct"/>
          </w:tcPr>
          <w:p w:rsidR="000160CD" w:rsidRPr="003C1DB7" w:rsidRDefault="000160CD" w:rsidP="003C1DB7">
            <w:pPr>
              <w:spacing w:after="0" w:line="276"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Furan, 2,3,5-trimethyl-</w:t>
            </w:r>
          </w:p>
        </w:tc>
        <w:tc>
          <w:tcPr>
            <w:tcW w:w="1198" w:type="pct"/>
          </w:tcPr>
          <w:p w:rsidR="000160CD" w:rsidRPr="003C1DB7" w:rsidRDefault="000160CD"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90,35</w:t>
            </w:r>
          </w:p>
        </w:tc>
        <w:tc>
          <w:tcPr>
            <w:tcW w:w="634" w:type="pct"/>
          </w:tcPr>
          <w:p w:rsidR="000160CD" w:rsidRPr="003C1DB7" w:rsidRDefault="000160CD"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0,20</w:t>
            </w:r>
          </w:p>
        </w:tc>
      </w:tr>
      <w:tr w:rsidR="000160CD" w:rsidRPr="003C1DB7" w:rsidTr="00AE3EC6">
        <w:tc>
          <w:tcPr>
            <w:tcW w:w="423" w:type="pct"/>
            <w:vAlign w:val="center"/>
          </w:tcPr>
          <w:p w:rsidR="000160CD" w:rsidRPr="003C1DB7" w:rsidRDefault="00856EC9"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40</w:t>
            </w:r>
          </w:p>
        </w:tc>
        <w:tc>
          <w:tcPr>
            <w:tcW w:w="2745" w:type="pct"/>
          </w:tcPr>
          <w:p w:rsidR="000160CD" w:rsidRPr="003C1DB7" w:rsidRDefault="000160CD"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5-Acetoxymethyl-2-furaldehyde</w:t>
            </w:r>
          </w:p>
        </w:tc>
        <w:tc>
          <w:tcPr>
            <w:tcW w:w="1198" w:type="pct"/>
          </w:tcPr>
          <w:p w:rsidR="000160CD" w:rsidRPr="003C1DB7" w:rsidRDefault="000160CD"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95,38</w:t>
            </w:r>
          </w:p>
        </w:tc>
        <w:tc>
          <w:tcPr>
            <w:tcW w:w="634" w:type="pct"/>
          </w:tcPr>
          <w:p w:rsidR="000160CD" w:rsidRPr="003C1DB7" w:rsidRDefault="000160CD"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8,62</w:t>
            </w:r>
          </w:p>
        </w:tc>
      </w:tr>
      <w:tr w:rsidR="000160CD" w:rsidRPr="003C1DB7" w:rsidTr="00AE3EC6">
        <w:tc>
          <w:tcPr>
            <w:tcW w:w="423" w:type="pct"/>
            <w:vAlign w:val="center"/>
          </w:tcPr>
          <w:p w:rsidR="000160CD" w:rsidRPr="003C1DB7" w:rsidRDefault="00856EC9"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41</w:t>
            </w:r>
          </w:p>
        </w:tc>
        <w:tc>
          <w:tcPr>
            <w:tcW w:w="2745" w:type="pct"/>
          </w:tcPr>
          <w:p w:rsidR="000160CD" w:rsidRPr="003C1DB7" w:rsidRDefault="000160CD"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2-Fluorophenylhydrazine</w:t>
            </w:r>
          </w:p>
        </w:tc>
        <w:tc>
          <w:tcPr>
            <w:tcW w:w="1198" w:type="pct"/>
          </w:tcPr>
          <w:p w:rsidR="000160CD" w:rsidRPr="003C1DB7" w:rsidRDefault="000160CD"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95,55</w:t>
            </w:r>
          </w:p>
        </w:tc>
        <w:tc>
          <w:tcPr>
            <w:tcW w:w="634" w:type="pct"/>
          </w:tcPr>
          <w:p w:rsidR="000160CD" w:rsidRPr="003C1DB7" w:rsidRDefault="000160CD"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5,43</w:t>
            </w:r>
          </w:p>
        </w:tc>
      </w:tr>
      <w:tr w:rsidR="000160CD" w:rsidRPr="003C1DB7" w:rsidTr="00AE3EC6">
        <w:tc>
          <w:tcPr>
            <w:tcW w:w="423" w:type="pct"/>
            <w:vAlign w:val="center"/>
          </w:tcPr>
          <w:p w:rsidR="000160CD" w:rsidRPr="003C1DB7" w:rsidRDefault="00856EC9"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42</w:t>
            </w:r>
          </w:p>
        </w:tc>
        <w:tc>
          <w:tcPr>
            <w:tcW w:w="2745" w:type="pct"/>
          </w:tcPr>
          <w:p w:rsidR="000160CD" w:rsidRPr="003C1DB7" w:rsidRDefault="000160CD"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Tetracosane</w:t>
            </w:r>
          </w:p>
        </w:tc>
        <w:tc>
          <w:tcPr>
            <w:tcW w:w="1198" w:type="pct"/>
          </w:tcPr>
          <w:p w:rsidR="000160CD" w:rsidRPr="003C1DB7" w:rsidRDefault="000160CD"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102,55</w:t>
            </w:r>
          </w:p>
        </w:tc>
        <w:tc>
          <w:tcPr>
            <w:tcW w:w="634" w:type="pct"/>
          </w:tcPr>
          <w:p w:rsidR="000160CD" w:rsidRPr="003C1DB7" w:rsidRDefault="000160CD"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0,16</w:t>
            </w:r>
          </w:p>
        </w:tc>
      </w:tr>
      <w:tr w:rsidR="000160CD" w:rsidRPr="003C1DB7" w:rsidTr="00AE3EC6">
        <w:tc>
          <w:tcPr>
            <w:tcW w:w="423" w:type="pct"/>
            <w:vAlign w:val="center"/>
          </w:tcPr>
          <w:p w:rsidR="000160CD" w:rsidRPr="003C1DB7" w:rsidRDefault="00856EC9"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43</w:t>
            </w:r>
          </w:p>
        </w:tc>
        <w:tc>
          <w:tcPr>
            <w:tcW w:w="2745" w:type="pct"/>
          </w:tcPr>
          <w:p w:rsidR="000160CD" w:rsidRPr="003C1DB7" w:rsidRDefault="000160CD"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9,12-Octadecadienoic acid (Z,Z)-</w:t>
            </w:r>
          </w:p>
        </w:tc>
        <w:tc>
          <w:tcPr>
            <w:tcW w:w="1198" w:type="pct"/>
          </w:tcPr>
          <w:p w:rsidR="000160CD" w:rsidRPr="003C1DB7" w:rsidRDefault="000160CD"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104,81</w:t>
            </w:r>
          </w:p>
        </w:tc>
        <w:tc>
          <w:tcPr>
            <w:tcW w:w="634" w:type="pct"/>
          </w:tcPr>
          <w:p w:rsidR="000160CD" w:rsidRPr="003C1DB7" w:rsidRDefault="000160CD"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0,12</w:t>
            </w:r>
          </w:p>
        </w:tc>
      </w:tr>
      <w:tr w:rsidR="000160CD" w:rsidRPr="003C1DB7" w:rsidTr="00AE3EC6">
        <w:tc>
          <w:tcPr>
            <w:tcW w:w="423" w:type="pct"/>
            <w:vAlign w:val="center"/>
          </w:tcPr>
          <w:p w:rsidR="000160CD" w:rsidRPr="003C1DB7" w:rsidRDefault="00856EC9"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44</w:t>
            </w:r>
          </w:p>
        </w:tc>
        <w:tc>
          <w:tcPr>
            <w:tcW w:w="2745" w:type="pct"/>
          </w:tcPr>
          <w:p w:rsidR="000160CD" w:rsidRPr="003C1DB7" w:rsidRDefault="000160CD"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Eicosane</w:t>
            </w:r>
          </w:p>
        </w:tc>
        <w:tc>
          <w:tcPr>
            <w:tcW w:w="1198" w:type="pct"/>
          </w:tcPr>
          <w:p w:rsidR="000160CD" w:rsidRPr="003C1DB7" w:rsidRDefault="000160CD"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113,00</w:t>
            </w:r>
          </w:p>
        </w:tc>
        <w:tc>
          <w:tcPr>
            <w:tcW w:w="634" w:type="pct"/>
          </w:tcPr>
          <w:p w:rsidR="000160CD" w:rsidRPr="003C1DB7" w:rsidRDefault="000160CD"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4,00</w:t>
            </w:r>
          </w:p>
        </w:tc>
      </w:tr>
    </w:tbl>
    <w:p w:rsidR="00140D65" w:rsidRPr="003C1DB7" w:rsidRDefault="000160CD" w:rsidP="000160CD">
      <w:pPr>
        <w:rPr>
          <w:rFonts w:ascii="Times New Roman" w:hAnsi="Times New Roman" w:cs="Times New Roman"/>
          <w:noProof/>
          <w:sz w:val="20"/>
          <w:szCs w:val="24"/>
        </w:rPr>
      </w:pPr>
      <w:r w:rsidRPr="00E37FBA">
        <w:rPr>
          <w:rFonts w:ascii="Times New Roman" w:hAnsi="Times New Roman" w:cs="Times New Roman"/>
          <w:b/>
          <w:noProof/>
          <w:sz w:val="20"/>
          <w:szCs w:val="24"/>
        </w:rPr>
        <w:t xml:space="preserve">Elaborado por: </w:t>
      </w:r>
      <w:r w:rsidRPr="00E37FBA">
        <w:rPr>
          <w:rFonts w:ascii="Times New Roman" w:hAnsi="Times New Roman" w:cs="Times New Roman"/>
          <w:noProof/>
          <w:sz w:val="20"/>
          <w:szCs w:val="24"/>
        </w:rPr>
        <w:t>Chávez &amp; Rodríguez,2019</w:t>
      </w:r>
    </w:p>
    <w:p w:rsidR="000160CD" w:rsidRPr="00E37FBA" w:rsidRDefault="00B01815" w:rsidP="005E7AE3">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En </w:t>
      </w:r>
      <w:r w:rsidR="000871C7">
        <w:rPr>
          <w:rFonts w:ascii="Times New Roman" w:hAnsi="Times New Roman" w:cs="Times New Roman"/>
          <w:noProof/>
          <w:sz w:val="24"/>
          <w:szCs w:val="24"/>
        </w:rPr>
        <w:t>la tabla</w:t>
      </w:r>
      <w:r w:rsidR="00CC1A52">
        <w:rPr>
          <w:rFonts w:ascii="Times New Roman" w:hAnsi="Times New Roman" w:cs="Times New Roman"/>
          <w:noProof/>
          <w:sz w:val="24"/>
          <w:szCs w:val="24"/>
        </w:rPr>
        <w:t xml:space="preserve"> N° 32</w:t>
      </w:r>
      <w:r w:rsidR="00C956B5">
        <w:rPr>
          <w:rFonts w:ascii="Times New Roman" w:hAnsi="Times New Roman" w:cs="Times New Roman"/>
          <w:noProof/>
          <w:sz w:val="24"/>
          <w:szCs w:val="24"/>
        </w:rPr>
        <w:t xml:space="preserve"> se identificaron 4</w:t>
      </w:r>
      <w:r w:rsidR="00856EC9">
        <w:rPr>
          <w:rFonts w:ascii="Times New Roman" w:hAnsi="Times New Roman" w:cs="Times New Roman"/>
          <w:noProof/>
          <w:sz w:val="24"/>
          <w:szCs w:val="24"/>
        </w:rPr>
        <w:t>4</w:t>
      </w:r>
      <w:r w:rsidR="000160CD" w:rsidRPr="00E37FBA">
        <w:rPr>
          <w:rFonts w:ascii="Times New Roman" w:hAnsi="Times New Roman" w:cs="Times New Roman"/>
          <w:noProof/>
          <w:sz w:val="24"/>
          <w:szCs w:val="24"/>
        </w:rPr>
        <w:t xml:space="preserve"> compuestos presentes en el tratamiento T4 (a3b2) correspondiente a: Manzanilla + Fluidos Super críticos. En el perfil de los picos analizados se obtuvieron 12 picos con mayor </w:t>
      </w:r>
      <w:r w:rsidR="000160CD" w:rsidRPr="00E37FBA">
        <w:rPr>
          <w:rFonts w:ascii="Times New Roman" w:hAnsi="Times New Roman" w:cs="Times New Roman"/>
          <w:sz w:val="24"/>
          <w:szCs w:val="24"/>
          <w:lang w:val="es-EC"/>
        </w:rPr>
        <w:t>área</w:t>
      </w:r>
      <w:r w:rsidR="000160CD" w:rsidRPr="00E37FBA">
        <w:rPr>
          <w:rFonts w:ascii="Times New Roman" w:hAnsi="Times New Roman" w:cs="Times New Roman"/>
          <w:noProof/>
          <w:sz w:val="24"/>
          <w:szCs w:val="24"/>
        </w:rPr>
        <w:t>, los compuestos volatiles que se identificaron utilizan CG/MS con una columna HP5.</w:t>
      </w:r>
    </w:p>
    <w:p w:rsidR="00B202B7" w:rsidRDefault="000160CD" w:rsidP="00B454F6">
      <w:pPr>
        <w:spacing w:line="360" w:lineRule="auto"/>
        <w:jc w:val="both"/>
        <w:rPr>
          <w:rFonts w:ascii="Times New Roman" w:hAnsi="Times New Roman" w:cs="Times New Roman"/>
          <w:noProof/>
          <w:sz w:val="24"/>
          <w:szCs w:val="24"/>
        </w:rPr>
      </w:pPr>
      <w:r w:rsidRPr="00E37FBA">
        <w:rPr>
          <w:rFonts w:ascii="Times New Roman" w:hAnsi="Times New Roman" w:cs="Times New Roman"/>
          <w:noProof/>
          <w:sz w:val="24"/>
          <w:szCs w:val="24"/>
        </w:rPr>
        <w:t>Los 12 picos de mayor área presentados en el análisis cromatográfico  se detallan a continuación:(E)-beta.-Farmesene (6,37%), Xanthoxylin (3,68%), 10-Methylanthracene-9-carboxaldehyde (2,11%), [ E ]-Tonghaosu (29,66%), cis-ene-yne-Dicloether (5,81%), hydrazine,1-(4-chlorophenyl)-2-formyl- (11,30%), Corymbolone (1,17%), 2-Cyclohexen-1-one dimethylketal (3,51%), 10-Methyl-8-tetradecen-1ol acetate (2,94%), 5-Acetoxymethyl-2-furaldehyde (8,62%), 2-Fluorophenylhydrazine (5,43%), Eicosane (4,00%). Los resultados de los compuestos volátiles del aceite de Manzanilla extraído por Fluidos Super críticos observados en el cromatograma son afines a las investigaciones de los siguientes autores: (</w:t>
      </w:r>
      <w:r w:rsidRPr="00E37FBA">
        <w:rPr>
          <w:rFonts w:ascii="Times New Roman" w:hAnsi="Times New Roman" w:cs="Times New Roman"/>
          <w:noProof/>
          <w:sz w:val="24"/>
          <w:szCs w:val="24"/>
        </w:rPr>
        <w:fldChar w:fldCharType="begin" w:fldLock="1"/>
      </w:r>
      <w:r w:rsidR="000904C3">
        <w:rPr>
          <w:rFonts w:ascii="Times New Roman" w:hAnsi="Times New Roman" w:cs="Times New Roman"/>
          <w:noProof/>
          <w:sz w:val="24"/>
          <w:szCs w:val="24"/>
        </w:rPr>
        <w:instrText>ADDIN CSL_CITATION {"citationItems":[{"id":"ITEM-1","itemData":{"DOI":"10.1016/j.indcrop.2012.10.012","ISSN":"09266690","abstract":"Essential oil and extracts of two Egyptian plants, fennel and chamomile were examined for their antioxidant and antimicrobial activities. The essential oil for fennel seeds and chamomile flowers were found to be 1.95 and 0.73%, respectively. Gas chromatography/mass spectrometry analysis of the essential oils revealed the presence of 15 major monoterpenoids in all two plant essential oil but their percentages in each plant were greatly different. Trans-anethole, estragole, fenchone and limonene were highly abundant in all of the examined oils. Antioxidant activities of the extracts were evaluated using the DPPH. radical scavenging. The statistical analysis showed that the highest antiradical power (ARP) was noticed for chamomile extracted by methanol, where is fennel extracted be hexane gave the least value which was 243. Antimicrobial activities of each plant extracts and essential oil were measured. The lowest MIC values of essential oils for Aspergillus flavus, Candida albicans, Bacillus cereus, and Staphylococcus aureus was obtained. The essential oils exhibit different degrees of antimicrobial activities depending on the doses applied. The results of the present investigation demonstrated significant variations in the antioxidant and antimicrobial activities of fennel and chamomile essential oil and extracts. © 2012 Elsevier B.V.","author":[{"dropping-particle":"","family":"Roby","given":"Mohamed Hussein Hamdy","non-dropping-particle":"","parse-names":false,"suffix":""},{"dropping-particle":"","family":"Sarhan","given":"Mohamed Atef","non-dropping-particle":"","parse-names":false,"suffix":""},{"dropping-particle":"","family":"Selim","given":"Khaled Abdel Hamed","non-dropping-particle":"","parse-names":false,"suffix":""},{"dropping-particle":"","family":"Khalel","given":"Khalel Ibrahim","non-dropping-particle":"","parse-names":false,"suffix":""}],"container-title":"Industrial Crops and Products","id":"ITEM-1","issued":{"date-parts":[["2013"]]},"page":"437-445","publisher":"Elsevier B.V.","title":"Antioxidant and antimicrobial activities of essential oil and extracts of fennel (Foeniculum vulgare L.) and chamomile (Matricaria chamomilla L.)","type":"article-journal","volume":"44"},"uris":["http://www.mendeley.com/documents/?uuid=464abe2a-df76-4abe-b1c6-66e05d987634"]}],"mendeley":{"formattedCitation":"(Roby et al. 2013)","manualFormatting":"Roby et al. 2013)","plainTextFormattedCitation":"(Roby et al. 2013)","previouslyFormattedCitation":"(Roby et al. 2013)"},"properties":{"noteIndex":0},"schema":"https://github.com/citation-style-language/schema/raw/master/csl-citation.json"}</w:instrText>
      </w:r>
      <w:r w:rsidRPr="00E37FBA">
        <w:rPr>
          <w:rFonts w:ascii="Times New Roman" w:hAnsi="Times New Roman" w:cs="Times New Roman"/>
          <w:noProof/>
          <w:sz w:val="24"/>
          <w:szCs w:val="24"/>
        </w:rPr>
        <w:fldChar w:fldCharType="separate"/>
      </w:r>
      <w:r w:rsidRPr="00E37FBA">
        <w:rPr>
          <w:rFonts w:ascii="Times New Roman" w:hAnsi="Times New Roman" w:cs="Times New Roman"/>
          <w:noProof/>
          <w:sz w:val="24"/>
          <w:szCs w:val="24"/>
        </w:rPr>
        <w:t xml:space="preserve">Roby </w:t>
      </w:r>
      <w:r w:rsidRPr="000871C7">
        <w:rPr>
          <w:rFonts w:ascii="Times New Roman" w:hAnsi="Times New Roman" w:cs="Times New Roman"/>
          <w:b/>
          <w:i/>
          <w:noProof/>
          <w:sz w:val="24"/>
          <w:szCs w:val="24"/>
        </w:rPr>
        <w:t>et al</w:t>
      </w:r>
      <w:r w:rsidRPr="00E37FBA">
        <w:rPr>
          <w:rFonts w:ascii="Times New Roman" w:hAnsi="Times New Roman" w:cs="Times New Roman"/>
          <w:noProof/>
          <w:sz w:val="24"/>
          <w:szCs w:val="24"/>
        </w:rPr>
        <w:t>. 2013)</w:t>
      </w:r>
      <w:r w:rsidRPr="00E37FBA">
        <w:rPr>
          <w:rFonts w:ascii="Times New Roman" w:hAnsi="Times New Roman" w:cs="Times New Roman"/>
          <w:noProof/>
          <w:sz w:val="24"/>
          <w:szCs w:val="24"/>
        </w:rPr>
        <w:fldChar w:fldCharType="end"/>
      </w:r>
      <w:r w:rsidRPr="00E37FBA">
        <w:rPr>
          <w:rFonts w:ascii="Times New Roman" w:hAnsi="Times New Roman" w:cs="Times New Roman"/>
          <w:noProof/>
          <w:sz w:val="24"/>
          <w:szCs w:val="24"/>
        </w:rPr>
        <w:t>, (</w:t>
      </w:r>
      <w:r w:rsidRPr="00E37FBA">
        <w:rPr>
          <w:rFonts w:ascii="Times New Roman" w:hAnsi="Times New Roman" w:cs="Times New Roman"/>
          <w:noProof/>
          <w:sz w:val="24"/>
          <w:szCs w:val="24"/>
        </w:rPr>
        <w:fldChar w:fldCharType="begin" w:fldLock="1"/>
      </w:r>
      <w:r w:rsidRPr="00E37FBA">
        <w:rPr>
          <w:rFonts w:ascii="Times New Roman" w:hAnsi="Times New Roman" w:cs="Times New Roman"/>
          <w:noProof/>
          <w:sz w:val="24"/>
          <w:szCs w:val="24"/>
        </w:rPr>
        <w:instrText>ADDIN CSL_CITATION {"citationItems":[{"id":"ITEM-1","itemData":{"DOI":"10.1016/j.foodchem.2013.11.118","ISSN":"18737072","abstract":"As part of an ongoing research program on authentication, safety and biological evaluation of phytochemicals and dietary supplements, an in-depth chemical investigation of different types of chamomile was performed. A collection of chamomile samples including authenticated plants, commercial products and essential oils was analysed by GC/MS. Twenty-seven authenticated plant samples representing three types of chamomile, viz. German chamomile, Roman chamomile and Juhua were analysed. This set of data was employed to construct a sample class prediction (SCP) model based on stepwise reduction of data dimensionality followed by principle component analysis (PCA) and partial least squares discriminant analysis (PLS-DA). The model was cross-validated with samples including authenticated plants and commercial products. The model demonstrated 100.0% accuracy for both recognition and prediction abilities. In addition, 35 commercial products and 11 essential oils purported to contain chamomile were subsequently predicted by the validated PLS-DA model. Furthermore, tentative identification of the marker compounds correlated with different types of chamomile was explored. © 2013 Elsevier Ltd. All rights reserved.","author":[{"dropping-particle":"","family":"Wang","given":"Mei","non-dropping-particle":"","parse-names":false,"suffix":""},{"dropping-particle":"","family":"Avula","given":"Bharathi","non-dropping-particle":"","parse-names":false,"suffix":""},{"dropping-particle":"","family":"Wang","given":"Yan Hong","non-dropping-particle":"","parse-names":false,"suffix":""},{"dropping-particle":"","family":"Zhao","given":"Jianping","non-dropping-particle":"","parse-names":false,"suffix":""},{"dropping-particle":"","family":"Avonto","given":"Cristina","non-dropping-particle":"","parse-names":false,"suffix":""},{"dropping-particle":"","family":"Parcher","given":"Jon F.","non-dropping-particle":"","parse-names":false,"suffix":""},{"dropping-particle":"","family":"Raman","given":"Vijayasankar","non-dropping-particle":"","parse-names":false,"suffix":""},{"dropping-particle":"","family":"Zweigenbaum","given":"Jerry A.","non-dropping-particle":"","parse-names":false,"suffix":""},{"dropping-particle":"","family":"Wylie","given":"Philip L.","non-dropping-particle":"","parse-names":false,"suffix":""},{"dropping-particle":"","family":"Khan","given":"Ikhlas A.","non-dropping-particle":"","parse-names":false,"suffix":""}],"container-title":"Food Chemistry","id":"ITEM-1","issued":{"date-parts":[["2014"]]},"page":"391-398","publisher":"Elsevier Ltd","title":"An integrated approach utilising chemometrics and GC/MS for classification of chamomile flowers, essential oils and commercial products","type":"article-journal","volume":"152"},"uris":["http://www.mendeley.com/documents/?uuid=3ef45d0c-f883-42da-8940-292f30b4d979"]}],"mendeley":{"formattedCitation":"(Wang et al. 2014)","manualFormatting":"Wang et al. 2014)","plainTextFormattedCitation":"(Wang et al. 2014)","previouslyFormattedCitation":"(Wang et al. 2014)"},"properties":{"noteIndex":0},"schema":"https://github.com/citation-style-language/schema/raw/master/csl-citation.json"}</w:instrText>
      </w:r>
      <w:r w:rsidRPr="00E37FBA">
        <w:rPr>
          <w:rFonts w:ascii="Times New Roman" w:hAnsi="Times New Roman" w:cs="Times New Roman"/>
          <w:noProof/>
          <w:sz w:val="24"/>
          <w:szCs w:val="24"/>
        </w:rPr>
        <w:fldChar w:fldCharType="separate"/>
      </w:r>
      <w:r w:rsidRPr="00E37FBA">
        <w:rPr>
          <w:rFonts w:ascii="Times New Roman" w:hAnsi="Times New Roman" w:cs="Times New Roman"/>
          <w:noProof/>
          <w:sz w:val="24"/>
          <w:szCs w:val="24"/>
        </w:rPr>
        <w:t xml:space="preserve">Wang </w:t>
      </w:r>
      <w:r w:rsidRPr="000871C7">
        <w:rPr>
          <w:rFonts w:ascii="Times New Roman" w:hAnsi="Times New Roman" w:cs="Times New Roman"/>
          <w:b/>
          <w:i/>
          <w:noProof/>
          <w:sz w:val="24"/>
          <w:szCs w:val="24"/>
        </w:rPr>
        <w:t>et al</w:t>
      </w:r>
      <w:r w:rsidRPr="00E37FBA">
        <w:rPr>
          <w:rFonts w:ascii="Times New Roman" w:hAnsi="Times New Roman" w:cs="Times New Roman"/>
          <w:noProof/>
          <w:sz w:val="24"/>
          <w:szCs w:val="24"/>
        </w:rPr>
        <w:t>. 2014)</w:t>
      </w:r>
      <w:r w:rsidRPr="00E37FBA">
        <w:rPr>
          <w:rFonts w:ascii="Times New Roman" w:hAnsi="Times New Roman" w:cs="Times New Roman"/>
          <w:noProof/>
          <w:sz w:val="24"/>
          <w:szCs w:val="24"/>
        </w:rPr>
        <w:fldChar w:fldCharType="end"/>
      </w:r>
      <w:r w:rsidRPr="00E37FBA">
        <w:rPr>
          <w:rFonts w:ascii="Times New Roman" w:hAnsi="Times New Roman" w:cs="Times New Roman"/>
          <w:noProof/>
          <w:sz w:val="24"/>
          <w:szCs w:val="24"/>
        </w:rPr>
        <w:t>, (</w:t>
      </w:r>
      <w:r w:rsidRPr="00E37FBA">
        <w:rPr>
          <w:rFonts w:ascii="Times New Roman" w:hAnsi="Times New Roman" w:cs="Times New Roman"/>
          <w:noProof/>
          <w:sz w:val="24"/>
          <w:szCs w:val="24"/>
        </w:rPr>
        <w:fldChar w:fldCharType="begin" w:fldLock="1"/>
      </w:r>
      <w:r w:rsidR="000904C3">
        <w:rPr>
          <w:rFonts w:ascii="Times New Roman" w:hAnsi="Times New Roman" w:cs="Times New Roman"/>
          <w:noProof/>
          <w:sz w:val="24"/>
          <w:szCs w:val="24"/>
        </w:rPr>
        <w:instrText>ADDIN CSL_CITATION {"citationItems":[{"id":"ITEM-1","itemData":{"DOI":"10.1016/j.indcrop.2018.04.024","ISSN":"09266690","abstract":"In this present study, commercial Pharmacopeia (PhEur) grade chamomile essential oil (Matricariae aetheroleum) was combined with different antimicrobial agents including ampicillin sodium, cefuroxime acetyl, tetracycline hydrochloride, fluconazole and nystatin. All combinations were evaluated in vitro against pathogenic standard and clinical resistant Gram-negative (Escherichia coli) and Gram-positive (Staphylococcus aureus) bacterial isolates as well as against Candida albicans for their broad antimicrobial effectiveness. Furthermore, the essential oil was fractioned by column chromatography using n-hexane, diethyl ether, dichloromethane and methanol, respectively. Additionally, all fractions of essential oil were tested in combinations for their minimum inhibitory concentrations (MIC) as well as for their fractional inhibitory concentrations (FIC) against the resistant microbial pathogens. Antimicrobial activities were evaluated by microdilution method and antimicrobial interactions were assayed using the checkerboard method. Cytotoxicity of compounds were evaluated using Cytotox-XTT-1 Parameter Kit in WS1 cells and Aliivibrio fischeri bioluminescence toxicity assay. The analyses proved that α-bisabolol oxide A (47.7%), (E)-β-farnesene (21.5%), α-bisabolol oxide B (6.2%), α-bisabolone oxide A (5.8%), chamazulene (4.1%) and α-bisabolol (2.2%), respectively were the major compounds and in compliance with PhEur. The essential oil combination of fluconazole and nystatin showed “synergic and additive inhibitory effects” against the clinical Candida strain. According to the IC50 values obtained, the inhibitory concentrations of combinations against the clinical Candida strain can be considered to be selective when compared with its effect on WS1 cells. Additionally, the essential oil combination of fluconazole and nystatin showed low toxicity against A. fischeri.","author":[{"dropping-particle":"","family":"Göger","given":"Gamze","non-dropping-particle":"","parse-names":false,"suffix":""},{"dropping-particle":"","family":"Demirci","given":"Betül","non-dropping-particle":"","parse-names":false,"suffix":""},{"dropping-particle":"","family":"Ilgın","given":"Sinem","non-dropping-particle":"","parse-names":false,"suffix":""},{"dropping-particle":"","family":"Demirci","given":"Fatih","non-dropping-particle":"","parse-names":false,"suffix":""}],"container-title":"Industrial Crops and Products","id":"ITEM-1","issue":"March","issued":{"date-parts":[["2018"]]},"page":"279-285","title":"Antimicrobial and toxicity profiles evaluation of the Chamomile (Matricaria recutita L.) essential oil combination with standard antimicrobial agents","type":"article-journal","volume":"120"},"uris":["http://www.mendeley.com/documents/?uuid=deac501d-15e9-41f8-99c8-cdf2b9ddb4fe"]}],"mendeley":{"formattedCitation":"(Göger et al. 2018)","manualFormatting":"Göger et al.2018)","plainTextFormattedCitation":"(Göger et al. 2018)","previouslyFormattedCitation":"(Göger et al. 2018)"},"properties":{"noteIndex":0},"schema":"https://github.com/citation-style-language/schema/raw/master/csl-citation.json"}</w:instrText>
      </w:r>
      <w:r w:rsidRPr="00E37FBA">
        <w:rPr>
          <w:rFonts w:ascii="Times New Roman" w:hAnsi="Times New Roman" w:cs="Times New Roman"/>
          <w:noProof/>
          <w:sz w:val="24"/>
          <w:szCs w:val="24"/>
        </w:rPr>
        <w:fldChar w:fldCharType="separate"/>
      </w:r>
      <w:r w:rsidRPr="00E37FBA">
        <w:rPr>
          <w:rFonts w:ascii="Times New Roman" w:hAnsi="Times New Roman" w:cs="Times New Roman"/>
          <w:noProof/>
          <w:sz w:val="24"/>
          <w:szCs w:val="24"/>
        </w:rPr>
        <w:t xml:space="preserve">Göger </w:t>
      </w:r>
      <w:r w:rsidRPr="000871C7">
        <w:rPr>
          <w:rFonts w:ascii="Times New Roman" w:hAnsi="Times New Roman" w:cs="Times New Roman"/>
          <w:b/>
          <w:i/>
          <w:noProof/>
          <w:sz w:val="24"/>
          <w:szCs w:val="24"/>
        </w:rPr>
        <w:t>et al</w:t>
      </w:r>
      <w:r w:rsidRPr="00E37FBA">
        <w:rPr>
          <w:rFonts w:ascii="Times New Roman" w:hAnsi="Times New Roman" w:cs="Times New Roman"/>
          <w:noProof/>
          <w:sz w:val="24"/>
          <w:szCs w:val="24"/>
        </w:rPr>
        <w:t>.2018)</w:t>
      </w:r>
      <w:r w:rsidRPr="00E37FBA">
        <w:rPr>
          <w:rFonts w:ascii="Times New Roman" w:hAnsi="Times New Roman" w:cs="Times New Roman"/>
          <w:noProof/>
          <w:sz w:val="24"/>
          <w:szCs w:val="24"/>
        </w:rPr>
        <w:fldChar w:fldCharType="end"/>
      </w:r>
      <w:r w:rsidRPr="00E37FBA">
        <w:rPr>
          <w:rFonts w:ascii="Times New Roman" w:hAnsi="Times New Roman" w:cs="Times New Roman"/>
          <w:noProof/>
          <w:sz w:val="24"/>
          <w:szCs w:val="24"/>
        </w:rPr>
        <w:t>, (</w:t>
      </w:r>
      <w:r w:rsidRPr="00E37FBA">
        <w:rPr>
          <w:rFonts w:ascii="Times New Roman" w:hAnsi="Times New Roman" w:cs="Times New Roman"/>
          <w:noProof/>
          <w:sz w:val="24"/>
          <w:szCs w:val="24"/>
        </w:rPr>
        <w:fldChar w:fldCharType="begin" w:fldLock="1"/>
      </w:r>
      <w:r w:rsidRPr="00E37FBA">
        <w:rPr>
          <w:rFonts w:ascii="Times New Roman" w:hAnsi="Times New Roman" w:cs="Times New Roman"/>
          <w:noProof/>
          <w:sz w:val="24"/>
          <w:szCs w:val="24"/>
        </w:rPr>
        <w:instrText>ADDIN CSL_CITATION {"citationItems":[{"id":"ITEM-1","itemData":{"abstract":"The objective of this study was to characterize the antioxidant capacity of the chamomile (Matricaria recutita L.) essential oil (EO) as well as its major constituents. For this purpose, Pharmacopoeia grade Matricariae aetheroleum was used after the analytical evaluation, which was confirmed by GC/MS and GC/FID, respectively. The main components were identified as α-bisabolol oxide A and B, (E)-</w:instrText>
      </w:r>
      <w:r w:rsidRPr="00E37FBA">
        <w:rPr>
          <w:rFonts w:ascii="Times New Roman" w:hAnsi="Times New Roman" w:cs="Times New Roman"/>
          <w:noProof/>
          <w:sz w:val="24"/>
          <w:szCs w:val="24"/>
        </w:rPr>
        <w:instrText>-farnesene, α-bisabolone oxide A, chamazulene, and α-bisabolol according the European Pharmacopoeia, respectively. The major constituents α-bisabolol oxide A and chamazulene were purified using prep-TLC from the EO, and the identification and quantification of the constituents were confirmed by GC/MS and GC/FID analyses. Chamomile EO, α-bisabolol oxide A, (E)-</w:instrText>
      </w:r>
      <w:r w:rsidRPr="00E37FBA">
        <w:rPr>
          <w:rFonts w:ascii="Times New Roman" w:hAnsi="Times New Roman" w:cs="Times New Roman"/>
          <w:noProof/>
          <w:sz w:val="24"/>
          <w:szCs w:val="24"/>
        </w:rPr>
        <w:instrText>-farnesene, chamazulene, and α-bisabolol were evaluated comparatively for their in vitro antioxidant activities using the spectrophotometric 2,2-diphenyl-1-picrylhydrazyl (DPPH) free radical-scavenging microdilution assay. The highest free radical inhibitory activity was observed for chamazulene followed by α-bisabolol oxide A, the chamomile EO and (E)-</w:instrText>
      </w:r>
      <w:r w:rsidRPr="00E37FBA">
        <w:rPr>
          <w:rFonts w:ascii="Times New Roman" w:hAnsi="Times New Roman" w:cs="Times New Roman"/>
          <w:noProof/>
          <w:sz w:val="24"/>
          <w:szCs w:val="24"/>
        </w:rPr>
        <w:instrText>-farnesene, respectively.","author":[{"dropping-particle":"","family":"Firat","given":"Zeynep","non-dropping-particle":"","parse-names":false,"suffix":""},{"dropping-particle":"","family":"Demirci","given":"Fatih","non-dropping-particle":"","parse-names":false,"suffix":""},{"dropping-particle":"","family":"Demirci","given":"Betül","non-dropping-particle":"","parse-names":false,"suffix":""},{"dropping-particle":"","family":"Fırat","given":"Zeynep","non-dropping-particle":"","parse-names":false,"suffix":""},{"dropping-particle":"","family":"Demirci","given":"Fatih","non-dropping-particle":"","parse-names":false,"suffix":""},{"dropping-particle":"","family":"Demirci","given":"Betül","non-dropping-particle":"","parse-names":false,"suffix":""}],"id":"ITEM-1","issue":"1","issued":{"date-parts":[["2018"]]},"page":"11-16","title":"Antioxidant Activity of Chamomile Essential Oil and Main Components","type":"article-journal","volume":"5"},"uris":["http://www.mendeley.com/documents/?uuid=5155d2e7-ce73-4c0c-85df-565d30b57657"]}],"mendeley":{"formattedCitation":"(Firat et al. 2018)","manualFormatting":"Firat et al.2018)","plainTextFormattedCitation":"(Firat et al. 2018)","previouslyFormattedCitation":"(Firat et al. 2018)"},"properties":{"noteIndex":0},"schema":"https://github.com/citation-style-language/schema/raw/master/csl-citation.json"}</w:instrText>
      </w:r>
      <w:r w:rsidRPr="00E37FBA">
        <w:rPr>
          <w:rFonts w:ascii="Times New Roman" w:hAnsi="Times New Roman" w:cs="Times New Roman"/>
          <w:noProof/>
          <w:sz w:val="24"/>
          <w:szCs w:val="24"/>
        </w:rPr>
        <w:fldChar w:fldCharType="separate"/>
      </w:r>
      <w:r w:rsidRPr="00E37FBA">
        <w:rPr>
          <w:rFonts w:ascii="Times New Roman" w:hAnsi="Times New Roman" w:cs="Times New Roman"/>
          <w:noProof/>
          <w:sz w:val="24"/>
          <w:szCs w:val="24"/>
        </w:rPr>
        <w:t xml:space="preserve">Firat </w:t>
      </w:r>
      <w:r w:rsidRPr="000871C7">
        <w:rPr>
          <w:rFonts w:ascii="Times New Roman" w:hAnsi="Times New Roman" w:cs="Times New Roman"/>
          <w:b/>
          <w:i/>
          <w:noProof/>
          <w:sz w:val="24"/>
          <w:szCs w:val="24"/>
        </w:rPr>
        <w:t>et al</w:t>
      </w:r>
      <w:r w:rsidRPr="00E37FBA">
        <w:rPr>
          <w:rFonts w:ascii="Times New Roman" w:hAnsi="Times New Roman" w:cs="Times New Roman"/>
          <w:noProof/>
          <w:sz w:val="24"/>
          <w:szCs w:val="24"/>
        </w:rPr>
        <w:t>.2018)</w:t>
      </w:r>
      <w:r w:rsidRPr="00E37FBA">
        <w:rPr>
          <w:rFonts w:ascii="Times New Roman" w:hAnsi="Times New Roman" w:cs="Times New Roman"/>
          <w:noProof/>
          <w:sz w:val="24"/>
          <w:szCs w:val="24"/>
        </w:rPr>
        <w:fldChar w:fldCharType="end"/>
      </w:r>
      <w:r w:rsidRPr="00E37FBA">
        <w:rPr>
          <w:rFonts w:ascii="Times New Roman" w:hAnsi="Times New Roman" w:cs="Times New Roman"/>
          <w:noProof/>
          <w:sz w:val="24"/>
          <w:szCs w:val="24"/>
        </w:rPr>
        <w:t>, (</w:t>
      </w:r>
      <w:r w:rsidRPr="00E37FBA">
        <w:rPr>
          <w:rFonts w:ascii="Times New Roman" w:hAnsi="Times New Roman" w:cs="Times New Roman"/>
          <w:noProof/>
          <w:sz w:val="24"/>
          <w:szCs w:val="24"/>
        </w:rPr>
        <w:fldChar w:fldCharType="begin" w:fldLock="1"/>
      </w:r>
      <w:r w:rsidRPr="00E37FBA">
        <w:rPr>
          <w:rFonts w:ascii="Times New Roman" w:hAnsi="Times New Roman" w:cs="Times New Roman"/>
          <w:noProof/>
          <w:sz w:val="24"/>
          <w:szCs w:val="24"/>
        </w:rPr>
        <w:instrText>ADDIN CSL_CITATION {"citationItems":[{"id":"ITEM-1","itemData":{"DOI":"10.1016/j.indcrop.2014.09.042","ISSN":"09266690","abstract":"German chamomile (Matricaria chamomilla L.) is found growing wild in many countries, but the amount of drug required due to its both medicinal and industrial importance is produced also by large-scale cultivation. Environment variability always affects the crop yield; for reproducible drug quality, appropriate knowledge of the influence of environmental conditions seems to be necessary. We studied the effect of environment on crop yield and on the chemical composition of the essential oils of different chamomile samples, which were cultivated at thirteen experimental sites in South-central Italy (Molise) in different growing environments. GC-MS analysis of the essential oils revealed the presence of cis-tonghaosu, spathulenol, α-bisabolol oxide B and α-bisabolol oxide A as main compounds in all the samples but their percentages in each plant were greatly different. Antioxidant activities of the essential oils and methanol extracts were also evaluated by DPPH (2,2-diphenyl-1-picrylhydrazy) radical scavenging activity and ferric reducing ability (FRAP) assay, along with the phenolic and flavonoid contents of the polar extracts. Our study demonstrates that the crop performance was greatly influenced by the pedo-climatic conditions, and particularly altitude and fertility of the environment and the crop management (water supply) increased chamomile crop yield. The results of this study provide new knowledge to produce chamomile flowers of adequate quality.","author":[{"dropping-particle":"","family":"Formisano","given":"Carmen","non-dropping-particle":"","parse-names":false,"suffix":""},{"dropping-particle":"","family":"Delfine","given":"Sebastiano","non-dropping-particle":"","parse-names":false,"suffix":""},{"dropping-particle":"","family":"Oliviero","given":"Filomena","non-dropping-particle":"","parse-names":false,"suffix":""},{"dropping-particle":"","family":"Tenore","given":"Gian Carlo","non-dropping-particle":"","parse-names":false,"suffix":""},{"dropping-particle":"","family":"Rigano","given":"Daniela","non-dropping-particle":"","parse-names":false,"suffix":""},{"dropping-particle":"","family":"Senatore","given":"Felice","non-dropping-particle":"","parse-names":false,"suffix":""}],"container-title":"Industrial Crops and Products","id":"ITEM-1","issued":{"date-parts":[["2015"]]},"page":"256-263","publisher":"Elsevier B.V.","title":"Correlation among environmental factors, chemical composition and antioxidative properties of essential oil and extracts of chamomile (Matricaria chamomilla L.) collected in Molise (South-central Italy)","type":"article-journal","volume":"63"},"uris":["http://www.mendeley.com/documents/?uuid=f4b5eec3-c72e-4783-8056-4c6d0c04feee"]}],"mendeley":{"formattedCitation":"(Formisano et al. 2015)","manualFormatting":"Formisano et al. 2015)","plainTextFormattedCitation":"(Formisano et al. 2015)","previouslyFormattedCitation":"(Formisano et al. 2015)"},"properties":{"noteIndex":0},"schema":"https://github.com/citation-style-language/schema/raw/master/csl-citation.json"}</w:instrText>
      </w:r>
      <w:r w:rsidRPr="00E37FBA">
        <w:rPr>
          <w:rFonts w:ascii="Times New Roman" w:hAnsi="Times New Roman" w:cs="Times New Roman"/>
          <w:noProof/>
          <w:sz w:val="24"/>
          <w:szCs w:val="24"/>
        </w:rPr>
        <w:fldChar w:fldCharType="separate"/>
      </w:r>
      <w:r w:rsidRPr="00E37FBA">
        <w:rPr>
          <w:rFonts w:ascii="Times New Roman" w:hAnsi="Times New Roman" w:cs="Times New Roman"/>
          <w:noProof/>
          <w:sz w:val="24"/>
          <w:szCs w:val="24"/>
        </w:rPr>
        <w:t xml:space="preserve">Formisano </w:t>
      </w:r>
      <w:r w:rsidRPr="000871C7">
        <w:rPr>
          <w:rFonts w:ascii="Times New Roman" w:hAnsi="Times New Roman" w:cs="Times New Roman"/>
          <w:b/>
          <w:i/>
          <w:noProof/>
          <w:sz w:val="24"/>
          <w:szCs w:val="24"/>
        </w:rPr>
        <w:t>et al</w:t>
      </w:r>
      <w:r w:rsidRPr="00E37FBA">
        <w:rPr>
          <w:rFonts w:ascii="Times New Roman" w:hAnsi="Times New Roman" w:cs="Times New Roman"/>
          <w:noProof/>
          <w:sz w:val="24"/>
          <w:szCs w:val="24"/>
        </w:rPr>
        <w:t>. 2015)</w:t>
      </w:r>
      <w:r w:rsidRPr="00E37FBA">
        <w:rPr>
          <w:rFonts w:ascii="Times New Roman" w:hAnsi="Times New Roman" w:cs="Times New Roman"/>
          <w:noProof/>
          <w:sz w:val="24"/>
          <w:szCs w:val="24"/>
        </w:rPr>
        <w:fldChar w:fldCharType="end"/>
      </w:r>
      <w:r w:rsidR="005E7AE3" w:rsidRPr="00E37FBA">
        <w:rPr>
          <w:rFonts w:ascii="Times New Roman" w:hAnsi="Times New Roman" w:cs="Times New Roman"/>
          <w:noProof/>
          <w:sz w:val="24"/>
          <w:szCs w:val="24"/>
        </w:rPr>
        <w:t>.</w:t>
      </w:r>
    </w:p>
    <w:p w:rsidR="00B454F6" w:rsidRDefault="00B454F6" w:rsidP="00B454F6">
      <w:pPr>
        <w:spacing w:line="360" w:lineRule="auto"/>
        <w:jc w:val="both"/>
        <w:rPr>
          <w:rFonts w:ascii="Times New Roman" w:hAnsi="Times New Roman" w:cs="Times New Roman"/>
          <w:noProof/>
          <w:sz w:val="24"/>
          <w:szCs w:val="24"/>
        </w:rPr>
      </w:pPr>
    </w:p>
    <w:p w:rsidR="00B454F6" w:rsidRDefault="00B454F6" w:rsidP="00B454F6">
      <w:pPr>
        <w:spacing w:line="360" w:lineRule="auto"/>
        <w:jc w:val="both"/>
        <w:rPr>
          <w:rFonts w:ascii="Times New Roman" w:hAnsi="Times New Roman" w:cs="Times New Roman"/>
          <w:noProof/>
          <w:sz w:val="24"/>
          <w:szCs w:val="24"/>
        </w:rPr>
      </w:pPr>
    </w:p>
    <w:p w:rsidR="00B454F6" w:rsidRPr="00B454F6" w:rsidRDefault="00B454F6" w:rsidP="00B454F6">
      <w:pPr>
        <w:spacing w:line="360" w:lineRule="auto"/>
        <w:jc w:val="both"/>
        <w:rPr>
          <w:rFonts w:ascii="Times New Roman" w:hAnsi="Times New Roman" w:cs="Times New Roman"/>
          <w:noProof/>
          <w:sz w:val="24"/>
          <w:szCs w:val="24"/>
        </w:rPr>
      </w:pPr>
    </w:p>
    <w:p w:rsidR="000160CD" w:rsidRPr="00E37FBA" w:rsidRDefault="00DA153E" w:rsidP="000160CD">
      <w:pPr>
        <w:spacing w:line="276" w:lineRule="auto"/>
        <w:jc w:val="both"/>
        <w:rPr>
          <w:rFonts w:ascii="Times New Roman" w:hAnsi="Times New Roman" w:cs="Times New Roman"/>
          <w:b/>
          <w:noProof/>
          <w:sz w:val="24"/>
          <w:szCs w:val="24"/>
          <w:lang w:val="es-EC"/>
        </w:rPr>
      </w:pPr>
      <w:r>
        <w:rPr>
          <w:rFonts w:ascii="Times New Roman" w:hAnsi="Times New Roman" w:cs="Times New Roman"/>
          <w:b/>
          <w:noProof/>
          <w:sz w:val="24"/>
          <w:szCs w:val="24"/>
          <w:lang w:val="es-EC"/>
        </w:rPr>
        <w:lastRenderedPageBreak/>
        <w:t xml:space="preserve">Figura </w:t>
      </w:r>
      <w:r w:rsidR="000160CD" w:rsidRPr="00E37FBA">
        <w:rPr>
          <w:rFonts w:ascii="Times New Roman" w:hAnsi="Times New Roman" w:cs="Times New Roman"/>
          <w:b/>
          <w:noProof/>
          <w:sz w:val="24"/>
          <w:szCs w:val="24"/>
          <w:lang w:val="es-EC"/>
        </w:rPr>
        <w:t>28</w:t>
      </w:r>
      <w:r w:rsidR="00C87708">
        <w:rPr>
          <w:rFonts w:ascii="Times New Roman" w:hAnsi="Times New Roman" w:cs="Times New Roman"/>
          <w:b/>
          <w:noProof/>
          <w:sz w:val="24"/>
          <w:szCs w:val="24"/>
          <w:lang w:val="es-EC"/>
        </w:rPr>
        <w:t>.</w:t>
      </w:r>
      <w:r w:rsidR="000160CD" w:rsidRPr="00E37FBA">
        <w:rPr>
          <w:rFonts w:ascii="Times New Roman" w:hAnsi="Times New Roman" w:cs="Times New Roman"/>
          <w:b/>
          <w:noProof/>
          <w:sz w:val="24"/>
          <w:szCs w:val="24"/>
          <w:lang w:val="es-EC"/>
        </w:rPr>
        <w:t xml:space="preserve"> Cromatograma de los compuestos volátiles presentes en el aceite de Jengibre ext</w:t>
      </w:r>
      <w:r w:rsidR="005E7AE3" w:rsidRPr="00E37FBA">
        <w:rPr>
          <w:rFonts w:ascii="Times New Roman" w:hAnsi="Times New Roman" w:cs="Times New Roman"/>
          <w:b/>
          <w:noProof/>
          <w:sz w:val="24"/>
          <w:szCs w:val="24"/>
          <w:lang w:val="es-EC"/>
        </w:rPr>
        <w:t>raído por Fluidos Supercriticos</w:t>
      </w:r>
    </w:p>
    <w:p w:rsidR="00C87708" w:rsidRDefault="00FF1358" w:rsidP="00C87708">
      <w:pPr>
        <w:jc w:val="center"/>
        <w:rPr>
          <w:rFonts w:ascii="Times New Roman" w:hAnsi="Times New Roman" w:cs="Times New Roman"/>
          <w:b/>
          <w:noProof/>
          <w:sz w:val="24"/>
          <w:szCs w:val="24"/>
          <w:lang w:val="es-EC"/>
        </w:rPr>
      </w:pPr>
      <w:r w:rsidRPr="00FF1358">
        <w:rPr>
          <w:rFonts w:ascii="Times New Roman" w:hAnsi="Times New Roman" w:cs="Times New Roman"/>
          <w:b/>
          <w:noProof/>
          <w:sz w:val="24"/>
          <w:szCs w:val="24"/>
          <w:lang w:val="en-US"/>
        </w:rPr>
        <w:drawing>
          <wp:inline distT="0" distB="0" distL="0" distR="0">
            <wp:extent cx="5345981" cy="5508000"/>
            <wp:effectExtent l="0" t="0" r="7620" b="0"/>
            <wp:docPr id="5" name="Imagen 5" descr="C:\Users\hp\Desktop\jengi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jengibr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45981" cy="5508000"/>
                    </a:xfrm>
                    <a:prstGeom prst="rect">
                      <a:avLst/>
                    </a:prstGeom>
                    <a:noFill/>
                    <a:ln>
                      <a:noFill/>
                    </a:ln>
                  </pic:spPr>
                </pic:pic>
              </a:graphicData>
            </a:graphic>
          </wp:inline>
        </w:drawing>
      </w:r>
    </w:p>
    <w:p w:rsidR="000160CD" w:rsidRPr="00C87708" w:rsidRDefault="000160CD" w:rsidP="00C87708">
      <w:pPr>
        <w:rPr>
          <w:rFonts w:ascii="Times New Roman" w:hAnsi="Times New Roman" w:cs="Times New Roman"/>
          <w:b/>
          <w:noProof/>
          <w:sz w:val="24"/>
          <w:szCs w:val="24"/>
          <w:lang w:val="es-EC"/>
        </w:rPr>
      </w:pPr>
      <w:r w:rsidRPr="00E37FBA">
        <w:rPr>
          <w:rFonts w:ascii="Times New Roman" w:hAnsi="Times New Roman" w:cs="Times New Roman"/>
          <w:b/>
          <w:noProof/>
          <w:sz w:val="20"/>
          <w:szCs w:val="24"/>
        </w:rPr>
        <w:t xml:space="preserve">Elaborado por: </w:t>
      </w:r>
      <w:r w:rsidRPr="00E37FBA">
        <w:rPr>
          <w:rFonts w:ascii="Times New Roman" w:hAnsi="Times New Roman" w:cs="Times New Roman"/>
          <w:noProof/>
          <w:sz w:val="20"/>
          <w:szCs w:val="24"/>
        </w:rPr>
        <w:t>Chávez &amp; Rodríguez,2019</w:t>
      </w:r>
    </w:p>
    <w:p w:rsidR="000160CD" w:rsidRDefault="000160CD" w:rsidP="00C87708">
      <w:pPr>
        <w:spacing w:line="360" w:lineRule="auto"/>
        <w:jc w:val="both"/>
        <w:rPr>
          <w:rFonts w:ascii="Times New Roman" w:hAnsi="Times New Roman" w:cs="Times New Roman"/>
          <w:noProof/>
          <w:sz w:val="24"/>
          <w:szCs w:val="24"/>
        </w:rPr>
      </w:pPr>
      <w:r w:rsidRPr="00E37FBA">
        <w:rPr>
          <w:rFonts w:ascii="Times New Roman" w:hAnsi="Times New Roman" w:cs="Times New Roman"/>
          <w:noProof/>
          <w:sz w:val="24"/>
          <w:szCs w:val="24"/>
        </w:rPr>
        <w:t xml:space="preserve">En la Figura N°28 se muestra el cromatograma para los compuestos volátiles presentes en tratamiento T5(a2b2) correspondiente a la combinación de los factores: </w:t>
      </w:r>
      <w:r w:rsidR="00C87708">
        <w:rPr>
          <w:rFonts w:ascii="Times New Roman" w:hAnsi="Times New Roman" w:cs="Times New Roman"/>
          <w:noProof/>
          <w:sz w:val="24"/>
          <w:szCs w:val="24"/>
        </w:rPr>
        <w:t xml:space="preserve"> Jengibre + Fluido Supercritico</w:t>
      </w:r>
    </w:p>
    <w:p w:rsidR="00AE3EC6" w:rsidRDefault="00AE3EC6" w:rsidP="00C87708">
      <w:pPr>
        <w:spacing w:line="360" w:lineRule="auto"/>
        <w:jc w:val="both"/>
        <w:rPr>
          <w:rFonts w:ascii="Times New Roman" w:hAnsi="Times New Roman" w:cs="Times New Roman"/>
          <w:noProof/>
          <w:sz w:val="24"/>
          <w:szCs w:val="24"/>
        </w:rPr>
      </w:pPr>
    </w:p>
    <w:p w:rsidR="00960B31" w:rsidRDefault="00960B31" w:rsidP="00C87708">
      <w:pPr>
        <w:spacing w:line="360" w:lineRule="auto"/>
        <w:jc w:val="both"/>
        <w:rPr>
          <w:rFonts w:ascii="Times New Roman" w:hAnsi="Times New Roman" w:cs="Times New Roman"/>
          <w:noProof/>
          <w:sz w:val="24"/>
          <w:szCs w:val="24"/>
        </w:rPr>
      </w:pPr>
    </w:p>
    <w:p w:rsidR="00B454F6" w:rsidRDefault="00B454F6" w:rsidP="00C87708">
      <w:pPr>
        <w:spacing w:line="360" w:lineRule="auto"/>
        <w:jc w:val="both"/>
        <w:rPr>
          <w:rFonts w:ascii="Times New Roman" w:hAnsi="Times New Roman" w:cs="Times New Roman"/>
          <w:noProof/>
          <w:sz w:val="24"/>
          <w:szCs w:val="24"/>
        </w:rPr>
      </w:pPr>
    </w:p>
    <w:p w:rsidR="000160CD" w:rsidRPr="00E37FBA" w:rsidRDefault="00CC1A52" w:rsidP="000160CD">
      <w:pPr>
        <w:spacing w:line="276" w:lineRule="auto"/>
        <w:jc w:val="both"/>
        <w:rPr>
          <w:rFonts w:ascii="Times New Roman" w:hAnsi="Times New Roman" w:cs="Times New Roman"/>
          <w:b/>
          <w:noProof/>
          <w:sz w:val="24"/>
          <w:szCs w:val="24"/>
          <w:lang w:val="es-EC"/>
        </w:rPr>
      </w:pPr>
      <w:r>
        <w:rPr>
          <w:rFonts w:ascii="Times New Roman" w:hAnsi="Times New Roman" w:cs="Times New Roman"/>
          <w:b/>
          <w:noProof/>
          <w:sz w:val="24"/>
          <w:szCs w:val="24"/>
          <w:lang w:val="es-EC"/>
        </w:rPr>
        <w:lastRenderedPageBreak/>
        <w:t>Tabla 33</w:t>
      </w:r>
      <w:r w:rsidR="0081147A">
        <w:rPr>
          <w:rFonts w:ascii="Times New Roman" w:hAnsi="Times New Roman" w:cs="Times New Roman"/>
          <w:b/>
          <w:noProof/>
          <w:sz w:val="24"/>
          <w:szCs w:val="24"/>
          <w:lang w:val="es-EC"/>
        </w:rPr>
        <w:t xml:space="preserve">. </w:t>
      </w:r>
      <w:r w:rsidR="000160CD" w:rsidRPr="00E37FBA">
        <w:rPr>
          <w:rFonts w:ascii="Times New Roman" w:hAnsi="Times New Roman" w:cs="Times New Roman"/>
          <w:b/>
          <w:noProof/>
          <w:sz w:val="24"/>
          <w:szCs w:val="24"/>
          <w:lang w:val="es-EC"/>
        </w:rPr>
        <w:t>Compuestos volatiles presentes en el aceite de Jengibre extraidos por Fluidos Supercríticos</w:t>
      </w:r>
    </w:p>
    <w:tbl>
      <w:tblPr>
        <w:tblStyle w:val="Tablaconcuadrcula"/>
        <w:tblW w:w="5000" w:type="pct"/>
        <w:tblLook w:val="04A0" w:firstRow="1" w:lastRow="0" w:firstColumn="1" w:lastColumn="0" w:noHBand="0" w:noVBand="1"/>
      </w:tblPr>
      <w:tblGrid>
        <w:gridCol w:w="720"/>
        <w:gridCol w:w="5387"/>
        <w:gridCol w:w="1246"/>
        <w:gridCol w:w="1001"/>
      </w:tblGrid>
      <w:tr w:rsidR="000160CD" w:rsidRPr="003C1DB7" w:rsidTr="003C1DB7">
        <w:tc>
          <w:tcPr>
            <w:tcW w:w="431" w:type="pct"/>
            <w:vAlign w:val="center"/>
          </w:tcPr>
          <w:p w:rsidR="000160CD" w:rsidRPr="003C1DB7" w:rsidRDefault="000160CD" w:rsidP="003C1DB7">
            <w:pPr>
              <w:spacing w:after="0"/>
              <w:jc w:val="center"/>
              <w:rPr>
                <w:rFonts w:ascii="Times New Roman" w:eastAsia="Times New Roman" w:hAnsi="Times New Roman" w:cs="Times New Roman"/>
                <w:b/>
                <w:bCs/>
                <w:color w:val="000000"/>
                <w:sz w:val="24"/>
                <w:szCs w:val="24"/>
                <w:lang w:eastAsia="es-ES"/>
              </w:rPr>
            </w:pPr>
            <w:r w:rsidRPr="003C1DB7">
              <w:rPr>
                <w:rFonts w:ascii="Times New Roman" w:eastAsia="Times New Roman" w:hAnsi="Times New Roman" w:cs="Times New Roman"/>
                <w:b/>
                <w:bCs/>
                <w:color w:val="000000"/>
                <w:sz w:val="24"/>
                <w:szCs w:val="24"/>
                <w:lang w:eastAsia="es-ES"/>
              </w:rPr>
              <w:t>Nº</w:t>
            </w:r>
          </w:p>
        </w:tc>
        <w:tc>
          <w:tcPr>
            <w:tcW w:w="3224" w:type="pct"/>
            <w:vAlign w:val="center"/>
          </w:tcPr>
          <w:p w:rsidR="000160CD" w:rsidRPr="003C1DB7" w:rsidRDefault="000160CD" w:rsidP="003C1DB7">
            <w:pPr>
              <w:spacing w:after="0"/>
              <w:jc w:val="center"/>
              <w:rPr>
                <w:rFonts w:ascii="Times New Roman" w:eastAsia="Times New Roman" w:hAnsi="Times New Roman" w:cs="Times New Roman"/>
                <w:b/>
                <w:bCs/>
                <w:color w:val="000000"/>
                <w:sz w:val="24"/>
                <w:szCs w:val="24"/>
                <w:lang w:eastAsia="es-ES"/>
              </w:rPr>
            </w:pPr>
            <w:r w:rsidRPr="003C1DB7">
              <w:rPr>
                <w:rFonts w:ascii="Times New Roman" w:eastAsia="Times New Roman" w:hAnsi="Times New Roman" w:cs="Times New Roman"/>
                <w:b/>
                <w:bCs/>
                <w:color w:val="000000"/>
                <w:sz w:val="24"/>
                <w:szCs w:val="24"/>
                <w:lang w:eastAsia="es-ES"/>
              </w:rPr>
              <w:t>Compuesto</w:t>
            </w:r>
          </w:p>
        </w:tc>
        <w:tc>
          <w:tcPr>
            <w:tcW w:w="746" w:type="pct"/>
            <w:vAlign w:val="center"/>
          </w:tcPr>
          <w:p w:rsidR="000160CD" w:rsidRPr="003C1DB7" w:rsidRDefault="000160CD" w:rsidP="003C1DB7">
            <w:pPr>
              <w:spacing w:after="0"/>
              <w:jc w:val="center"/>
              <w:rPr>
                <w:rFonts w:ascii="Times New Roman" w:eastAsia="Times New Roman" w:hAnsi="Times New Roman" w:cs="Times New Roman"/>
                <w:b/>
                <w:bCs/>
                <w:color w:val="000000"/>
                <w:sz w:val="24"/>
                <w:szCs w:val="24"/>
                <w:lang w:eastAsia="es-ES"/>
              </w:rPr>
            </w:pPr>
            <w:r w:rsidRPr="003C1DB7">
              <w:rPr>
                <w:rFonts w:ascii="Times New Roman" w:eastAsia="Times New Roman" w:hAnsi="Times New Roman" w:cs="Times New Roman"/>
                <w:b/>
                <w:bCs/>
                <w:color w:val="000000"/>
                <w:sz w:val="24"/>
                <w:szCs w:val="24"/>
                <w:lang w:eastAsia="es-ES"/>
              </w:rPr>
              <w:t>Tiempo de retención (min)</w:t>
            </w:r>
          </w:p>
        </w:tc>
        <w:tc>
          <w:tcPr>
            <w:tcW w:w="599" w:type="pct"/>
            <w:vAlign w:val="center"/>
          </w:tcPr>
          <w:p w:rsidR="000160CD" w:rsidRPr="003C1DB7" w:rsidRDefault="000160CD" w:rsidP="003C1DB7">
            <w:pPr>
              <w:spacing w:after="0"/>
              <w:jc w:val="center"/>
              <w:rPr>
                <w:rFonts w:ascii="Times New Roman" w:eastAsia="Times New Roman" w:hAnsi="Times New Roman" w:cs="Times New Roman"/>
                <w:b/>
                <w:bCs/>
                <w:color w:val="000000"/>
                <w:sz w:val="24"/>
                <w:szCs w:val="24"/>
                <w:lang w:eastAsia="es-ES"/>
              </w:rPr>
            </w:pPr>
            <w:r w:rsidRPr="003C1DB7">
              <w:rPr>
                <w:rFonts w:ascii="Times New Roman" w:eastAsia="Times New Roman" w:hAnsi="Times New Roman" w:cs="Times New Roman"/>
                <w:b/>
                <w:bCs/>
                <w:color w:val="000000"/>
                <w:sz w:val="24"/>
                <w:szCs w:val="24"/>
                <w:lang w:eastAsia="es-ES"/>
              </w:rPr>
              <w:t>Área (%)</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lang w:val="en-US"/>
              </w:rPr>
            </w:pPr>
            <w:r w:rsidRPr="003C1DB7">
              <w:rPr>
                <w:rFonts w:ascii="Times New Roman" w:hAnsi="Times New Roman" w:cs="Times New Roman"/>
                <w:color w:val="000000"/>
                <w:sz w:val="24"/>
                <w:szCs w:val="24"/>
              </w:rPr>
              <w:t>1</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(-)-Citronelle</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6,863</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0,08</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2</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Octanal</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9,366</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0,10</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3</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Linalool</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14,535</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0,12</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4</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endo-Borneol</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18,788</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0,63</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5</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.alpha.-Terpineol</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20,653</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0,23</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6</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Decanal</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22,846</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0,15</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7</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2-Undecanone</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28,801</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0,12</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8</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δ-Elemene</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31,800</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0,10</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9</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 –Cyclosativene</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33,796</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0,14</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10</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.alfa.-Copaene</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34,724</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0,28</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11</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β Elenene</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35,881</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0,57</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12</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7-epi-Sequithujene</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37,472</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0,19</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13</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β-ylangene</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38,064</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0,24</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14</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β-Capoene</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38,842</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0,13</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15</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ϒ-Muurolene</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40,692</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0,14</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16</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Alloaromadendrene</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41,252</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0,32</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17</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cis-β-Farnesene</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41,635</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0,69</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18</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Germacrene D</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42,943</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1,04</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19</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Curcumene</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44,065</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10,81</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20</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Zingiberene</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45,756</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19,65</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21</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α-Farmesene</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46,570</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11,34</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22</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β-Sesquiphellandrene</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47,805</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10,37</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23</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trans-ɣ-Bisabolene</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47,957</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0,48</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24</w:t>
            </w:r>
          </w:p>
        </w:tc>
        <w:tc>
          <w:tcPr>
            <w:tcW w:w="3224" w:type="pct"/>
            <w:vAlign w:val="bottom"/>
          </w:tcPr>
          <w:p w:rsidR="003C1DB7" w:rsidRPr="003C1DB7" w:rsidRDefault="003C1DB7" w:rsidP="003C1DB7">
            <w:pPr>
              <w:spacing w:after="0" w:line="360" w:lineRule="auto"/>
              <w:jc w:val="both"/>
              <w:rPr>
                <w:rFonts w:ascii="Times New Roman" w:hAnsi="Times New Roman" w:cs="Times New Roman"/>
                <w:color w:val="000000"/>
                <w:sz w:val="24"/>
                <w:szCs w:val="24"/>
              </w:rPr>
            </w:pPr>
            <w:r w:rsidRPr="003C1DB7">
              <w:rPr>
                <w:rFonts w:ascii="Times New Roman" w:hAnsi="Times New Roman" w:cs="Times New Roman"/>
                <w:color w:val="000000"/>
                <w:sz w:val="24"/>
                <w:szCs w:val="24"/>
              </w:rPr>
              <w:t>Ylangenol</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48,095</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0,24</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25</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Elemol</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48,849</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0,59</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26</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trans-Sesquisabinene hydrate</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49,207</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0,42</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lastRenderedPageBreak/>
              <w:t>27</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trans-Nerolidol</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50,145</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0,91</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28</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Germacrene D-4-ol</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50,389</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0,05</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29</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Isomandrene epoxi</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50,751</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0,10</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30</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Cubebol</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50,985</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0,13</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31</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Spathulenol</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51,325</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0,14</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32</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trans-Sesquisabinene hydrate</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51,839</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0,95</w:t>
            </w:r>
          </w:p>
        </w:tc>
      </w:tr>
      <w:tr w:rsidR="003C1DB7" w:rsidRPr="003C1DB7" w:rsidTr="003C1DB7">
        <w:tc>
          <w:tcPr>
            <w:tcW w:w="431" w:type="pct"/>
            <w:vAlign w:val="center"/>
          </w:tcPr>
          <w:p w:rsidR="003C1DB7" w:rsidRPr="003C1DB7" w:rsidRDefault="003C1DB7"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33</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ɣ-Eudesmol</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53,422</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0,27</w:t>
            </w:r>
          </w:p>
        </w:tc>
      </w:tr>
      <w:tr w:rsidR="003C1DB7" w:rsidRPr="003C1DB7" w:rsidTr="003C1DB7">
        <w:tc>
          <w:tcPr>
            <w:tcW w:w="431" w:type="pct"/>
            <w:vAlign w:val="center"/>
          </w:tcPr>
          <w:p w:rsidR="003C1DB7" w:rsidRPr="003C1DB7" w:rsidRDefault="003C1DB7"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34</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Zingeberenol</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53,683</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1,18</w:t>
            </w:r>
          </w:p>
        </w:tc>
      </w:tr>
      <w:tr w:rsidR="003C1DB7" w:rsidRPr="003C1DB7" w:rsidTr="003C1DB7">
        <w:tc>
          <w:tcPr>
            <w:tcW w:w="431" w:type="pct"/>
            <w:vAlign w:val="center"/>
          </w:tcPr>
          <w:p w:rsidR="003C1DB7" w:rsidRPr="003C1DB7" w:rsidRDefault="003C1DB7"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35</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(-)-Globilol</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54,051</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0,35</w:t>
            </w:r>
          </w:p>
        </w:tc>
      </w:tr>
      <w:tr w:rsidR="003C1DB7" w:rsidRPr="003C1DB7" w:rsidTr="003C1DB7">
        <w:tc>
          <w:tcPr>
            <w:tcW w:w="431" w:type="pct"/>
            <w:vAlign w:val="center"/>
          </w:tcPr>
          <w:p w:rsidR="003C1DB7" w:rsidRPr="003C1DB7" w:rsidRDefault="003C1DB7"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36</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Zingiberone</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56,249</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2,51</w:t>
            </w:r>
          </w:p>
        </w:tc>
      </w:tr>
      <w:tr w:rsidR="003C1DB7" w:rsidRPr="003C1DB7" w:rsidTr="003C1DB7">
        <w:tc>
          <w:tcPr>
            <w:tcW w:w="431" w:type="pct"/>
            <w:vAlign w:val="center"/>
          </w:tcPr>
          <w:p w:rsidR="003C1DB7" w:rsidRPr="003C1DB7" w:rsidRDefault="003C1DB7"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37</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Diepicedrene-1-oxide</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57,493</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0,22</w:t>
            </w:r>
          </w:p>
        </w:tc>
      </w:tr>
      <w:tr w:rsidR="003C1DB7" w:rsidRPr="003C1DB7" w:rsidTr="003C1DB7">
        <w:tc>
          <w:tcPr>
            <w:tcW w:w="431" w:type="pct"/>
            <w:vAlign w:val="center"/>
          </w:tcPr>
          <w:p w:rsidR="003C1DB7" w:rsidRPr="003C1DB7" w:rsidRDefault="003C1DB7"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38</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7-Hydroxyfarnesen</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58,128</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0,39</w:t>
            </w:r>
          </w:p>
        </w:tc>
      </w:tr>
      <w:tr w:rsidR="003C1DB7" w:rsidRPr="003C1DB7" w:rsidTr="003C1DB7">
        <w:tc>
          <w:tcPr>
            <w:tcW w:w="431" w:type="pct"/>
            <w:vAlign w:val="center"/>
          </w:tcPr>
          <w:p w:rsidR="003C1DB7" w:rsidRPr="003C1DB7" w:rsidRDefault="003C1DB7" w:rsidP="003C1DB7">
            <w:pPr>
              <w:spacing w:after="0" w:line="276"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39</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6-Octenal, 7-methyl-3-methylene-</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59,520</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0,75</w:t>
            </w:r>
          </w:p>
        </w:tc>
      </w:tr>
      <w:tr w:rsidR="003C1DB7" w:rsidRPr="003C1DB7" w:rsidTr="003C1DB7">
        <w:tc>
          <w:tcPr>
            <w:tcW w:w="431" w:type="pct"/>
            <w:vAlign w:val="center"/>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40</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Costol</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59,945</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0,16</w:t>
            </w:r>
          </w:p>
        </w:tc>
      </w:tr>
      <w:tr w:rsidR="003C1DB7" w:rsidRPr="003C1DB7" w:rsidTr="003C1DB7">
        <w:tc>
          <w:tcPr>
            <w:tcW w:w="431" w:type="pct"/>
            <w:vAlign w:val="center"/>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41</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Cedrenol</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62,098</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0,21</w:t>
            </w:r>
          </w:p>
        </w:tc>
      </w:tr>
      <w:tr w:rsidR="003C1DB7" w:rsidRPr="003C1DB7" w:rsidTr="003C1DB7">
        <w:tc>
          <w:tcPr>
            <w:tcW w:w="431" w:type="pct"/>
            <w:vAlign w:val="center"/>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42</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Xanthorrizol</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63,580</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0,23</w:t>
            </w:r>
          </w:p>
        </w:tc>
      </w:tr>
      <w:tr w:rsidR="003C1DB7" w:rsidRPr="003C1DB7" w:rsidTr="003C1DB7">
        <w:tc>
          <w:tcPr>
            <w:tcW w:w="431" w:type="pct"/>
            <w:vAlign w:val="center"/>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43</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lang w:val="en-US"/>
              </w:rPr>
            </w:pPr>
            <w:r w:rsidRPr="003C1DB7">
              <w:rPr>
                <w:rFonts w:ascii="Times New Roman" w:hAnsi="Times New Roman" w:cs="Times New Roman"/>
                <w:color w:val="000000"/>
                <w:sz w:val="24"/>
                <w:szCs w:val="24"/>
                <w:lang w:val="en-US"/>
              </w:rPr>
              <w:t>Spiro[4.5]dec-6-en-8-one, 1,7-dimethyl-4-(1-methylethyl)-</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67,327</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0,79</w:t>
            </w:r>
          </w:p>
        </w:tc>
      </w:tr>
      <w:tr w:rsidR="003C1DB7" w:rsidRPr="003C1DB7" w:rsidTr="003C1DB7">
        <w:tc>
          <w:tcPr>
            <w:tcW w:w="431" w:type="pct"/>
            <w:vAlign w:val="center"/>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44</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Sobrerol 8-acetate</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73,113</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0,34</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45</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Acetaminophen</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73,348</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0,10</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46</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Geranil p-cymene</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77,385</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0,54</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47</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Geranyl linallol</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81,129</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0,32</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4</w:t>
            </w:r>
            <w:r>
              <w:rPr>
                <w:rFonts w:ascii="Times New Roman" w:hAnsi="Times New Roman" w:cs="Times New Roman"/>
                <w:color w:val="000000"/>
                <w:sz w:val="24"/>
                <w:szCs w:val="24"/>
              </w:rPr>
              <w:t>8</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[4]-Shongaol</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84,222</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0,11</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49</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6-Methyl-4,6-bis(4-methylpent-3-en-1-yl)cyclohexa-1,3-dienecarbaldehyde</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85,826</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0,24</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[4]-Gingerol</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88,414</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0,28</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51</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2-Butanone, 4-(4-hydroxy-3-methoxyphenyl)-</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89,754</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0,58</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52</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6-Paradol</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89,808</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0,96</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53</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5-(4-Chlorophenyl)-1,2-dihydropyrazol-3-one</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90,463</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0,24</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54</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(6)-Shogaol</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91,156</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3,12</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55</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[6]-Gingerol</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91,439</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0,28</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56</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[6]-Gingerdione</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91,649</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0,79</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57</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Butan-2-one, 4-(3-hydroxy-2-methoxyphenyl)-</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92,105</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0,16</w:t>
            </w:r>
          </w:p>
        </w:tc>
      </w:tr>
      <w:tr w:rsidR="003C1DB7" w:rsidRPr="003C1DB7" w:rsidTr="003C1DB7">
        <w:tc>
          <w:tcPr>
            <w:tcW w:w="431" w:type="pct"/>
            <w:vAlign w:val="center"/>
          </w:tcPr>
          <w:p w:rsidR="003C1DB7" w:rsidRPr="003C1DB7" w:rsidRDefault="003C1DB7" w:rsidP="003C1DB7">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58</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(+-)-[6]Gingerol</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92,834</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5,67</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59</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Me-[6]-Gingerol</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92,979</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0,25</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[8] Paradol</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93,299</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0,15</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6</w:t>
            </w:r>
            <w:r>
              <w:rPr>
                <w:rFonts w:ascii="Times New Roman" w:hAnsi="Times New Roman" w:cs="Times New Roman"/>
                <w:color w:val="000000"/>
                <w:sz w:val="24"/>
                <w:szCs w:val="24"/>
              </w:rPr>
              <w:t>1</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[8]-Shogaol</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94,026</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0,83</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62</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[6]-Gingerdiol-3,5-diacetate</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94,294</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0,64</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63</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Methyldiacetoxi-[6]gingerdiol</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94,553</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0,34</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64</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[6]-Dehidrogingerdione</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95,071</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0,38</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65</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[8]-Gingerol</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95,176</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0,32</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66</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[10]-Isoshogaol</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95,452</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0,26</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67</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[10]-Paradol</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95,637</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0,13</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68</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[10]-Shagaol</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96,288</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0,76</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69</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[10]-Gingerdionel</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96,744</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0,31</w:t>
            </w:r>
          </w:p>
        </w:tc>
      </w:tr>
      <w:tr w:rsidR="003C1DB7" w:rsidRPr="003C1DB7" w:rsidTr="003C1DB7">
        <w:tc>
          <w:tcPr>
            <w:tcW w:w="431" w:type="pct"/>
            <w:vAlign w:val="center"/>
          </w:tcPr>
          <w:p w:rsidR="003C1DB7" w:rsidRPr="003C1DB7" w:rsidRDefault="003C1DB7" w:rsidP="003C1DB7">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c>
          <w:tcPr>
            <w:tcW w:w="3224" w:type="pct"/>
            <w:vAlign w:val="bottom"/>
          </w:tcPr>
          <w:p w:rsidR="003C1DB7" w:rsidRPr="003C1DB7" w:rsidRDefault="003C1DB7" w:rsidP="003C1DB7">
            <w:pPr>
              <w:spacing w:after="0" w:line="360" w:lineRule="auto"/>
              <w:rPr>
                <w:rFonts w:ascii="Times New Roman" w:hAnsi="Times New Roman" w:cs="Times New Roman"/>
                <w:color w:val="000000"/>
                <w:sz w:val="24"/>
                <w:szCs w:val="24"/>
              </w:rPr>
            </w:pPr>
            <w:r w:rsidRPr="003C1DB7">
              <w:rPr>
                <w:rFonts w:ascii="Times New Roman" w:hAnsi="Times New Roman" w:cs="Times New Roman"/>
                <w:color w:val="000000"/>
                <w:sz w:val="24"/>
                <w:szCs w:val="24"/>
              </w:rPr>
              <w:t>Citronellyl linoleate</w:t>
            </w:r>
          </w:p>
        </w:tc>
        <w:tc>
          <w:tcPr>
            <w:tcW w:w="746"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98,326</w:t>
            </w:r>
          </w:p>
        </w:tc>
        <w:tc>
          <w:tcPr>
            <w:tcW w:w="599" w:type="pct"/>
            <w:vAlign w:val="bottom"/>
          </w:tcPr>
          <w:p w:rsidR="003C1DB7" w:rsidRPr="003C1DB7" w:rsidRDefault="003C1DB7" w:rsidP="003C1DB7">
            <w:pPr>
              <w:spacing w:after="0" w:line="360" w:lineRule="auto"/>
              <w:jc w:val="center"/>
              <w:rPr>
                <w:rFonts w:ascii="Times New Roman" w:hAnsi="Times New Roman" w:cs="Times New Roman"/>
                <w:color w:val="000000"/>
                <w:sz w:val="24"/>
                <w:szCs w:val="24"/>
              </w:rPr>
            </w:pPr>
            <w:r w:rsidRPr="003C1DB7">
              <w:rPr>
                <w:rFonts w:ascii="Times New Roman" w:hAnsi="Times New Roman" w:cs="Times New Roman"/>
                <w:color w:val="000000"/>
                <w:sz w:val="24"/>
                <w:szCs w:val="24"/>
              </w:rPr>
              <w:t>0,15</w:t>
            </w:r>
          </w:p>
        </w:tc>
      </w:tr>
    </w:tbl>
    <w:p w:rsidR="000160CD" w:rsidRPr="00E37FBA" w:rsidRDefault="000160CD" w:rsidP="000160CD">
      <w:pPr>
        <w:spacing w:line="360" w:lineRule="auto"/>
        <w:jc w:val="both"/>
        <w:rPr>
          <w:rFonts w:ascii="Times New Roman" w:hAnsi="Times New Roman" w:cs="Times New Roman"/>
          <w:b/>
          <w:noProof/>
          <w:sz w:val="20"/>
          <w:szCs w:val="24"/>
        </w:rPr>
      </w:pPr>
      <w:r w:rsidRPr="00E37FBA">
        <w:rPr>
          <w:rFonts w:ascii="Times New Roman" w:hAnsi="Times New Roman" w:cs="Times New Roman"/>
          <w:b/>
          <w:noProof/>
          <w:sz w:val="20"/>
          <w:szCs w:val="24"/>
        </w:rPr>
        <w:t xml:space="preserve">Elaborado por: </w:t>
      </w:r>
      <w:r w:rsidRPr="00E37FBA">
        <w:rPr>
          <w:rFonts w:ascii="Times New Roman" w:hAnsi="Times New Roman" w:cs="Times New Roman"/>
          <w:noProof/>
          <w:sz w:val="20"/>
          <w:szCs w:val="24"/>
        </w:rPr>
        <w:t>Chávez &amp; Rodríguez,2019</w:t>
      </w:r>
    </w:p>
    <w:p w:rsidR="000160CD" w:rsidRPr="00E37FBA" w:rsidRDefault="00B01815" w:rsidP="005E7AE3">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En </w:t>
      </w:r>
      <w:r w:rsidR="0081147A">
        <w:rPr>
          <w:rFonts w:ascii="Times New Roman" w:hAnsi="Times New Roman" w:cs="Times New Roman"/>
          <w:noProof/>
          <w:sz w:val="24"/>
          <w:szCs w:val="24"/>
        </w:rPr>
        <w:t>la tabla</w:t>
      </w:r>
      <w:r w:rsidR="00CC1A52">
        <w:rPr>
          <w:rFonts w:ascii="Times New Roman" w:hAnsi="Times New Roman" w:cs="Times New Roman"/>
          <w:noProof/>
          <w:sz w:val="24"/>
          <w:szCs w:val="24"/>
        </w:rPr>
        <w:t xml:space="preserve"> N° 33</w:t>
      </w:r>
      <w:r w:rsidR="000160CD" w:rsidRPr="00E37FBA">
        <w:rPr>
          <w:rFonts w:ascii="Times New Roman" w:hAnsi="Times New Roman" w:cs="Times New Roman"/>
          <w:noProof/>
          <w:sz w:val="24"/>
          <w:szCs w:val="24"/>
        </w:rPr>
        <w:t xml:space="preserve"> se identificaron </w:t>
      </w:r>
      <w:r w:rsidR="00B454F6">
        <w:rPr>
          <w:rFonts w:ascii="Times New Roman" w:hAnsi="Times New Roman" w:cs="Times New Roman"/>
          <w:noProof/>
          <w:sz w:val="24"/>
          <w:szCs w:val="24"/>
        </w:rPr>
        <w:t>70</w:t>
      </w:r>
      <w:r w:rsidR="000160CD" w:rsidRPr="00E37FBA">
        <w:rPr>
          <w:rFonts w:ascii="Times New Roman" w:hAnsi="Times New Roman" w:cs="Times New Roman"/>
          <w:noProof/>
          <w:sz w:val="24"/>
          <w:szCs w:val="24"/>
        </w:rPr>
        <w:t xml:space="preserve"> compuestos presentes en el tratamiento T5 (a2b2) correspondiente a: Jengibre + Fluidos Super críticos. En el perfil de los picos analizados se observaron 9 picos con </w:t>
      </w:r>
      <w:r w:rsidR="000160CD" w:rsidRPr="00E37FBA">
        <w:rPr>
          <w:rFonts w:ascii="Times New Roman" w:hAnsi="Times New Roman" w:cs="Times New Roman"/>
          <w:noProof/>
          <w:sz w:val="24"/>
          <w:szCs w:val="24"/>
          <w:lang w:val="es-EC"/>
        </w:rPr>
        <w:t>área</w:t>
      </w:r>
      <w:r w:rsidR="000160CD" w:rsidRPr="00E37FBA">
        <w:rPr>
          <w:rFonts w:ascii="Times New Roman" w:hAnsi="Times New Roman" w:cs="Times New Roman"/>
          <w:noProof/>
          <w:sz w:val="24"/>
          <w:szCs w:val="24"/>
        </w:rPr>
        <w:t xml:space="preserve"> mayor, los compuestos </w:t>
      </w:r>
      <w:r w:rsidR="000160CD" w:rsidRPr="00E37FBA">
        <w:rPr>
          <w:rFonts w:ascii="Times New Roman" w:hAnsi="Times New Roman" w:cs="Times New Roman"/>
          <w:sz w:val="24"/>
          <w:szCs w:val="24"/>
          <w:lang w:val="es-EC"/>
        </w:rPr>
        <w:t>volátiles</w:t>
      </w:r>
      <w:r w:rsidR="000160CD" w:rsidRPr="00E37FBA">
        <w:rPr>
          <w:rFonts w:ascii="Times New Roman" w:hAnsi="Times New Roman" w:cs="Times New Roman"/>
          <w:noProof/>
          <w:sz w:val="24"/>
          <w:szCs w:val="24"/>
        </w:rPr>
        <w:t xml:space="preserve"> que se identificaron utilizan CG/MS con una columna HP5.</w:t>
      </w:r>
    </w:p>
    <w:p w:rsidR="000160CD" w:rsidRDefault="000160CD" w:rsidP="005E7AE3">
      <w:pPr>
        <w:spacing w:line="360" w:lineRule="auto"/>
        <w:jc w:val="both"/>
        <w:rPr>
          <w:rFonts w:ascii="Times New Roman" w:hAnsi="Times New Roman" w:cs="Times New Roman"/>
          <w:noProof/>
          <w:sz w:val="24"/>
          <w:szCs w:val="24"/>
        </w:rPr>
      </w:pPr>
      <w:r w:rsidRPr="00E37FBA">
        <w:rPr>
          <w:rFonts w:ascii="Times New Roman" w:hAnsi="Times New Roman" w:cs="Times New Roman"/>
          <w:noProof/>
          <w:sz w:val="24"/>
          <w:szCs w:val="24"/>
        </w:rPr>
        <w:t>Los 9 picos de mayor área identificados en el cromatograma  se enumeran a continuidad:Germacrene D (1,04%), Curcumene (10,81%), Zingiberene (19,65%), α-Farmesene (11,34%), β-Sesquiphellandrene (10,37%), Zingeberenol (1,18%), Zingiberone (2,51%), [6] Shogaol  (3,12%), (+-)-[6] Gingerol (5,67. Los resultados de los componentes obtenidos del aceite de Jengibre extraído por Fluidos Super críticos son similares a las siguientes autores:</w:t>
      </w:r>
      <w:r w:rsidRPr="00E37FBA">
        <w:rPr>
          <w:rFonts w:ascii="Times New Roman" w:hAnsi="Times New Roman" w:cs="Times New Roman"/>
          <w:noProof/>
          <w:sz w:val="24"/>
          <w:szCs w:val="24"/>
        </w:rPr>
        <w:fldChar w:fldCharType="begin" w:fldLock="1"/>
      </w:r>
      <w:r w:rsidRPr="00E37FBA">
        <w:rPr>
          <w:rFonts w:ascii="Times New Roman" w:hAnsi="Times New Roman" w:cs="Times New Roman"/>
          <w:noProof/>
          <w:sz w:val="24"/>
          <w:szCs w:val="24"/>
        </w:rPr>
        <w:instrText>ADDIN CSL_CITATION {"citationItems":[{"id":"ITEM-1","itemData":{"DOI":"10.1016/j.fct.2008.07.017","ISSN":"02786915","author":[{"dropping-particle":"","family":"Singh","given":"Gurdip","non-dropping-particle":"","parse-names":false,"suffix":""},{"dropping-particle":"","family":"Heluani","given":"Carola S.","non-dropping-particle":"de","parse-names":false,"suffix":""},{"dropping-particle":"","family":"Catalan","given":"Cesar A.N.","non-dropping-particle":"","parse-names":false,"suffix":""},{"dropping-particle":"","family":"Lampasona","given":"Marina P.","non-dropping-particle":"de","parse-names":false,"suffix":""},{"dropping-particle":"","family":"Singh","given":"Pratibha","non-dropping-particle":"","parse-names":false,"suffix":""},{"dropping-particle":"","family":"Kapoor","given":"I.P.S.","non-dropping-particle":"","parse-names":false,"suffix":""}],"container-title":"Food and Chemical Toxicology","id":"ITEM-1","issue":"10","issued":{"date-parts":[["2008"]]},"page":"3295-3302","publisher":"Elsevier Ltd","title":"Chemistry, antioxidant and antimicrobial investigations on essential oil and oleoresins of Zingiber officinale","type":"article-journal","volume":"46"},"uris":["http://www.mendeley.com/documents/?uuid=9c3066d5-6144-4df8-b5f5-ff30c7dbcbf6"]}],"mendeley":{"formattedCitation":"(Singh et al. 2008)","manualFormatting":"Singh et al, (2008)","plainTextFormattedCitation":"(Singh et al. 2008)","previouslyFormattedCitation":"(Singh et al. 2008)"},"properties":{"noteIndex":0},"schema":"https://github.com/citation-style-language/schema/raw/master/csl-citation.json"}</w:instrText>
      </w:r>
      <w:r w:rsidRPr="00E37FBA">
        <w:rPr>
          <w:rFonts w:ascii="Times New Roman" w:hAnsi="Times New Roman" w:cs="Times New Roman"/>
          <w:noProof/>
          <w:sz w:val="24"/>
          <w:szCs w:val="24"/>
        </w:rPr>
        <w:fldChar w:fldCharType="separate"/>
      </w:r>
      <w:r w:rsidRPr="00E37FBA">
        <w:rPr>
          <w:rFonts w:ascii="Times New Roman" w:hAnsi="Times New Roman" w:cs="Times New Roman"/>
          <w:noProof/>
          <w:sz w:val="24"/>
          <w:szCs w:val="24"/>
        </w:rPr>
        <w:t xml:space="preserve">Singh </w:t>
      </w:r>
      <w:r w:rsidRPr="0081147A">
        <w:rPr>
          <w:rFonts w:ascii="Times New Roman" w:hAnsi="Times New Roman" w:cs="Times New Roman"/>
          <w:b/>
          <w:i/>
          <w:noProof/>
          <w:sz w:val="24"/>
          <w:szCs w:val="24"/>
        </w:rPr>
        <w:t>et al</w:t>
      </w:r>
      <w:r w:rsidRPr="00E37FBA">
        <w:rPr>
          <w:rFonts w:ascii="Times New Roman" w:hAnsi="Times New Roman" w:cs="Times New Roman"/>
          <w:noProof/>
          <w:sz w:val="24"/>
          <w:szCs w:val="24"/>
        </w:rPr>
        <w:t>, (2008)</w:t>
      </w:r>
      <w:r w:rsidRPr="00E37FBA">
        <w:rPr>
          <w:rFonts w:ascii="Times New Roman" w:hAnsi="Times New Roman" w:cs="Times New Roman"/>
          <w:noProof/>
          <w:sz w:val="24"/>
          <w:szCs w:val="24"/>
        </w:rPr>
        <w:fldChar w:fldCharType="end"/>
      </w:r>
      <w:r w:rsidRPr="00E37FBA">
        <w:rPr>
          <w:rFonts w:ascii="Times New Roman" w:hAnsi="Times New Roman" w:cs="Times New Roman"/>
          <w:noProof/>
          <w:sz w:val="24"/>
          <w:szCs w:val="24"/>
        </w:rPr>
        <w:t xml:space="preserve">, </w:t>
      </w:r>
      <w:r w:rsidRPr="00E37FBA">
        <w:rPr>
          <w:rFonts w:ascii="Times New Roman" w:hAnsi="Times New Roman" w:cs="Times New Roman"/>
          <w:noProof/>
          <w:sz w:val="24"/>
          <w:szCs w:val="24"/>
        </w:rPr>
        <w:fldChar w:fldCharType="begin" w:fldLock="1"/>
      </w:r>
      <w:r w:rsidRPr="00E37FBA">
        <w:rPr>
          <w:rFonts w:ascii="Times New Roman" w:hAnsi="Times New Roman" w:cs="Times New Roman"/>
          <w:noProof/>
          <w:sz w:val="24"/>
          <w:szCs w:val="24"/>
        </w:rPr>
        <w:instrText>ADDIN CSL_CITATION {"citationItems":[{"id":"ITEM-1","itemData":{"DOI":"10.3329/bjp.v4i2.3232","ISSN":"1991007X","abstract":"The sampling techniques headspace solid-phase microextraction (HS-SPME), petrol ether extraction (PEE) and steam distillation extraction (SDE) were compared for the GC-MS of volatile constituents present in ginger (Zingiber officinale). The effects of different parameters, such as extraction fibers, extraction time, extraction temperature and particle size ranges, on the HSSPME of rhizome of ginger were investigated. Zingiberene (53.12%) were predominant components of ginger samples obtained by HS-SPME whereas those levels were 39.01% in the same samples by PEE and 35.05% in those by SDE, respectively. HS-SPME with polydimethylsiloxane (PDMS) fiber was more selective and particularly efficient for the isolation of volatile phytochemical composition and afforded a higher yield of total compounds than PEE and SDE. The specifically compound isolated by SPME, which due to effective fiber, was much larger than that isolated by PEE or SDE. HS-SPME is a powerful tool for determining the volatile constitutes present in the traditional Chinese medicines.","author":[{"dropping-particle":"","family":"Yang","given":"Zhannan","non-dropping-particle":"","parse-names":false,"suffix":""},{"dropping-particle":"","family":"Yang","given":"Weiping","non-dropping-particle":"","parse-names":false,"suffix":""},{"dropping-particle":"","family":"Peng","given":"Quancai","non-dropping-particle":"","parse-names":false,"suffix":""},{"dropping-particle":"","family":"He","given":"Qiansong","non-dropping-particle":"","parse-names":false,"suffix":""},{"dropping-particle":"","family":"Feng","given":"Yong","non-dropping-particle":"","parse-names":false,"suffix":""},{"dropping-particle":"","family":"Luo","given":"Shiqiong","non-dropping-particle":"","parse-names":false,"suffix":""},{"dropping-particle":"","family":"Yu","given":"Zhengwen","non-dropping-particle":"","parse-names":false,"suffix":""}],"container-title":"Bangladesh Journal of Pharmacology","id":"ITEM-1","issue":"2","issued":{"date-parts":[["2009"]]},"page":"136-143","title":"Volatile phytochemical composition of rhizome of ginger after extraction by headspace solid-phase microextraction, petrol ether extraction and steam distillation extraction","type":"article-journal","volume":"4"},"uris":["http://www.mendeley.com/documents/?uuid=4c818259-219f-4e29-bdb5-b4ed15362693"]}],"mendeley":{"formattedCitation":"(Yang et al. 2009)","manualFormatting":"Yang et al, (2009)","plainTextFormattedCitation":"(Yang et al. 2009)","previouslyFormattedCitation":"(Yang et al. 2009)"},"properties":{"noteIndex":0},"schema":"https://github.com/citation-style-language/schema/raw/master/csl-citation.json"}</w:instrText>
      </w:r>
      <w:r w:rsidRPr="00E37FBA">
        <w:rPr>
          <w:rFonts w:ascii="Times New Roman" w:hAnsi="Times New Roman" w:cs="Times New Roman"/>
          <w:noProof/>
          <w:sz w:val="24"/>
          <w:szCs w:val="24"/>
        </w:rPr>
        <w:fldChar w:fldCharType="separate"/>
      </w:r>
      <w:r w:rsidRPr="00E37FBA">
        <w:rPr>
          <w:rFonts w:ascii="Times New Roman" w:hAnsi="Times New Roman" w:cs="Times New Roman"/>
          <w:noProof/>
          <w:sz w:val="24"/>
          <w:szCs w:val="24"/>
        </w:rPr>
        <w:t xml:space="preserve">Yang </w:t>
      </w:r>
      <w:r w:rsidRPr="0081147A">
        <w:rPr>
          <w:rFonts w:ascii="Times New Roman" w:hAnsi="Times New Roman" w:cs="Times New Roman"/>
          <w:i/>
          <w:noProof/>
          <w:sz w:val="24"/>
          <w:szCs w:val="24"/>
        </w:rPr>
        <w:t>et al</w:t>
      </w:r>
      <w:r w:rsidRPr="00E37FBA">
        <w:rPr>
          <w:rFonts w:ascii="Times New Roman" w:hAnsi="Times New Roman" w:cs="Times New Roman"/>
          <w:noProof/>
          <w:sz w:val="24"/>
          <w:szCs w:val="24"/>
        </w:rPr>
        <w:t>, (2009)</w:t>
      </w:r>
      <w:r w:rsidRPr="00E37FBA">
        <w:rPr>
          <w:rFonts w:ascii="Times New Roman" w:hAnsi="Times New Roman" w:cs="Times New Roman"/>
          <w:noProof/>
          <w:sz w:val="24"/>
          <w:szCs w:val="24"/>
        </w:rPr>
        <w:fldChar w:fldCharType="end"/>
      </w:r>
      <w:r w:rsidRPr="00E37FBA">
        <w:rPr>
          <w:rFonts w:ascii="Times New Roman" w:hAnsi="Times New Roman" w:cs="Times New Roman"/>
          <w:noProof/>
          <w:sz w:val="24"/>
          <w:szCs w:val="24"/>
        </w:rPr>
        <w:t xml:space="preserve">, </w:t>
      </w:r>
      <w:r w:rsidRPr="00E37FBA">
        <w:rPr>
          <w:rFonts w:ascii="Times New Roman" w:hAnsi="Times New Roman" w:cs="Times New Roman"/>
          <w:noProof/>
          <w:sz w:val="24"/>
          <w:szCs w:val="24"/>
        </w:rPr>
        <w:fldChar w:fldCharType="begin" w:fldLock="1"/>
      </w:r>
      <w:r w:rsidRPr="00E37FBA">
        <w:rPr>
          <w:rFonts w:ascii="Times New Roman" w:hAnsi="Times New Roman" w:cs="Times New Roman"/>
          <w:noProof/>
          <w:sz w:val="24"/>
          <w:szCs w:val="24"/>
        </w:rPr>
        <w:instrText>ADDIN CSL_CITATION {"citationItems":[{"id":"ITEM-1","itemData":{"DOI":"10.1016/j.fbp.2011.10.003","ISSN":"09603085","abstract":"Fresh ginger slices were dehydrated by air drying (AD), microwave drying (MD), vacuum drying (VD), and freezing drying (FD). Volatiles were extracted from fresh ginger pulp and dried ground ginger powder with solid-phase microextraction (SPME), and identified by gas chromatography-mass spectrometry (GC-MS). Results indicated that, 19, 28, 21, 20, 31 and 20 novel compounds (70 in total) appeared in dried gingers treated by AD at 50, 60 and 70°C, MD at 60 W, VD in 13.3 kPa at 60°C and FD in 0.203 kPa at chamber temperature of 22°C, respectively. Principal component analysis for the main volatiles indicated that drying increased the relative contents of benzene,1-(1,5- dimethyl-4-hexenyl)-4-methyl-, 1,3-cyclohexadiene,5-(1,5-dimethyl-4-hexenyl)-2- methyl-,[S-(R*,S*)]-, α-farnesene and cyclohexene,3-(1,5- dimethyl-4-hexenyl) -6-methylene-,[S-(R*,S*)]- while decreased those of 2,6-octadienal,3,7-dimethyl-,(Z) and 2,6-octadienal,3,7-dimethyl-. Cluster analysis disclosed that MD was the most favorite drying way, followed by AD at 60°C, VD, FD, and AD at 50 and 70°C. © 2011 The Institution of Chemical Engineers. Published by Elsevier B.V. All rights reserved.","author":[{"dropping-particle":"","family":"Ding","given":"S. H.","non-dropping-particle":"","parse-names":false,"suffix":""},{"dropping-particle":"","family":"An","given":"K. J.","non-dropping-particle":"","parse-names":false,"suffix":""},{"dropping-particle":"","family":"Zhao","given":"C. P.","non-dropping-particle":"","parse-names":false,"suffix":""},{"dropping-particle":"","family":"Li","given":"Y.","non-dropping-particle":"","parse-names":false,"suffix":""},{"dropping-particle":"","family":"Guo","given":"Y. H.","non-dropping-particle":"","parse-names":false,"suffix":""},{"dropping-particle":"","family":"Wang","given":"Z. F.","non-dropping-particle":"","parse-names":false,"suffix":""}],"container-title":"Food and Bioproducts Processing","id":"ITEM-1","issue":"3","issued":{"date-parts":[["2012"]]},"page":"515-524","title":"Effect of drying methods on volatiles of Chinese ginger (Zingiber officinale Roscoe)","type":"article-journal","volume":"90"},"uris":["http://www.mendeley.com/documents/?uuid=9fbbb583-41f4-4339-8283-618ce6b297bd"]}],"mendeley":{"formattedCitation":"(Ding et al. 2012)","manualFormatting":"Ding et al, (2012)","plainTextFormattedCitation":"(Ding et al. 2012)","previouslyFormattedCitation":"(Ding et al. 2012)"},"properties":{"noteIndex":0},"schema":"https://github.com/citation-style-language/schema/raw/master/csl-citation.json"}</w:instrText>
      </w:r>
      <w:r w:rsidRPr="00E37FBA">
        <w:rPr>
          <w:rFonts w:ascii="Times New Roman" w:hAnsi="Times New Roman" w:cs="Times New Roman"/>
          <w:noProof/>
          <w:sz w:val="24"/>
          <w:szCs w:val="24"/>
        </w:rPr>
        <w:fldChar w:fldCharType="separate"/>
      </w:r>
      <w:r w:rsidRPr="00E37FBA">
        <w:rPr>
          <w:rFonts w:ascii="Times New Roman" w:hAnsi="Times New Roman" w:cs="Times New Roman"/>
          <w:noProof/>
          <w:sz w:val="24"/>
          <w:szCs w:val="24"/>
        </w:rPr>
        <w:t xml:space="preserve">Ding </w:t>
      </w:r>
      <w:r w:rsidRPr="0081147A">
        <w:rPr>
          <w:rFonts w:ascii="Times New Roman" w:hAnsi="Times New Roman" w:cs="Times New Roman"/>
          <w:b/>
          <w:i/>
          <w:noProof/>
          <w:sz w:val="24"/>
          <w:szCs w:val="24"/>
        </w:rPr>
        <w:t>et al</w:t>
      </w:r>
      <w:r w:rsidRPr="0081147A">
        <w:rPr>
          <w:rFonts w:ascii="Times New Roman" w:hAnsi="Times New Roman" w:cs="Times New Roman"/>
          <w:i/>
          <w:noProof/>
          <w:sz w:val="24"/>
          <w:szCs w:val="24"/>
        </w:rPr>
        <w:t>,</w:t>
      </w:r>
      <w:r w:rsidRPr="00E37FBA">
        <w:rPr>
          <w:rFonts w:ascii="Times New Roman" w:hAnsi="Times New Roman" w:cs="Times New Roman"/>
          <w:noProof/>
          <w:sz w:val="24"/>
          <w:szCs w:val="24"/>
        </w:rPr>
        <w:t xml:space="preserve"> (2012)</w:t>
      </w:r>
      <w:r w:rsidRPr="00E37FBA">
        <w:rPr>
          <w:rFonts w:ascii="Times New Roman" w:hAnsi="Times New Roman" w:cs="Times New Roman"/>
          <w:noProof/>
          <w:sz w:val="24"/>
          <w:szCs w:val="24"/>
        </w:rPr>
        <w:fldChar w:fldCharType="end"/>
      </w:r>
      <w:r w:rsidRPr="00E37FBA">
        <w:rPr>
          <w:rFonts w:ascii="Times New Roman" w:hAnsi="Times New Roman" w:cs="Times New Roman"/>
          <w:noProof/>
          <w:sz w:val="24"/>
          <w:szCs w:val="24"/>
        </w:rPr>
        <w:t xml:space="preserve">, </w:t>
      </w:r>
      <w:r w:rsidRPr="00E37FBA">
        <w:rPr>
          <w:rFonts w:ascii="Times New Roman" w:hAnsi="Times New Roman" w:cs="Times New Roman"/>
          <w:noProof/>
          <w:sz w:val="24"/>
          <w:szCs w:val="24"/>
        </w:rPr>
        <w:fldChar w:fldCharType="begin" w:fldLock="1"/>
      </w:r>
      <w:r w:rsidRPr="00E37FBA">
        <w:rPr>
          <w:rFonts w:ascii="Times New Roman" w:hAnsi="Times New Roman" w:cs="Times New Roman"/>
          <w:noProof/>
          <w:sz w:val="24"/>
          <w:szCs w:val="24"/>
        </w:rPr>
        <w:instrText>ADDIN CSL_CITATION {"citationItems":[{"id":"ITEM-1","itemData":{"DOI":"10.5897/AJB11.2920","ISBN":"1684-5315","ISSN":"16845315","abstract":"Accepted 1 December, 2011 A sample of world germplasm of ginger consisting of 46 accessions was profiled for its volatile oil constituents, using gas chromatography-mass spectrophotometry (GC/MS) and grouped with three similarity coefficients, besides analyzing its pungent principles using high performance liquid chromatography (HPLC). A total of 60 compounds were identified in the essential oil. Two of the three similarity coefficients (Jaccard’s and Sorensen - Dice similarity coefficients) placed the accessions in 14 groups. The dendrograms constructed using this two similarity coefficients were similar in form and content. However, the grouping pattern of the accessions in the third dendrogram (Simple Matching similarity coefficient) was slightly different. Three accessions namely, 'Kintoki', 'Brazil' and 'Pink Ginger' were unique. HPLC analysis of the pungent principles showed 6-gingerol as the predominant pungent principle in all the ginger accessions except the exotic ginger, 'Oman', in which 8-shogaol was the predominant one.","author":[{"dropping-particle":"","family":"Kizhakkayil","given":"Jaleel","non-dropping-particle":"","parse-names":false,"suffix":""},{"dropping-particle":"","family":"Sasikumar","given":"B","non-dropping-particle":"","parse-names":false,"suffix":""}],"container-title":"African Journal of Biotechnology","id":"ITEM-1","issue":"4","issued":{"date-parts":[["2012"]]},"page":"777-786","title":"Characterization of ginger ( Zingiber officinale Rosc .) germplasm based on volatile and non-volatile components","type":"article-journal","volume":"11"},"uris":["http://www.mendeley.com/documents/?uuid=da6c9f2e-88c5-47ca-8ad0-e4238fa9c946"]}],"mendeley":{"formattedCitation":"(Kizhakkayil y Sasikumar 2012)","manualFormatting":"Kizhakkayil y Sasikumar, (2012)","plainTextFormattedCitation":"(Kizhakkayil y Sasikumar 2012)","previouslyFormattedCitation":"(Kizhakkayil y Sasikumar 2012)"},"properties":{"noteIndex":0},"schema":"https://github.com/citation-style-language/schema/raw/master/csl-citation.json"}</w:instrText>
      </w:r>
      <w:r w:rsidRPr="00E37FBA">
        <w:rPr>
          <w:rFonts w:ascii="Times New Roman" w:hAnsi="Times New Roman" w:cs="Times New Roman"/>
          <w:noProof/>
          <w:sz w:val="24"/>
          <w:szCs w:val="24"/>
        </w:rPr>
        <w:fldChar w:fldCharType="separate"/>
      </w:r>
      <w:r w:rsidRPr="00E37FBA">
        <w:rPr>
          <w:rFonts w:ascii="Times New Roman" w:hAnsi="Times New Roman" w:cs="Times New Roman"/>
          <w:noProof/>
          <w:sz w:val="24"/>
          <w:szCs w:val="24"/>
        </w:rPr>
        <w:t>Kizhakkayil y Sasikumar, (2012)</w:t>
      </w:r>
      <w:r w:rsidRPr="00E37FBA">
        <w:rPr>
          <w:rFonts w:ascii="Times New Roman" w:hAnsi="Times New Roman" w:cs="Times New Roman"/>
          <w:noProof/>
          <w:sz w:val="24"/>
          <w:szCs w:val="24"/>
        </w:rPr>
        <w:fldChar w:fldCharType="end"/>
      </w:r>
      <w:r w:rsidRPr="00E37FBA">
        <w:rPr>
          <w:rFonts w:ascii="Times New Roman" w:hAnsi="Times New Roman" w:cs="Times New Roman"/>
          <w:noProof/>
          <w:sz w:val="24"/>
          <w:szCs w:val="24"/>
        </w:rPr>
        <w:t xml:space="preserve">, </w:t>
      </w:r>
      <w:r w:rsidRPr="00E37FBA">
        <w:rPr>
          <w:rFonts w:ascii="Times New Roman" w:hAnsi="Times New Roman" w:cs="Times New Roman"/>
          <w:noProof/>
          <w:sz w:val="24"/>
          <w:szCs w:val="24"/>
        </w:rPr>
        <w:fldChar w:fldCharType="begin" w:fldLock="1"/>
      </w:r>
      <w:r w:rsidRPr="00E37FBA">
        <w:rPr>
          <w:rFonts w:ascii="Times New Roman" w:hAnsi="Times New Roman" w:cs="Times New Roman"/>
          <w:noProof/>
          <w:sz w:val="24"/>
          <w:szCs w:val="24"/>
        </w:rPr>
        <w:instrText>ADDIN CSL_CITATION {"citationItems":[{"id":"ITEM-1","itemData":{"DOI":"10.1080/10412905.2013.796496","ISSN":"10412905","abstract":"Essential oils of seventeen cultivars of fresh ginger from North-East India were isolated by hydrodistillation and chemoprofiled by gas chromatograph (GC) and GC–mass spectrometry (GC–MS) analysis. Among all the constituents of essential oil, seventeen major constituents of all cultivars were emphasized. Major volatile constituents including camphene (8.49±0.41%), neral (4.95±0.34%), geranial (12.36±0.46%), zingiberene (20.98±2.34%) and β-sesquiphellandrene (7.96±0.66%) were observed. Assam Fibreless cultivar showed highest yield of essential oil (4.17±0.05%) and higher monoterpene hydrocarbon content (38.65±0.11%) than sesquiterpene hydrocarbon (25.38±2.3%), which is unique among all cultivars. Among all these cultivars, Assam Tinsukia had the highest citral content (23.66±1.60%) and Meghalaya mahima had the highest zingiberene content (29.89±0.42%). These results can serve as a valuable database for ascertaining the quality of fresh ginger for trading and manufacturing sectors engaged in ginger processi...","author":[{"dropping-particle":"","family":"Ravi Kiran","given":"Challa","non-dropping-particle":"","parse-names":false,"suffix":""},{"dropping-particle":"","family":"Chakka","given":"Ashok Kumar","non-dropping-particle":"","parse-names":false,"suffix":""},{"dropping-particle":"","family":"Padmakumari Amma","given":"K. P.","non-dropping-particle":"","parse-names":false,"suffix":""},{"dropping-particle":"","family":"Nirmala Menon","given":"A.","non-dropping-particle":"","parse-names":false,"suffix":""},{"dropping-particle":"","family":"Sree Kumar","given":"M. M.","non-dropping-particle":"","parse-names":false,"suffix":""},{"dropping-particle":"V.","family":"Venugopalan","given":"V.","non-dropping-particle":"","parse-names":false,"suffix":""}],"container-title":"Journal of Essential Oil Research","id":"ITEM-1","issue":"5","issued":{"date-parts":[["2013"]]},"page":"380-387","title":"Essential oil composition of fresh ginger cultivars from North-East India","type":"article-journal","volume":"25"},"uris":["http://www.mendeley.com/documents/?uuid=d6b17290-0b17-4e18-a257-afa46646cf79"]}],"mendeley":{"formattedCitation":"(Ravi Kiran et al. 2013)","manualFormatting":"Ravi Kiran et al,(2013)","plainTextFormattedCitation":"(Ravi Kiran et al. 2013)","previouslyFormattedCitation":"(Ravi Kiran et al. 2013)"},"properties":{"noteIndex":0},"schema":"https://github.com/citation-style-language/schema/raw/master/csl-citation.json"}</w:instrText>
      </w:r>
      <w:r w:rsidRPr="00E37FBA">
        <w:rPr>
          <w:rFonts w:ascii="Times New Roman" w:hAnsi="Times New Roman" w:cs="Times New Roman"/>
          <w:noProof/>
          <w:sz w:val="24"/>
          <w:szCs w:val="24"/>
        </w:rPr>
        <w:fldChar w:fldCharType="separate"/>
      </w:r>
      <w:r w:rsidRPr="00E37FBA">
        <w:rPr>
          <w:rFonts w:ascii="Times New Roman" w:hAnsi="Times New Roman" w:cs="Times New Roman"/>
          <w:noProof/>
          <w:sz w:val="24"/>
          <w:szCs w:val="24"/>
        </w:rPr>
        <w:t xml:space="preserve">Ravi Kiran </w:t>
      </w:r>
      <w:r w:rsidRPr="0081147A">
        <w:rPr>
          <w:rFonts w:ascii="Times New Roman" w:hAnsi="Times New Roman" w:cs="Times New Roman"/>
          <w:b/>
          <w:i/>
          <w:noProof/>
          <w:sz w:val="24"/>
          <w:szCs w:val="24"/>
        </w:rPr>
        <w:t>et al</w:t>
      </w:r>
      <w:r w:rsidRPr="00E37FBA">
        <w:rPr>
          <w:rFonts w:ascii="Times New Roman" w:hAnsi="Times New Roman" w:cs="Times New Roman"/>
          <w:noProof/>
          <w:sz w:val="24"/>
          <w:szCs w:val="24"/>
        </w:rPr>
        <w:t>,(2013)</w:t>
      </w:r>
      <w:r w:rsidRPr="00E37FBA">
        <w:rPr>
          <w:rFonts w:ascii="Times New Roman" w:hAnsi="Times New Roman" w:cs="Times New Roman"/>
          <w:noProof/>
          <w:sz w:val="24"/>
          <w:szCs w:val="24"/>
        </w:rPr>
        <w:fldChar w:fldCharType="end"/>
      </w:r>
      <w:r w:rsidRPr="00E37FBA">
        <w:rPr>
          <w:rFonts w:ascii="Times New Roman" w:hAnsi="Times New Roman" w:cs="Times New Roman"/>
          <w:noProof/>
          <w:sz w:val="24"/>
          <w:szCs w:val="24"/>
        </w:rPr>
        <w:t xml:space="preserve">, </w:t>
      </w:r>
      <w:r w:rsidRPr="00E37FBA">
        <w:rPr>
          <w:rFonts w:ascii="Times New Roman" w:hAnsi="Times New Roman" w:cs="Times New Roman"/>
          <w:noProof/>
          <w:sz w:val="24"/>
          <w:szCs w:val="24"/>
        </w:rPr>
        <w:fldChar w:fldCharType="begin" w:fldLock="1"/>
      </w:r>
      <w:r w:rsidRPr="00E37FBA">
        <w:rPr>
          <w:rFonts w:ascii="Times New Roman" w:hAnsi="Times New Roman" w:cs="Times New Roman"/>
          <w:noProof/>
          <w:sz w:val="24"/>
          <w:szCs w:val="24"/>
        </w:rPr>
        <w:instrText>ADDIN CSL_CITATION {"citationItems":[{"id":"ITEM-1","itemData":{"DOI":"10.1016/j.supflu.2013.03.031","ISSN":"08968446","abstract":"This paper reports the assessment of chemical profile and antibacterial activity of ginger (Zingiber officinale Roscoe) roots extracts using supercritical CO2 as solvent. The effects of the supercritical extraction conditions on the chemical composition and antibacterial activity of the extracts obtained were evaluated and compared with essential oil of ginger obtained from hydrodistillation technique. The extractions using CO2 were performed in a laboratory scale unit at pressures of 10.0 MPa, 17.5 MPa and 25.0 MPa and at 293.15 K, 313.15 K and 333.15 K. The operating conditions tested achieved a maximum yield of 2.62 wt% for the CO2 extraction and 1.79 wt% for the hydrodistillation. When CO2 was used as the solvent, the pressure and temperature had a significant effect on the extraction yield. The chemical profiles determined by gas chromatography were found to be similar for the two methods; however, the quantities of the compounds extracted were different. The main compounds present in the extracts obtained using CO2 were α-zingiberene, β-sesquiphellandrene, α-farnesene, geranial, β-bisabolene and β-eudesmol. For the oil obtained by hydrodistillation, α-curcumene, geranial and camphene were the most abundant compounds. Antibacterial activity assays were performed on the ginger extracts and essential oil using the agar well method. The extracts obtained using supercritical CO2 presented antibacterial effects against Gram-positive bacteria. The oil obtained by hydrodistillation differed from the other samples tested and had a lower capacity for inhibition of Pseudomonas aeroginosa bacteria than the supercritical extract. For the Gram-negative bacterias Salmonella typhimurium and Shigella flexneri the oil showed slight inhibition. © 2013 Published by Elsevier B.V.","author":[{"dropping-particle":"","family":"Mesomo","given":"Michele C.","non-dropping-particle":"","parse-names":false,"suffix":""},{"dropping-particle":"","family":"Corazza","given":"Marcos L.","non-dropping-particle":"","parse-names":false,"suffix":""},{"dropping-particle":"","family":"Ndiaye","given":"Papa M.","non-dropping-particle":"","parse-names":false,"suffix":""},{"dropping-particle":"","family":"Dalla Santa","given":"Osmar R.","non-dropping-particle":"","parse-names":false,"suffix":""},{"dropping-particle":"","family":"Cardozo","given":"Lúcio","non-dropping-particle":"","parse-names":false,"suffix":""},{"dropping-particle":"","family":"Scheer","given":"Agnes De Paula","non-dropping-particle":"","parse-names":false,"suffix":""}],"container-title":"Journal of Supercritical Fluids","id":"ITEM-1","issued":{"date-parts":[["2013"]]},"page":"44-49","publisher":"Elsevier B.V.","title":"Supercritical CO2 extracts and essential oil of ginger (Zingiber officinale R.): Chemical composition and antibacterial activity","type":"article-journal","volume":"80"},"uris":["http://www.mendeley.com/documents/?uuid=480d7adc-2719-446c-80f5-d2efbdc4465d"]}],"mendeley":{"formattedCitation":"(Mesomo et al. 2013)","manualFormatting":"Mesomo et al, (2013)","plainTextFormattedCitation":"(Mesomo et al. 2013)","previouslyFormattedCitation":"(Mesomo et al. 2013)"},"properties":{"noteIndex":0},"schema":"https://github.com/citation-style-language/schema/raw/master/csl-citation.json"}</w:instrText>
      </w:r>
      <w:r w:rsidRPr="00E37FBA">
        <w:rPr>
          <w:rFonts w:ascii="Times New Roman" w:hAnsi="Times New Roman" w:cs="Times New Roman"/>
          <w:noProof/>
          <w:sz w:val="24"/>
          <w:szCs w:val="24"/>
        </w:rPr>
        <w:fldChar w:fldCharType="separate"/>
      </w:r>
      <w:r w:rsidRPr="00E37FBA">
        <w:rPr>
          <w:rFonts w:ascii="Times New Roman" w:hAnsi="Times New Roman" w:cs="Times New Roman"/>
          <w:noProof/>
          <w:sz w:val="24"/>
          <w:szCs w:val="24"/>
        </w:rPr>
        <w:t xml:space="preserve">Mesomo </w:t>
      </w:r>
      <w:r w:rsidRPr="0081147A">
        <w:rPr>
          <w:rFonts w:ascii="Times New Roman" w:hAnsi="Times New Roman" w:cs="Times New Roman"/>
          <w:b/>
          <w:i/>
          <w:noProof/>
          <w:sz w:val="24"/>
          <w:szCs w:val="24"/>
        </w:rPr>
        <w:t>et al</w:t>
      </w:r>
      <w:r w:rsidRPr="00E37FBA">
        <w:rPr>
          <w:rFonts w:ascii="Times New Roman" w:hAnsi="Times New Roman" w:cs="Times New Roman"/>
          <w:noProof/>
          <w:sz w:val="24"/>
          <w:szCs w:val="24"/>
        </w:rPr>
        <w:t>, (2013)</w:t>
      </w:r>
      <w:r w:rsidRPr="00E37FBA">
        <w:rPr>
          <w:rFonts w:ascii="Times New Roman" w:hAnsi="Times New Roman" w:cs="Times New Roman"/>
          <w:noProof/>
          <w:sz w:val="24"/>
          <w:szCs w:val="24"/>
        </w:rPr>
        <w:fldChar w:fldCharType="end"/>
      </w:r>
      <w:r w:rsidRPr="00E37FBA">
        <w:rPr>
          <w:rFonts w:ascii="Times New Roman" w:hAnsi="Times New Roman" w:cs="Times New Roman"/>
          <w:noProof/>
          <w:sz w:val="24"/>
          <w:szCs w:val="24"/>
        </w:rPr>
        <w:t xml:space="preserve">, </w:t>
      </w:r>
      <w:r w:rsidRPr="00E37FBA">
        <w:rPr>
          <w:rFonts w:ascii="Times New Roman" w:hAnsi="Times New Roman" w:cs="Times New Roman"/>
          <w:noProof/>
          <w:sz w:val="24"/>
          <w:szCs w:val="24"/>
        </w:rPr>
        <w:fldChar w:fldCharType="begin" w:fldLock="1"/>
      </w:r>
      <w:r w:rsidRPr="00E37FBA">
        <w:rPr>
          <w:rFonts w:ascii="Times New Roman" w:hAnsi="Times New Roman" w:cs="Times New Roman"/>
          <w:noProof/>
          <w:sz w:val="24"/>
          <w:szCs w:val="24"/>
        </w:rPr>
        <w:instrText>ADDIN CSL_CITATION {"citationItems":[{"id":"ITEM-1","itemData":{"DOI":"10.1016/j.jchromb.2016.01.009","ISSN":"1873376X","abstract":"Ginger (Zingiber officinale Rosc.) is a common dietary adjunct that contributes to the taste and flavor of foods, and is also an important Traditional Chinese medicine (TCM). Different processing methods can produce different processed gingers with dissimilar chemical constituents and pharmacological activities. In this study, an ultra-performance liquid chromatography/quadrupole-time-of-flight mass spectrometry (UPLC/QTOF-MS) was applied to identify the complicated components from fresh, dried, stir-frying and carbonized ginger extracts. All of the 27 compounds were identified from four kinds of ginger samples (fresh, dried, stir-frying and carbonized ginger). Five main constituents (zingerone, 6-gingerol, 8-gingerol, 6-shogaol and 10-gingerol) in these four kinds of ginger sample extracts were simultaneously determined by UPLC-PDA. Meanwhile, the antioxidant effect of fresh, dried, stir-frying and carbonized gingers were evaluated by three assays (2,2-diphenyl-1-picrylhydrazyl (DPPH), 2,2'-azinobis(3-ethylbenzthiazolinesulfonic acid) diammonium salt (ABTS), and ferric reducing antioxidant power (FRAP)). The results demonstrated that antioxidant activity of dried ginger was the highest, for its phenolic contents are 5.2-, 1.1- and 2.4-fold higher than that of fresh, stir-frying and carbonized ginger, respectively, the antioxidant activities' results indicated a similar tendency with phenolic contents: dried ginger &gt; stir-frying ginger &gt; fresh ginger &gt; carbonized ginger. The processing contributed to the decreased concentration of gingerols and the increased levels of shogaols, which reducing the antioxidant effects in pace with processing. This study elucidated the relationship of the heating process with the constituents and antioxidant activity, and provided a guide for choosing different kinds of ginger samples on clinical application.","author":[{"dropping-particle":"","family":"Li","given":"Yuxin","non-dropping-particle":"","parse-names":false,"suffix":""},{"dropping-particle":"","family":"Hong","given":"Yan","non-dropping-particle":"","parse-names":false,"suffix":""},{"dropping-particle":"","family":"Han","given":"Yanquan","non-dropping-particle":"","parse-names":false,"suffix":""},{"dropping-particle":"","family":"Wang","given":"Yongzhong","non-dropping-particle":"","parse-names":false,"suffix":""},{"dropping-particle":"","family":"Xia","given":"Lunzhu","non-dropping-particle":"","parse-names":false,"suffix":""}],"container-title":"Journal of Chromatography B: Analytical Technologies in the Biomedical and Life Sciences","id":"ITEM-1","issued":{"date-parts":[["2016"]]},"page":"223-232","publisher":"Elsevier B.V.","title":"Chemical characterization and antioxidant activities comparison in fresh, dried, stir-frying and carbonized ginger","type":"article-journal","volume":"1011"},"uris":["http://www.mendeley.com/documents/?uuid=11f7906a-a2ce-421b-bcdf-4d711e9329fb"]}],"mendeley":{"formattedCitation":"(Li et al. 2016)","plainTextFormattedCitation":"(Li et al. 2016)","previouslyFormattedCitation":"(Li et al. 2016)"},"properties":{"noteIndex":0},"schema":"https://github.com/citation-style-language/schema/raw/master/csl-citation.json"}</w:instrText>
      </w:r>
      <w:r w:rsidRPr="00E37FBA">
        <w:rPr>
          <w:rFonts w:ascii="Times New Roman" w:hAnsi="Times New Roman" w:cs="Times New Roman"/>
          <w:noProof/>
          <w:sz w:val="24"/>
          <w:szCs w:val="24"/>
        </w:rPr>
        <w:fldChar w:fldCharType="separate"/>
      </w:r>
      <w:r w:rsidRPr="00E37FBA">
        <w:rPr>
          <w:rFonts w:ascii="Times New Roman" w:hAnsi="Times New Roman" w:cs="Times New Roman"/>
          <w:noProof/>
          <w:sz w:val="24"/>
          <w:szCs w:val="24"/>
        </w:rPr>
        <w:t xml:space="preserve">(Li </w:t>
      </w:r>
      <w:r w:rsidRPr="0081147A">
        <w:rPr>
          <w:rFonts w:ascii="Times New Roman" w:hAnsi="Times New Roman" w:cs="Times New Roman"/>
          <w:b/>
          <w:i/>
          <w:noProof/>
          <w:sz w:val="24"/>
          <w:szCs w:val="24"/>
        </w:rPr>
        <w:t>et al</w:t>
      </w:r>
      <w:r w:rsidRPr="00E37FBA">
        <w:rPr>
          <w:rFonts w:ascii="Times New Roman" w:hAnsi="Times New Roman" w:cs="Times New Roman"/>
          <w:noProof/>
          <w:sz w:val="24"/>
          <w:szCs w:val="24"/>
        </w:rPr>
        <w:t>. 2016)</w:t>
      </w:r>
      <w:r w:rsidRPr="00E37FBA">
        <w:rPr>
          <w:rFonts w:ascii="Times New Roman" w:hAnsi="Times New Roman" w:cs="Times New Roman"/>
          <w:noProof/>
          <w:sz w:val="24"/>
          <w:szCs w:val="24"/>
        </w:rPr>
        <w:fldChar w:fldCharType="end"/>
      </w:r>
      <w:r w:rsidRPr="00E37FBA">
        <w:rPr>
          <w:rFonts w:ascii="Times New Roman" w:hAnsi="Times New Roman" w:cs="Times New Roman"/>
          <w:noProof/>
          <w:sz w:val="24"/>
          <w:szCs w:val="24"/>
        </w:rPr>
        <w:t>.</w:t>
      </w:r>
    </w:p>
    <w:p w:rsidR="00DF7FE2" w:rsidRDefault="00DF7FE2" w:rsidP="005E7AE3">
      <w:pPr>
        <w:spacing w:line="360" w:lineRule="auto"/>
        <w:jc w:val="both"/>
        <w:rPr>
          <w:rFonts w:ascii="Times New Roman" w:hAnsi="Times New Roman" w:cs="Times New Roman"/>
          <w:noProof/>
          <w:sz w:val="24"/>
          <w:szCs w:val="24"/>
        </w:rPr>
      </w:pPr>
    </w:p>
    <w:p w:rsidR="00DF7FE2" w:rsidRDefault="00DF7FE2" w:rsidP="005E7AE3">
      <w:pPr>
        <w:spacing w:line="360" w:lineRule="auto"/>
        <w:jc w:val="both"/>
        <w:rPr>
          <w:rFonts w:ascii="Times New Roman" w:hAnsi="Times New Roman" w:cs="Times New Roman"/>
          <w:noProof/>
          <w:sz w:val="24"/>
          <w:szCs w:val="24"/>
        </w:rPr>
      </w:pPr>
    </w:p>
    <w:p w:rsidR="00DF7FE2" w:rsidRPr="00DF7FE2" w:rsidRDefault="00DF7FE2" w:rsidP="00DF7FE2">
      <w:pPr>
        <w:spacing w:line="276" w:lineRule="auto"/>
        <w:jc w:val="both"/>
        <w:rPr>
          <w:rFonts w:ascii="Times New Roman" w:hAnsi="Times New Roman" w:cs="Times New Roman"/>
          <w:b/>
          <w:noProof/>
          <w:sz w:val="24"/>
          <w:szCs w:val="24"/>
          <w:lang w:val="es-EC"/>
        </w:rPr>
      </w:pPr>
      <w:r w:rsidRPr="00E37FBA">
        <w:rPr>
          <w:rFonts w:ascii="Times New Roman" w:hAnsi="Times New Roman" w:cs="Times New Roman"/>
          <w:b/>
          <w:noProof/>
          <w:sz w:val="24"/>
          <w:szCs w:val="24"/>
          <w:lang w:val="en-US"/>
        </w:rPr>
        <w:lastRenderedPageBreak/>
        <w:drawing>
          <wp:anchor distT="0" distB="0" distL="114300" distR="114300" simplePos="0" relativeHeight="251730944" behindDoc="0" locked="0" layoutInCell="1" allowOverlap="1" wp14:anchorId="2BCC34E0" wp14:editId="5415476C">
            <wp:simplePos x="0" y="0"/>
            <wp:positionH relativeFrom="column">
              <wp:posOffset>-3810</wp:posOffset>
            </wp:positionH>
            <wp:positionV relativeFrom="paragraph">
              <wp:posOffset>547370</wp:posOffset>
            </wp:positionV>
            <wp:extent cx="5143500" cy="5507355"/>
            <wp:effectExtent l="0" t="0" r="0" b="0"/>
            <wp:wrapSquare wrapText="bothSides"/>
            <wp:docPr id="34" name="Imagen 34" descr="G:\moringa\21_R2Mori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moringa\21_R2Moringa.JPG"/>
                    <pic:cNvPicPr>
                      <a:picLocks noChangeAspect="1" noChangeArrowheads="1"/>
                    </pic:cNvPicPr>
                  </pic:nvPicPr>
                  <pic:blipFill rotWithShape="1">
                    <a:blip r:embed="rId40">
                      <a:extLst>
                        <a:ext uri="{28A0092B-C50C-407E-A947-70E740481C1C}">
                          <a14:useLocalDpi xmlns:a14="http://schemas.microsoft.com/office/drawing/2010/main" val="0"/>
                        </a:ext>
                      </a:extLst>
                    </a:blip>
                    <a:srcRect r="14268"/>
                    <a:stretch/>
                  </pic:blipFill>
                  <pic:spPr bwMode="auto">
                    <a:xfrm>
                      <a:off x="0" y="0"/>
                      <a:ext cx="5143500" cy="5507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153E">
        <w:rPr>
          <w:rFonts w:ascii="Times New Roman" w:hAnsi="Times New Roman" w:cs="Times New Roman"/>
          <w:b/>
          <w:noProof/>
          <w:sz w:val="24"/>
          <w:szCs w:val="24"/>
          <w:lang w:val="es-EC"/>
        </w:rPr>
        <w:t xml:space="preserve">Figura </w:t>
      </w:r>
      <w:r w:rsidR="000160CD" w:rsidRPr="00E37FBA">
        <w:rPr>
          <w:rFonts w:ascii="Times New Roman" w:hAnsi="Times New Roman" w:cs="Times New Roman"/>
          <w:b/>
          <w:noProof/>
          <w:sz w:val="24"/>
          <w:szCs w:val="24"/>
          <w:lang w:val="es-EC"/>
        </w:rPr>
        <w:t>29 Cromatograma de los compuestos volátiles presentes en el aceite de Moringa extr</w:t>
      </w:r>
      <w:r w:rsidR="003004EF">
        <w:rPr>
          <w:rFonts w:ascii="Times New Roman" w:hAnsi="Times New Roman" w:cs="Times New Roman"/>
          <w:b/>
          <w:noProof/>
          <w:sz w:val="24"/>
          <w:szCs w:val="24"/>
          <w:lang w:val="es-EC"/>
        </w:rPr>
        <w:t>aído por Fluidos Supercríticos.</w:t>
      </w:r>
    </w:p>
    <w:p w:rsidR="00DF7FE2" w:rsidRPr="00DF7FE2" w:rsidRDefault="00DF7FE2" w:rsidP="000160CD">
      <w:pPr>
        <w:spacing w:line="360" w:lineRule="auto"/>
        <w:jc w:val="both"/>
        <w:rPr>
          <w:rFonts w:ascii="Times New Roman" w:hAnsi="Times New Roman" w:cs="Times New Roman"/>
          <w:b/>
          <w:noProof/>
          <w:sz w:val="20"/>
          <w:szCs w:val="20"/>
        </w:rPr>
      </w:pPr>
      <w:r w:rsidRPr="00DF7FE2">
        <w:rPr>
          <w:rFonts w:ascii="Times New Roman" w:hAnsi="Times New Roman" w:cs="Times New Roman"/>
          <w:b/>
          <w:noProof/>
          <w:sz w:val="20"/>
          <w:szCs w:val="20"/>
        </w:rPr>
        <w:t xml:space="preserve">Elaborado por: </w:t>
      </w:r>
      <w:r w:rsidRPr="00DF7FE2">
        <w:rPr>
          <w:rFonts w:ascii="Times New Roman" w:hAnsi="Times New Roman" w:cs="Times New Roman"/>
          <w:noProof/>
          <w:sz w:val="20"/>
          <w:szCs w:val="20"/>
        </w:rPr>
        <w:t>Chávez &amp; Rodríguez, 2019</w:t>
      </w:r>
    </w:p>
    <w:p w:rsidR="005E7AE3" w:rsidRDefault="000160CD" w:rsidP="000160CD">
      <w:pPr>
        <w:spacing w:line="360" w:lineRule="auto"/>
        <w:jc w:val="both"/>
        <w:rPr>
          <w:rFonts w:ascii="Times New Roman" w:hAnsi="Times New Roman" w:cs="Times New Roman"/>
          <w:noProof/>
          <w:sz w:val="24"/>
          <w:szCs w:val="24"/>
        </w:rPr>
      </w:pPr>
      <w:r w:rsidRPr="00E37FBA">
        <w:rPr>
          <w:rFonts w:ascii="Times New Roman" w:hAnsi="Times New Roman" w:cs="Times New Roman"/>
          <w:noProof/>
          <w:sz w:val="24"/>
          <w:szCs w:val="24"/>
        </w:rPr>
        <w:t>En la Figura N°29 se muestra el cromatograma para los compuestos volátiles presentes en tratamiento T6</w:t>
      </w:r>
      <w:r w:rsidR="00F16F20">
        <w:rPr>
          <w:rFonts w:ascii="Times New Roman" w:hAnsi="Times New Roman" w:cs="Times New Roman"/>
          <w:noProof/>
          <w:sz w:val="24"/>
          <w:szCs w:val="24"/>
        </w:rPr>
        <w:t xml:space="preserve"> </w:t>
      </w:r>
      <w:r w:rsidRPr="00E37FBA">
        <w:rPr>
          <w:rFonts w:ascii="Times New Roman" w:hAnsi="Times New Roman" w:cs="Times New Roman"/>
          <w:noProof/>
          <w:sz w:val="24"/>
          <w:szCs w:val="24"/>
        </w:rPr>
        <w:t>(a3b2) correspondiente a la combinación de los factores:  Moringa + Fluido Supercritico.</w:t>
      </w:r>
    </w:p>
    <w:p w:rsidR="00DF7FE2" w:rsidRDefault="00DF7FE2" w:rsidP="000160CD">
      <w:pPr>
        <w:spacing w:line="360" w:lineRule="auto"/>
        <w:jc w:val="both"/>
        <w:rPr>
          <w:rFonts w:ascii="Times New Roman" w:hAnsi="Times New Roman" w:cs="Times New Roman"/>
          <w:noProof/>
          <w:sz w:val="24"/>
          <w:szCs w:val="24"/>
        </w:rPr>
      </w:pPr>
    </w:p>
    <w:p w:rsidR="00330B17" w:rsidRDefault="00330B17" w:rsidP="000160CD">
      <w:pPr>
        <w:spacing w:line="360" w:lineRule="auto"/>
        <w:jc w:val="both"/>
        <w:rPr>
          <w:rFonts w:ascii="Times New Roman" w:hAnsi="Times New Roman" w:cs="Times New Roman"/>
          <w:noProof/>
          <w:sz w:val="24"/>
          <w:szCs w:val="24"/>
        </w:rPr>
      </w:pPr>
    </w:p>
    <w:p w:rsidR="00960B31" w:rsidRDefault="00960B31" w:rsidP="00997540">
      <w:pPr>
        <w:jc w:val="both"/>
        <w:rPr>
          <w:rFonts w:ascii="Times New Roman" w:hAnsi="Times New Roman" w:cs="Times New Roman"/>
          <w:noProof/>
          <w:sz w:val="24"/>
          <w:szCs w:val="24"/>
        </w:rPr>
      </w:pPr>
    </w:p>
    <w:p w:rsidR="000160CD" w:rsidRPr="00E37FBA" w:rsidRDefault="0081147A" w:rsidP="00997540">
      <w:pPr>
        <w:jc w:val="both"/>
        <w:rPr>
          <w:rFonts w:ascii="Times New Roman" w:hAnsi="Times New Roman" w:cs="Times New Roman"/>
          <w:b/>
          <w:noProof/>
          <w:sz w:val="24"/>
          <w:szCs w:val="24"/>
          <w:lang w:val="es-EC"/>
        </w:rPr>
      </w:pPr>
      <w:r>
        <w:rPr>
          <w:rFonts w:ascii="Times New Roman" w:hAnsi="Times New Roman" w:cs="Times New Roman"/>
          <w:b/>
          <w:noProof/>
          <w:sz w:val="24"/>
          <w:szCs w:val="24"/>
          <w:lang w:val="es-EC"/>
        </w:rPr>
        <w:lastRenderedPageBreak/>
        <w:t>Ta</w:t>
      </w:r>
      <w:r w:rsidR="00CC1A52">
        <w:rPr>
          <w:rFonts w:ascii="Times New Roman" w:hAnsi="Times New Roman" w:cs="Times New Roman"/>
          <w:b/>
          <w:noProof/>
          <w:sz w:val="24"/>
          <w:szCs w:val="24"/>
          <w:lang w:val="es-EC"/>
        </w:rPr>
        <w:t>bla 34</w:t>
      </w:r>
      <w:r w:rsidR="00C87708">
        <w:rPr>
          <w:rFonts w:ascii="Times New Roman" w:hAnsi="Times New Roman" w:cs="Times New Roman"/>
          <w:b/>
          <w:noProof/>
          <w:sz w:val="24"/>
          <w:szCs w:val="24"/>
          <w:lang w:val="es-EC"/>
        </w:rPr>
        <w:t>.</w:t>
      </w:r>
      <w:r>
        <w:rPr>
          <w:rFonts w:ascii="Times New Roman" w:hAnsi="Times New Roman" w:cs="Times New Roman"/>
          <w:b/>
          <w:noProof/>
          <w:sz w:val="24"/>
          <w:szCs w:val="24"/>
          <w:lang w:val="es-EC"/>
        </w:rPr>
        <w:t xml:space="preserve"> Compuestos volá</w:t>
      </w:r>
      <w:r w:rsidR="000160CD" w:rsidRPr="00E37FBA">
        <w:rPr>
          <w:rFonts w:ascii="Times New Roman" w:hAnsi="Times New Roman" w:cs="Times New Roman"/>
          <w:b/>
          <w:noProof/>
          <w:sz w:val="24"/>
          <w:szCs w:val="24"/>
          <w:lang w:val="es-EC"/>
        </w:rPr>
        <w:t>tiles presentes en el aceite de Moringa extraidos por Fluidos Supercriticos</w:t>
      </w:r>
    </w:p>
    <w:tbl>
      <w:tblPr>
        <w:tblStyle w:val="Tablaconcuadrcula"/>
        <w:tblW w:w="5000" w:type="pct"/>
        <w:tblLook w:val="04A0" w:firstRow="1" w:lastRow="0" w:firstColumn="1" w:lastColumn="0" w:noHBand="0" w:noVBand="1"/>
      </w:tblPr>
      <w:tblGrid>
        <w:gridCol w:w="707"/>
        <w:gridCol w:w="5295"/>
        <w:gridCol w:w="1293"/>
        <w:gridCol w:w="1059"/>
      </w:tblGrid>
      <w:tr w:rsidR="000160CD" w:rsidRPr="00E37FBA" w:rsidTr="00371A1B">
        <w:tc>
          <w:tcPr>
            <w:tcW w:w="423" w:type="pct"/>
            <w:vAlign w:val="center"/>
          </w:tcPr>
          <w:p w:rsidR="000160CD" w:rsidRPr="00367407" w:rsidRDefault="000160CD" w:rsidP="00367407">
            <w:pPr>
              <w:spacing w:after="0"/>
              <w:jc w:val="center"/>
              <w:rPr>
                <w:rFonts w:ascii="Times New Roman" w:eastAsia="Times New Roman" w:hAnsi="Times New Roman" w:cs="Times New Roman"/>
                <w:b/>
                <w:bCs/>
                <w:color w:val="000000"/>
                <w:sz w:val="24"/>
                <w:szCs w:val="24"/>
                <w:lang w:eastAsia="es-ES"/>
              </w:rPr>
            </w:pPr>
            <w:r w:rsidRPr="00367407">
              <w:rPr>
                <w:rFonts w:ascii="Times New Roman" w:eastAsia="Times New Roman" w:hAnsi="Times New Roman" w:cs="Times New Roman"/>
                <w:b/>
                <w:bCs/>
                <w:color w:val="000000"/>
                <w:sz w:val="24"/>
                <w:szCs w:val="24"/>
                <w:lang w:eastAsia="es-ES"/>
              </w:rPr>
              <w:t>Nº</w:t>
            </w:r>
          </w:p>
        </w:tc>
        <w:tc>
          <w:tcPr>
            <w:tcW w:w="3169" w:type="pct"/>
            <w:vAlign w:val="center"/>
          </w:tcPr>
          <w:p w:rsidR="000160CD" w:rsidRPr="00367407" w:rsidRDefault="000160CD" w:rsidP="00367407">
            <w:pPr>
              <w:spacing w:after="0"/>
              <w:jc w:val="center"/>
              <w:rPr>
                <w:rFonts w:ascii="Times New Roman" w:eastAsia="Times New Roman" w:hAnsi="Times New Roman" w:cs="Times New Roman"/>
                <w:b/>
                <w:bCs/>
                <w:color w:val="000000"/>
                <w:sz w:val="24"/>
                <w:szCs w:val="24"/>
                <w:lang w:eastAsia="es-ES"/>
              </w:rPr>
            </w:pPr>
            <w:r w:rsidRPr="00367407">
              <w:rPr>
                <w:rFonts w:ascii="Times New Roman" w:eastAsia="Times New Roman" w:hAnsi="Times New Roman" w:cs="Times New Roman"/>
                <w:b/>
                <w:bCs/>
                <w:color w:val="000000"/>
                <w:sz w:val="24"/>
                <w:szCs w:val="24"/>
                <w:lang w:eastAsia="es-ES"/>
              </w:rPr>
              <w:t>Compuesto</w:t>
            </w:r>
          </w:p>
        </w:tc>
        <w:tc>
          <w:tcPr>
            <w:tcW w:w="774" w:type="pct"/>
            <w:vAlign w:val="center"/>
          </w:tcPr>
          <w:p w:rsidR="000160CD" w:rsidRPr="00367407" w:rsidRDefault="000160CD" w:rsidP="00367407">
            <w:pPr>
              <w:spacing w:after="0"/>
              <w:jc w:val="center"/>
              <w:rPr>
                <w:rFonts w:ascii="Times New Roman" w:eastAsia="Times New Roman" w:hAnsi="Times New Roman" w:cs="Times New Roman"/>
                <w:b/>
                <w:bCs/>
                <w:color w:val="000000"/>
                <w:sz w:val="24"/>
                <w:szCs w:val="24"/>
                <w:lang w:val="es-EC" w:eastAsia="es-ES"/>
              </w:rPr>
            </w:pPr>
            <w:r w:rsidRPr="00367407">
              <w:rPr>
                <w:rFonts w:ascii="Times New Roman" w:eastAsia="Times New Roman" w:hAnsi="Times New Roman" w:cs="Times New Roman"/>
                <w:b/>
                <w:bCs/>
                <w:color w:val="000000"/>
                <w:sz w:val="24"/>
                <w:szCs w:val="24"/>
                <w:lang w:val="es-EC" w:eastAsia="es-ES"/>
              </w:rPr>
              <w:t>Tiempo de retención (min)</w:t>
            </w:r>
          </w:p>
        </w:tc>
        <w:tc>
          <w:tcPr>
            <w:tcW w:w="634" w:type="pct"/>
            <w:vAlign w:val="center"/>
          </w:tcPr>
          <w:p w:rsidR="000160CD" w:rsidRPr="00367407" w:rsidRDefault="000160CD" w:rsidP="00367407">
            <w:pPr>
              <w:spacing w:after="0"/>
              <w:jc w:val="center"/>
              <w:rPr>
                <w:rFonts w:ascii="Times New Roman" w:eastAsia="Times New Roman" w:hAnsi="Times New Roman" w:cs="Times New Roman"/>
                <w:b/>
                <w:bCs/>
                <w:color w:val="000000"/>
                <w:sz w:val="24"/>
                <w:szCs w:val="24"/>
                <w:lang w:eastAsia="es-ES"/>
              </w:rPr>
            </w:pPr>
            <w:r w:rsidRPr="00367407">
              <w:rPr>
                <w:rFonts w:ascii="Times New Roman" w:eastAsia="Times New Roman" w:hAnsi="Times New Roman" w:cs="Times New Roman"/>
                <w:b/>
                <w:bCs/>
                <w:color w:val="000000"/>
                <w:sz w:val="24"/>
                <w:szCs w:val="24"/>
                <w:lang w:eastAsia="es-ES"/>
              </w:rPr>
              <w:t>Área (%)</w:t>
            </w:r>
          </w:p>
        </w:tc>
      </w:tr>
      <w:tr w:rsidR="000160CD" w:rsidRPr="00E37FBA" w:rsidTr="00371A1B">
        <w:tc>
          <w:tcPr>
            <w:tcW w:w="423" w:type="pct"/>
          </w:tcPr>
          <w:p w:rsidR="000160CD" w:rsidRPr="00367407" w:rsidRDefault="000160CD" w:rsidP="00367407">
            <w:pPr>
              <w:spacing w:after="0"/>
              <w:jc w:val="center"/>
              <w:rPr>
                <w:rFonts w:ascii="Times New Roman" w:hAnsi="Times New Roman" w:cs="Times New Roman"/>
                <w:sz w:val="24"/>
                <w:szCs w:val="24"/>
              </w:rPr>
            </w:pPr>
            <w:r w:rsidRPr="00367407">
              <w:rPr>
                <w:rFonts w:ascii="Times New Roman" w:hAnsi="Times New Roman" w:cs="Times New Roman"/>
                <w:sz w:val="24"/>
                <w:szCs w:val="24"/>
              </w:rPr>
              <w:t>1</w:t>
            </w:r>
          </w:p>
        </w:tc>
        <w:tc>
          <w:tcPr>
            <w:tcW w:w="3169" w:type="pct"/>
            <w:vAlign w:val="bottom"/>
          </w:tcPr>
          <w:p w:rsidR="000160CD" w:rsidRPr="00367407" w:rsidRDefault="000160CD" w:rsidP="00367407">
            <w:pPr>
              <w:spacing w:after="0"/>
              <w:rPr>
                <w:rFonts w:ascii="Times New Roman" w:hAnsi="Times New Roman" w:cs="Times New Roman"/>
                <w:sz w:val="24"/>
                <w:szCs w:val="24"/>
              </w:rPr>
            </w:pPr>
            <w:r w:rsidRPr="00367407">
              <w:rPr>
                <w:rFonts w:ascii="Times New Roman" w:hAnsi="Times New Roman" w:cs="Times New Roman"/>
                <w:sz w:val="24"/>
                <w:szCs w:val="24"/>
              </w:rPr>
              <w:t>2,4-Heptadienal, (E,E)-</w:t>
            </w:r>
          </w:p>
        </w:tc>
        <w:tc>
          <w:tcPr>
            <w:tcW w:w="77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10,057</w:t>
            </w:r>
          </w:p>
        </w:tc>
        <w:tc>
          <w:tcPr>
            <w:tcW w:w="63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0,17</w:t>
            </w:r>
          </w:p>
        </w:tc>
      </w:tr>
      <w:tr w:rsidR="000160CD" w:rsidRPr="00E37FBA" w:rsidTr="00371A1B">
        <w:tc>
          <w:tcPr>
            <w:tcW w:w="423" w:type="pct"/>
          </w:tcPr>
          <w:p w:rsidR="000160CD" w:rsidRPr="00367407" w:rsidRDefault="000160CD" w:rsidP="00367407">
            <w:pPr>
              <w:spacing w:after="0"/>
              <w:jc w:val="center"/>
              <w:rPr>
                <w:rFonts w:ascii="Times New Roman" w:hAnsi="Times New Roman" w:cs="Times New Roman"/>
                <w:sz w:val="24"/>
                <w:szCs w:val="24"/>
              </w:rPr>
            </w:pPr>
            <w:r w:rsidRPr="00367407">
              <w:rPr>
                <w:rFonts w:ascii="Times New Roman" w:hAnsi="Times New Roman" w:cs="Times New Roman"/>
                <w:sz w:val="24"/>
                <w:szCs w:val="24"/>
              </w:rPr>
              <w:t>2</w:t>
            </w:r>
          </w:p>
        </w:tc>
        <w:tc>
          <w:tcPr>
            <w:tcW w:w="3169" w:type="pct"/>
            <w:vAlign w:val="bottom"/>
          </w:tcPr>
          <w:p w:rsidR="000160CD" w:rsidRPr="00367407" w:rsidRDefault="000160CD" w:rsidP="00367407">
            <w:pPr>
              <w:spacing w:after="0"/>
              <w:rPr>
                <w:rFonts w:ascii="Times New Roman" w:hAnsi="Times New Roman" w:cs="Times New Roman"/>
                <w:sz w:val="24"/>
                <w:szCs w:val="24"/>
              </w:rPr>
            </w:pPr>
            <w:r w:rsidRPr="00367407">
              <w:rPr>
                <w:rFonts w:ascii="Times New Roman" w:hAnsi="Times New Roman" w:cs="Times New Roman"/>
                <w:sz w:val="24"/>
                <w:szCs w:val="24"/>
              </w:rPr>
              <w:t>1H-Pyrrole-2,5-dione, 3-ethyl-4-methyl-</w:t>
            </w:r>
          </w:p>
        </w:tc>
        <w:tc>
          <w:tcPr>
            <w:tcW w:w="77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18,435</w:t>
            </w:r>
          </w:p>
        </w:tc>
        <w:tc>
          <w:tcPr>
            <w:tcW w:w="63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0,09</w:t>
            </w:r>
          </w:p>
        </w:tc>
      </w:tr>
      <w:tr w:rsidR="000160CD" w:rsidRPr="00E37FBA" w:rsidTr="00371A1B">
        <w:tc>
          <w:tcPr>
            <w:tcW w:w="423" w:type="pct"/>
          </w:tcPr>
          <w:p w:rsidR="000160CD" w:rsidRPr="00367407" w:rsidRDefault="000160CD" w:rsidP="00367407">
            <w:pPr>
              <w:spacing w:after="0"/>
              <w:jc w:val="center"/>
              <w:rPr>
                <w:rFonts w:ascii="Times New Roman" w:hAnsi="Times New Roman" w:cs="Times New Roman"/>
                <w:sz w:val="24"/>
                <w:szCs w:val="24"/>
              </w:rPr>
            </w:pPr>
            <w:r w:rsidRPr="00367407">
              <w:rPr>
                <w:rFonts w:ascii="Times New Roman" w:hAnsi="Times New Roman" w:cs="Times New Roman"/>
                <w:sz w:val="24"/>
                <w:szCs w:val="24"/>
              </w:rPr>
              <w:t>3</w:t>
            </w:r>
          </w:p>
        </w:tc>
        <w:tc>
          <w:tcPr>
            <w:tcW w:w="3169" w:type="pct"/>
            <w:vAlign w:val="bottom"/>
          </w:tcPr>
          <w:p w:rsidR="000160CD" w:rsidRPr="00367407" w:rsidRDefault="000160CD" w:rsidP="00367407">
            <w:pPr>
              <w:spacing w:after="0"/>
              <w:rPr>
                <w:rFonts w:ascii="Times New Roman" w:hAnsi="Times New Roman" w:cs="Times New Roman"/>
                <w:color w:val="000000"/>
                <w:sz w:val="24"/>
                <w:szCs w:val="24"/>
              </w:rPr>
            </w:pPr>
            <w:r w:rsidRPr="00367407">
              <w:rPr>
                <w:rFonts w:ascii="Times New Roman" w:hAnsi="Times New Roman" w:cs="Times New Roman"/>
                <w:color w:val="000000"/>
                <w:sz w:val="24"/>
                <w:szCs w:val="24"/>
              </w:rPr>
              <w:t>Propanedioic acid, phenyl-</w:t>
            </w:r>
          </w:p>
        </w:tc>
        <w:tc>
          <w:tcPr>
            <w:tcW w:w="77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19,335</w:t>
            </w:r>
          </w:p>
        </w:tc>
        <w:tc>
          <w:tcPr>
            <w:tcW w:w="63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0,21</w:t>
            </w:r>
          </w:p>
        </w:tc>
      </w:tr>
      <w:tr w:rsidR="000160CD" w:rsidRPr="00E37FBA" w:rsidTr="00371A1B">
        <w:tc>
          <w:tcPr>
            <w:tcW w:w="423" w:type="pct"/>
          </w:tcPr>
          <w:p w:rsidR="000160CD" w:rsidRPr="00367407" w:rsidRDefault="000160CD" w:rsidP="00367407">
            <w:pPr>
              <w:spacing w:after="0"/>
              <w:jc w:val="center"/>
              <w:rPr>
                <w:rFonts w:ascii="Times New Roman" w:hAnsi="Times New Roman" w:cs="Times New Roman"/>
                <w:sz w:val="24"/>
                <w:szCs w:val="24"/>
              </w:rPr>
            </w:pPr>
            <w:r w:rsidRPr="00367407">
              <w:rPr>
                <w:rFonts w:ascii="Times New Roman" w:hAnsi="Times New Roman" w:cs="Times New Roman"/>
                <w:sz w:val="24"/>
                <w:szCs w:val="24"/>
              </w:rPr>
              <w:t>4</w:t>
            </w:r>
          </w:p>
        </w:tc>
        <w:tc>
          <w:tcPr>
            <w:tcW w:w="3169" w:type="pct"/>
            <w:vAlign w:val="bottom"/>
          </w:tcPr>
          <w:p w:rsidR="000160CD" w:rsidRPr="00367407" w:rsidRDefault="000160CD" w:rsidP="00367407">
            <w:pPr>
              <w:spacing w:after="0"/>
              <w:rPr>
                <w:rFonts w:ascii="Times New Roman" w:hAnsi="Times New Roman" w:cs="Times New Roman"/>
                <w:sz w:val="24"/>
                <w:szCs w:val="24"/>
              </w:rPr>
            </w:pPr>
            <w:r w:rsidRPr="00367407">
              <w:rPr>
                <w:rFonts w:ascii="Times New Roman" w:hAnsi="Times New Roman" w:cs="Times New Roman"/>
                <w:sz w:val="24"/>
                <w:szCs w:val="24"/>
              </w:rPr>
              <w:t>Cyclohexene,1-(2-propenyl)-</w:t>
            </w:r>
          </w:p>
        </w:tc>
        <w:tc>
          <w:tcPr>
            <w:tcW w:w="77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21,156</w:t>
            </w:r>
          </w:p>
        </w:tc>
        <w:tc>
          <w:tcPr>
            <w:tcW w:w="63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0,15</w:t>
            </w:r>
          </w:p>
        </w:tc>
      </w:tr>
      <w:tr w:rsidR="000160CD" w:rsidRPr="00E37FBA" w:rsidTr="00371A1B">
        <w:tc>
          <w:tcPr>
            <w:tcW w:w="423" w:type="pct"/>
          </w:tcPr>
          <w:p w:rsidR="000160CD" w:rsidRPr="00367407" w:rsidRDefault="000160CD" w:rsidP="00367407">
            <w:pPr>
              <w:spacing w:after="0"/>
              <w:jc w:val="center"/>
              <w:rPr>
                <w:rFonts w:ascii="Times New Roman" w:hAnsi="Times New Roman" w:cs="Times New Roman"/>
                <w:sz w:val="24"/>
                <w:szCs w:val="24"/>
              </w:rPr>
            </w:pPr>
            <w:r w:rsidRPr="00367407">
              <w:rPr>
                <w:rFonts w:ascii="Times New Roman" w:hAnsi="Times New Roman" w:cs="Times New Roman"/>
                <w:sz w:val="24"/>
                <w:szCs w:val="24"/>
              </w:rPr>
              <w:t>5</w:t>
            </w:r>
          </w:p>
        </w:tc>
        <w:tc>
          <w:tcPr>
            <w:tcW w:w="3169" w:type="pct"/>
            <w:vAlign w:val="bottom"/>
          </w:tcPr>
          <w:p w:rsidR="000160CD" w:rsidRPr="00367407" w:rsidRDefault="000160CD" w:rsidP="00367407">
            <w:pPr>
              <w:spacing w:after="0"/>
              <w:rPr>
                <w:rFonts w:ascii="Times New Roman" w:hAnsi="Times New Roman" w:cs="Times New Roman"/>
                <w:sz w:val="24"/>
                <w:szCs w:val="24"/>
              </w:rPr>
            </w:pPr>
            <w:r w:rsidRPr="00367407">
              <w:rPr>
                <w:rFonts w:ascii="Times New Roman" w:hAnsi="Times New Roman" w:cs="Times New Roman"/>
                <w:sz w:val="24"/>
                <w:szCs w:val="24"/>
              </w:rPr>
              <w:t>Benzene, 1-(1,5-dimethyl-4-hexenyl)-4-methyl-</w:t>
            </w:r>
          </w:p>
        </w:tc>
        <w:tc>
          <w:tcPr>
            <w:tcW w:w="77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26,460</w:t>
            </w:r>
          </w:p>
        </w:tc>
        <w:tc>
          <w:tcPr>
            <w:tcW w:w="63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0,21</w:t>
            </w:r>
          </w:p>
        </w:tc>
      </w:tr>
      <w:tr w:rsidR="000160CD" w:rsidRPr="00E37FBA" w:rsidTr="00371A1B">
        <w:tc>
          <w:tcPr>
            <w:tcW w:w="423" w:type="pct"/>
          </w:tcPr>
          <w:p w:rsidR="000160CD" w:rsidRPr="00367407" w:rsidRDefault="000160CD" w:rsidP="00367407">
            <w:pPr>
              <w:spacing w:after="0"/>
              <w:jc w:val="center"/>
              <w:rPr>
                <w:rFonts w:ascii="Times New Roman" w:hAnsi="Times New Roman" w:cs="Times New Roman"/>
                <w:sz w:val="24"/>
                <w:szCs w:val="24"/>
              </w:rPr>
            </w:pPr>
            <w:r w:rsidRPr="00367407">
              <w:rPr>
                <w:rFonts w:ascii="Times New Roman" w:hAnsi="Times New Roman" w:cs="Times New Roman"/>
                <w:sz w:val="24"/>
                <w:szCs w:val="24"/>
              </w:rPr>
              <w:t>6</w:t>
            </w:r>
          </w:p>
        </w:tc>
        <w:tc>
          <w:tcPr>
            <w:tcW w:w="3169" w:type="pct"/>
            <w:vAlign w:val="bottom"/>
          </w:tcPr>
          <w:p w:rsidR="000160CD" w:rsidRPr="00367407" w:rsidRDefault="000160CD" w:rsidP="00367407">
            <w:pPr>
              <w:spacing w:after="0"/>
              <w:rPr>
                <w:rFonts w:ascii="Times New Roman" w:hAnsi="Times New Roman" w:cs="Times New Roman"/>
                <w:color w:val="000000"/>
                <w:sz w:val="24"/>
                <w:szCs w:val="24"/>
              </w:rPr>
            </w:pPr>
            <w:r w:rsidRPr="00367407">
              <w:rPr>
                <w:rFonts w:ascii="Times New Roman" w:hAnsi="Times New Roman" w:cs="Times New Roman"/>
                <w:color w:val="000000"/>
                <w:sz w:val="24"/>
                <w:szCs w:val="24"/>
              </w:rPr>
              <w:t>β-Ionone</w:t>
            </w:r>
          </w:p>
        </w:tc>
        <w:tc>
          <w:tcPr>
            <w:tcW w:w="77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26,569</w:t>
            </w:r>
          </w:p>
        </w:tc>
        <w:tc>
          <w:tcPr>
            <w:tcW w:w="63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0,13</w:t>
            </w:r>
          </w:p>
        </w:tc>
      </w:tr>
      <w:tr w:rsidR="000160CD" w:rsidRPr="00E37FBA" w:rsidTr="00371A1B">
        <w:tc>
          <w:tcPr>
            <w:tcW w:w="423" w:type="pct"/>
          </w:tcPr>
          <w:p w:rsidR="000160CD" w:rsidRPr="00367407" w:rsidRDefault="000160CD" w:rsidP="00367407">
            <w:pPr>
              <w:spacing w:after="0"/>
              <w:jc w:val="center"/>
              <w:rPr>
                <w:rFonts w:ascii="Times New Roman" w:hAnsi="Times New Roman" w:cs="Times New Roman"/>
                <w:sz w:val="24"/>
                <w:szCs w:val="24"/>
              </w:rPr>
            </w:pPr>
            <w:r w:rsidRPr="00367407">
              <w:rPr>
                <w:rFonts w:ascii="Times New Roman" w:hAnsi="Times New Roman" w:cs="Times New Roman"/>
                <w:sz w:val="24"/>
                <w:szCs w:val="24"/>
              </w:rPr>
              <w:t>7</w:t>
            </w:r>
          </w:p>
        </w:tc>
        <w:tc>
          <w:tcPr>
            <w:tcW w:w="3169" w:type="pct"/>
            <w:vAlign w:val="bottom"/>
          </w:tcPr>
          <w:p w:rsidR="000160CD" w:rsidRPr="00367407" w:rsidRDefault="000160CD" w:rsidP="00367407">
            <w:pPr>
              <w:spacing w:after="0"/>
              <w:rPr>
                <w:rFonts w:ascii="Times New Roman" w:hAnsi="Times New Roman" w:cs="Times New Roman"/>
                <w:color w:val="000000"/>
                <w:sz w:val="24"/>
                <w:szCs w:val="24"/>
              </w:rPr>
            </w:pPr>
            <w:r w:rsidRPr="00367407">
              <w:rPr>
                <w:rFonts w:ascii="Times New Roman" w:hAnsi="Times New Roman" w:cs="Times New Roman"/>
                <w:color w:val="000000"/>
                <w:sz w:val="24"/>
                <w:szCs w:val="24"/>
              </w:rPr>
              <w:t>β-Curcumene</w:t>
            </w:r>
          </w:p>
        </w:tc>
        <w:tc>
          <w:tcPr>
            <w:tcW w:w="77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26,840</w:t>
            </w:r>
          </w:p>
        </w:tc>
        <w:tc>
          <w:tcPr>
            <w:tcW w:w="63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0,28</w:t>
            </w:r>
          </w:p>
        </w:tc>
      </w:tr>
      <w:tr w:rsidR="000160CD" w:rsidRPr="00E37FBA" w:rsidTr="00371A1B">
        <w:tc>
          <w:tcPr>
            <w:tcW w:w="423" w:type="pct"/>
          </w:tcPr>
          <w:p w:rsidR="000160CD" w:rsidRPr="00367407" w:rsidRDefault="000160CD" w:rsidP="00367407">
            <w:pPr>
              <w:spacing w:after="0"/>
              <w:jc w:val="center"/>
              <w:rPr>
                <w:rFonts w:ascii="Times New Roman" w:hAnsi="Times New Roman" w:cs="Times New Roman"/>
                <w:sz w:val="24"/>
                <w:szCs w:val="24"/>
              </w:rPr>
            </w:pPr>
            <w:r w:rsidRPr="00367407">
              <w:rPr>
                <w:rFonts w:ascii="Times New Roman" w:hAnsi="Times New Roman" w:cs="Times New Roman"/>
                <w:sz w:val="24"/>
                <w:szCs w:val="24"/>
              </w:rPr>
              <w:t>8</w:t>
            </w:r>
          </w:p>
        </w:tc>
        <w:tc>
          <w:tcPr>
            <w:tcW w:w="3169" w:type="pct"/>
            <w:vAlign w:val="bottom"/>
          </w:tcPr>
          <w:p w:rsidR="000160CD" w:rsidRPr="00367407" w:rsidRDefault="000160CD" w:rsidP="00367407">
            <w:pPr>
              <w:spacing w:after="0"/>
              <w:rPr>
                <w:rFonts w:ascii="Times New Roman" w:hAnsi="Times New Roman" w:cs="Times New Roman"/>
                <w:color w:val="000000"/>
                <w:sz w:val="24"/>
                <w:szCs w:val="24"/>
              </w:rPr>
            </w:pPr>
            <w:r w:rsidRPr="00367407">
              <w:rPr>
                <w:rFonts w:ascii="Times New Roman" w:hAnsi="Times New Roman" w:cs="Times New Roman"/>
                <w:color w:val="000000"/>
                <w:sz w:val="24"/>
                <w:szCs w:val="24"/>
              </w:rPr>
              <w:t>.beta.-Bisabolene</w:t>
            </w:r>
          </w:p>
        </w:tc>
        <w:tc>
          <w:tcPr>
            <w:tcW w:w="77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27,235</w:t>
            </w:r>
          </w:p>
        </w:tc>
        <w:tc>
          <w:tcPr>
            <w:tcW w:w="63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0,11</w:t>
            </w:r>
          </w:p>
        </w:tc>
      </w:tr>
      <w:tr w:rsidR="000160CD" w:rsidRPr="00E37FBA" w:rsidTr="00371A1B">
        <w:tc>
          <w:tcPr>
            <w:tcW w:w="423" w:type="pct"/>
          </w:tcPr>
          <w:p w:rsidR="000160CD" w:rsidRPr="00367407" w:rsidRDefault="000160CD" w:rsidP="00367407">
            <w:pPr>
              <w:spacing w:after="0"/>
              <w:jc w:val="center"/>
              <w:rPr>
                <w:rFonts w:ascii="Times New Roman" w:hAnsi="Times New Roman" w:cs="Times New Roman"/>
                <w:sz w:val="24"/>
                <w:szCs w:val="24"/>
              </w:rPr>
            </w:pPr>
            <w:r w:rsidRPr="00367407">
              <w:rPr>
                <w:rFonts w:ascii="Times New Roman" w:hAnsi="Times New Roman" w:cs="Times New Roman"/>
                <w:sz w:val="24"/>
                <w:szCs w:val="24"/>
              </w:rPr>
              <w:t>9</w:t>
            </w:r>
          </w:p>
        </w:tc>
        <w:tc>
          <w:tcPr>
            <w:tcW w:w="3169" w:type="pct"/>
            <w:vAlign w:val="bottom"/>
          </w:tcPr>
          <w:p w:rsidR="000160CD" w:rsidRPr="00367407" w:rsidRDefault="000160CD" w:rsidP="00367407">
            <w:pPr>
              <w:spacing w:after="0"/>
              <w:rPr>
                <w:rFonts w:ascii="Times New Roman" w:hAnsi="Times New Roman" w:cs="Times New Roman"/>
                <w:color w:val="000000"/>
                <w:sz w:val="24"/>
                <w:szCs w:val="24"/>
              </w:rPr>
            </w:pPr>
            <w:r w:rsidRPr="00367407">
              <w:rPr>
                <w:rFonts w:ascii="Times New Roman" w:hAnsi="Times New Roman" w:cs="Times New Roman"/>
                <w:color w:val="000000"/>
                <w:sz w:val="24"/>
                <w:szCs w:val="24"/>
              </w:rPr>
              <w:t>β-Funebrene</w:t>
            </w:r>
          </w:p>
        </w:tc>
        <w:tc>
          <w:tcPr>
            <w:tcW w:w="77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27,698</w:t>
            </w:r>
          </w:p>
        </w:tc>
        <w:tc>
          <w:tcPr>
            <w:tcW w:w="63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0,20</w:t>
            </w:r>
          </w:p>
        </w:tc>
      </w:tr>
      <w:tr w:rsidR="000160CD" w:rsidRPr="00E37FBA" w:rsidTr="00371A1B">
        <w:tc>
          <w:tcPr>
            <w:tcW w:w="423" w:type="pct"/>
          </w:tcPr>
          <w:p w:rsidR="000160CD" w:rsidRPr="00367407" w:rsidRDefault="000160CD" w:rsidP="00367407">
            <w:pPr>
              <w:spacing w:after="0"/>
              <w:jc w:val="center"/>
              <w:rPr>
                <w:rFonts w:ascii="Times New Roman" w:hAnsi="Times New Roman" w:cs="Times New Roman"/>
                <w:sz w:val="24"/>
                <w:szCs w:val="24"/>
              </w:rPr>
            </w:pPr>
            <w:r w:rsidRPr="00367407">
              <w:rPr>
                <w:rFonts w:ascii="Times New Roman" w:hAnsi="Times New Roman" w:cs="Times New Roman"/>
                <w:sz w:val="24"/>
                <w:szCs w:val="24"/>
              </w:rPr>
              <w:t>10</w:t>
            </w:r>
          </w:p>
        </w:tc>
        <w:tc>
          <w:tcPr>
            <w:tcW w:w="3169" w:type="pct"/>
            <w:vAlign w:val="bottom"/>
          </w:tcPr>
          <w:p w:rsidR="000160CD" w:rsidRPr="00367407" w:rsidRDefault="000160CD" w:rsidP="00367407">
            <w:pPr>
              <w:spacing w:after="0"/>
              <w:rPr>
                <w:rFonts w:ascii="Times New Roman" w:hAnsi="Times New Roman" w:cs="Times New Roman"/>
                <w:color w:val="000000"/>
                <w:sz w:val="24"/>
                <w:szCs w:val="24"/>
              </w:rPr>
            </w:pPr>
            <w:r w:rsidRPr="00367407">
              <w:rPr>
                <w:rFonts w:ascii="Times New Roman" w:hAnsi="Times New Roman" w:cs="Times New Roman"/>
                <w:color w:val="000000"/>
                <w:sz w:val="24"/>
                <w:szCs w:val="24"/>
              </w:rPr>
              <w:t>2(4H)-Benzofuranone, 5,6,7,7a-tetrahydro-4,4,7a-trimethyl-, (R)-</w:t>
            </w:r>
          </w:p>
        </w:tc>
        <w:tc>
          <w:tcPr>
            <w:tcW w:w="77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27,894</w:t>
            </w:r>
          </w:p>
        </w:tc>
        <w:tc>
          <w:tcPr>
            <w:tcW w:w="63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0,35</w:t>
            </w:r>
          </w:p>
        </w:tc>
      </w:tr>
      <w:tr w:rsidR="000160CD" w:rsidRPr="00E37FBA" w:rsidTr="00371A1B">
        <w:tc>
          <w:tcPr>
            <w:tcW w:w="423" w:type="pct"/>
          </w:tcPr>
          <w:p w:rsidR="000160CD" w:rsidRPr="00367407" w:rsidRDefault="000160CD" w:rsidP="00367407">
            <w:pPr>
              <w:spacing w:after="0"/>
              <w:jc w:val="center"/>
              <w:rPr>
                <w:rFonts w:ascii="Times New Roman" w:hAnsi="Times New Roman" w:cs="Times New Roman"/>
                <w:sz w:val="24"/>
                <w:szCs w:val="24"/>
              </w:rPr>
            </w:pPr>
            <w:r w:rsidRPr="00367407">
              <w:rPr>
                <w:rFonts w:ascii="Times New Roman" w:hAnsi="Times New Roman" w:cs="Times New Roman"/>
                <w:sz w:val="24"/>
                <w:szCs w:val="24"/>
              </w:rPr>
              <w:t>11</w:t>
            </w:r>
          </w:p>
        </w:tc>
        <w:tc>
          <w:tcPr>
            <w:tcW w:w="3169" w:type="pct"/>
            <w:vAlign w:val="bottom"/>
          </w:tcPr>
          <w:p w:rsidR="000160CD" w:rsidRPr="00367407" w:rsidRDefault="000160CD" w:rsidP="00367407">
            <w:pPr>
              <w:spacing w:after="0"/>
              <w:rPr>
                <w:rFonts w:ascii="Times New Roman" w:hAnsi="Times New Roman" w:cs="Times New Roman"/>
                <w:color w:val="000000"/>
                <w:sz w:val="24"/>
                <w:szCs w:val="24"/>
                <w:lang w:val="en-US"/>
              </w:rPr>
            </w:pPr>
            <w:r w:rsidRPr="00367407">
              <w:rPr>
                <w:rFonts w:ascii="Times New Roman" w:hAnsi="Times New Roman" w:cs="Times New Roman"/>
                <w:color w:val="000000"/>
                <w:sz w:val="24"/>
                <w:szCs w:val="24"/>
                <w:lang w:val="en-US"/>
              </w:rPr>
              <w:t>Fumaric acid, ethyl 2-methylallyl ester</w:t>
            </w:r>
          </w:p>
        </w:tc>
        <w:tc>
          <w:tcPr>
            <w:tcW w:w="77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29,287</w:t>
            </w:r>
          </w:p>
        </w:tc>
        <w:tc>
          <w:tcPr>
            <w:tcW w:w="63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0,11</w:t>
            </w:r>
          </w:p>
        </w:tc>
      </w:tr>
      <w:tr w:rsidR="000160CD" w:rsidRPr="00E37FBA" w:rsidTr="00371A1B">
        <w:tc>
          <w:tcPr>
            <w:tcW w:w="423" w:type="pct"/>
          </w:tcPr>
          <w:p w:rsidR="000160CD" w:rsidRPr="00367407" w:rsidRDefault="000160CD" w:rsidP="00367407">
            <w:pPr>
              <w:spacing w:after="0"/>
              <w:jc w:val="center"/>
              <w:rPr>
                <w:rFonts w:ascii="Times New Roman" w:hAnsi="Times New Roman" w:cs="Times New Roman"/>
                <w:sz w:val="24"/>
                <w:szCs w:val="24"/>
              </w:rPr>
            </w:pPr>
            <w:r w:rsidRPr="00367407">
              <w:rPr>
                <w:rFonts w:ascii="Times New Roman" w:hAnsi="Times New Roman" w:cs="Times New Roman"/>
                <w:sz w:val="24"/>
                <w:szCs w:val="24"/>
              </w:rPr>
              <w:t>12</w:t>
            </w:r>
          </w:p>
        </w:tc>
        <w:tc>
          <w:tcPr>
            <w:tcW w:w="3169" w:type="pct"/>
            <w:vAlign w:val="bottom"/>
          </w:tcPr>
          <w:p w:rsidR="000160CD" w:rsidRPr="00367407" w:rsidRDefault="000160CD" w:rsidP="00367407">
            <w:pPr>
              <w:spacing w:after="0"/>
              <w:rPr>
                <w:rFonts w:ascii="Times New Roman" w:hAnsi="Times New Roman" w:cs="Times New Roman"/>
                <w:sz w:val="24"/>
                <w:szCs w:val="24"/>
                <w:lang w:val="es-EC"/>
              </w:rPr>
            </w:pPr>
            <w:r w:rsidRPr="00367407">
              <w:rPr>
                <w:rFonts w:ascii="Times New Roman" w:hAnsi="Times New Roman" w:cs="Times New Roman"/>
                <w:sz w:val="24"/>
                <w:szCs w:val="24"/>
                <w:lang w:val="es-EC"/>
              </w:rPr>
              <w:t>2H-Spiro[1-benzofuran-3,2'-[1,3]dioxolane]-5-amine</w:t>
            </w:r>
          </w:p>
        </w:tc>
        <w:tc>
          <w:tcPr>
            <w:tcW w:w="77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32,528</w:t>
            </w:r>
          </w:p>
        </w:tc>
        <w:tc>
          <w:tcPr>
            <w:tcW w:w="63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0,17</w:t>
            </w:r>
          </w:p>
        </w:tc>
      </w:tr>
      <w:tr w:rsidR="000160CD" w:rsidRPr="00E37FBA" w:rsidTr="00371A1B">
        <w:tc>
          <w:tcPr>
            <w:tcW w:w="423" w:type="pct"/>
          </w:tcPr>
          <w:p w:rsidR="000160CD" w:rsidRPr="00367407" w:rsidRDefault="000160CD" w:rsidP="00367407">
            <w:pPr>
              <w:spacing w:after="0"/>
              <w:jc w:val="center"/>
              <w:rPr>
                <w:rFonts w:ascii="Times New Roman" w:hAnsi="Times New Roman" w:cs="Times New Roman"/>
                <w:sz w:val="24"/>
                <w:szCs w:val="24"/>
              </w:rPr>
            </w:pPr>
            <w:r w:rsidRPr="00367407">
              <w:rPr>
                <w:rFonts w:ascii="Times New Roman" w:hAnsi="Times New Roman" w:cs="Times New Roman"/>
                <w:sz w:val="24"/>
                <w:szCs w:val="24"/>
              </w:rPr>
              <w:t>13</w:t>
            </w:r>
          </w:p>
        </w:tc>
        <w:tc>
          <w:tcPr>
            <w:tcW w:w="3169" w:type="pct"/>
            <w:vAlign w:val="bottom"/>
          </w:tcPr>
          <w:p w:rsidR="000160CD" w:rsidRPr="00367407" w:rsidRDefault="000160CD" w:rsidP="00367407">
            <w:pPr>
              <w:spacing w:after="0"/>
              <w:rPr>
                <w:rFonts w:ascii="Times New Roman" w:hAnsi="Times New Roman" w:cs="Times New Roman"/>
                <w:sz w:val="24"/>
                <w:szCs w:val="24"/>
                <w:lang w:val="en-US"/>
              </w:rPr>
            </w:pPr>
            <w:r w:rsidRPr="00367407">
              <w:rPr>
                <w:rFonts w:ascii="Times New Roman" w:hAnsi="Times New Roman" w:cs="Times New Roman"/>
                <w:sz w:val="24"/>
                <w:szCs w:val="24"/>
                <w:lang w:val="en-US"/>
              </w:rPr>
              <w:t>6-Hydroxy-4,4,7a-trimethyl-5,6,7,7a-tetrahydrobenzofuran-2(4H)-one</w:t>
            </w:r>
          </w:p>
        </w:tc>
        <w:tc>
          <w:tcPr>
            <w:tcW w:w="77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34,677</w:t>
            </w:r>
          </w:p>
        </w:tc>
        <w:tc>
          <w:tcPr>
            <w:tcW w:w="63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1,25</w:t>
            </w:r>
          </w:p>
        </w:tc>
      </w:tr>
      <w:tr w:rsidR="000160CD" w:rsidRPr="00E37FBA" w:rsidTr="00371A1B">
        <w:tc>
          <w:tcPr>
            <w:tcW w:w="423" w:type="pct"/>
          </w:tcPr>
          <w:p w:rsidR="000160CD" w:rsidRPr="00367407" w:rsidRDefault="000160CD" w:rsidP="00367407">
            <w:pPr>
              <w:spacing w:after="0"/>
              <w:jc w:val="center"/>
              <w:rPr>
                <w:rFonts w:ascii="Times New Roman" w:hAnsi="Times New Roman" w:cs="Times New Roman"/>
                <w:sz w:val="24"/>
                <w:szCs w:val="24"/>
              </w:rPr>
            </w:pPr>
            <w:r w:rsidRPr="00367407">
              <w:rPr>
                <w:rFonts w:ascii="Times New Roman" w:hAnsi="Times New Roman" w:cs="Times New Roman"/>
                <w:sz w:val="24"/>
                <w:szCs w:val="24"/>
              </w:rPr>
              <w:t>14</w:t>
            </w:r>
          </w:p>
        </w:tc>
        <w:tc>
          <w:tcPr>
            <w:tcW w:w="3169" w:type="pct"/>
            <w:vAlign w:val="bottom"/>
          </w:tcPr>
          <w:p w:rsidR="000160CD" w:rsidRPr="00367407" w:rsidRDefault="000160CD" w:rsidP="00367407">
            <w:pPr>
              <w:spacing w:after="0"/>
              <w:rPr>
                <w:rFonts w:ascii="Times New Roman" w:hAnsi="Times New Roman" w:cs="Times New Roman"/>
                <w:sz w:val="24"/>
                <w:szCs w:val="24"/>
              </w:rPr>
            </w:pPr>
            <w:r w:rsidRPr="00367407">
              <w:rPr>
                <w:rFonts w:ascii="Times New Roman" w:hAnsi="Times New Roman" w:cs="Times New Roman"/>
                <w:sz w:val="24"/>
                <w:szCs w:val="24"/>
              </w:rPr>
              <w:t>Neophytadiene</w:t>
            </w:r>
          </w:p>
        </w:tc>
        <w:tc>
          <w:tcPr>
            <w:tcW w:w="77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36,337</w:t>
            </w:r>
          </w:p>
        </w:tc>
        <w:tc>
          <w:tcPr>
            <w:tcW w:w="63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0,22</w:t>
            </w:r>
          </w:p>
        </w:tc>
      </w:tr>
      <w:tr w:rsidR="000160CD" w:rsidRPr="00E37FBA" w:rsidTr="00371A1B">
        <w:tc>
          <w:tcPr>
            <w:tcW w:w="423" w:type="pct"/>
          </w:tcPr>
          <w:p w:rsidR="000160CD" w:rsidRPr="00367407" w:rsidRDefault="000160CD" w:rsidP="00367407">
            <w:pPr>
              <w:spacing w:after="0"/>
              <w:jc w:val="center"/>
              <w:rPr>
                <w:rFonts w:ascii="Times New Roman" w:hAnsi="Times New Roman" w:cs="Times New Roman"/>
                <w:sz w:val="24"/>
                <w:szCs w:val="24"/>
              </w:rPr>
            </w:pPr>
            <w:r w:rsidRPr="00367407">
              <w:rPr>
                <w:rFonts w:ascii="Times New Roman" w:hAnsi="Times New Roman" w:cs="Times New Roman"/>
                <w:sz w:val="24"/>
                <w:szCs w:val="24"/>
              </w:rPr>
              <w:t>15</w:t>
            </w:r>
          </w:p>
        </w:tc>
        <w:tc>
          <w:tcPr>
            <w:tcW w:w="3169" w:type="pct"/>
            <w:vAlign w:val="bottom"/>
          </w:tcPr>
          <w:p w:rsidR="000160CD" w:rsidRPr="00367407" w:rsidRDefault="000160CD" w:rsidP="00367407">
            <w:pPr>
              <w:spacing w:after="0"/>
              <w:rPr>
                <w:rFonts w:ascii="Times New Roman" w:hAnsi="Times New Roman" w:cs="Times New Roman"/>
                <w:color w:val="000000"/>
                <w:sz w:val="24"/>
                <w:szCs w:val="24"/>
              </w:rPr>
            </w:pPr>
            <w:r w:rsidRPr="00367407">
              <w:rPr>
                <w:rFonts w:ascii="Times New Roman" w:hAnsi="Times New Roman" w:cs="Times New Roman"/>
                <w:color w:val="000000"/>
                <w:sz w:val="24"/>
                <w:szCs w:val="24"/>
              </w:rPr>
              <w:t>2,5-Dimethylhex-5-en-3-yn-2-ol</w:t>
            </w:r>
          </w:p>
        </w:tc>
        <w:tc>
          <w:tcPr>
            <w:tcW w:w="77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36,676</w:t>
            </w:r>
          </w:p>
        </w:tc>
        <w:tc>
          <w:tcPr>
            <w:tcW w:w="63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0,19</w:t>
            </w:r>
          </w:p>
        </w:tc>
      </w:tr>
      <w:tr w:rsidR="000160CD" w:rsidRPr="00E37FBA" w:rsidTr="00371A1B">
        <w:tc>
          <w:tcPr>
            <w:tcW w:w="423" w:type="pct"/>
          </w:tcPr>
          <w:p w:rsidR="000160CD" w:rsidRPr="00367407" w:rsidRDefault="000160CD" w:rsidP="00367407">
            <w:pPr>
              <w:spacing w:after="0"/>
              <w:jc w:val="center"/>
              <w:rPr>
                <w:rFonts w:ascii="Times New Roman" w:hAnsi="Times New Roman" w:cs="Times New Roman"/>
                <w:sz w:val="24"/>
                <w:szCs w:val="24"/>
              </w:rPr>
            </w:pPr>
            <w:r w:rsidRPr="00367407">
              <w:rPr>
                <w:rFonts w:ascii="Times New Roman" w:hAnsi="Times New Roman" w:cs="Times New Roman"/>
                <w:sz w:val="24"/>
                <w:szCs w:val="24"/>
              </w:rPr>
              <w:t>16</w:t>
            </w:r>
          </w:p>
        </w:tc>
        <w:tc>
          <w:tcPr>
            <w:tcW w:w="3169" w:type="pct"/>
            <w:vAlign w:val="bottom"/>
          </w:tcPr>
          <w:p w:rsidR="000160CD" w:rsidRPr="00367407" w:rsidRDefault="000160CD" w:rsidP="00367407">
            <w:pPr>
              <w:spacing w:after="0"/>
              <w:rPr>
                <w:rFonts w:ascii="Times New Roman" w:hAnsi="Times New Roman" w:cs="Times New Roman"/>
                <w:sz w:val="24"/>
                <w:szCs w:val="24"/>
              </w:rPr>
            </w:pPr>
            <w:r w:rsidRPr="00367407">
              <w:rPr>
                <w:rFonts w:ascii="Times New Roman" w:hAnsi="Times New Roman" w:cs="Times New Roman"/>
                <w:sz w:val="24"/>
                <w:szCs w:val="24"/>
              </w:rPr>
              <w:t>(E)-Tonghaosu</w:t>
            </w:r>
          </w:p>
        </w:tc>
        <w:tc>
          <w:tcPr>
            <w:tcW w:w="77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37,461</w:t>
            </w:r>
          </w:p>
        </w:tc>
        <w:tc>
          <w:tcPr>
            <w:tcW w:w="63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0,22</w:t>
            </w:r>
          </w:p>
        </w:tc>
      </w:tr>
      <w:tr w:rsidR="000160CD" w:rsidRPr="00E37FBA" w:rsidTr="00371A1B">
        <w:tc>
          <w:tcPr>
            <w:tcW w:w="423" w:type="pct"/>
          </w:tcPr>
          <w:p w:rsidR="000160CD" w:rsidRPr="00367407" w:rsidRDefault="000160CD" w:rsidP="00367407">
            <w:pPr>
              <w:spacing w:after="0"/>
              <w:jc w:val="center"/>
              <w:rPr>
                <w:rFonts w:ascii="Times New Roman" w:hAnsi="Times New Roman" w:cs="Times New Roman"/>
                <w:sz w:val="24"/>
                <w:szCs w:val="24"/>
              </w:rPr>
            </w:pPr>
            <w:r w:rsidRPr="00367407">
              <w:rPr>
                <w:rFonts w:ascii="Times New Roman" w:hAnsi="Times New Roman" w:cs="Times New Roman"/>
                <w:sz w:val="24"/>
                <w:szCs w:val="24"/>
              </w:rPr>
              <w:t>17</w:t>
            </w:r>
          </w:p>
        </w:tc>
        <w:tc>
          <w:tcPr>
            <w:tcW w:w="3169" w:type="pct"/>
            <w:vAlign w:val="bottom"/>
          </w:tcPr>
          <w:p w:rsidR="000160CD" w:rsidRPr="00367407" w:rsidRDefault="000160CD" w:rsidP="00367407">
            <w:pPr>
              <w:spacing w:after="0"/>
              <w:rPr>
                <w:rFonts w:ascii="Times New Roman" w:hAnsi="Times New Roman" w:cs="Times New Roman"/>
                <w:sz w:val="24"/>
                <w:szCs w:val="24"/>
                <w:lang w:val="en-US"/>
              </w:rPr>
            </w:pPr>
            <w:r w:rsidRPr="00367407">
              <w:rPr>
                <w:rFonts w:ascii="Times New Roman" w:hAnsi="Times New Roman" w:cs="Times New Roman"/>
                <w:sz w:val="24"/>
                <w:szCs w:val="24"/>
                <w:lang w:val="en-US"/>
              </w:rPr>
              <w:t xml:space="preserve">Phthalic acid, butyl isohexyl este </w:t>
            </w:r>
          </w:p>
        </w:tc>
        <w:tc>
          <w:tcPr>
            <w:tcW w:w="77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38,280</w:t>
            </w:r>
          </w:p>
        </w:tc>
        <w:tc>
          <w:tcPr>
            <w:tcW w:w="63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0,20</w:t>
            </w:r>
          </w:p>
        </w:tc>
      </w:tr>
      <w:tr w:rsidR="000160CD" w:rsidRPr="00E37FBA" w:rsidTr="00371A1B">
        <w:tc>
          <w:tcPr>
            <w:tcW w:w="423" w:type="pct"/>
          </w:tcPr>
          <w:p w:rsidR="000160CD" w:rsidRPr="00367407" w:rsidRDefault="000160CD" w:rsidP="00367407">
            <w:pPr>
              <w:spacing w:after="0"/>
              <w:jc w:val="center"/>
              <w:rPr>
                <w:rFonts w:ascii="Times New Roman" w:hAnsi="Times New Roman" w:cs="Times New Roman"/>
                <w:sz w:val="24"/>
                <w:szCs w:val="24"/>
              </w:rPr>
            </w:pPr>
            <w:r w:rsidRPr="00367407">
              <w:rPr>
                <w:rFonts w:ascii="Times New Roman" w:hAnsi="Times New Roman" w:cs="Times New Roman"/>
                <w:sz w:val="24"/>
                <w:szCs w:val="24"/>
              </w:rPr>
              <w:t>18</w:t>
            </w:r>
          </w:p>
        </w:tc>
        <w:tc>
          <w:tcPr>
            <w:tcW w:w="3169" w:type="pct"/>
            <w:vAlign w:val="bottom"/>
          </w:tcPr>
          <w:p w:rsidR="000160CD" w:rsidRPr="00367407" w:rsidRDefault="000160CD" w:rsidP="00367407">
            <w:pPr>
              <w:spacing w:after="0"/>
              <w:rPr>
                <w:rFonts w:ascii="Times New Roman" w:hAnsi="Times New Roman" w:cs="Times New Roman"/>
                <w:sz w:val="24"/>
                <w:szCs w:val="24"/>
              </w:rPr>
            </w:pPr>
            <w:r w:rsidRPr="00367407">
              <w:rPr>
                <w:rFonts w:ascii="Times New Roman" w:hAnsi="Times New Roman" w:cs="Times New Roman"/>
                <w:sz w:val="24"/>
                <w:szCs w:val="24"/>
              </w:rPr>
              <w:t>Hexadecanoic acid, methyl ester</w:t>
            </w:r>
          </w:p>
        </w:tc>
        <w:tc>
          <w:tcPr>
            <w:tcW w:w="77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38,528</w:t>
            </w:r>
          </w:p>
        </w:tc>
        <w:tc>
          <w:tcPr>
            <w:tcW w:w="63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0,16</w:t>
            </w:r>
          </w:p>
        </w:tc>
      </w:tr>
      <w:tr w:rsidR="000160CD" w:rsidRPr="00E37FBA" w:rsidTr="00371A1B">
        <w:tc>
          <w:tcPr>
            <w:tcW w:w="423" w:type="pct"/>
          </w:tcPr>
          <w:p w:rsidR="000160CD" w:rsidRPr="00367407" w:rsidRDefault="000160CD" w:rsidP="00367407">
            <w:pPr>
              <w:spacing w:after="0"/>
              <w:jc w:val="center"/>
              <w:rPr>
                <w:rFonts w:ascii="Times New Roman" w:hAnsi="Times New Roman" w:cs="Times New Roman"/>
                <w:sz w:val="24"/>
                <w:szCs w:val="24"/>
              </w:rPr>
            </w:pPr>
            <w:r w:rsidRPr="00367407">
              <w:rPr>
                <w:rFonts w:ascii="Times New Roman" w:hAnsi="Times New Roman" w:cs="Times New Roman"/>
                <w:sz w:val="24"/>
                <w:szCs w:val="24"/>
              </w:rPr>
              <w:t>19</w:t>
            </w:r>
          </w:p>
        </w:tc>
        <w:tc>
          <w:tcPr>
            <w:tcW w:w="3169" w:type="pct"/>
            <w:vAlign w:val="bottom"/>
          </w:tcPr>
          <w:p w:rsidR="000160CD" w:rsidRPr="00367407" w:rsidRDefault="000160CD" w:rsidP="00367407">
            <w:pPr>
              <w:spacing w:after="0"/>
              <w:rPr>
                <w:rFonts w:ascii="Times New Roman" w:hAnsi="Times New Roman" w:cs="Times New Roman"/>
                <w:color w:val="000000"/>
                <w:sz w:val="24"/>
                <w:szCs w:val="24"/>
                <w:lang w:val="en-US"/>
              </w:rPr>
            </w:pPr>
            <w:r w:rsidRPr="00367407">
              <w:rPr>
                <w:rFonts w:ascii="Times New Roman" w:hAnsi="Times New Roman" w:cs="Times New Roman"/>
                <w:color w:val="000000"/>
                <w:sz w:val="24"/>
                <w:szCs w:val="24"/>
                <w:lang w:val="en-US"/>
              </w:rPr>
              <w:t>Phthalic acid, butyl hexyl ester</w:t>
            </w:r>
          </w:p>
        </w:tc>
        <w:tc>
          <w:tcPr>
            <w:tcW w:w="77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39,435</w:t>
            </w:r>
          </w:p>
        </w:tc>
        <w:tc>
          <w:tcPr>
            <w:tcW w:w="63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0,21</w:t>
            </w:r>
          </w:p>
        </w:tc>
      </w:tr>
      <w:tr w:rsidR="000160CD" w:rsidRPr="00E37FBA" w:rsidTr="00371A1B">
        <w:tc>
          <w:tcPr>
            <w:tcW w:w="423" w:type="pct"/>
          </w:tcPr>
          <w:p w:rsidR="000160CD" w:rsidRPr="00367407" w:rsidRDefault="000160CD" w:rsidP="00367407">
            <w:pPr>
              <w:spacing w:after="0"/>
              <w:jc w:val="center"/>
              <w:rPr>
                <w:rFonts w:ascii="Times New Roman" w:hAnsi="Times New Roman" w:cs="Times New Roman"/>
                <w:sz w:val="24"/>
                <w:szCs w:val="24"/>
              </w:rPr>
            </w:pPr>
            <w:r w:rsidRPr="00367407">
              <w:rPr>
                <w:rFonts w:ascii="Times New Roman" w:hAnsi="Times New Roman" w:cs="Times New Roman"/>
                <w:sz w:val="24"/>
                <w:szCs w:val="24"/>
              </w:rPr>
              <w:t>20</w:t>
            </w:r>
          </w:p>
        </w:tc>
        <w:tc>
          <w:tcPr>
            <w:tcW w:w="3169" w:type="pct"/>
            <w:vAlign w:val="bottom"/>
          </w:tcPr>
          <w:p w:rsidR="000160CD" w:rsidRPr="00367407" w:rsidRDefault="000160CD" w:rsidP="00367407">
            <w:pPr>
              <w:spacing w:after="0"/>
              <w:rPr>
                <w:rFonts w:ascii="Times New Roman" w:hAnsi="Times New Roman" w:cs="Times New Roman"/>
                <w:sz w:val="24"/>
                <w:szCs w:val="24"/>
              </w:rPr>
            </w:pPr>
            <w:r w:rsidRPr="00367407">
              <w:rPr>
                <w:rFonts w:ascii="Times New Roman" w:hAnsi="Times New Roman" w:cs="Times New Roman"/>
                <w:sz w:val="24"/>
                <w:szCs w:val="24"/>
              </w:rPr>
              <w:t>n-Hexadecanoic acid</w:t>
            </w:r>
          </w:p>
        </w:tc>
        <w:tc>
          <w:tcPr>
            <w:tcW w:w="77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39,990</w:t>
            </w:r>
          </w:p>
        </w:tc>
        <w:tc>
          <w:tcPr>
            <w:tcW w:w="63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2,26</w:t>
            </w:r>
          </w:p>
        </w:tc>
      </w:tr>
      <w:tr w:rsidR="000160CD" w:rsidRPr="00E37FBA" w:rsidTr="00371A1B">
        <w:tc>
          <w:tcPr>
            <w:tcW w:w="423" w:type="pct"/>
          </w:tcPr>
          <w:p w:rsidR="000160CD" w:rsidRPr="00367407" w:rsidRDefault="000160CD" w:rsidP="00367407">
            <w:pPr>
              <w:spacing w:after="0"/>
              <w:jc w:val="center"/>
              <w:rPr>
                <w:rFonts w:ascii="Times New Roman" w:hAnsi="Times New Roman" w:cs="Times New Roman"/>
                <w:sz w:val="24"/>
                <w:szCs w:val="24"/>
              </w:rPr>
            </w:pPr>
            <w:r w:rsidRPr="00367407">
              <w:rPr>
                <w:rFonts w:ascii="Times New Roman" w:hAnsi="Times New Roman" w:cs="Times New Roman"/>
                <w:sz w:val="24"/>
                <w:szCs w:val="24"/>
              </w:rPr>
              <w:t>21</w:t>
            </w:r>
          </w:p>
        </w:tc>
        <w:tc>
          <w:tcPr>
            <w:tcW w:w="3169" w:type="pct"/>
            <w:vAlign w:val="bottom"/>
          </w:tcPr>
          <w:p w:rsidR="000160CD" w:rsidRPr="00367407" w:rsidRDefault="000160CD" w:rsidP="00367407">
            <w:pPr>
              <w:spacing w:after="0"/>
              <w:rPr>
                <w:rFonts w:ascii="Times New Roman" w:hAnsi="Times New Roman" w:cs="Times New Roman"/>
                <w:color w:val="000000"/>
                <w:sz w:val="24"/>
                <w:szCs w:val="24"/>
              </w:rPr>
            </w:pPr>
            <w:r w:rsidRPr="00367407">
              <w:rPr>
                <w:rFonts w:ascii="Times New Roman" w:hAnsi="Times New Roman" w:cs="Times New Roman"/>
                <w:color w:val="000000"/>
                <w:sz w:val="24"/>
                <w:szCs w:val="24"/>
              </w:rPr>
              <w:t>Ethyl palmitate</w:t>
            </w:r>
          </w:p>
        </w:tc>
        <w:tc>
          <w:tcPr>
            <w:tcW w:w="77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40,188</w:t>
            </w:r>
          </w:p>
        </w:tc>
        <w:tc>
          <w:tcPr>
            <w:tcW w:w="63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1,27</w:t>
            </w:r>
          </w:p>
        </w:tc>
      </w:tr>
      <w:tr w:rsidR="000160CD" w:rsidRPr="00E37FBA" w:rsidTr="00371A1B">
        <w:tc>
          <w:tcPr>
            <w:tcW w:w="423" w:type="pct"/>
          </w:tcPr>
          <w:p w:rsidR="000160CD" w:rsidRPr="00367407" w:rsidRDefault="000160CD" w:rsidP="00367407">
            <w:pPr>
              <w:spacing w:after="0"/>
              <w:jc w:val="center"/>
              <w:rPr>
                <w:rFonts w:ascii="Times New Roman" w:hAnsi="Times New Roman" w:cs="Times New Roman"/>
                <w:sz w:val="24"/>
                <w:szCs w:val="24"/>
              </w:rPr>
            </w:pPr>
            <w:r w:rsidRPr="00367407">
              <w:rPr>
                <w:rFonts w:ascii="Times New Roman" w:hAnsi="Times New Roman" w:cs="Times New Roman"/>
                <w:sz w:val="24"/>
                <w:szCs w:val="24"/>
              </w:rPr>
              <w:t>22</w:t>
            </w:r>
          </w:p>
        </w:tc>
        <w:tc>
          <w:tcPr>
            <w:tcW w:w="3169" w:type="pct"/>
            <w:vAlign w:val="bottom"/>
          </w:tcPr>
          <w:p w:rsidR="000160CD" w:rsidRPr="00367407" w:rsidRDefault="000160CD" w:rsidP="00367407">
            <w:pPr>
              <w:spacing w:after="0"/>
              <w:rPr>
                <w:rFonts w:ascii="Times New Roman" w:hAnsi="Times New Roman" w:cs="Times New Roman"/>
                <w:color w:val="000000"/>
                <w:sz w:val="24"/>
                <w:szCs w:val="24"/>
              </w:rPr>
            </w:pPr>
            <w:r w:rsidRPr="00367407">
              <w:rPr>
                <w:rFonts w:ascii="Times New Roman" w:hAnsi="Times New Roman" w:cs="Times New Roman"/>
                <w:color w:val="000000"/>
                <w:sz w:val="24"/>
                <w:szCs w:val="24"/>
              </w:rPr>
              <w:t>Palmitic acid</w:t>
            </w:r>
          </w:p>
        </w:tc>
        <w:tc>
          <w:tcPr>
            <w:tcW w:w="77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42,292</w:t>
            </w:r>
          </w:p>
        </w:tc>
        <w:tc>
          <w:tcPr>
            <w:tcW w:w="63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10,45</w:t>
            </w:r>
          </w:p>
        </w:tc>
      </w:tr>
      <w:tr w:rsidR="000160CD" w:rsidRPr="00E37FBA" w:rsidTr="00371A1B">
        <w:tc>
          <w:tcPr>
            <w:tcW w:w="423" w:type="pct"/>
          </w:tcPr>
          <w:p w:rsidR="000160CD" w:rsidRPr="00367407" w:rsidRDefault="000160CD" w:rsidP="00367407">
            <w:pPr>
              <w:spacing w:after="0"/>
              <w:jc w:val="center"/>
              <w:rPr>
                <w:rFonts w:ascii="Times New Roman" w:hAnsi="Times New Roman" w:cs="Times New Roman"/>
                <w:sz w:val="24"/>
                <w:szCs w:val="24"/>
              </w:rPr>
            </w:pPr>
            <w:r w:rsidRPr="00367407">
              <w:rPr>
                <w:rFonts w:ascii="Times New Roman" w:hAnsi="Times New Roman" w:cs="Times New Roman"/>
                <w:sz w:val="24"/>
                <w:szCs w:val="24"/>
              </w:rPr>
              <w:t>23</w:t>
            </w:r>
          </w:p>
        </w:tc>
        <w:tc>
          <w:tcPr>
            <w:tcW w:w="3169" w:type="pct"/>
            <w:vAlign w:val="bottom"/>
          </w:tcPr>
          <w:p w:rsidR="000160CD" w:rsidRPr="00367407" w:rsidRDefault="000160CD" w:rsidP="00367407">
            <w:pPr>
              <w:spacing w:after="0"/>
              <w:rPr>
                <w:rFonts w:ascii="Times New Roman" w:hAnsi="Times New Roman" w:cs="Times New Roman"/>
                <w:color w:val="000000"/>
                <w:sz w:val="24"/>
                <w:szCs w:val="24"/>
              </w:rPr>
            </w:pPr>
            <w:r w:rsidRPr="00367407">
              <w:rPr>
                <w:rFonts w:ascii="Times New Roman" w:hAnsi="Times New Roman" w:cs="Times New Roman"/>
                <w:color w:val="000000"/>
                <w:sz w:val="24"/>
                <w:szCs w:val="24"/>
              </w:rPr>
              <w:t>Metyl linolenate</w:t>
            </w:r>
          </w:p>
        </w:tc>
        <w:tc>
          <w:tcPr>
            <w:tcW w:w="77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42,664</w:t>
            </w:r>
          </w:p>
        </w:tc>
        <w:tc>
          <w:tcPr>
            <w:tcW w:w="63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2,77</w:t>
            </w:r>
          </w:p>
        </w:tc>
      </w:tr>
      <w:tr w:rsidR="000160CD" w:rsidRPr="00E37FBA" w:rsidTr="00371A1B">
        <w:tc>
          <w:tcPr>
            <w:tcW w:w="423" w:type="pct"/>
          </w:tcPr>
          <w:p w:rsidR="000160CD" w:rsidRPr="00367407" w:rsidRDefault="000160CD" w:rsidP="00367407">
            <w:pPr>
              <w:spacing w:after="0"/>
              <w:jc w:val="center"/>
              <w:rPr>
                <w:rFonts w:ascii="Times New Roman" w:hAnsi="Times New Roman" w:cs="Times New Roman"/>
                <w:sz w:val="24"/>
                <w:szCs w:val="24"/>
              </w:rPr>
            </w:pPr>
            <w:r w:rsidRPr="00367407">
              <w:rPr>
                <w:rFonts w:ascii="Times New Roman" w:hAnsi="Times New Roman" w:cs="Times New Roman"/>
                <w:sz w:val="24"/>
                <w:szCs w:val="24"/>
              </w:rPr>
              <w:t>24</w:t>
            </w:r>
          </w:p>
        </w:tc>
        <w:tc>
          <w:tcPr>
            <w:tcW w:w="3169" w:type="pct"/>
            <w:vAlign w:val="bottom"/>
          </w:tcPr>
          <w:p w:rsidR="000160CD" w:rsidRPr="00367407" w:rsidRDefault="000160CD" w:rsidP="00367407">
            <w:pPr>
              <w:spacing w:after="0"/>
              <w:rPr>
                <w:rFonts w:ascii="Times New Roman" w:hAnsi="Times New Roman" w:cs="Times New Roman"/>
                <w:sz w:val="24"/>
                <w:szCs w:val="24"/>
              </w:rPr>
            </w:pPr>
            <w:r w:rsidRPr="00367407">
              <w:rPr>
                <w:rFonts w:ascii="Times New Roman" w:hAnsi="Times New Roman" w:cs="Times New Roman"/>
                <w:sz w:val="24"/>
                <w:szCs w:val="24"/>
              </w:rPr>
              <w:t>Phytol</w:t>
            </w:r>
          </w:p>
        </w:tc>
        <w:tc>
          <w:tcPr>
            <w:tcW w:w="77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43,025</w:t>
            </w:r>
          </w:p>
        </w:tc>
        <w:tc>
          <w:tcPr>
            <w:tcW w:w="63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8,93</w:t>
            </w:r>
          </w:p>
        </w:tc>
      </w:tr>
      <w:tr w:rsidR="000160CD" w:rsidRPr="00E37FBA" w:rsidTr="00371A1B">
        <w:tc>
          <w:tcPr>
            <w:tcW w:w="423" w:type="pct"/>
          </w:tcPr>
          <w:p w:rsidR="000160CD" w:rsidRPr="00367407" w:rsidRDefault="000160CD" w:rsidP="00367407">
            <w:pPr>
              <w:spacing w:after="0"/>
              <w:jc w:val="center"/>
              <w:rPr>
                <w:rFonts w:ascii="Times New Roman" w:hAnsi="Times New Roman" w:cs="Times New Roman"/>
                <w:sz w:val="24"/>
                <w:szCs w:val="24"/>
              </w:rPr>
            </w:pPr>
            <w:r w:rsidRPr="00367407">
              <w:rPr>
                <w:rFonts w:ascii="Times New Roman" w:hAnsi="Times New Roman" w:cs="Times New Roman"/>
                <w:sz w:val="24"/>
                <w:szCs w:val="24"/>
              </w:rPr>
              <w:t>25</w:t>
            </w:r>
          </w:p>
        </w:tc>
        <w:tc>
          <w:tcPr>
            <w:tcW w:w="3169" w:type="pct"/>
            <w:vAlign w:val="bottom"/>
          </w:tcPr>
          <w:p w:rsidR="000160CD" w:rsidRPr="00367407" w:rsidRDefault="000160CD" w:rsidP="00367407">
            <w:pPr>
              <w:spacing w:after="0"/>
              <w:rPr>
                <w:rFonts w:ascii="Times New Roman" w:hAnsi="Times New Roman" w:cs="Times New Roman"/>
                <w:sz w:val="24"/>
                <w:szCs w:val="24"/>
              </w:rPr>
            </w:pPr>
            <w:r w:rsidRPr="00367407">
              <w:rPr>
                <w:rFonts w:ascii="Times New Roman" w:hAnsi="Times New Roman" w:cs="Times New Roman"/>
                <w:sz w:val="24"/>
                <w:szCs w:val="24"/>
              </w:rPr>
              <w:t>9,12,15-Octadecatrienoic acid, methyl ester, (Z,Z,Z)-</w:t>
            </w:r>
          </w:p>
        </w:tc>
        <w:tc>
          <w:tcPr>
            <w:tcW w:w="77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26,433</w:t>
            </w:r>
          </w:p>
        </w:tc>
        <w:tc>
          <w:tcPr>
            <w:tcW w:w="63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28,59</w:t>
            </w:r>
          </w:p>
        </w:tc>
      </w:tr>
      <w:tr w:rsidR="000160CD" w:rsidRPr="00E37FBA" w:rsidTr="00371A1B">
        <w:tc>
          <w:tcPr>
            <w:tcW w:w="423" w:type="pct"/>
          </w:tcPr>
          <w:p w:rsidR="000160CD" w:rsidRPr="00367407" w:rsidRDefault="000160CD" w:rsidP="00367407">
            <w:pPr>
              <w:spacing w:after="0"/>
              <w:jc w:val="center"/>
              <w:rPr>
                <w:rFonts w:ascii="Times New Roman" w:hAnsi="Times New Roman" w:cs="Times New Roman"/>
                <w:sz w:val="24"/>
                <w:szCs w:val="24"/>
              </w:rPr>
            </w:pPr>
            <w:r w:rsidRPr="00367407">
              <w:rPr>
                <w:rFonts w:ascii="Times New Roman" w:hAnsi="Times New Roman" w:cs="Times New Roman"/>
                <w:sz w:val="24"/>
                <w:szCs w:val="24"/>
              </w:rPr>
              <w:t>26</w:t>
            </w:r>
          </w:p>
        </w:tc>
        <w:tc>
          <w:tcPr>
            <w:tcW w:w="3169" w:type="pct"/>
            <w:vAlign w:val="bottom"/>
          </w:tcPr>
          <w:p w:rsidR="000160CD" w:rsidRPr="00367407" w:rsidRDefault="000160CD" w:rsidP="00367407">
            <w:pPr>
              <w:spacing w:after="0"/>
              <w:rPr>
                <w:rFonts w:ascii="Times New Roman" w:hAnsi="Times New Roman" w:cs="Times New Roman"/>
                <w:color w:val="000000"/>
                <w:sz w:val="24"/>
                <w:szCs w:val="24"/>
              </w:rPr>
            </w:pPr>
            <w:r w:rsidRPr="00367407">
              <w:rPr>
                <w:rFonts w:ascii="Times New Roman" w:hAnsi="Times New Roman" w:cs="Times New Roman"/>
                <w:color w:val="000000"/>
                <w:sz w:val="24"/>
                <w:szCs w:val="24"/>
              </w:rPr>
              <w:t>Linoleic acid</w:t>
            </w:r>
          </w:p>
        </w:tc>
        <w:tc>
          <w:tcPr>
            <w:tcW w:w="77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46,733</w:t>
            </w:r>
          </w:p>
        </w:tc>
        <w:tc>
          <w:tcPr>
            <w:tcW w:w="63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41,55</w:t>
            </w:r>
          </w:p>
        </w:tc>
      </w:tr>
      <w:tr w:rsidR="000160CD" w:rsidRPr="00E37FBA" w:rsidTr="00371A1B">
        <w:tc>
          <w:tcPr>
            <w:tcW w:w="423" w:type="pct"/>
          </w:tcPr>
          <w:p w:rsidR="000160CD" w:rsidRPr="00367407" w:rsidRDefault="000160CD" w:rsidP="00367407">
            <w:pPr>
              <w:spacing w:after="0"/>
              <w:jc w:val="center"/>
              <w:rPr>
                <w:rFonts w:ascii="Times New Roman" w:hAnsi="Times New Roman" w:cs="Times New Roman"/>
                <w:sz w:val="24"/>
                <w:szCs w:val="24"/>
              </w:rPr>
            </w:pPr>
            <w:r w:rsidRPr="00367407">
              <w:rPr>
                <w:rFonts w:ascii="Times New Roman" w:hAnsi="Times New Roman" w:cs="Times New Roman"/>
                <w:sz w:val="24"/>
                <w:szCs w:val="24"/>
              </w:rPr>
              <w:t>27</w:t>
            </w:r>
          </w:p>
        </w:tc>
        <w:tc>
          <w:tcPr>
            <w:tcW w:w="3169" w:type="pct"/>
            <w:vAlign w:val="bottom"/>
          </w:tcPr>
          <w:p w:rsidR="000160CD" w:rsidRPr="00367407" w:rsidRDefault="000160CD" w:rsidP="00367407">
            <w:pPr>
              <w:spacing w:after="0"/>
              <w:rPr>
                <w:rFonts w:ascii="Times New Roman" w:hAnsi="Times New Roman" w:cs="Times New Roman"/>
                <w:color w:val="000000"/>
                <w:sz w:val="24"/>
                <w:szCs w:val="24"/>
              </w:rPr>
            </w:pPr>
            <w:r w:rsidRPr="00367407">
              <w:rPr>
                <w:rFonts w:ascii="Times New Roman" w:hAnsi="Times New Roman" w:cs="Times New Roman"/>
                <w:color w:val="000000"/>
                <w:sz w:val="24"/>
                <w:szCs w:val="24"/>
              </w:rPr>
              <w:t>Heptacosane</w:t>
            </w:r>
          </w:p>
        </w:tc>
        <w:tc>
          <w:tcPr>
            <w:tcW w:w="77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51,009</w:t>
            </w:r>
          </w:p>
        </w:tc>
        <w:tc>
          <w:tcPr>
            <w:tcW w:w="63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1,37</w:t>
            </w:r>
          </w:p>
        </w:tc>
      </w:tr>
      <w:tr w:rsidR="000160CD" w:rsidRPr="00E37FBA" w:rsidTr="00371A1B">
        <w:tc>
          <w:tcPr>
            <w:tcW w:w="423" w:type="pct"/>
          </w:tcPr>
          <w:p w:rsidR="000160CD" w:rsidRPr="00367407" w:rsidRDefault="000160CD" w:rsidP="00367407">
            <w:pPr>
              <w:spacing w:after="0"/>
              <w:jc w:val="center"/>
              <w:rPr>
                <w:rFonts w:ascii="Times New Roman" w:hAnsi="Times New Roman" w:cs="Times New Roman"/>
                <w:sz w:val="24"/>
                <w:szCs w:val="24"/>
              </w:rPr>
            </w:pPr>
            <w:r w:rsidRPr="00367407">
              <w:rPr>
                <w:rFonts w:ascii="Times New Roman" w:hAnsi="Times New Roman" w:cs="Times New Roman"/>
                <w:sz w:val="24"/>
                <w:szCs w:val="24"/>
              </w:rPr>
              <w:t>28</w:t>
            </w:r>
          </w:p>
        </w:tc>
        <w:tc>
          <w:tcPr>
            <w:tcW w:w="3169" w:type="pct"/>
            <w:vAlign w:val="bottom"/>
          </w:tcPr>
          <w:p w:rsidR="000160CD" w:rsidRPr="00367407" w:rsidRDefault="000160CD" w:rsidP="00367407">
            <w:pPr>
              <w:spacing w:after="0"/>
              <w:rPr>
                <w:rFonts w:ascii="Times New Roman" w:hAnsi="Times New Roman" w:cs="Times New Roman"/>
                <w:color w:val="000000"/>
                <w:sz w:val="24"/>
                <w:szCs w:val="24"/>
              </w:rPr>
            </w:pPr>
            <w:r w:rsidRPr="00367407">
              <w:rPr>
                <w:rFonts w:ascii="Times New Roman" w:hAnsi="Times New Roman" w:cs="Times New Roman"/>
                <w:color w:val="000000"/>
                <w:sz w:val="24"/>
                <w:szCs w:val="24"/>
              </w:rPr>
              <w:t>17-Pentatriacontene</w:t>
            </w:r>
          </w:p>
        </w:tc>
        <w:tc>
          <w:tcPr>
            <w:tcW w:w="77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51,047</w:t>
            </w:r>
          </w:p>
        </w:tc>
        <w:tc>
          <w:tcPr>
            <w:tcW w:w="63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1,78</w:t>
            </w:r>
          </w:p>
        </w:tc>
      </w:tr>
      <w:tr w:rsidR="000160CD" w:rsidRPr="00E37FBA" w:rsidTr="00371A1B">
        <w:tc>
          <w:tcPr>
            <w:tcW w:w="423" w:type="pct"/>
          </w:tcPr>
          <w:p w:rsidR="000160CD" w:rsidRPr="00367407" w:rsidRDefault="000160CD" w:rsidP="00367407">
            <w:pPr>
              <w:spacing w:after="0"/>
              <w:jc w:val="center"/>
              <w:rPr>
                <w:rFonts w:ascii="Times New Roman" w:hAnsi="Times New Roman" w:cs="Times New Roman"/>
                <w:sz w:val="24"/>
                <w:szCs w:val="24"/>
              </w:rPr>
            </w:pPr>
            <w:r w:rsidRPr="00367407">
              <w:rPr>
                <w:rFonts w:ascii="Times New Roman" w:hAnsi="Times New Roman" w:cs="Times New Roman"/>
                <w:sz w:val="24"/>
                <w:szCs w:val="24"/>
              </w:rPr>
              <w:t>29</w:t>
            </w:r>
          </w:p>
        </w:tc>
        <w:tc>
          <w:tcPr>
            <w:tcW w:w="3169" w:type="pct"/>
            <w:vAlign w:val="bottom"/>
          </w:tcPr>
          <w:p w:rsidR="000160CD" w:rsidRPr="00367407" w:rsidRDefault="000160CD" w:rsidP="00367407">
            <w:pPr>
              <w:spacing w:after="0"/>
              <w:rPr>
                <w:rFonts w:ascii="Times New Roman" w:hAnsi="Times New Roman" w:cs="Times New Roman"/>
                <w:sz w:val="24"/>
                <w:szCs w:val="24"/>
              </w:rPr>
            </w:pPr>
            <w:r w:rsidRPr="00367407">
              <w:rPr>
                <w:rFonts w:ascii="Times New Roman" w:hAnsi="Times New Roman" w:cs="Times New Roman"/>
                <w:sz w:val="24"/>
                <w:szCs w:val="24"/>
              </w:rPr>
              <w:t>Methyl 8,11,14-heptadecatrienoate</w:t>
            </w:r>
          </w:p>
        </w:tc>
        <w:tc>
          <w:tcPr>
            <w:tcW w:w="77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51,232</w:t>
            </w:r>
          </w:p>
        </w:tc>
        <w:tc>
          <w:tcPr>
            <w:tcW w:w="63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0,19</w:t>
            </w:r>
          </w:p>
        </w:tc>
      </w:tr>
      <w:tr w:rsidR="000160CD" w:rsidRPr="00E37FBA" w:rsidTr="00371A1B">
        <w:tc>
          <w:tcPr>
            <w:tcW w:w="423" w:type="pct"/>
          </w:tcPr>
          <w:p w:rsidR="000160CD" w:rsidRPr="00367407" w:rsidRDefault="000160CD" w:rsidP="00367407">
            <w:pPr>
              <w:spacing w:after="0"/>
              <w:jc w:val="center"/>
              <w:rPr>
                <w:rFonts w:ascii="Times New Roman" w:hAnsi="Times New Roman" w:cs="Times New Roman"/>
                <w:sz w:val="24"/>
                <w:szCs w:val="24"/>
              </w:rPr>
            </w:pPr>
            <w:r w:rsidRPr="00367407">
              <w:rPr>
                <w:rFonts w:ascii="Times New Roman" w:hAnsi="Times New Roman" w:cs="Times New Roman"/>
                <w:sz w:val="24"/>
                <w:szCs w:val="24"/>
              </w:rPr>
              <w:lastRenderedPageBreak/>
              <w:t>30</w:t>
            </w:r>
          </w:p>
        </w:tc>
        <w:tc>
          <w:tcPr>
            <w:tcW w:w="3169" w:type="pct"/>
            <w:vAlign w:val="bottom"/>
          </w:tcPr>
          <w:p w:rsidR="000160CD" w:rsidRPr="00367407" w:rsidRDefault="000160CD" w:rsidP="00367407">
            <w:pPr>
              <w:spacing w:after="0"/>
              <w:rPr>
                <w:rFonts w:ascii="Times New Roman" w:hAnsi="Times New Roman" w:cs="Times New Roman"/>
                <w:color w:val="000000"/>
                <w:sz w:val="24"/>
                <w:szCs w:val="24"/>
              </w:rPr>
            </w:pPr>
            <w:r w:rsidRPr="00367407">
              <w:rPr>
                <w:rFonts w:ascii="Times New Roman" w:hAnsi="Times New Roman" w:cs="Times New Roman"/>
                <w:color w:val="000000"/>
                <w:sz w:val="24"/>
                <w:szCs w:val="24"/>
              </w:rPr>
              <w:t>Eicosane</w:t>
            </w:r>
          </w:p>
        </w:tc>
        <w:tc>
          <w:tcPr>
            <w:tcW w:w="77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52,887</w:t>
            </w:r>
          </w:p>
        </w:tc>
        <w:tc>
          <w:tcPr>
            <w:tcW w:w="63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0,47</w:t>
            </w:r>
          </w:p>
        </w:tc>
      </w:tr>
      <w:tr w:rsidR="000160CD" w:rsidRPr="00E37FBA" w:rsidTr="00371A1B">
        <w:tc>
          <w:tcPr>
            <w:tcW w:w="423" w:type="pct"/>
          </w:tcPr>
          <w:p w:rsidR="000160CD" w:rsidRPr="00367407" w:rsidRDefault="000160CD" w:rsidP="00367407">
            <w:pPr>
              <w:spacing w:after="0"/>
              <w:jc w:val="center"/>
              <w:rPr>
                <w:rFonts w:ascii="Times New Roman" w:hAnsi="Times New Roman" w:cs="Times New Roman"/>
                <w:sz w:val="24"/>
                <w:szCs w:val="24"/>
              </w:rPr>
            </w:pPr>
            <w:r w:rsidRPr="00367407">
              <w:rPr>
                <w:rFonts w:ascii="Times New Roman" w:hAnsi="Times New Roman" w:cs="Times New Roman"/>
                <w:sz w:val="24"/>
                <w:szCs w:val="24"/>
              </w:rPr>
              <w:t>31</w:t>
            </w:r>
          </w:p>
        </w:tc>
        <w:tc>
          <w:tcPr>
            <w:tcW w:w="3169" w:type="pct"/>
            <w:vAlign w:val="bottom"/>
          </w:tcPr>
          <w:p w:rsidR="000160CD" w:rsidRPr="00367407" w:rsidRDefault="000160CD" w:rsidP="00367407">
            <w:pPr>
              <w:spacing w:after="0"/>
              <w:rPr>
                <w:rFonts w:ascii="Times New Roman" w:hAnsi="Times New Roman" w:cs="Times New Roman"/>
                <w:color w:val="000000"/>
                <w:sz w:val="24"/>
                <w:szCs w:val="24"/>
              </w:rPr>
            </w:pPr>
            <w:r w:rsidRPr="00367407">
              <w:rPr>
                <w:rFonts w:ascii="Times New Roman" w:hAnsi="Times New Roman" w:cs="Times New Roman"/>
                <w:color w:val="000000"/>
                <w:sz w:val="24"/>
                <w:szCs w:val="24"/>
              </w:rPr>
              <w:t>Tetracosane</w:t>
            </w:r>
          </w:p>
        </w:tc>
        <w:tc>
          <w:tcPr>
            <w:tcW w:w="77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54,758</w:t>
            </w:r>
          </w:p>
        </w:tc>
        <w:tc>
          <w:tcPr>
            <w:tcW w:w="634" w:type="pct"/>
            <w:vAlign w:val="center"/>
          </w:tcPr>
          <w:p w:rsidR="000160CD" w:rsidRPr="00367407" w:rsidRDefault="000160CD" w:rsidP="00367407">
            <w:pPr>
              <w:spacing w:after="0"/>
              <w:jc w:val="center"/>
              <w:rPr>
                <w:rFonts w:ascii="Times New Roman" w:hAnsi="Times New Roman" w:cs="Times New Roman"/>
                <w:color w:val="000000"/>
                <w:sz w:val="24"/>
                <w:szCs w:val="24"/>
              </w:rPr>
            </w:pPr>
            <w:r w:rsidRPr="00367407">
              <w:rPr>
                <w:rFonts w:ascii="Times New Roman" w:hAnsi="Times New Roman" w:cs="Times New Roman"/>
                <w:color w:val="000000"/>
                <w:sz w:val="24"/>
                <w:szCs w:val="24"/>
              </w:rPr>
              <w:t>3,18</w:t>
            </w:r>
          </w:p>
        </w:tc>
      </w:tr>
    </w:tbl>
    <w:p w:rsidR="000160CD" w:rsidRPr="00E37FBA" w:rsidRDefault="000160CD" w:rsidP="000160CD">
      <w:pPr>
        <w:spacing w:line="360" w:lineRule="auto"/>
        <w:jc w:val="both"/>
        <w:rPr>
          <w:rFonts w:ascii="Times New Roman" w:hAnsi="Times New Roman" w:cs="Times New Roman"/>
          <w:b/>
          <w:sz w:val="20"/>
          <w:szCs w:val="20"/>
        </w:rPr>
      </w:pPr>
      <w:r w:rsidRPr="00E37FBA">
        <w:rPr>
          <w:rFonts w:ascii="Times New Roman" w:hAnsi="Times New Roman" w:cs="Times New Roman"/>
          <w:b/>
          <w:sz w:val="20"/>
          <w:szCs w:val="20"/>
        </w:rPr>
        <w:t xml:space="preserve">Elaborado por: </w:t>
      </w:r>
      <w:r w:rsidRPr="00E37FBA">
        <w:rPr>
          <w:rFonts w:ascii="Times New Roman" w:hAnsi="Times New Roman" w:cs="Times New Roman"/>
          <w:sz w:val="20"/>
          <w:szCs w:val="20"/>
        </w:rPr>
        <w:t>Chávez &amp; Rodríguez,</w:t>
      </w:r>
      <w:r w:rsidR="00C956B5">
        <w:rPr>
          <w:rFonts w:ascii="Times New Roman" w:hAnsi="Times New Roman" w:cs="Times New Roman"/>
          <w:sz w:val="20"/>
          <w:szCs w:val="20"/>
        </w:rPr>
        <w:t xml:space="preserve"> </w:t>
      </w:r>
      <w:r w:rsidRPr="00E37FBA">
        <w:rPr>
          <w:rFonts w:ascii="Times New Roman" w:hAnsi="Times New Roman" w:cs="Times New Roman"/>
          <w:sz w:val="20"/>
          <w:szCs w:val="20"/>
        </w:rPr>
        <w:t>2019</w:t>
      </w:r>
    </w:p>
    <w:p w:rsidR="000160CD" w:rsidRPr="00E37FBA" w:rsidRDefault="00CC1A52" w:rsidP="000160CD">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En tabla N°34</w:t>
      </w:r>
      <w:r w:rsidR="000160CD" w:rsidRPr="00E37FBA">
        <w:rPr>
          <w:rFonts w:ascii="Times New Roman" w:hAnsi="Times New Roman" w:cs="Times New Roman"/>
          <w:noProof/>
          <w:sz w:val="24"/>
          <w:szCs w:val="24"/>
        </w:rPr>
        <w:t xml:space="preserve"> se identificaron 31 compuestos presentes en el tratamiento T6 (a3b2) correspondiente a: Moringa + Fluidos Super críticos. En el perfil de los picos analizados se observaron 11 picos de </w:t>
      </w:r>
      <w:r w:rsidR="000160CD" w:rsidRPr="00E37FBA">
        <w:rPr>
          <w:rFonts w:ascii="Times New Roman" w:hAnsi="Times New Roman" w:cs="Times New Roman"/>
          <w:noProof/>
          <w:sz w:val="24"/>
          <w:szCs w:val="24"/>
          <w:lang w:val="es-EC"/>
        </w:rPr>
        <w:t>área</w:t>
      </w:r>
      <w:r w:rsidR="000160CD" w:rsidRPr="00E37FBA">
        <w:rPr>
          <w:rFonts w:ascii="Times New Roman" w:hAnsi="Times New Roman" w:cs="Times New Roman"/>
          <w:noProof/>
          <w:sz w:val="24"/>
          <w:szCs w:val="24"/>
        </w:rPr>
        <w:t xml:space="preserve"> mayoritaria, los compuestos </w:t>
      </w:r>
      <w:r w:rsidR="000160CD" w:rsidRPr="00E37FBA">
        <w:rPr>
          <w:rFonts w:ascii="Times New Roman" w:hAnsi="Times New Roman" w:cs="Times New Roman"/>
          <w:noProof/>
          <w:sz w:val="24"/>
          <w:szCs w:val="24"/>
          <w:lang w:val="es-EC"/>
        </w:rPr>
        <w:t>volátiles</w:t>
      </w:r>
      <w:r w:rsidR="000160CD" w:rsidRPr="00E37FBA">
        <w:rPr>
          <w:rFonts w:ascii="Times New Roman" w:hAnsi="Times New Roman" w:cs="Times New Roman"/>
          <w:noProof/>
          <w:sz w:val="24"/>
          <w:szCs w:val="24"/>
        </w:rPr>
        <w:t xml:space="preserve"> que se identificaron utilizan CG/MS con una columna HP5.</w:t>
      </w:r>
    </w:p>
    <w:p w:rsidR="00960B31" w:rsidRPr="00367407" w:rsidRDefault="000160CD" w:rsidP="00367407">
      <w:pPr>
        <w:spacing w:line="360" w:lineRule="auto"/>
        <w:jc w:val="both"/>
        <w:rPr>
          <w:rFonts w:ascii="Times New Roman" w:hAnsi="Times New Roman" w:cs="Times New Roman"/>
          <w:noProof/>
          <w:sz w:val="24"/>
          <w:szCs w:val="24"/>
        </w:rPr>
      </w:pPr>
      <w:r w:rsidRPr="00E37FBA">
        <w:rPr>
          <w:rFonts w:ascii="Times New Roman" w:hAnsi="Times New Roman" w:cs="Times New Roman"/>
          <w:noProof/>
          <w:sz w:val="24"/>
          <w:szCs w:val="24"/>
        </w:rPr>
        <w:t xml:space="preserve">Los 11 picos de área mayoritaria identificados en el cromatograma  se enumeran a continuación:6-Hydroxy-4,4,7a-trimethyl-5,6,7,7a-tetrahydrobenzofuran-2(4H)-one (1,25%), n-Hexadecanoic acid (2,26%), Ethyl Palmitate (1,27%), Palmitic acid (10,45%), Methyl linolenate (2,77%), Phytol (8,93%), 9,12,15-Octadecatrienoic acid, methyl ester, (Z,Z,Z)- (28,59%), Linoleic acid (41,55%), Heptacosane (1,37%), 17-Pentatriacontene (1,78%), Tetracosane (3,18%) . Los resultados de los componentes obtenidos del aceite de Jengibre extraído por Fluidos Super críticos son similares a los siguientes autores: </w:t>
      </w:r>
      <w:r w:rsidRPr="00E37FBA">
        <w:rPr>
          <w:rFonts w:ascii="Times New Roman" w:hAnsi="Times New Roman" w:cs="Times New Roman"/>
          <w:noProof/>
          <w:sz w:val="24"/>
          <w:szCs w:val="24"/>
        </w:rPr>
        <w:fldChar w:fldCharType="begin" w:fldLock="1"/>
      </w:r>
      <w:r w:rsidRPr="00E37FBA">
        <w:rPr>
          <w:rFonts w:ascii="Times New Roman" w:hAnsi="Times New Roman" w:cs="Times New Roman"/>
          <w:noProof/>
          <w:sz w:val="24"/>
          <w:szCs w:val="24"/>
        </w:rPr>
        <w:instrText>ADDIN CSL_CITATION {"citationItems":[{"id":"ITEM-1","itemData":{"DOI":"10.12980/apjtb.4.201414b295","ISBN":"1364-0321","ISSN":"22211691","PMID":"23429347","abstract":"OBJECTIVE\\nTo perform phytochemical screening, estimate total phenolics, flavonoids and to evaluate antioxidant potential of Moringa peregrina (M. peregrina) leaves. \\n\\nMETHODS\\nThe dried powdered leaves of M. peregrina (150 g) were extracted exhaustively by Soxhlet with ethanol and then fractionated into hexane, chloroform, ethy alacetate and methanol. All the prepared extracts were also analyzed by gas chromatography-mass spectrometry to identify and characterize the chemical compounds present in the crude extracts. Folin- Ciocalteu reagent and aluminium chloride colorimetric methods were used to estimate total phenolic and flavonoid content of extracts. Hydrogen peroxide and 1,1 diphenyl -2-picrylhydrazyl were used to determine in vitro antioxidant activity. \\n\\nRESULTS\\nPhytochemical analysis of ethanol extract showed presence of major classes of phytochemicals. Gas chromatography-mass spectrometry results revealed presence of 19 phytoconstituents in hexane extract, 6 in ethyl acetate and 7 compounds in methanolic extract. Methanol extract was found to contain the highest phenolic content and flavonoids. In vitro antioxidant activities of all crude extracts were significant and comparable with the standard ascorbic acid. \\n\\nCONCLUSIONS\\nResults of this study show that the leaves of M. peregrina are the rich source of phenolic compounds that can play an important role in preventing the progression of many diseases.","author":[{"dropping-particle":"","family":"Al-Owaisi","given":"Mooza","non-dropping-particle":"","parse-names":false,"suffix":""},{"dropping-particle":"","family":"Al-Hadiwi","given":"Nora","non-dropping-particle":"","parse-names":false,"suffix":""},{"dropping-particle":"","family":"Khan","given":"Shah Alam","non-dropping-particle":"","parse-names":false,"suffix":""}],"container-title":"Asian Pacific Journal of Tropical Biomedicine","id":"ITEM-1","issue":"12","issued":{"date-parts":[["2014"]]},"page":"964-970","publisher":"Hainan Medical University","title":"GC-MS analysis, determination of total phenolics, flavonoid content and free radical scavenging activities of various crude extracts of Moringa peregrina (Forssk.) Fiori leaves","type":"article-journal","volume":"4"},"uris":["http://www.mendeley.com/documents/?uuid=5957f877-4a6d-46c2-bfd0-f82a0d93fa96"]}],"mendeley":{"formattedCitation":"(Al-Owaisi et al. 2014)","manualFormatting":"Mooza Al-Owaisi et al, (2014)","plainTextFormattedCitation":"(Al-Owaisi et al. 2014)","previouslyFormattedCitation":"(Al-Owaisi et al. 2014)"},"properties":{"noteIndex":0},"schema":"https://github.com/citation-style-language/schema/raw/master/csl-citation.json"}</w:instrText>
      </w:r>
      <w:r w:rsidRPr="00E37FBA">
        <w:rPr>
          <w:rFonts w:ascii="Times New Roman" w:hAnsi="Times New Roman" w:cs="Times New Roman"/>
          <w:noProof/>
          <w:sz w:val="24"/>
          <w:szCs w:val="24"/>
        </w:rPr>
        <w:fldChar w:fldCharType="separate"/>
      </w:r>
      <w:r w:rsidRPr="00E37FBA">
        <w:rPr>
          <w:rFonts w:ascii="Times New Roman" w:hAnsi="Times New Roman" w:cs="Times New Roman"/>
          <w:noProof/>
          <w:sz w:val="24"/>
          <w:szCs w:val="24"/>
        </w:rPr>
        <w:t xml:space="preserve">Mooza Al-Owaisi </w:t>
      </w:r>
      <w:r w:rsidRPr="0081147A">
        <w:rPr>
          <w:rFonts w:ascii="Times New Roman" w:hAnsi="Times New Roman" w:cs="Times New Roman"/>
          <w:b/>
          <w:i/>
          <w:noProof/>
          <w:sz w:val="24"/>
          <w:szCs w:val="24"/>
        </w:rPr>
        <w:t>et al</w:t>
      </w:r>
      <w:r w:rsidRPr="00E37FBA">
        <w:rPr>
          <w:rFonts w:ascii="Times New Roman" w:hAnsi="Times New Roman" w:cs="Times New Roman"/>
          <w:noProof/>
          <w:sz w:val="24"/>
          <w:szCs w:val="24"/>
        </w:rPr>
        <w:t>, (2014)</w:t>
      </w:r>
      <w:r w:rsidRPr="00E37FBA">
        <w:rPr>
          <w:rFonts w:ascii="Times New Roman" w:hAnsi="Times New Roman" w:cs="Times New Roman"/>
          <w:noProof/>
          <w:sz w:val="24"/>
          <w:szCs w:val="24"/>
        </w:rPr>
        <w:fldChar w:fldCharType="end"/>
      </w:r>
      <w:r w:rsidRPr="00E37FBA">
        <w:rPr>
          <w:rFonts w:ascii="Times New Roman" w:hAnsi="Times New Roman" w:cs="Times New Roman"/>
          <w:noProof/>
          <w:sz w:val="24"/>
          <w:szCs w:val="24"/>
        </w:rPr>
        <w:t xml:space="preserve">, </w:t>
      </w:r>
      <w:r w:rsidRPr="00E37FBA">
        <w:rPr>
          <w:rFonts w:ascii="Times New Roman" w:hAnsi="Times New Roman" w:cs="Times New Roman"/>
          <w:noProof/>
          <w:sz w:val="24"/>
          <w:szCs w:val="24"/>
        </w:rPr>
        <w:fldChar w:fldCharType="begin" w:fldLock="1"/>
      </w:r>
      <w:r w:rsidRPr="00E37FBA">
        <w:rPr>
          <w:rFonts w:ascii="Times New Roman" w:hAnsi="Times New Roman" w:cs="Times New Roman"/>
          <w:noProof/>
          <w:sz w:val="24"/>
          <w:szCs w:val="24"/>
        </w:rPr>
        <w:instrText>ADDIN CSL_CITATION {"citationItems":[{"id":"ITEM-1","itemData":{"DOI":"10.5923/j.chemistry.20160602.01","abstract":"The fixed oil from M. Oleifera seed oil was analyzed by a combination of GC and GCMS. Twenty four (24) constituents amounting to 96.81% of the total oil were identified. The major constituents were Oleic acid (22.51%), Palmitic acid (10.64%), 9-octadecenol (12.76%) and phenylbut-3-yne (5.79%). The fixed oil of M. Oleifera seed is rich in fatty acids (44.93%) followed by hydrocarbons (32.95%), others are aldehyde (12.76%) esters (3.55%) and oxygenated hydrocarbon (2.62%). The oil was found to contain moderate level of unsaturated fatty acids, mainly Oleic acid (22.51%) and Erucic acid (1.98%). The dominant saturated acids were Palmitic (10.64%), Stearic acid (6.07%), Arachidic acid (2.21%) and Docosanoic (Behenic acid) (1.03%). The physio-chemical analyses and proximate composition of the n-hexane extract of M. Oleifera seed oil were also determined using standard analytical methods. Results showed that the specific gravity and refractive index were 0.9050 &amp; 1.456. The recorded acid value, iodine value, Saponification number, free fatty acids and peroxide values were in the order 6.73mgKOHg -1 , 68.65g100g -1 , 180.92mgKOHg -1 , 4.21mgKOHg -1 , 2.60 meqKg -1 . The percentage yield of the oil was 38.0% and the color of the oil was cream yellow. The following fatty acids were identified from the GCMS analysis. Myristic acid, Oleic acid, Palmitic acid, Stearic acid, Erucic acid, Arachidic acid and Docosanoic acid (Behenic acid). The result of the proximate composition showed that the seed contain 10.50% moisture, 39.57% crude protein, 5.00% ash, 5.00% crude fiber, 32.50% fat and 7.44% carbohydrate. The seed oil of M. Oleifera showed good physio-chemical properties and could be utilized successfully as a source of edible oil for human consumption and for industrial applications.","author":[{"dropping-particle":"","family":"Adegbe A","given":"A","non-dropping-particle":"","parse-names":false,"suffix":""},{"dropping-particle":"","family":"Larayetan R","given":"A","non-dropping-particle":"","parse-names":false,"suffix":""},{"dropping-particle":"","family":"Omojuwa T","given":"J","non-dropping-particle":"","parse-names":false,"suffix":""}],"container-title":"American Journal of Chemistry","id":"ITEM-1","issue":"2","issued":{"date-parts":[["2016"]]},"page":"23-28","title":"Proximate Analysis, Physicochemical Properties and Chemical Constituents Characterization of Moringa Oleifera (Moringaceae) Seed Oil Using GC-MS Analysis","type":"article-journal","volume":"6"},"uris":["http://www.mendeley.com/documents/?uuid=4bf63037-f153-455b-a04d-bbeb5c347d4c"]}],"mendeley":{"formattedCitation":"(Adegbe A et al. 2016)","manualFormatting":"Adegbe et al, (2016)","plainTextFormattedCitation":"(Adegbe A et al. 2016)","previouslyFormattedCitation":"(Adegbe A et al. 2016)"},"properties":{"noteIndex":0},"schema":"https://github.com/citation-style-language/schema/raw/master/csl-citation.json"}</w:instrText>
      </w:r>
      <w:r w:rsidRPr="00E37FBA">
        <w:rPr>
          <w:rFonts w:ascii="Times New Roman" w:hAnsi="Times New Roman" w:cs="Times New Roman"/>
          <w:noProof/>
          <w:sz w:val="24"/>
          <w:szCs w:val="24"/>
        </w:rPr>
        <w:fldChar w:fldCharType="separate"/>
      </w:r>
      <w:r w:rsidRPr="00E37FBA">
        <w:rPr>
          <w:rFonts w:ascii="Times New Roman" w:hAnsi="Times New Roman" w:cs="Times New Roman"/>
          <w:noProof/>
          <w:sz w:val="24"/>
          <w:szCs w:val="24"/>
        </w:rPr>
        <w:t xml:space="preserve">Adegbe </w:t>
      </w:r>
      <w:r w:rsidRPr="0081147A">
        <w:rPr>
          <w:rFonts w:ascii="Times New Roman" w:hAnsi="Times New Roman" w:cs="Times New Roman"/>
          <w:b/>
          <w:i/>
          <w:noProof/>
          <w:sz w:val="24"/>
          <w:szCs w:val="24"/>
        </w:rPr>
        <w:t>et al</w:t>
      </w:r>
      <w:r w:rsidRPr="00E37FBA">
        <w:rPr>
          <w:rFonts w:ascii="Times New Roman" w:hAnsi="Times New Roman" w:cs="Times New Roman"/>
          <w:noProof/>
          <w:sz w:val="24"/>
          <w:szCs w:val="24"/>
        </w:rPr>
        <w:t>, (2016)</w:t>
      </w:r>
      <w:r w:rsidRPr="00E37FBA">
        <w:rPr>
          <w:rFonts w:ascii="Times New Roman" w:hAnsi="Times New Roman" w:cs="Times New Roman"/>
          <w:noProof/>
          <w:sz w:val="24"/>
          <w:szCs w:val="24"/>
        </w:rPr>
        <w:fldChar w:fldCharType="end"/>
      </w:r>
      <w:r w:rsidRPr="00E37FBA">
        <w:rPr>
          <w:rFonts w:ascii="Times New Roman" w:hAnsi="Times New Roman" w:cs="Times New Roman"/>
          <w:noProof/>
          <w:sz w:val="24"/>
          <w:szCs w:val="24"/>
        </w:rPr>
        <w:t xml:space="preserve">, </w:t>
      </w:r>
      <w:r w:rsidRPr="00E37FBA">
        <w:rPr>
          <w:rFonts w:ascii="Times New Roman" w:hAnsi="Times New Roman" w:cs="Times New Roman"/>
          <w:noProof/>
          <w:sz w:val="24"/>
          <w:szCs w:val="24"/>
        </w:rPr>
        <w:fldChar w:fldCharType="begin" w:fldLock="1"/>
      </w:r>
      <w:r w:rsidRPr="00E37FBA">
        <w:rPr>
          <w:rFonts w:ascii="Times New Roman" w:hAnsi="Times New Roman" w:cs="Times New Roman"/>
          <w:noProof/>
          <w:sz w:val="24"/>
          <w:szCs w:val="24"/>
        </w:rPr>
        <w:instrText>ADDIN CSL_CITATION {"citationItems":[{"id":"ITEM-1","itemData":{"DOI":"10.1007/s11746-015-2781-6","ISSN":"0003021X","abstract":"?? 2016 AOCS.Moringa oleifera is grown all over the world as a crop for its nutritious pods, leaves and seeds. The purpose of the present study was to evaluate the oil percentage, density, iodine value, saponification value, acid value and fatty acid profile of Egyptian moringa Seed oils. Moringa seeds were irradiated using 60Co at dose levels of 0.0 (control), 5, 10 and 15 kGy and oil was extracted from unirradiated and irradiated samples. Results showed that the oil percentage and density were almost unaffected. Irradiation reduced the iodine value, whereas the acid and saponification values were increased in all irradiated samples. The oil was found to contain high levels of unsaturated fatty acids, especially an omega-9-fatty acid (oleic) (up to 76.29 %) at a dose level of 15 kGy. Also at the same dose level, the dominant saturated acids were palmitic, stearic acid and arachidic (the three up to 12.66 %). GC-MS revealed the presence of different compounds (more than 50) in the moringa oil extract, among them alkaloids, terpenoids steroids, saturated and unsaturated fatty acids, aromatic and aliphatic hydrocarbons and polyphenolic compounds. Phenolic and falvonoid were significantly increased by increasing irradiation dose levels. Also, the antioxidant activity of irradiated seed oil increased by increasing the phenolic and flavonoid contents. Moringa oleifera could be grown by wide scale production as a potentially valuable crop. However, isolation of individual compounds and their biological activities needs to be covered in future to enhance its pharmacological importance and to open new avenues of research.","author":[{"dropping-particle":"","family":"Aly","given":"Amina","non-dropping-particle":"","parse-names":false,"suffix":""},{"dropping-particle":"","family":"Maraei","given":"Rabab W.","non-dropping-particle":"","parse-names":false,"suffix":""},{"dropping-particle":"","family":"Ali","given":"Hoda G.M.","non-dropping-particle":"","parse-names":false,"suffix":""}],"container-title":"JAOCS, Journal of the American Oil Chemists' Society","id":"ITEM-1","issue":"3","issued":{"date-parts":[["2016"]]},"page":"397-404","publisher":"Springer Berlin Heidelberg","title":"Fatty Acids Profile and Chemical Composition of Egyptian Moringa oleifera Seed Oils","type":"article-journal","volume":"93"},"uris":["http://www.mendeley.com/documents/?uuid=62567bac-b66e-4825-ac74-abb86121a2c5"]}],"mendeley":{"formattedCitation":"(Aly et al. 2016)","manualFormatting":"Amina et al,(2016)","plainTextFormattedCitation":"(Aly et al. 2016)","previouslyFormattedCitation":"(Aly et al. 2016)"},"properties":{"noteIndex":0},"schema":"https://github.com/citation-style-language/schema/raw/master/csl-citation.json"}</w:instrText>
      </w:r>
      <w:r w:rsidRPr="00E37FBA">
        <w:rPr>
          <w:rFonts w:ascii="Times New Roman" w:hAnsi="Times New Roman" w:cs="Times New Roman"/>
          <w:noProof/>
          <w:sz w:val="24"/>
          <w:szCs w:val="24"/>
        </w:rPr>
        <w:fldChar w:fldCharType="separate"/>
      </w:r>
      <w:r w:rsidRPr="00E37FBA">
        <w:rPr>
          <w:rFonts w:ascii="Times New Roman" w:hAnsi="Times New Roman" w:cs="Times New Roman"/>
          <w:noProof/>
          <w:sz w:val="24"/>
          <w:szCs w:val="24"/>
        </w:rPr>
        <w:t xml:space="preserve">Amina </w:t>
      </w:r>
      <w:r w:rsidRPr="0081147A">
        <w:rPr>
          <w:rFonts w:ascii="Times New Roman" w:hAnsi="Times New Roman" w:cs="Times New Roman"/>
          <w:b/>
          <w:i/>
          <w:noProof/>
          <w:sz w:val="24"/>
          <w:szCs w:val="24"/>
        </w:rPr>
        <w:t>et al</w:t>
      </w:r>
      <w:r w:rsidRPr="00E37FBA">
        <w:rPr>
          <w:rFonts w:ascii="Times New Roman" w:hAnsi="Times New Roman" w:cs="Times New Roman"/>
          <w:noProof/>
          <w:sz w:val="24"/>
          <w:szCs w:val="24"/>
        </w:rPr>
        <w:t>,(2016)</w:t>
      </w:r>
      <w:r w:rsidRPr="00E37FBA">
        <w:rPr>
          <w:rFonts w:ascii="Times New Roman" w:hAnsi="Times New Roman" w:cs="Times New Roman"/>
          <w:noProof/>
          <w:sz w:val="24"/>
          <w:szCs w:val="24"/>
        </w:rPr>
        <w:fldChar w:fldCharType="end"/>
      </w:r>
      <w:r w:rsidRPr="00E37FBA">
        <w:rPr>
          <w:rFonts w:ascii="Times New Roman" w:hAnsi="Times New Roman" w:cs="Times New Roman"/>
          <w:noProof/>
          <w:sz w:val="24"/>
          <w:szCs w:val="24"/>
        </w:rPr>
        <w:t xml:space="preserve">, </w:t>
      </w:r>
      <w:r w:rsidRPr="00E37FBA">
        <w:rPr>
          <w:rFonts w:ascii="Times New Roman" w:hAnsi="Times New Roman" w:cs="Times New Roman"/>
          <w:noProof/>
          <w:sz w:val="24"/>
          <w:szCs w:val="24"/>
        </w:rPr>
        <w:fldChar w:fldCharType="begin" w:fldLock="1"/>
      </w:r>
      <w:r w:rsidRPr="00E37FBA">
        <w:rPr>
          <w:rFonts w:ascii="Times New Roman" w:hAnsi="Times New Roman" w:cs="Times New Roman"/>
          <w:noProof/>
          <w:sz w:val="24"/>
          <w:szCs w:val="24"/>
        </w:rPr>
        <w:instrText>ADDIN CSL_CITATION {"citationItems":[{"id":"ITEM-1","itemData":{"DOI":"10.1080/19476337.2016.1243587","ISSN":"1947-6337","author":[{"dropping-particle":"","family":"Fayemi","given":"P. O.","non-dropping-particle":"","parse-names":false,"suffix":""},{"dropping-particle":"","family":"Falowo","given":"A. B.","non-dropping-particle":"","parse-names":false,"suffix":""},{"dropping-particle":"","family":"Aiyegoro","given":"O. A.","non-dropping-particle":"","parse-names":false,"suffix":""},{"dropping-particle":"","family":"Hugo","given":"A.","non-dropping-particle":"","parse-names":false,"suffix":""},{"dropping-particle":"","family":"Muchenje","given":"V.","non-dropping-particle":"","parse-names":false,"suffix":""}],"container-title":"CyTA - Journal of Food","id":"ITEM-1","issue":"2","issued":{"date-parts":[["2016"]]},"page":"249-256","publisher":"Taylor &amp; Francis","title":" Antioxidant activities of Moringa oleifera L. and Bidens pilosa L. leaf extracts and their effects on oxidative stability of ground raw beef during refrigeration storage ","type":"article-journal","volume":"15"},"uris":["http://www.mendeley.com/documents/?uuid=e1f32e0f-966f-4afe-bee0-f13890b6c133"]}],"mendeley":{"formattedCitation":"(Fayemi et al. 2016)","manualFormatting":"Fayemi et al, (2016)","plainTextFormattedCitation":"(Fayemi et al. 2016)","previouslyFormattedCitation":"(Fayemi et al. 2016)"},"properties":{"noteIndex":0},"schema":"https://github.com/citation-style-language/schema/raw/master/csl-citation.json"}</w:instrText>
      </w:r>
      <w:r w:rsidRPr="00E37FBA">
        <w:rPr>
          <w:rFonts w:ascii="Times New Roman" w:hAnsi="Times New Roman" w:cs="Times New Roman"/>
          <w:noProof/>
          <w:sz w:val="24"/>
          <w:szCs w:val="24"/>
        </w:rPr>
        <w:fldChar w:fldCharType="separate"/>
      </w:r>
      <w:r w:rsidRPr="00E37FBA">
        <w:rPr>
          <w:rFonts w:ascii="Times New Roman" w:hAnsi="Times New Roman" w:cs="Times New Roman"/>
          <w:noProof/>
          <w:sz w:val="24"/>
          <w:szCs w:val="24"/>
        </w:rPr>
        <w:t xml:space="preserve">Fayemi </w:t>
      </w:r>
      <w:r w:rsidRPr="0081147A">
        <w:rPr>
          <w:rFonts w:ascii="Times New Roman" w:hAnsi="Times New Roman" w:cs="Times New Roman"/>
          <w:b/>
          <w:i/>
          <w:noProof/>
          <w:sz w:val="24"/>
          <w:szCs w:val="24"/>
        </w:rPr>
        <w:t>et al,</w:t>
      </w:r>
      <w:r w:rsidRPr="00E37FBA">
        <w:rPr>
          <w:rFonts w:ascii="Times New Roman" w:hAnsi="Times New Roman" w:cs="Times New Roman"/>
          <w:noProof/>
          <w:sz w:val="24"/>
          <w:szCs w:val="24"/>
        </w:rPr>
        <w:t xml:space="preserve"> (2016)</w:t>
      </w:r>
      <w:r w:rsidRPr="00E37FBA">
        <w:rPr>
          <w:rFonts w:ascii="Times New Roman" w:hAnsi="Times New Roman" w:cs="Times New Roman"/>
          <w:noProof/>
          <w:sz w:val="24"/>
          <w:szCs w:val="24"/>
        </w:rPr>
        <w:fldChar w:fldCharType="end"/>
      </w:r>
      <w:r w:rsidRPr="00E37FBA">
        <w:rPr>
          <w:rFonts w:ascii="Times New Roman" w:hAnsi="Times New Roman" w:cs="Times New Roman"/>
          <w:noProof/>
          <w:sz w:val="24"/>
          <w:szCs w:val="24"/>
        </w:rPr>
        <w:t xml:space="preserve">, </w:t>
      </w:r>
      <w:r w:rsidRPr="00E37FBA">
        <w:rPr>
          <w:rFonts w:ascii="Times New Roman" w:hAnsi="Times New Roman" w:cs="Times New Roman"/>
          <w:noProof/>
          <w:sz w:val="24"/>
          <w:szCs w:val="24"/>
        </w:rPr>
        <w:fldChar w:fldCharType="begin" w:fldLock="1"/>
      </w:r>
      <w:r w:rsidRPr="00E37FBA">
        <w:rPr>
          <w:rFonts w:ascii="Times New Roman" w:hAnsi="Times New Roman" w:cs="Times New Roman"/>
          <w:noProof/>
          <w:sz w:val="24"/>
          <w:szCs w:val="24"/>
        </w:rPr>
        <w:instrText>ADDIN CSL_CITATION {"citationItems":[{"id":"ITEM-1","itemData":{"DOI":"10.1016/j.foodres.2017.12.079","ISSN":"09639969","author":[{"dropping-particle":"","family":"Muchenje","given":"Voster","non-dropping-particle":"","parse-names":false,"suffix":""},{"dropping-particle":"","family":"Afolayan","given":"Anthony J.","non-dropping-particle":"","parse-names":false,"suffix":""},{"dropping-particle":"","family":"Mukumbo","given":"Felicitas E.","non-dropping-particle":"","parse-names":false,"suffix":""},{"dropping-particle":"","family":"Falowo","given":"Andrew B.","non-dropping-particle":"","parse-names":false,"suffix":""},{"dropping-particle":"","family":"Idamokoro","given":"Emrobowansan M.","non-dropping-particle":"","parse-names":false,"suffix":""},{"dropping-particle":"","family":"Lorenzo","given":"José M.","non-dropping-particle":"","parse-names":false,"suffix":""}],"container-title":"Food Research International","id":"ITEM-1","issue":"April","issued":{"date-parts":[["2018"]]},"page":"317-334","publisher":"Elsevier","title":"Multi-functional application of Moringa oleifera Lam. in nutrition and animal food products: A review","type":"article-journal","volume":"106"},"uris":["http://www.mendeley.com/documents/?uuid=12863d54-0a90-4aa6-baf6-fbd0c6a40a7d"]}],"mendeley":{"formattedCitation":"(Muchenje et al. 2018)","manualFormatting":"Muchenje et al, (2018)","plainTextFormattedCitation":"(Muchenje et al. 2018)","previouslyFormattedCitation":"(Muchenje et al. 2018)"},"properties":{"noteIndex":0},"schema":"https://github.com/citation-style-language/schema/raw/master/csl-citation.json"}</w:instrText>
      </w:r>
      <w:r w:rsidRPr="00E37FBA">
        <w:rPr>
          <w:rFonts w:ascii="Times New Roman" w:hAnsi="Times New Roman" w:cs="Times New Roman"/>
          <w:noProof/>
          <w:sz w:val="24"/>
          <w:szCs w:val="24"/>
        </w:rPr>
        <w:fldChar w:fldCharType="separate"/>
      </w:r>
      <w:r w:rsidRPr="00E37FBA">
        <w:rPr>
          <w:rFonts w:ascii="Times New Roman" w:hAnsi="Times New Roman" w:cs="Times New Roman"/>
          <w:noProof/>
          <w:sz w:val="24"/>
          <w:szCs w:val="24"/>
        </w:rPr>
        <w:t>Muchenje</w:t>
      </w:r>
      <w:r w:rsidRPr="0081147A">
        <w:rPr>
          <w:rFonts w:ascii="Times New Roman" w:hAnsi="Times New Roman" w:cs="Times New Roman"/>
          <w:b/>
          <w:i/>
          <w:noProof/>
          <w:sz w:val="24"/>
          <w:szCs w:val="24"/>
        </w:rPr>
        <w:t xml:space="preserve"> et al</w:t>
      </w:r>
      <w:r w:rsidRPr="00E37FBA">
        <w:rPr>
          <w:rFonts w:ascii="Times New Roman" w:hAnsi="Times New Roman" w:cs="Times New Roman"/>
          <w:noProof/>
          <w:sz w:val="24"/>
          <w:szCs w:val="24"/>
        </w:rPr>
        <w:t>, (2018)</w:t>
      </w:r>
      <w:r w:rsidRPr="00E37FBA">
        <w:rPr>
          <w:rFonts w:ascii="Times New Roman" w:hAnsi="Times New Roman" w:cs="Times New Roman"/>
          <w:noProof/>
          <w:sz w:val="24"/>
          <w:szCs w:val="24"/>
        </w:rPr>
        <w:fldChar w:fldCharType="end"/>
      </w:r>
    </w:p>
    <w:p w:rsidR="00FD0E3E" w:rsidRDefault="00C77D43" w:rsidP="00FD0E3E">
      <w:pPr>
        <w:spacing w:line="276" w:lineRule="auto"/>
        <w:rPr>
          <w:rFonts w:ascii="Times New Roman" w:hAnsi="Times New Roman" w:cs="Times New Roman"/>
          <w:b/>
          <w:noProof/>
          <w:sz w:val="24"/>
          <w:szCs w:val="24"/>
          <w:lang w:val="es-EC"/>
        </w:rPr>
      </w:pPr>
      <w:r>
        <w:rPr>
          <w:rFonts w:ascii="Times New Roman" w:hAnsi="Times New Roman" w:cs="Times New Roman"/>
          <w:b/>
          <w:noProof/>
          <w:sz w:val="24"/>
          <w:szCs w:val="24"/>
          <w:lang w:val="es-EC"/>
        </w:rPr>
        <w:t>5.5</w:t>
      </w:r>
      <w:r w:rsidR="000160CD" w:rsidRPr="00E37FBA">
        <w:rPr>
          <w:rFonts w:ascii="Times New Roman" w:hAnsi="Times New Roman" w:cs="Times New Roman"/>
          <w:b/>
          <w:noProof/>
          <w:sz w:val="24"/>
          <w:szCs w:val="24"/>
          <w:lang w:val="es-EC"/>
        </w:rPr>
        <w:t>. Analisis Antimicrobianos</w:t>
      </w:r>
    </w:p>
    <w:p w:rsidR="000160CD" w:rsidRPr="00E37FBA" w:rsidRDefault="00CC1A52" w:rsidP="00FD0E3E">
      <w:pPr>
        <w:spacing w:line="276" w:lineRule="auto"/>
        <w:rPr>
          <w:rFonts w:ascii="Times New Roman" w:hAnsi="Times New Roman" w:cs="Times New Roman"/>
          <w:b/>
          <w:noProof/>
          <w:sz w:val="24"/>
          <w:szCs w:val="24"/>
          <w:lang w:val="es-EC"/>
        </w:rPr>
      </w:pPr>
      <w:r>
        <w:rPr>
          <w:rFonts w:ascii="Times New Roman" w:hAnsi="Times New Roman" w:cs="Times New Roman"/>
          <w:b/>
          <w:noProof/>
          <w:sz w:val="24"/>
          <w:szCs w:val="24"/>
          <w:lang w:val="es-EC"/>
        </w:rPr>
        <w:t>Tabla 35</w:t>
      </w:r>
      <w:r w:rsidR="00C956B5">
        <w:rPr>
          <w:rFonts w:ascii="Times New Roman" w:hAnsi="Times New Roman" w:cs="Times New Roman"/>
          <w:b/>
          <w:noProof/>
          <w:sz w:val="24"/>
          <w:szCs w:val="24"/>
          <w:lang w:val="es-EC"/>
        </w:rPr>
        <w:t>. Actividad A</w:t>
      </w:r>
      <w:r w:rsidR="000160CD" w:rsidRPr="00E37FBA">
        <w:rPr>
          <w:rFonts w:ascii="Times New Roman" w:hAnsi="Times New Roman" w:cs="Times New Roman"/>
          <w:b/>
          <w:noProof/>
          <w:sz w:val="24"/>
          <w:szCs w:val="24"/>
          <w:lang w:val="es-EC"/>
        </w:rPr>
        <w:t>ntimicrobiana</w:t>
      </w:r>
    </w:p>
    <w:tbl>
      <w:tblPr>
        <w:tblStyle w:val="Tablaconcuadrcula"/>
        <w:tblW w:w="5000" w:type="pct"/>
        <w:jc w:val="center"/>
        <w:tblLook w:val="04A0" w:firstRow="1" w:lastRow="0" w:firstColumn="1" w:lastColumn="0" w:noHBand="0" w:noVBand="1"/>
      </w:tblPr>
      <w:tblGrid>
        <w:gridCol w:w="2259"/>
        <w:gridCol w:w="1916"/>
        <w:gridCol w:w="2089"/>
        <w:gridCol w:w="2090"/>
      </w:tblGrid>
      <w:tr w:rsidR="00C87708" w:rsidRPr="00E37FBA" w:rsidTr="00CC1A52">
        <w:trPr>
          <w:jc w:val="center"/>
        </w:trPr>
        <w:tc>
          <w:tcPr>
            <w:tcW w:w="1352" w:type="pct"/>
            <w:vMerge w:val="restart"/>
          </w:tcPr>
          <w:p w:rsidR="00C87708" w:rsidRPr="00E37FBA" w:rsidRDefault="00C87708" w:rsidP="00367407">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Propiedades</w:t>
            </w:r>
          </w:p>
        </w:tc>
        <w:tc>
          <w:tcPr>
            <w:tcW w:w="3648" w:type="pct"/>
            <w:gridSpan w:val="3"/>
          </w:tcPr>
          <w:p w:rsidR="00C87708" w:rsidRPr="00E37FBA" w:rsidRDefault="00C87708" w:rsidP="00367407">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Resultados</w:t>
            </w:r>
          </w:p>
        </w:tc>
      </w:tr>
      <w:tr w:rsidR="00C87708" w:rsidRPr="00E37FBA" w:rsidTr="00CC1A52">
        <w:trPr>
          <w:jc w:val="center"/>
        </w:trPr>
        <w:tc>
          <w:tcPr>
            <w:tcW w:w="1352" w:type="pct"/>
            <w:vMerge/>
          </w:tcPr>
          <w:p w:rsidR="00C87708" w:rsidRPr="00E37FBA" w:rsidRDefault="00C87708" w:rsidP="00367407">
            <w:pPr>
              <w:spacing w:after="0"/>
              <w:rPr>
                <w:rFonts w:ascii="Times New Roman" w:hAnsi="Times New Roman" w:cs="Times New Roman"/>
                <w:b/>
                <w:sz w:val="24"/>
                <w:szCs w:val="24"/>
              </w:rPr>
            </w:pPr>
          </w:p>
        </w:tc>
        <w:tc>
          <w:tcPr>
            <w:tcW w:w="1147" w:type="pct"/>
          </w:tcPr>
          <w:p w:rsidR="00C87708" w:rsidRPr="00E37FBA" w:rsidRDefault="00C87708" w:rsidP="00367407">
            <w:pPr>
              <w:spacing w:after="0"/>
              <w:rPr>
                <w:rFonts w:ascii="Times New Roman" w:hAnsi="Times New Roman" w:cs="Times New Roman"/>
                <w:b/>
                <w:sz w:val="24"/>
                <w:szCs w:val="24"/>
              </w:rPr>
            </w:pPr>
            <w:r w:rsidRPr="00E37FBA">
              <w:rPr>
                <w:rFonts w:ascii="Times New Roman" w:hAnsi="Times New Roman" w:cs="Times New Roman"/>
                <w:b/>
                <w:sz w:val="24"/>
                <w:szCs w:val="24"/>
              </w:rPr>
              <w:t>Manzanilla</w:t>
            </w:r>
          </w:p>
        </w:tc>
        <w:tc>
          <w:tcPr>
            <w:tcW w:w="1250" w:type="pct"/>
          </w:tcPr>
          <w:p w:rsidR="00C87708" w:rsidRPr="00E37FBA" w:rsidRDefault="00C87708" w:rsidP="00367407">
            <w:pPr>
              <w:spacing w:after="0"/>
              <w:rPr>
                <w:rFonts w:ascii="Times New Roman" w:hAnsi="Times New Roman" w:cs="Times New Roman"/>
                <w:b/>
                <w:sz w:val="24"/>
                <w:szCs w:val="24"/>
              </w:rPr>
            </w:pPr>
            <w:r w:rsidRPr="00E37FBA">
              <w:rPr>
                <w:rFonts w:ascii="Times New Roman" w:hAnsi="Times New Roman" w:cs="Times New Roman"/>
                <w:b/>
                <w:sz w:val="24"/>
                <w:szCs w:val="24"/>
              </w:rPr>
              <w:t>Jengibre</w:t>
            </w:r>
          </w:p>
        </w:tc>
        <w:tc>
          <w:tcPr>
            <w:tcW w:w="1250" w:type="pct"/>
          </w:tcPr>
          <w:p w:rsidR="00C87708" w:rsidRPr="00E37FBA" w:rsidRDefault="00C87708" w:rsidP="00367407">
            <w:pPr>
              <w:spacing w:after="0"/>
              <w:rPr>
                <w:rFonts w:ascii="Times New Roman" w:hAnsi="Times New Roman" w:cs="Times New Roman"/>
                <w:b/>
                <w:sz w:val="24"/>
                <w:szCs w:val="24"/>
              </w:rPr>
            </w:pPr>
            <w:r w:rsidRPr="00E37FBA">
              <w:rPr>
                <w:rFonts w:ascii="Times New Roman" w:hAnsi="Times New Roman" w:cs="Times New Roman"/>
                <w:b/>
                <w:sz w:val="24"/>
                <w:szCs w:val="24"/>
              </w:rPr>
              <w:t>Moringa</w:t>
            </w:r>
          </w:p>
        </w:tc>
      </w:tr>
      <w:tr w:rsidR="00C87708" w:rsidRPr="00E37FBA" w:rsidTr="00CC1A52">
        <w:trPr>
          <w:jc w:val="center"/>
        </w:trPr>
        <w:tc>
          <w:tcPr>
            <w:tcW w:w="1352" w:type="pct"/>
          </w:tcPr>
          <w:p w:rsidR="00C87708" w:rsidRPr="00E37FBA" w:rsidRDefault="00C87708" w:rsidP="00367407">
            <w:pPr>
              <w:spacing w:after="0"/>
              <w:rPr>
                <w:rFonts w:ascii="Times New Roman" w:hAnsi="Times New Roman" w:cs="Times New Roman"/>
                <w:b/>
                <w:sz w:val="24"/>
                <w:szCs w:val="24"/>
              </w:rPr>
            </w:pPr>
            <w:r w:rsidRPr="00E37FBA">
              <w:rPr>
                <w:rFonts w:ascii="Times New Roman" w:hAnsi="Times New Roman" w:cs="Times New Roman"/>
                <w:b/>
                <w:sz w:val="24"/>
                <w:szCs w:val="24"/>
              </w:rPr>
              <w:t>Listeria mm</w:t>
            </w:r>
          </w:p>
        </w:tc>
        <w:tc>
          <w:tcPr>
            <w:tcW w:w="1147" w:type="pct"/>
            <w:vAlign w:val="center"/>
          </w:tcPr>
          <w:p w:rsidR="00C87708" w:rsidRPr="00E37FBA" w:rsidRDefault="00C87708" w:rsidP="00367407">
            <w:pPr>
              <w:spacing w:after="0"/>
              <w:jc w:val="center"/>
              <w:rPr>
                <w:rFonts w:ascii="Times New Roman" w:hAnsi="Times New Roman" w:cs="Times New Roman"/>
                <w:sz w:val="24"/>
                <w:szCs w:val="24"/>
              </w:rPr>
            </w:pPr>
            <w:r w:rsidRPr="00E37FBA">
              <w:rPr>
                <w:rFonts w:ascii="Times New Roman" w:hAnsi="Times New Roman" w:cs="Times New Roman"/>
                <w:sz w:val="24"/>
                <w:szCs w:val="24"/>
              </w:rPr>
              <w:t>5,00</w:t>
            </w:r>
          </w:p>
        </w:tc>
        <w:tc>
          <w:tcPr>
            <w:tcW w:w="1250" w:type="pct"/>
            <w:vAlign w:val="center"/>
          </w:tcPr>
          <w:p w:rsidR="00C87708" w:rsidRPr="00E37FBA" w:rsidRDefault="00C87708" w:rsidP="00367407">
            <w:pPr>
              <w:spacing w:after="0"/>
              <w:jc w:val="center"/>
              <w:rPr>
                <w:rFonts w:ascii="Times New Roman" w:hAnsi="Times New Roman" w:cs="Times New Roman"/>
                <w:sz w:val="24"/>
                <w:szCs w:val="24"/>
              </w:rPr>
            </w:pPr>
            <w:r w:rsidRPr="00E37FBA">
              <w:rPr>
                <w:rFonts w:ascii="Times New Roman" w:hAnsi="Times New Roman" w:cs="Times New Roman"/>
                <w:sz w:val="24"/>
                <w:szCs w:val="24"/>
              </w:rPr>
              <w:t>5,00</w:t>
            </w:r>
          </w:p>
        </w:tc>
        <w:tc>
          <w:tcPr>
            <w:tcW w:w="1250" w:type="pct"/>
            <w:vAlign w:val="center"/>
          </w:tcPr>
          <w:p w:rsidR="00C87708" w:rsidRPr="00E37FBA" w:rsidRDefault="00C87708" w:rsidP="00367407">
            <w:pPr>
              <w:spacing w:after="0"/>
              <w:jc w:val="center"/>
              <w:rPr>
                <w:rFonts w:ascii="Times New Roman" w:hAnsi="Times New Roman" w:cs="Times New Roman"/>
                <w:sz w:val="24"/>
                <w:szCs w:val="24"/>
              </w:rPr>
            </w:pPr>
            <w:r w:rsidRPr="00E37FBA">
              <w:rPr>
                <w:rFonts w:ascii="Times New Roman" w:hAnsi="Times New Roman" w:cs="Times New Roman"/>
                <w:sz w:val="24"/>
                <w:szCs w:val="24"/>
              </w:rPr>
              <w:t>4,75</w:t>
            </w:r>
          </w:p>
        </w:tc>
      </w:tr>
      <w:tr w:rsidR="00C87708" w:rsidRPr="00E37FBA" w:rsidTr="00CC1A52">
        <w:trPr>
          <w:jc w:val="center"/>
        </w:trPr>
        <w:tc>
          <w:tcPr>
            <w:tcW w:w="1352" w:type="pct"/>
          </w:tcPr>
          <w:p w:rsidR="00C87708" w:rsidRPr="00E37FBA" w:rsidRDefault="00C87708" w:rsidP="00367407">
            <w:pPr>
              <w:spacing w:after="0"/>
              <w:rPr>
                <w:rFonts w:ascii="Times New Roman" w:hAnsi="Times New Roman" w:cs="Times New Roman"/>
                <w:b/>
                <w:sz w:val="24"/>
                <w:szCs w:val="24"/>
              </w:rPr>
            </w:pPr>
            <w:r w:rsidRPr="00E37FBA">
              <w:rPr>
                <w:rFonts w:ascii="Times New Roman" w:hAnsi="Times New Roman" w:cs="Times New Roman"/>
                <w:b/>
                <w:sz w:val="24"/>
                <w:szCs w:val="24"/>
              </w:rPr>
              <w:t>Salmonella mm</w:t>
            </w:r>
          </w:p>
        </w:tc>
        <w:tc>
          <w:tcPr>
            <w:tcW w:w="1147" w:type="pct"/>
            <w:vAlign w:val="center"/>
          </w:tcPr>
          <w:p w:rsidR="00C87708" w:rsidRPr="00E37FBA" w:rsidRDefault="00C87708" w:rsidP="00367407">
            <w:pPr>
              <w:spacing w:after="0"/>
              <w:jc w:val="center"/>
              <w:rPr>
                <w:rFonts w:ascii="Times New Roman" w:hAnsi="Times New Roman" w:cs="Times New Roman"/>
                <w:sz w:val="24"/>
                <w:szCs w:val="24"/>
              </w:rPr>
            </w:pPr>
            <w:r w:rsidRPr="00E37FBA">
              <w:rPr>
                <w:rFonts w:ascii="Times New Roman" w:hAnsi="Times New Roman" w:cs="Times New Roman"/>
                <w:sz w:val="24"/>
                <w:szCs w:val="24"/>
              </w:rPr>
              <w:t>3,25</w:t>
            </w:r>
          </w:p>
        </w:tc>
        <w:tc>
          <w:tcPr>
            <w:tcW w:w="1250" w:type="pct"/>
            <w:vAlign w:val="center"/>
          </w:tcPr>
          <w:p w:rsidR="00C87708" w:rsidRPr="00E37FBA" w:rsidRDefault="00C87708" w:rsidP="00367407">
            <w:pPr>
              <w:spacing w:after="0"/>
              <w:jc w:val="center"/>
              <w:rPr>
                <w:rFonts w:ascii="Times New Roman" w:hAnsi="Times New Roman" w:cs="Times New Roman"/>
                <w:sz w:val="24"/>
                <w:szCs w:val="24"/>
              </w:rPr>
            </w:pPr>
            <w:r w:rsidRPr="00E37FBA">
              <w:rPr>
                <w:rFonts w:ascii="Times New Roman" w:hAnsi="Times New Roman" w:cs="Times New Roman"/>
                <w:sz w:val="24"/>
                <w:szCs w:val="24"/>
              </w:rPr>
              <w:t>4,00</w:t>
            </w:r>
          </w:p>
        </w:tc>
        <w:tc>
          <w:tcPr>
            <w:tcW w:w="1250" w:type="pct"/>
            <w:vAlign w:val="center"/>
          </w:tcPr>
          <w:p w:rsidR="00C87708" w:rsidRPr="00E37FBA" w:rsidRDefault="00C87708" w:rsidP="00367407">
            <w:pPr>
              <w:spacing w:after="0"/>
              <w:jc w:val="center"/>
              <w:rPr>
                <w:rFonts w:ascii="Times New Roman" w:hAnsi="Times New Roman" w:cs="Times New Roman"/>
                <w:sz w:val="24"/>
                <w:szCs w:val="24"/>
              </w:rPr>
            </w:pPr>
            <w:r w:rsidRPr="00E37FBA">
              <w:rPr>
                <w:rFonts w:ascii="Times New Roman" w:hAnsi="Times New Roman" w:cs="Times New Roman"/>
                <w:sz w:val="24"/>
                <w:szCs w:val="24"/>
              </w:rPr>
              <w:t>2,25</w:t>
            </w:r>
          </w:p>
        </w:tc>
      </w:tr>
      <w:tr w:rsidR="00C87708" w:rsidRPr="00E37FBA" w:rsidTr="00CC1A52">
        <w:trPr>
          <w:jc w:val="center"/>
        </w:trPr>
        <w:tc>
          <w:tcPr>
            <w:tcW w:w="1352" w:type="pct"/>
          </w:tcPr>
          <w:p w:rsidR="00C87708" w:rsidRPr="00E37FBA" w:rsidRDefault="00C87708" w:rsidP="00367407">
            <w:pPr>
              <w:spacing w:after="0"/>
              <w:rPr>
                <w:rFonts w:ascii="Times New Roman" w:hAnsi="Times New Roman" w:cs="Times New Roman"/>
                <w:b/>
                <w:sz w:val="24"/>
                <w:szCs w:val="24"/>
              </w:rPr>
            </w:pPr>
            <w:r w:rsidRPr="00E37FBA">
              <w:rPr>
                <w:rFonts w:ascii="Times New Roman" w:hAnsi="Times New Roman" w:cs="Times New Roman"/>
                <w:b/>
                <w:sz w:val="24"/>
                <w:szCs w:val="24"/>
              </w:rPr>
              <w:t>E.</w:t>
            </w:r>
            <w:r>
              <w:rPr>
                <w:rFonts w:ascii="Times New Roman" w:hAnsi="Times New Roman" w:cs="Times New Roman"/>
                <w:b/>
                <w:sz w:val="24"/>
                <w:szCs w:val="24"/>
              </w:rPr>
              <w:t xml:space="preserve"> </w:t>
            </w:r>
            <w:r w:rsidRPr="00E37FBA">
              <w:rPr>
                <w:rFonts w:ascii="Times New Roman" w:hAnsi="Times New Roman" w:cs="Times New Roman"/>
                <w:b/>
                <w:sz w:val="24"/>
                <w:szCs w:val="24"/>
              </w:rPr>
              <w:t>coli mm</w:t>
            </w:r>
          </w:p>
        </w:tc>
        <w:tc>
          <w:tcPr>
            <w:tcW w:w="1147" w:type="pct"/>
            <w:vAlign w:val="center"/>
          </w:tcPr>
          <w:p w:rsidR="00C87708" w:rsidRPr="00E37FBA" w:rsidRDefault="00C87708" w:rsidP="00367407">
            <w:pPr>
              <w:spacing w:after="0"/>
              <w:jc w:val="center"/>
              <w:rPr>
                <w:rFonts w:ascii="Times New Roman" w:hAnsi="Times New Roman" w:cs="Times New Roman"/>
                <w:sz w:val="24"/>
                <w:szCs w:val="24"/>
              </w:rPr>
            </w:pPr>
            <w:r w:rsidRPr="00E37FBA">
              <w:rPr>
                <w:rFonts w:ascii="Times New Roman" w:hAnsi="Times New Roman" w:cs="Times New Roman"/>
                <w:sz w:val="24"/>
                <w:szCs w:val="24"/>
              </w:rPr>
              <w:t>6,75</w:t>
            </w:r>
          </w:p>
        </w:tc>
        <w:tc>
          <w:tcPr>
            <w:tcW w:w="1250" w:type="pct"/>
            <w:vAlign w:val="center"/>
          </w:tcPr>
          <w:p w:rsidR="00C87708" w:rsidRPr="00E37FBA" w:rsidRDefault="00C87708" w:rsidP="00367407">
            <w:pPr>
              <w:spacing w:after="0"/>
              <w:jc w:val="center"/>
              <w:rPr>
                <w:rFonts w:ascii="Times New Roman" w:hAnsi="Times New Roman" w:cs="Times New Roman"/>
                <w:sz w:val="24"/>
                <w:szCs w:val="24"/>
              </w:rPr>
            </w:pPr>
            <w:r w:rsidRPr="00E37FBA">
              <w:rPr>
                <w:rFonts w:ascii="Times New Roman" w:hAnsi="Times New Roman" w:cs="Times New Roman"/>
                <w:sz w:val="24"/>
                <w:szCs w:val="24"/>
              </w:rPr>
              <w:t>3,75</w:t>
            </w:r>
          </w:p>
        </w:tc>
        <w:tc>
          <w:tcPr>
            <w:tcW w:w="1250" w:type="pct"/>
            <w:vAlign w:val="center"/>
          </w:tcPr>
          <w:p w:rsidR="00C87708" w:rsidRPr="00E37FBA" w:rsidRDefault="00C87708" w:rsidP="00367407">
            <w:pPr>
              <w:spacing w:after="0"/>
              <w:jc w:val="center"/>
              <w:rPr>
                <w:rFonts w:ascii="Times New Roman" w:hAnsi="Times New Roman" w:cs="Times New Roman"/>
                <w:sz w:val="24"/>
                <w:szCs w:val="24"/>
              </w:rPr>
            </w:pPr>
            <w:r w:rsidRPr="00E37FBA">
              <w:rPr>
                <w:rFonts w:ascii="Times New Roman" w:hAnsi="Times New Roman" w:cs="Times New Roman"/>
                <w:sz w:val="24"/>
                <w:szCs w:val="24"/>
              </w:rPr>
              <w:t>5,25</w:t>
            </w:r>
          </w:p>
        </w:tc>
      </w:tr>
    </w:tbl>
    <w:p w:rsidR="000160CD" w:rsidRDefault="00F16F20" w:rsidP="00CC1A52">
      <w:pPr>
        <w:rPr>
          <w:rFonts w:ascii="Times New Roman" w:hAnsi="Times New Roman" w:cs="Times New Roman"/>
          <w:sz w:val="20"/>
          <w:szCs w:val="24"/>
        </w:rPr>
      </w:pPr>
      <w:r>
        <w:rPr>
          <w:rFonts w:ascii="Times New Roman" w:hAnsi="Times New Roman" w:cs="Times New Roman"/>
          <w:b/>
          <w:sz w:val="20"/>
          <w:szCs w:val="24"/>
        </w:rPr>
        <w:t xml:space="preserve"> </w:t>
      </w:r>
      <w:r w:rsidR="000160CD" w:rsidRPr="00E37FBA">
        <w:rPr>
          <w:rFonts w:ascii="Times New Roman" w:hAnsi="Times New Roman" w:cs="Times New Roman"/>
          <w:b/>
          <w:sz w:val="20"/>
          <w:szCs w:val="24"/>
        </w:rPr>
        <w:t xml:space="preserve">Elaborado por: </w:t>
      </w:r>
      <w:r w:rsidR="000160CD" w:rsidRPr="00E37FBA">
        <w:rPr>
          <w:rFonts w:ascii="Times New Roman" w:hAnsi="Times New Roman" w:cs="Times New Roman"/>
          <w:sz w:val="20"/>
          <w:szCs w:val="24"/>
        </w:rPr>
        <w:t>Chávez &amp; Rodríguez,</w:t>
      </w:r>
      <w:r w:rsidR="00C956B5">
        <w:rPr>
          <w:rFonts w:ascii="Times New Roman" w:hAnsi="Times New Roman" w:cs="Times New Roman"/>
          <w:sz w:val="20"/>
          <w:szCs w:val="24"/>
        </w:rPr>
        <w:t xml:space="preserve"> </w:t>
      </w:r>
      <w:r w:rsidR="000160CD" w:rsidRPr="00E37FBA">
        <w:rPr>
          <w:rFonts w:ascii="Times New Roman" w:hAnsi="Times New Roman" w:cs="Times New Roman"/>
          <w:sz w:val="20"/>
          <w:szCs w:val="24"/>
        </w:rPr>
        <w:t>2019</w:t>
      </w:r>
    </w:p>
    <w:p w:rsidR="000C4919" w:rsidRPr="000C4919" w:rsidRDefault="000C4919" w:rsidP="00CC1A52">
      <w:pPr>
        <w:rPr>
          <w:rFonts w:ascii="Times New Roman" w:hAnsi="Times New Roman" w:cs="Times New Roman"/>
          <w:sz w:val="24"/>
          <w:szCs w:val="24"/>
        </w:rPr>
      </w:pPr>
      <w:r w:rsidRPr="000C4919">
        <w:rPr>
          <w:rFonts w:ascii="Times New Roman" w:hAnsi="Times New Roman" w:cs="Times New Roman"/>
          <w:sz w:val="24"/>
          <w:szCs w:val="24"/>
        </w:rPr>
        <w:t>Según CLSI (Instituto de Estandarización de</w:t>
      </w:r>
      <w:r>
        <w:rPr>
          <w:rFonts w:ascii="Times New Roman" w:hAnsi="Times New Roman" w:cs="Times New Roman"/>
          <w:sz w:val="24"/>
          <w:szCs w:val="24"/>
        </w:rPr>
        <w:t xml:space="preserve"> L</w:t>
      </w:r>
      <w:r w:rsidRPr="000C4919">
        <w:rPr>
          <w:rFonts w:ascii="Times New Roman" w:hAnsi="Times New Roman" w:cs="Times New Roman"/>
          <w:sz w:val="24"/>
          <w:szCs w:val="24"/>
        </w:rPr>
        <w:t xml:space="preserve">aboratorio </w:t>
      </w:r>
      <w:r>
        <w:rPr>
          <w:rFonts w:ascii="Times New Roman" w:hAnsi="Times New Roman" w:cs="Times New Roman"/>
          <w:sz w:val="24"/>
          <w:szCs w:val="24"/>
        </w:rPr>
        <w:t>C</w:t>
      </w:r>
      <w:r w:rsidRPr="000C4919">
        <w:rPr>
          <w:rFonts w:ascii="Times New Roman" w:hAnsi="Times New Roman" w:cs="Times New Roman"/>
          <w:sz w:val="24"/>
          <w:szCs w:val="24"/>
        </w:rPr>
        <w:t>línico)</w:t>
      </w:r>
      <w:r>
        <w:rPr>
          <w:rFonts w:ascii="Times New Roman" w:hAnsi="Times New Roman" w:cs="Times New Roman"/>
          <w:sz w:val="24"/>
          <w:szCs w:val="24"/>
        </w:rPr>
        <w:t xml:space="preserve"> menciona que existe inhibici</w:t>
      </w:r>
      <w:r w:rsidR="000645A3">
        <w:rPr>
          <w:rFonts w:ascii="Times New Roman" w:hAnsi="Times New Roman" w:cs="Times New Roman"/>
          <w:sz w:val="24"/>
          <w:szCs w:val="24"/>
        </w:rPr>
        <w:t>ón sobre las cepas a partir de los 2mm.</w:t>
      </w:r>
    </w:p>
    <w:p w:rsidR="000160CD" w:rsidRPr="00E37FBA" w:rsidRDefault="00997540" w:rsidP="000160CD">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Menciona </w:t>
      </w:r>
      <w:r w:rsidR="000160CD" w:rsidRPr="00E37FBA">
        <w:rPr>
          <w:rFonts w:ascii="Times New Roman" w:hAnsi="Times New Roman" w:cs="Times New Roman"/>
          <w:sz w:val="24"/>
          <w:szCs w:val="24"/>
          <w:lang w:val="es-EC"/>
        </w:rPr>
        <w:t>(</w:t>
      </w:r>
      <w:r w:rsidR="000160CD" w:rsidRPr="00E37FBA">
        <w:rPr>
          <w:rFonts w:ascii="Times New Roman" w:hAnsi="Times New Roman" w:cs="Times New Roman"/>
          <w:sz w:val="24"/>
          <w:szCs w:val="24"/>
          <w:lang w:val="es-EC"/>
        </w:rPr>
        <w:fldChar w:fldCharType="begin" w:fldLock="1"/>
      </w:r>
      <w:r w:rsidR="000160CD" w:rsidRPr="00E37FBA">
        <w:rPr>
          <w:rFonts w:ascii="Times New Roman" w:hAnsi="Times New Roman" w:cs="Times New Roman"/>
          <w:sz w:val="24"/>
          <w:szCs w:val="24"/>
          <w:lang w:val="es-EC"/>
        </w:rPr>
        <w:instrText>ADDIN CSL_CITATION {"citationItems":[{"id":"ITEM-1","itemData":{"DOI":"10.1016/j.indcrop.2012.10.012","ISSN":"09266690","abstract":"Essential oil and extracts of two Egyptian plants, fennel and chamomile were examined for their antioxidant and antimicrobial activities. The essential oil for fennel seeds and chamomile flowers were found to be 1.95 and 0.73%, respectively. Gas chromatography/mass spectrometry analysis of the essential oils revealed the presence of 15 major monoterpenoids in all two plant essential oil but their percentages in each plant were greatly different. Trans-anethole, estragole, fenchone and limonene were highly abundant in all of the examined oils. Antioxidant activities of the extracts were evaluated using the DPPH. radical scavenging. The statistical analysis showed that the highest antiradical power (ARP) was noticed for chamomile extracted by methanol, where is fennel extracted be hexane gave the least value which was 243. Antimicrobial activities of each plant extracts and essential oil were measured. The lowest MIC values of essential oils for Aspergillus flavus, Candida albicans, Bacillus cereus, and Staphylococcus aureus was obtained. The essential oils exhibit different degrees of antimicrobial activities depending on the doses applied. The results of the present investigation demonstrated significant variations in the antioxidant and antimicrobial activities of fennel and chamomile essential oil and extracts. © 2012 Elsevier B.V.","author":[{"dropping-particle":"","family":"Roby","given":"Mohamed Hussein Hamdy","non-dropping-particle":"","parse-names":false,"suffix":""},{"dropping-particle":"","family":"Sarhan","given":"Mohamed Atef","non-dropping-particle":"","parse-names":false,"suffix":""},{"dropping-particle":"","family":"Selim","given":"Khaled Abdel Hamed","non-dropping-particle":"","parse-names":false,"suffix":""},{"dropping-particle":"","family":"Khalel","given":"Khalel Ibrahim","non-dropping-particle":"","parse-names":false,"suffix":""}],"container-title":"Industrial Crops and Products","id":"ITEM-1","issued":{"date-parts":[["2013"]]},"page":"437-445","publisher":"Elsevier B.V.","title":"Antioxidant and antimicrobial activities of essential oil and extracts of fennel (Foeniculum vulgare L.) and chamomile (Matricaria chamomilla L.)","type":"article-journal","volume":"44"},"uris":["http://www.mendeley.com/documents/?uuid=464abe2a-df76-4abe-b1c6-66e05d987634"]}],"mendeley":{"formattedCitation":"(Roby et al. 2013)","manualFormatting":"Roby et al. 2013)","plainTextFormattedCitation":"(Roby et al. 2013)","previouslyFormattedCitation":"(Roby et al. 2013)"},"properties":{"noteIndex":0},"schema":"https://github.com/citation-style-language/schema/raw/master/csl-citation.json"}</w:instrText>
      </w:r>
      <w:r w:rsidR="000160CD" w:rsidRPr="00E37FBA">
        <w:rPr>
          <w:rFonts w:ascii="Times New Roman" w:hAnsi="Times New Roman" w:cs="Times New Roman"/>
          <w:sz w:val="24"/>
          <w:szCs w:val="24"/>
          <w:lang w:val="es-EC"/>
        </w:rPr>
        <w:fldChar w:fldCharType="separate"/>
      </w:r>
      <w:r w:rsidR="000160CD" w:rsidRPr="00E37FBA">
        <w:rPr>
          <w:rFonts w:ascii="Times New Roman" w:hAnsi="Times New Roman" w:cs="Times New Roman"/>
          <w:noProof/>
          <w:sz w:val="24"/>
          <w:szCs w:val="24"/>
          <w:lang w:val="es-EC"/>
        </w:rPr>
        <w:t xml:space="preserve">Roby </w:t>
      </w:r>
      <w:r w:rsidR="000160CD" w:rsidRPr="0081147A">
        <w:rPr>
          <w:rFonts w:ascii="Times New Roman" w:hAnsi="Times New Roman" w:cs="Times New Roman"/>
          <w:b/>
          <w:i/>
          <w:noProof/>
          <w:sz w:val="24"/>
          <w:szCs w:val="24"/>
          <w:lang w:val="es-EC"/>
        </w:rPr>
        <w:t>et al</w:t>
      </w:r>
      <w:r w:rsidR="000160CD" w:rsidRPr="00E37FBA">
        <w:rPr>
          <w:rFonts w:ascii="Times New Roman" w:hAnsi="Times New Roman" w:cs="Times New Roman"/>
          <w:noProof/>
          <w:sz w:val="24"/>
          <w:szCs w:val="24"/>
          <w:lang w:val="es-EC"/>
        </w:rPr>
        <w:t>. 2013)</w:t>
      </w:r>
      <w:r w:rsidR="000160CD" w:rsidRPr="00E37FBA">
        <w:rPr>
          <w:rFonts w:ascii="Times New Roman" w:hAnsi="Times New Roman" w:cs="Times New Roman"/>
          <w:sz w:val="24"/>
          <w:szCs w:val="24"/>
          <w:lang w:val="es-EC"/>
        </w:rPr>
        <w:fldChar w:fldCharType="end"/>
      </w:r>
      <w:r w:rsidR="000160CD" w:rsidRPr="00E37FBA">
        <w:rPr>
          <w:rFonts w:ascii="Times New Roman" w:hAnsi="Times New Roman" w:cs="Times New Roman"/>
          <w:sz w:val="24"/>
          <w:szCs w:val="24"/>
          <w:lang w:val="es-EC"/>
        </w:rPr>
        <w:t xml:space="preserve"> detallan que en la actividad antimicrobian</w:t>
      </w:r>
      <w:r>
        <w:rPr>
          <w:rFonts w:ascii="Times New Roman" w:hAnsi="Times New Roman" w:cs="Times New Roman"/>
          <w:sz w:val="24"/>
          <w:szCs w:val="24"/>
          <w:lang w:val="es-EC"/>
        </w:rPr>
        <w:t>a del aceite de M</w:t>
      </w:r>
      <w:r w:rsidR="000160CD" w:rsidRPr="00E37FBA">
        <w:rPr>
          <w:rFonts w:ascii="Times New Roman" w:hAnsi="Times New Roman" w:cs="Times New Roman"/>
          <w:sz w:val="24"/>
          <w:szCs w:val="24"/>
          <w:lang w:val="es-EC"/>
        </w:rPr>
        <w:t xml:space="preserve">anzanilla </w:t>
      </w:r>
      <w:r w:rsidR="00C87708" w:rsidRPr="00E37FBA">
        <w:rPr>
          <w:rFonts w:ascii="Times New Roman" w:hAnsi="Times New Roman" w:cs="Times New Roman"/>
          <w:sz w:val="24"/>
          <w:szCs w:val="24"/>
          <w:lang w:val="es-EC"/>
        </w:rPr>
        <w:t>actúa</w:t>
      </w:r>
      <w:r w:rsidR="000160CD" w:rsidRPr="00E37FBA">
        <w:rPr>
          <w:rFonts w:ascii="Times New Roman" w:hAnsi="Times New Roman" w:cs="Times New Roman"/>
          <w:sz w:val="24"/>
          <w:szCs w:val="24"/>
          <w:lang w:val="es-EC"/>
        </w:rPr>
        <w:t xml:space="preserve"> sobre la cepa E.coli con 7mm y sobre Samonella 13mm,en esta investigación los datos pueden cambiar porque no trabajan a las mismas condiciones al de nuestro proyecto.</w:t>
      </w:r>
    </w:p>
    <w:p w:rsidR="000160CD" w:rsidRPr="00E37FBA" w:rsidRDefault="000160CD" w:rsidP="000160CD">
      <w:pPr>
        <w:spacing w:line="360" w:lineRule="auto"/>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lastRenderedPageBreak/>
        <w:t>Según (</w:t>
      </w:r>
      <w:r w:rsidRPr="00E37FBA">
        <w:rPr>
          <w:rFonts w:ascii="Times New Roman" w:hAnsi="Times New Roman" w:cs="Times New Roman"/>
          <w:sz w:val="24"/>
          <w:szCs w:val="24"/>
          <w:lang w:val="es-EC"/>
        </w:rPr>
        <w:fldChar w:fldCharType="begin" w:fldLock="1"/>
      </w:r>
      <w:r w:rsidR="000904C3">
        <w:rPr>
          <w:rFonts w:ascii="Times New Roman" w:hAnsi="Times New Roman" w:cs="Times New Roman"/>
          <w:sz w:val="24"/>
          <w:szCs w:val="24"/>
          <w:lang w:val="es-EC"/>
        </w:rPr>
        <w:instrText>ADDIN CSL_CITATION {"citationItems":[{"id":"ITEM-1","itemData":{"DOI":"10.1016/j.supflu.2013.03.031","ISSN":"08968446","abstract":"This paper reports the assessment of chemical profile and antibacterial activity of ginger (Zingiber officinale Roscoe) roots extracts using supercritical CO2 as solvent. The effects of the supercritical extraction conditions on the chemical composition and antibacterial activity of the extracts obtained were evaluated and compared with essential oil of ginger obtained from hydrodistillation technique. The extractions using CO2 were performed in a laboratory scale unit at pressures of 10.0 MPa, 17.5 MPa and 25.0 MPa and at 293.15 K, 313.15 K and 333.15 K. The operating conditions tested achieved a maximum yield of 2.62 wt% for the CO2 extraction and 1.79 wt% for the hydrodistillation. When CO2 was used as the solvent, the pressure and temperature had a significant effect on the extraction yield. The chemical profiles determined by gas chromatography were found to be similar for the two methods; however, the quantities of the compounds extracted were different. The main compounds present in the extracts obtained using CO2 were α-zingiberene, β-sesquiphellandrene, α-farnesene, geranial, β-bisabolene and β-eudesmol. For the oil obtained by hydrodistillation, α-curcumene, geranial and camphene were the most abundant compounds. Antibacterial activity assays were performed on the ginger extracts and essential oil using the agar well method. The extracts obtained using supercritical CO2 presented antibacterial effects against Gram-positive bacteria. The oil obtained by hydrodistillation differed from the other samples tested and had a lower capacity for inhibition of Pseudomonas aeroginosa bacteria than the supercritical extract. For the Gram-negative bacterias Salmonella typhimurium and Shigella flexneri the oil showed slight inhibition. © 2013 Published by Elsevier B.V.","author":[{"dropping-particle":"","family":"Mesomo","given":"Michele C.","non-dropping-particle":"","parse-names":false,"suffix":""},{"dropping-particle":"","family":"Corazza","given":"Marcos L.","non-dropping-particle":"","parse-names":false,"suffix":""},{"dropping-particle":"","family":"Ndiaye","given":"Papa M.","non-dropping-particle":"","parse-names":false,"suffix":""},{"dropping-particle":"","family":"Dalla Santa","given":"Osmar R.","non-dropping-particle":"","parse-names":false,"suffix":""},{"dropping-particle":"","family":"Cardozo","given":"Lúcio","non-dropping-particle":"","parse-names":false,"suffix":""},{"dropping-particle":"","family":"Scheer","given":"Agnes De Paula","non-dropping-particle":"","parse-names":false,"suffix":""}],"container-title":"Journal of Supercritical Fluids","id":"ITEM-1","issued":{"date-parts":[["2013"]]},"page":"44-49","publisher":"Elsevier B.V.","title":"Supercritical CO2 extracts and essential oil of ginger (Zingiber officinale R.): Chemical composition and antibacterial activity","type":"article-journal","volume":"80"},"uris":["http://www.mendeley.com/documents/?uuid=480d7adc-2719-446c-80f5-d2efbdc4465d"]}],"mendeley":{"formattedCitation":"(Mesomo et al. 2013)","manualFormatting":"Mesomo et al.2013)","plainTextFormattedCitation":"(Mesomo et al. 2013)","previouslyFormattedCitation":"(Mesomo et al. 2013)"},"properties":{"noteIndex":0},"schema":"https://github.com/citation-style-language/schema/raw/master/csl-citation.json"}</w:instrText>
      </w:r>
      <w:r w:rsidRPr="00E37FBA">
        <w:rPr>
          <w:rFonts w:ascii="Times New Roman" w:hAnsi="Times New Roman" w:cs="Times New Roman"/>
          <w:sz w:val="24"/>
          <w:szCs w:val="24"/>
          <w:lang w:val="es-EC"/>
        </w:rPr>
        <w:fldChar w:fldCharType="separate"/>
      </w:r>
      <w:r w:rsidRPr="00E37FBA">
        <w:rPr>
          <w:rFonts w:ascii="Times New Roman" w:hAnsi="Times New Roman" w:cs="Times New Roman"/>
          <w:noProof/>
          <w:sz w:val="24"/>
          <w:szCs w:val="24"/>
          <w:lang w:val="es-EC"/>
        </w:rPr>
        <w:t xml:space="preserve">Mesomo </w:t>
      </w:r>
      <w:r w:rsidRPr="0081147A">
        <w:rPr>
          <w:rFonts w:ascii="Times New Roman" w:hAnsi="Times New Roman" w:cs="Times New Roman"/>
          <w:b/>
          <w:i/>
          <w:noProof/>
          <w:sz w:val="24"/>
          <w:szCs w:val="24"/>
          <w:lang w:val="es-EC"/>
        </w:rPr>
        <w:t>et al</w:t>
      </w:r>
      <w:r w:rsidRPr="00E37FBA">
        <w:rPr>
          <w:rFonts w:ascii="Times New Roman" w:hAnsi="Times New Roman" w:cs="Times New Roman"/>
          <w:noProof/>
          <w:sz w:val="24"/>
          <w:szCs w:val="24"/>
          <w:lang w:val="es-EC"/>
        </w:rPr>
        <w:t>.2013)</w:t>
      </w:r>
      <w:r w:rsidRPr="00E37FBA">
        <w:rPr>
          <w:rFonts w:ascii="Times New Roman" w:hAnsi="Times New Roman" w:cs="Times New Roman"/>
          <w:sz w:val="24"/>
          <w:szCs w:val="24"/>
          <w:lang w:val="es-EC"/>
        </w:rPr>
        <w:fldChar w:fldCharType="end"/>
      </w:r>
      <w:r w:rsidRPr="00E37FBA">
        <w:rPr>
          <w:rFonts w:ascii="Times New Roman" w:hAnsi="Times New Roman" w:cs="Times New Roman"/>
          <w:sz w:val="24"/>
          <w:szCs w:val="24"/>
          <w:lang w:val="es-EC"/>
        </w:rPr>
        <w:t xml:space="preserve"> en su investigación da a conocer que el aceite de Jengibre tuvo inhibición sobre la bacteria Listeria, Salmonella, mientras que para E.coli no mostró inhibición alguna.</w:t>
      </w:r>
    </w:p>
    <w:p w:rsidR="000160CD" w:rsidRPr="00E37FBA" w:rsidRDefault="000160CD" w:rsidP="000160CD">
      <w:pPr>
        <w:spacing w:line="360" w:lineRule="auto"/>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Para el aceite de moringa (</w:t>
      </w:r>
      <w:r w:rsidRPr="00E37FBA">
        <w:rPr>
          <w:rFonts w:ascii="Times New Roman" w:hAnsi="Times New Roman" w:cs="Times New Roman"/>
          <w:sz w:val="24"/>
          <w:szCs w:val="24"/>
          <w:lang w:val="es-EC"/>
        </w:rPr>
        <w:fldChar w:fldCharType="begin" w:fldLock="1"/>
      </w:r>
      <w:r w:rsidRPr="00E37FBA">
        <w:rPr>
          <w:rFonts w:ascii="Times New Roman" w:hAnsi="Times New Roman" w:cs="Times New Roman"/>
          <w:sz w:val="24"/>
          <w:szCs w:val="24"/>
          <w:lang w:val="es-EC"/>
        </w:rPr>
        <w:instrText>ADDIN CSL_CITATION {"citationItems":[{"id":"ITEM-1","itemData":{"DOI":"10.1016/j.fbio.2018.09.003","ISBN":"8224467856","ISSN":"22124292","author":[{"dropping-particle":"","family":"Kim","given":"Seung-Hyun","non-dropping-particle":"","parse-names":false,"suffix":""},{"dropping-particle":"","family":"Chung","given":"Ill-Min","non-dropping-particle":"","parse-names":false,"suffix":""},{"dropping-particle":"","family":"Chandrasekaran","given":"Murugesan","non-dropping-particle":"","parse-names":false,"suffix":""},{"dropping-particle":"","family":"Sasireka","given":"Asokan","non-dropping-particle":"","parse-names":false,"suffix":""},{"dropping-particle":"","family":"Prabakaran","given":"Mayakrishnan","non-dropping-particle":"","parse-names":false,"suffix":""}],"container-title":"Food Bioscience","id":"ITEM-1","issued":{"date-parts":[["2018"]]},"page":"23-29","publisher":"Elsevier Ltd","title":"Polyphenol composition and antimicrobial activity of various solvent extracts from different plant parts of Moringa oleifera","type":"article-journal","volume":"26"},"uris":["http://www.mendeley.com/documents/?uuid=2f00071e-6a24-42b7-9c67-d3ee776e6105"]}],"mendeley":{"formattedCitation":"(Kim et al. 2018)","manualFormatting":"Kim et al.2018)","plainTextFormattedCitation":"(Kim et al. 2018)","previouslyFormattedCitation":"(Kim et al. 2018)"},"properties":{"noteIndex":0},"schema":"https://github.com/citation-style-language/schema/raw/master/csl-citation.json"}</w:instrText>
      </w:r>
      <w:r w:rsidRPr="00E37FBA">
        <w:rPr>
          <w:rFonts w:ascii="Times New Roman" w:hAnsi="Times New Roman" w:cs="Times New Roman"/>
          <w:sz w:val="24"/>
          <w:szCs w:val="24"/>
          <w:lang w:val="es-EC"/>
        </w:rPr>
        <w:fldChar w:fldCharType="separate"/>
      </w:r>
      <w:r w:rsidRPr="00E37FBA">
        <w:rPr>
          <w:rFonts w:ascii="Times New Roman" w:hAnsi="Times New Roman" w:cs="Times New Roman"/>
          <w:noProof/>
          <w:sz w:val="24"/>
          <w:szCs w:val="24"/>
          <w:lang w:val="es-EC"/>
        </w:rPr>
        <w:t xml:space="preserve">Kim </w:t>
      </w:r>
      <w:r w:rsidRPr="0081147A">
        <w:rPr>
          <w:rFonts w:ascii="Times New Roman" w:hAnsi="Times New Roman" w:cs="Times New Roman"/>
          <w:b/>
          <w:i/>
          <w:noProof/>
          <w:sz w:val="24"/>
          <w:szCs w:val="24"/>
          <w:lang w:val="es-EC"/>
        </w:rPr>
        <w:t>et al</w:t>
      </w:r>
      <w:r w:rsidRPr="00E37FBA">
        <w:rPr>
          <w:rFonts w:ascii="Times New Roman" w:hAnsi="Times New Roman" w:cs="Times New Roman"/>
          <w:noProof/>
          <w:sz w:val="24"/>
          <w:szCs w:val="24"/>
          <w:lang w:val="es-EC"/>
        </w:rPr>
        <w:t>.2018)</w:t>
      </w:r>
      <w:r w:rsidRPr="00E37FBA">
        <w:rPr>
          <w:rFonts w:ascii="Times New Roman" w:hAnsi="Times New Roman" w:cs="Times New Roman"/>
          <w:sz w:val="24"/>
          <w:szCs w:val="24"/>
          <w:lang w:val="es-EC"/>
        </w:rPr>
        <w:fldChar w:fldCharType="end"/>
      </w:r>
      <w:r w:rsidRPr="00E37FBA">
        <w:rPr>
          <w:rFonts w:ascii="Times New Roman" w:hAnsi="Times New Roman" w:cs="Times New Roman"/>
          <w:sz w:val="24"/>
          <w:szCs w:val="24"/>
          <w:lang w:val="es-EC"/>
        </w:rPr>
        <w:t xml:space="preserve"> da a conocer que en su trabajo realizado hubo inhibición en cada una de las cepas trabajadas,</w:t>
      </w:r>
      <w:r w:rsidR="00632EA7">
        <w:rPr>
          <w:rFonts w:ascii="Times New Roman" w:hAnsi="Times New Roman" w:cs="Times New Roman"/>
          <w:sz w:val="24"/>
          <w:szCs w:val="24"/>
          <w:lang w:val="es-EC"/>
        </w:rPr>
        <w:t xml:space="preserve"> </w:t>
      </w:r>
      <w:r w:rsidRPr="00E37FBA">
        <w:rPr>
          <w:rFonts w:ascii="Times New Roman" w:hAnsi="Times New Roman" w:cs="Times New Roman"/>
          <w:sz w:val="24"/>
          <w:szCs w:val="24"/>
          <w:lang w:val="es-EC"/>
        </w:rPr>
        <w:t>al contario de nuestra investigación aquel autos trabaja con etanol para realizar la actividad antimicrobiana.</w:t>
      </w:r>
    </w:p>
    <w:p w:rsidR="000160CD" w:rsidRPr="00E37FBA" w:rsidRDefault="00CC1A52" w:rsidP="00DA153E">
      <w:pPr>
        <w:adjustRightInd w:val="0"/>
        <w:jc w:val="both"/>
        <w:rPr>
          <w:rFonts w:ascii="Times New Roman" w:hAnsi="Times New Roman" w:cs="Times New Roman"/>
          <w:b/>
          <w:sz w:val="24"/>
          <w:szCs w:val="24"/>
          <w:lang w:val="es-EC"/>
        </w:rPr>
      </w:pPr>
      <w:r>
        <w:rPr>
          <w:rFonts w:ascii="Times New Roman" w:hAnsi="Times New Roman" w:cs="Times New Roman"/>
          <w:b/>
          <w:bCs/>
          <w:color w:val="000000"/>
          <w:sz w:val="24"/>
          <w:szCs w:val="24"/>
          <w:lang w:val="es-EC"/>
        </w:rPr>
        <w:t>Tabla 36</w:t>
      </w:r>
      <w:r w:rsidR="000160CD" w:rsidRPr="00E37FBA">
        <w:rPr>
          <w:rFonts w:ascii="Times New Roman" w:hAnsi="Times New Roman" w:cs="Times New Roman"/>
          <w:b/>
          <w:bCs/>
          <w:color w:val="000000"/>
          <w:sz w:val="24"/>
          <w:szCs w:val="24"/>
          <w:lang w:val="es-EC"/>
        </w:rPr>
        <w:t>.</w:t>
      </w:r>
      <w:r w:rsidR="000160CD" w:rsidRPr="00E37FBA">
        <w:rPr>
          <w:rFonts w:ascii="Times New Roman" w:hAnsi="Times New Roman" w:cs="Times New Roman"/>
          <w:b/>
          <w:sz w:val="24"/>
          <w:szCs w:val="24"/>
          <w:lang w:val="es-EC"/>
        </w:rPr>
        <w:t xml:space="preserve"> Análisis de varianza de pruebas antimicrobianas (Listeria) </w:t>
      </w:r>
      <w:r w:rsidR="007D6F7B">
        <w:rPr>
          <w:rFonts w:ascii="Times New Roman" w:hAnsi="Times New Roman" w:cs="Times New Roman"/>
          <w:b/>
          <w:sz w:val="24"/>
          <w:szCs w:val="24"/>
          <w:lang w:val="es-EC"/>
        </w:rPr>
        <w:t xml:space="preserve">para los Aceites Extraídos por Fluidos </w:t>
      </w:r>
      <w:r w:rsidR="00555839">
        <w:rPr>
          <w:rFonts w:ascii="Times New Roman" w:hAnsi="Times New Roman" w:cs="Times New Roman"/>
          <w:b/>
          <w:sz w:val="24"/>
          <w:szCs w:val="24"/>
          <w:lang w:val="es-EC"/>
        </w:rPr>
        <w:t>Superc</w:t>
      </w:r>
      <w:r w:rsidR="00555839" w:rsidRPr="00E37FBA">
        <w:rPr>
          <w:rFonts w:ascii="Times New Roman" w:hAnsi="Times New Roman" w:cs="Times New Roman"/>
          <w:b/>
          <w:sz w:val="24"/>
          <w:szCs w:val="24"/>
          <w:lang w:val="es-EC"/>
        </w:rPr>
        <w:t>ríticos</w:t>
      </w:r>
    </w:p>
    <w:tbl>
      <w:tblPr>
        <w:tblW w:w="5001" w:type="pct"/>
        <w:tblCellMar>
          <w:left w:w="40" w:type="dxa"/>
          <w:right w:w="40" w:type="dxa"/>
        </w:tblCellMar>
        <w:tblLook w:val="0000" w:firstRow="0" w:lastRow="0" w:firstColumn="0" w:lastColumn="0" w:noHBand="0" w:noVBand="0"/>
      </w:tblPr>
      <w:tblGrid>
        <w:gridCol w:w="1354"/>
        <w:gridCol w:w="1191"/>
        <w:gridCol w:w="1759"/>
        <w:gridCol w:w="1593"/>
        <w:gridCol w:w="1227"/>
        <w:gridCol w:w="1226"/>
      </w:tblGrid>
      <w:tr w:rsidR="00586981" w:rsidRPr="00E37FBA" w:rsidTr="00936727">
        <w:tc>
          <w:tcPr>
            <w:tcW w:w="811" w:type="pct"/>
            <w:tcBorders>
              <w:top w:val="single" w:sz="6" w:space="0" w:color="auto"/>
              <w:left w:val="single" w:sz="6" w:space="0" w:color="auto"/>
              <w:bottom w:val="single" w:sz="6" w:space="0" w:color="auto"/>
              <w:right w:val="single" w:sz="6" w:space="0" w:color="auto"/>
            </w:tcBorders>
          </w:tcPr>
          <w:p w:rsidR="00586981" w:rsidRPr="00E37FBA" w:rsidRDefault="00586981" w:rsidP="00367407">
            <w:pPr>
              <w:adjustRightInd w:val="0"/>
              <w:spacing w:after="0"/>
              <w:jc w:val="center"/>
              <w:rPr>
                <w:rFonts w:ascii="Times New Roman" w:hAnsi="Times New Roman" w:cs="Times New Roman"/>
                <w:b/>
                <w:sz w:val="24"/>
                <w:szCs w:val="24"/>
              </w:rPr>
            </w:pPr>
            <w:r w:rsidRPr="00E37FBA">
              <w:rPr>
                <w:rFonts w:ascii="Times New Roman" w:hAnsi="Times New Roman" w:cs="Times New Roman"/>
                <w:b/>
                <w:iCs/>
                <w:sz w:val="24"/>
                <w:szCs w:val="24"/>
              </w:rPr>
              <w:t>Fuente</w:t>
            </w:r>
          </w:p>
        </w:tc>
        <w:tc>
          <w:tcPr>
            <w:tcW w:w="713" w:type="pct"/>
            <w:tcBorders>
              <w:top w:val="single" w:sz="6" w:space="0" w:color="auto"/>
              <w:left w:val="single" w:sz="6" w:space="0" w:color="auto"/>
              <w:bottom w:val="single" w:sz="6" w:space="0" w:color="auto"/>
              <w:right w:val="single" w:sz="6" w:space="0" w:color="auto"/>
            </w:tcBorders>
          </w:tcPr>
          <w:p w:rsidR="00586981" w:rsidRPr="00E37FBA" w:rsidRDefault="00936727" w:rsidP="00367407">
            <w:pPr>
              <w:adjustRightInd w:val="0"/>
              <w:spacing w:after="0"/>
              <w:jc w:val="center"/>
              <w:rPr>
                <w:rFonts w:ascii="Times New Roman" w:hAnsi="Times New Roman" w:cs="Times New Roman"/>
                <w:b/>
                <w:sz w:val="24"/>
                <w:szCs w:val="24"/>
              </w:rPr>
            </w:pPr>
            <w:r>
              <w:rPr>
                <w:rFonts w:ascii="Times New Roman" w:hAnsi="Times New Roman" w:cs="Times New Roman"/>
                <w:b/>
                <w:iCs/>
                <w:sz w:val="24"/>
                <w:szCs w:val="24"/>
              </w:rPr>
              <w:t>GL</w:t>
            </w:r>
          </w:p>
        </w:tc>
        <w:tc>
          <w:tcPr>
            <w:tcW w:w="1053" w:type="pct"/>
            <w:tcBorders>
              <w:top w:val="single" w:sz="6" w:space="0" w:color="auto"/>
              <w:left w:val="single" w:sz="6" w:space="0" w:color="auto"/>
              <w:bottom w:val="single" w:sz="6" w:space="0" w:color="auto"/>
              <w:right w:val="single" w:sz="6" w:space="0" w:color="auto"/>
            </w:tcBorders>
          </w:tcPr>
          <w:p w:rsidR="00586981" w:rsidRPr="00E37FBA" w:rsidRDefault="00586981" w:rsidP="00367407">
            <w:pPr>
              <w:adjustRightInd w:val="0"/>
              <w:spacing w:after="0"/>
              <w:jc w:val="center"/>
              <w:rPr>
                <w:rFonts w:ascii="Times New Roman" w:hAnsi="Times New Roman" w:cs="Times New Roman"/>
                <w:b/>
                <w:sz w:val="24"/>
                <w:szCs w:val="24"/>
              </w:rPr>
            </w:pPr>
            <w:r w:rsidRPr="00E37FBA">
              <w:rPr>
                <w:rFonts w:ascii="Times New Roman" w:hAnsi="Times New Roman" w:cs="Times New Roman"/>
                <w:b/>
                <w:iCs/>
                <w:sz w:val="24"/>
                <w:szCs w:val="24"/>
              </w:rPr>
              <w:t>Suma de Cuadrados</w:t>
            </w:r>
          </w:p>
        </w:tc>
        <w:tc>
          <w:tcPr>
            <w:tcW w:w="954" w:type="pct"/>
            <w:tcBorders>
              <w:top w:val="single" w:sz="6" w:space="0" w:color="auto"/>
              <w:left w:val="single" w:sz="6" w:space="0" w:color="auto"/>
              <w:bottom w:val="single" w:sz="6" w:space="0" w:color="auto"/>
              <w:right w:val="single" w:sz="6" w:space="0" w:color="auto"/>
            </w:tcBorders>
          </w:tcPr>
          <w:p w:rsidR="00586981" w:rsidRPr="00E37FBA" w:rsidRDefault="00586981" w:rsidP="00367407">
            <w:pPr>
              <w:adjustRightInd w:val="0"/>
              <w:spacing w:after="0"/>
              <w:jc w:val="center"/>
              <w:rPr>
                <w:rFonts w:ascii="Times New Roman" w:hAnsi="Times New Roman" w:cs="Times New Roman"/>
                <w:b/>
                <w:sz w:val="24"/>
                <w:szCs w:val="24"/>
              </w:rPr>
            </w:pPr>
            <w:r w:rsidRPr="00E37FBA">
              <w:rPr>
                <w:rFonts w:ascii="Times New Roman" w:hAnsi="Times New Roman" w:cs="Times New Roman"/>
                <w:b/>
                <w:iCs/>
                <w:sz w:val="24"/>
                <w:szCs w:val="24"/>
              </w:rPr>
              <w:t>Cuadrado Medio</w:t>
            </w:r>
          </w:p>
        </w:tc>
        <w:tc>
          <w:tcPr>
            <w:tcW w:w="735" w:type="pct"/>
            <w:tcBorders>
              <w:top w:val="single" w:sz="6" w:space="0" w:color="auto"/>
              <w:left w:val="single" w:sz="6" w:space="0" w:color="auto"/>
              <w:bottom w:val="single" w:sz="6" w:space="0" w:color="auto"/>
              <w:right w:val="single" w:sz="6" w:space="0" w:color="auto"/>
            </w:tcBorders>
          </w:tcPr>
          <w:p w:rsidR="00586981" w:rsidRPr="00E37FBA" w:rsidRDefault="00586981" w:rsidP="00367407">
            <w:pPr>
              <w:adjustRightInd w:val="0"/>
              <w:spacing w:after="0"/>
              <w:jc w:val="center"/>
              <w:rPr>
                <w:rFonts w:ascii="Times New Roman" w:hAnsi="Times New Roman" w:cs="Times New Roman"/>
                <w:b/>
                <w:sz w:val="24"/>
                <w:szCs w:val="24"/>
              </w:rPr>
            </w:pPr>
            <w:r w:rsidRPr="00E37FBA">
              <w:rPr>
                <w:rFonts w:ascii="Times New Roman" w:hAnsi="Times New Roman" w:cs="Times New Roman"/>
                <w:b/>
                <w:iCs/>
                <w:sz w:val="24"/>
                <w:szCs w:val="24"/>
              </w:rPr>
              <w:t>Razón-F</w:t>
            </w:r>
          </w:p>
        </w:tc>
        <w:tc>
          <w:tcPr>
            <w:tcW w:w="735" w:type="pct"/>
            <w:tcBorders>
              <w:top w:val="single" w:sz="6" w:space="0" w:color="auto"/>
              <w:left w:val="single" w:sz="6" w:space="0" w:color="auto"/>
              <w:bottom w:val="single" w:sz="6" w:space="0" w:color="auto"/>
              <w:right w:val="single" w:sz="6" w:space="0" w:color="auto"/>
            </w:tcBorders>
          </w:tcPr>
          <w:p w:rsidR="00586981" w:rsidRPr="00E37FBA" w:rsidRDefault="00586981" w:rsidP="00367407">
            <w:pPr>
              <w:adjustRightInd w:val="0"/>
              <w:spacing w:after="0"/>
              <w:jc w:val="center"/>
              <w:rPr>
                <w:rFonts w:ascii="Times New Roman" w:hAnsi="Times New Roman" w:cs="Times New Roman"/>
                <w:b/>
                <w:sz w:val="24"/>
                <w:szCs w:val="24"/>
              </w:rPr>
            </w:pPr>
            <w:r w:rsidRPr="00E37FBA">
              <w:rPr>
                <w:rFonts w:ascii="Times New Roman" w:hAnsi="Times New Roman" w:cs="Times New Roman"/>
                <w:b/>
                <w:iCs/>
                <w:sz w:val="24"/>
                <w:szCs w:val="24"/>
              </w:rPr>
              <w:t>Valor-P</w:t>
            </w:r>
          </w:p>
        </w:tc>
      </w:tr>
      <w:tr w:rsidR="00586981" w:rsidRPr="00E37FBA" w:rsidTr="00936727">
        <w:tc>
          <w:tcPr>
            <w:tcW w:w="811" w:type="pct"/>
            <w:tcBorders>
              <w:top w:val="single" w:sz="6" w:space="0" w:color="auto"/>
              <w:left w:val="single" w:sz="6" w:space="0" w:color="auto"/>
              <w:bottom w:val="single" w:sz="6" w:space="0" w:color="auto"/>
              <w:right w:val="single" w:sz="6" w:space="0" w:color="auto"/>
            </w:tcBorders>
          </w:tcPr>
          <w:p w:rsidR="00586981" w:rsidRPr="00E37FBA" w:rsidRDefault="00586981" w:rsidP="00367407">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Entre grupos</w:t>
            </w:r>
          </w:p>
        </w:tc>
        <w:tc>
          <w:tcPr>
            <w:tcW w:w="713" w:type="pct"/>
            <w:tcBorders>
              <w:top w:val="single" w:sz="6" w:space="0" w:color="auto"/>
              <w:left w:val="single" w:sz="6" w:space="0" w:color="auto"/>
              <w:bottom w:val="single" w:sz="6" w:space="0" w:color="auto"/>
              <w:right w:val="single" w:sz="6" w:space="0" w:color="auto"/>
            </w:tcBorders>
          </w:tcPr>
          <w:p w:rsidR="00586981" w:rsidRPr="00E37FBA" w:rsidRDefault="00586981" w:rsidP="00367407">
            <w:pPr>
              <w:adjustRightInd w:val="0"/>
              <w:spacing w:after="0"/>
              <w:jc w:val="center"/>
              <w:rPr>
                <w:rFonts w:ascii="Times New Roman" w:hAnsi="Times New Roman" w:cs="Times New Roman"/>
                <w:sz w:val="24"/>
                <w:szCs w:val="24"/>
              </w:rPr>
            </w:pPr>
            <w:r w:rsidRPr="00E37FBA">
              <w:rPr>
                <w:rFonts w:ascii="Times New Roman" w:hAnsi="Times New Roman" w:cs="Times New Roman"/>
                <w:sz w:val="24"/>
                <w:szCs w:val="24"/>
              </w:rPr>
              <w:t>2</w:t>
            </w:r>
          </w:p>
        </w:tc>
        <w:tc>
          <w:tcPr>
            <w:tcW w:w="1053" w:type="pct"/>
            <w:tcBorders>
              <w:top w:val="single" w:sz="6" w:space="0" w:color="auto"/>
              <w:left w:val="single" w:sz="6" w:space="0" w:color="auto"/>
              <w:bottom w:val="single" w:sz="6" w:space="0" w:color="auto"/>
              <w:right w:val="single" w:sz="6" w:space="0" w:color="auto"/>
            </w:tcBorders>
          </w:tcPr>
          <w:p w:rsidR="00586981" w:rsidRPr="00E37FBA" w:rsidRDefault="00586981" w:rsidP="00367407">
            <w:pPr>
              <w:adjustRightInd w:val="0"/>
              <w:spacing w:after="0"/>
              <w:jc w:val="center"/>
              <w:rPr>
                <w:rFonts w:ascii="Times New Roman" w:hAnsi="Times New Roman" w:cs="Times New Roman"/>
                <w:sz w:val="24"/>
                <w:szCs w:val="24"/>
              </w:rPr>
            </w:pPr>
            <w:r w:rsidRPr="00E37FBA">
              <w:rPr>
                <w:rFonts w:ascii="Times New Roman" w:hAnsi="Times New Roman" w:cs="Times New Roman"/>
                <w:sz w:val="24"/>
                <w:szCs w:val="24"/>
              </w:rPr>
              <w:t>15,1667</w:t>
            </w:r>
          </w:p>
        </w:tc>
        <w:tc>
          <w:tcPr>
            <w:tcW w:w="954" w:type="pct"/>
            <w:tcBorders>
              <w:top w:val="single" w:sz="6" w:space="0" w:color="auto"/>
              <w:left w:val="single" w:sz="6" w:space="0" w:color="auto"/>
              <w:bottom w:val="single" w:sz="6" w:space="0" w:color="auto"/>
              <w:right w:val="single" w:sz="6" w:space="0" w:color="auto"/>
            </w:tcBorders>
          </w:tcPr>
          <w:p w:rsidR="00586981" w:rsidRPr="00E37FBA" w:rsidRDefault="00586981" w:rsidP="00367407">
            <w:pPr>
              <w:adjustRightInd w:val="0"/>
              <w:spacing w:after="0"/>
              <w:jc w:val="center"/>
              <w:rPr>
                <w:rFonts w:ascii="Times New Roman" w:hAnsi="Times New Roman" w:cs="Times New Roman"/>
                <w:sz w:val="24"/>
                <w:szCs w:val="24"/>
              </w:rPr>
            </w:pPr>
            <w:r w:rsidRPr="00E37FBA">
              <w:rPr>
                <w:rFonts w:ascii="Times New Roman" w:hAnsi="Times New Roman" w:cs="Times New Roman"/>
                <w:sz w:val="24"/>
                <w:szCs w:val="24"/>
              </w:rPr>
              <w:t>7,58333</w:t>
            </w:r>
          </w:p>
        </w:tc>
        <w:tc>
          <w:tcPr>
            <w:tcW w:w="735" w:type="pct"/>
            <w:tcBorders>
              <w:top w:val="single" w:sz="6" w:space="0" w:color="auto"/>
              <w:left w:val="single" w:sz="6" w:space="0" w:color="auto"/>
              <w:bottom w:val="single" w:sz="6" w:space="0" w:color="auto"/>
              <w:right w:val="single" w:sz="6" w:space="0" w:color="auto"/>
            </w:tcBorders>
          </w:tcPr>
          <w:p w:rsidR="00586981" w:rsidRPr="001C5EC6" w:rsidRDefault="00586981" w:rsidP="00367407">
            <w:pPr>
              <w:adjustRightInd w:val="0"/>
              <w:spacing w:after="0"/>
              <w:jc w:val="center"/>
              <w:rPr>
                <w:rFonts w:ascii="Times New Roman" w:hAnsi="Times New Roman" w:cs="Times New Roman"/>
                <w:sz w:val="24"/>
                <w:szCs w:val="24"/>
              </w:rPr>
            </w:pPr>
            <w:r w:rsidRPr="001C5EC6">
              <w:rPr>
                <w:rFonts w:ascii="Times New Roman" w:hAnsi="Times New Roman" w:cs="Times New Roman"/>
                <w:sz w:val="24"/>
                <w:szCs w:val="24"/>
              </w:rPr>
              <w:t>2,79</w:t>
            </w:r>
          </w:p>
        </w:tc>
        <w:tc>
          <w:tcPr>
            <w:tcW w:w="735" w:type="pct"/>
            <w:tcBorders>
              <w:top w:val="single" w:sz="6" w:space="0" w:color="auto"/>
              <w:left w:val="single" w:sz="6" w:space="0" w:color="auto"/>
              <w:bottom w:val="single" w:sz="6" w:space="0" w:color="auto"/>
              <w:right w:val="single" w:sz="6" w:space="0" w:color="auto"/>
            </w:tcBorders>
          </w:tcPr>
          <w:p w:rsidR="00586981" w:rsidRPr="00B97829" w:rsidRDefault="00586981" w:rsidP="00367407">
            <w:pPr>
              <w:adjustRightInd w:val="0"/>
              <w:spacing w:after="0"/>
              <w:jc w:val="center"/>
              <w:rPr>
                <w:rFonts w:ascii="Times New Roman" w:hAnsi="Times New Roman" w:cs="Times New Roman"/>
                <w:b/>
                <w:sz w:val="24"/>
                <w:szCs w:val="24"/>
              </w:rPr>
            </w:pPr>
            <w:r w:rsidRPr="007258E4">
              <w:rPr>
                <w:rFonts w:ascii="Times New Roman" w:hAnsi="Times New Roman" w:cs="Times New Roman"/>
                <w:b/>
                <w:sz w:val="24"/>
                <w:szCs w:val="24"/>
              </w:rPr>
              <w:t>0,1144</w:t>
            </w:r>
          </w:p>
        </w:tc>
      </w:tr>
      <w:tr w:rsidR="00586981" w:rsidRPr="00E37FBA" w:rsidTr="00936727">
        <w:tc>
          <w:tcPr>
            <w:tcW w:w="811" w:type="pct"/>
            <w:tcBorders>
              <w:top w:val="single" w:sz="6" w:space="0" w:color="auto"/>
              <w:left w:val="single" w:sz="6" w:space="0" w:color="auto"/>
              <w:bottom w:val="single" w:sz="6" w:space="0" w:color="auto"/>
              <w:right w:val="single" w:sz="6" w:space="0" w:color="auto"/>
            </w:tcBorders>
          </w:tcPr>
          <w:p w:rsidR="00586981" w:rsidRPr="00E37FBA" w:rsidRDefault="00586981" w:rsidP="00367407">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Intra grupos</w:t>
            </w:r>
          </w:p>
        </w:tc>
        <w:tc>
          <w:tcPr>
            <w:tcW w:w="713" w:type="pct"/>
            <w:tcBorders>
              <w:top w:val="single" w:sz="6" w:space="0" w:color="auto"/>
              <w:left w:val="single" w:sz="6" w:space="0" w:color="auto"/>
              <w:bottom w:val="single" w:sz="6" w:space="0" w:color="auto"/>
              <w:right w:val="single" w:sz="6" w:space="0" w:color="auto"/>
            </w:tcBorders>
          </w:tcPr>
          <w:p w:rsidR="00586981" w:rsidRPr="00E37FBA" w:rsidRDefault="00586981" w:rsidP="00367407">
            <w:pPr>
              <w:adjustRightInd w:val="0"/>
              <w:spacing w:after="0"/>
              <w:jc w:val="center"/>
              <w:rPr>
                <w:rFonts w:ascii="Times New Roman" w:hAnsi="Times New Roman" w:cs="Times New Roman"/>
                <w:sz w:val="24"/>
                <w:szCs w:val="24"/>
              </w:rPr>
            </w:pPr>
            <w:r w:rsidRPr="00E37FBA">
              <w:rPr>
                <w:rFonts w:ascii="Times New Roman" w:hAnsi="Times New Roman" w:cs="Times New Roman"/>
                <w:sz w:val="24"/>
                <w:szCs w:val="24"/>
              </w:rPr>
              <w:t>9</w:t>
            </w:r>
          </w:p>
        </w:tc>
        <w:tc>
          <w:tcPr>
            <w:tcW w:w="1053" w:type="pct"/>
            <w:tcBorders>
              <w:top w:val="single" w:sz="6" w:space="0" w:color="auto"/>
              <w:left w:val="single" w:sz="6" w:space="0" w:color="auto"/>
              <w:bottom w:val="single" w:sz="6" w:space="0" w:color="auto"/>
              <w:right w:val="single" w:sz="6" w:space="0" w:color="auto"/>
            </w:tcBorders>
          </w:tcPr>
          <w:p w:rsidR="00586981" w:rsidRPr="00E37FBA" w:rsidRDefault="00586981" w:rsidP="00367407">
            <w:pPr>
              <w:adjustRightInd w:val="0"/>
              <w:spacing w:after="0"/>
              <w:jc w:val="center"/>
              <w:rPr>
                <w:rFonts w:ascii="Times New Roman" w:hAnsi="Times New Roman" w:cs="Times New Roman"/>
                <w:sz w:val="24"/>
                <w:szCs w:val="24"/>
              </w:rPr>
            </w:pPr>
            <w:r w:rsidRPr="00E37FBA">
              <w:rPr>
                <w:rFonts w:ascii="Times New Roman" w:hAnsi="Times New Roman" w:cs="Times New Roman"/>
                <w:sz w:val="24"/>
                <w:szCs w:val="24"/>
              </w:rPr>
              <w:t>24,5</w:t>
            </w:r>
          </w:p>
        </w:tc>
        <w:tc>
          <w:tcPr>
            <w:tcW w:w="954" w:type="pct"/>
            <w:tcBorders>
              <w:top w:val="single" w:sz="6" w:space="0" w:color="auto"/>
              <w:left w:val="single" w:sz="6" w:space="0" w:color="auto"/>
              <w:bottom w:val="single" w:sz="6" w:space="0" w:color="auto"/>
              <w:right w:val="single" w:sz="6" w:space="0" w:color="auto"/>
            </w:tcBorders>
          </w:tcPr>
          <w:p w:rsidR="00586981" w:rsidRPr="00E37FBA" w:rsidRDefault="00586981" w:rsidP="00367407">
            <w:pPr>
              <w:adjustRightInd w:val="0"/>
              <w:spacing w:after="0"/>
              <w:jc w:val="center"/>
              <w:rPr>
                <w:rFonts w:ascii="Times New Roman" w:hAnsi="Times New Roman" w:cs="Times New Roman"/>
                <w:sz w:val="24"/>
                <w:szCs w:val="24"/>
              </w:rPr>
            </w:pPr>
            <w:r w:rsidRPr="00E37FBA">
              <w:rPr>
                <w:rFonts w:ascii="Times New Roman" w:hAnsi="Times New Roman" w:cs="Times New Roman"/>
                <w:sz w:val="24"/>
                <w:szCs w:val="24"/>
              </w:rPr>
              <w:t>2,72222</w:t>
            </w:r>
          </w:p>
        </w:tc>
        <w:tc>
          <w:tcPr>
            <w:tcW w:w="735" w:type="pct"/>
            <w:tcBorders>
              <w:top w:val="single" w:sz="6" w:space="0" w:color="auto"/>
              <w:left w:val="single" w:sz="6" w:space="0" w:color="auto"/>
              <w:bottom w:val="single" w:sz="6" w:space="0" w:color="auto"/>
              <w:right w:val="single" w:sz="6" w:space="0" w:color="auto"/>
            </w:tcBorders>
          </w:tcPr>
          <w:p w:rsidR="00586981" w:rsidRPr="00E37FBA" w:rsidRDefault="00586981" w:rsidP="00367407">
            <w:pPr>
              <w:adjustRightInd w:val="0"/>
              <w:spacing w:after="0"/>
              <w:jc w:val="center"/>
              <w:rPr>
                <w:rFonts w:ascii="Times New Roman" w:hAnsi="Times New Roman" w:cs="Times New Roman"/>
                <w:sz w:val="24"/>
                <w:szCs w:val="24"/>
              </w:rPr>
            </w:pPr>
          </w:p>
        </w:tc>
        <w:tc>
          <w:tcPr>
            <w:tcW w:w="735" w:type="pct"/>
            <w:tcBorders>
              <w:top w:val="single" w:sz="6" w:space="0" w:color="auto"/>
              <w:left w:val="single" w:sz="6" w:space="0" w:color="auto"/>
              <w:bottom w:val="single" w:sz="6" w:space="0" w:color="auto"/>
              <w:right w:val="single" w:sz="6" w:space="0" w:color="auto"/>
            </w:tcBorders>
          </w:tcPr>
          <w:p w:rsidR="00586981" w:rsidRPr="00E37FBA" w:rsidRDefault="00586981" w:rsidP="00367407">
            <w:pPr>
              <w:adjustRightInd w:val="0"/>
              <w:spacing w:after="0"/>
              <w:jc w:val="center"/>
              <w:rPr>
                <w:rFonts w:ascii="Times New Roman" w:hAnsi="Times New Roman" w:cs="Times New Roman"/>
                <w:sz w:val="24"/>
                <w:szCs w:val="24"/>
              </w:rPr>
            </w:pPr>
          </w:p>
        </w:tc>
      </w:tr>
      <w:tr w:rsidR="00586981" w:rsidRPr="00E37FBA" w:rsidTr="00936727">
        <w:tc>
          <w:tcPr>
            <w:tcW w:w="811" w:type="pct"/>
            <w:tcBorders>
              <w:top w:val="single" w:sz="6" w:space="0" w:color="auto"/>
              <w:left w:val="single" w:sz="6" w:space="0" w:color="auto"/>
              <w:bottom w:val="single" w:sz="6" w:space="0" w:color="auto"/>
              <w:right w:val="single" w:sz="6" w:space="0" w:color="auto"/>
            </w:tcBorders>
          </w:tcPr>
          <w:p w:rsidR="00586981" w:rsidRPr="00E37FBA" w:rsidRDefault="00586981" w:rsidP="00367407">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Total (Corr.)</w:t>
            </w:r>
          </w:p>
        </w:tc>
        <w:tc>
          <w:tcPr>
            <w:tcW w:w="713" w:type="pct"/>
            <w:tcBorders>
              <w:top w:val="single" w:sz="6" w:space="0" w:color="auto"/>
              <w:left w:val="single" w:sz="6" w:space="0" w:color="auto"/>
              <w:bottom w:val="single" w:sz="6" w:space="0" w:color="auto"/>
              <w:right w:val="single" w:sz="6" w:space="0" w:color="auto"/>
            </w:tcBorders>
          </w:tcPr>
          <w:p w:rsidR="00586981" w:rsidRPr="00E37FBA" w:rsidRDefault="00586981" w:rsidP="00367407">
            <w:pPr>
              <w:adjustRightInd w:val="0"/>
              <w:spacing w:after="0"/>
              <w:jc w:val="center"/>
              <w:rPr>
                <w:rFonts w:ascii="Times New Roman" w:hAnsi="Times New Roman" w:cs="Times New Roman"/>
                <w:sz w:val="24"/>
                <w:szCs w:val="24"/>
              </w:rPr>
            </w:pPr>
            <w:r w:rsidRPr="00E37FBA">
              <w:rPr>
                <w:rFonts w:ascii="Times New Roman" w:hAnsi="Times New Roman" w:cs="Times New Roman"/>
                <w:sz w:val="24"/>
                <w:szCs w:val="24"/>
              </w:rPr>
              <w:t>11</w:t>
            </w:r>
          </w:p>
        </w:tc>
        <w:tc>
          <w:tcPr>
            <w:tcW w:w="1053" w:type="pct"/>
            <w:tcBorders>
              <w:top w:val="single" w:sz="6" w:space="0" w:color="auto"/>
              <w:left w:val="single" w:sz="6" w:space="0" w:color="auto"/>
              <w:bottom w:val="single" w:sz="6" w:space="0" w:color="auto"/>
              <w:right w:val="single" w:sz="6" w:space="0" w:color="auto"/>
            </w:tcBorders>
          </w:tcPr>
          <w:p w:rsidR="00586981" w:rsidRPr="00E37FBA" w:rsidRDefault="00586981" w:rsidP="00367407">
            <w:pPr>
              <w:adjustRightInd w:val="0"/>
              <w:spacing w:after="0"/>
              <w:jc w:val="center"/>
              <w:rPr>
                <w:rFonts w:ascii="Times New Roman" w:hAnsi="Times New Roman" w:cs="Times New Roman"/>
                <w:sz w:val="24"/>
                <w:szCs w:val="24"/>
              </w:rPr>
            </w:pPr>
            <w:r w:rsidRPr="00E37FBA">
              <w:rPr>
                <w:rFonts w:ascii="Times New Roman" w:hAnsi="Times New Roman" w:cs="Times New Roman"/>
                <w:sz w:val="24"/>
                <w:szCs w:val="24"/>
              </w:rPr>
              <w:t>39,6667</w:t>
            </w:r>
          </w:p>
        </w:tc>
        <w:tc>
          <w:tcPr>
            <w:tcW w:w="954" w:type="pct"/>
            <w:tcBorders>
              <w:top w:val="single" w:sz="6" w:space="0" w:color="auto"/>
              <w:left w:val="single" w:sz="6" w:space="0" w:color="auto"/>
              <w:bottom w:val="single" w:sz="6" w:space="0" w:color="auto"/>
              <w:right w:val="single" w:sz="6" w:space="0" w:color="auto"/>
            </w:tcBorders>
          </w:tcPr>
          <w:p w:rsidR="00586981" w:rsidRPr="00E37FBA" w:rsidRDefault="00586981" w:rsidP="00367407">
            <w:pPr>
              <w:adjustRightInd w:val="0"/>
              <w:spacing w:after="0"/>
              <w:jc w:val="center"/>
              <w:rPr>
                <w:rFonts w:ascii="Times New Roman" w:hAnsi="Times New Roman" w:cs="Times New Roman"/>
                <w:sz w:val="24"/>
                <w:szCs w:val="24"/>
              </w:rPr>
            </w:pPr>
          </w:p>
        </w:tc>
        <w:tc>
          <w:tcPr>
            <w:tcW w:w="735" w:type="pct"/>
            <w:tcBorders>
              <w:top w:val="single" w:sz="6" w:space="0" w:color="auto"/>
              <w:left w:val="single" w:sz="6" w:space="0" w:color="auto"/>
              <w:bottom w:val="single" w:sz="6" w:space="0" w:color="auto"/>
              <w:right w:val="single" w:sz="6" w:space="0" w:color="auto"/>
            </w:tcBorders>
          </w:tcPr>
          <w:p w:rsidR="00586981" w:rsidRPr="00E37FBA" w:rsidRDefault="00586981" w:rsidP="00367407">
            <w:pPr>
              <w:adjustRightInd w:val="0"/>
              <w:spacing w:after="0"/>
              <w:jc w:val="center"/>
              <w:rPr>
                <w:rFonts w:ascii="Times New Roman" w:hAnsi="Times New Roman" w:cs="Times New Roman"/>
                <w:sz w:val="24"/>
                <w:szCs w:val="24"/>
              </w:rPr>
            </w:pPr>
          </w:p>
        </w:tc>
        <w:tc>
          <w:tcPr>
            <w:tcW w:w="735" w:type="pct"/>
            <w:tcBorders>
              <w:top w:val="single" w:sz="6" w:space="0" w:color="auto"/>
              <w:left w:val="single" w:sz="6" w:space="0" w:color="auto"/>
              <w:bottom w:val="single" w:sz="6" w:space="0" w:color="auto"/>
              <w:right w:val="single" w:sz="6" w:space="0" w:color="auto"/>
            </w:tcBorders>
          </w:tcPr>
          <w:p w:rsidR="00586981" w:rsidRPr="00E37FBA" w:rsidRDefault="00586981" w:rsidP="00367407">
            <w:pPr>
              <w:adjustRightInd w:val="0"/>
              <w:spacing w:after="0"/>
              <w:jc w:val="center"/>
              <w:rPr>
                <w:rFonts w:ascii="Times New Roman" w:hAnsi="Times New Roman" w:cs="Times New Roman"/>
                <w:sz w:val="24"/>
                <w:szCs w:val="24"/>
              </w:rPr>
            </w:pPr>
          </w:p>
        </w:tc>
      </w:tr>
    </w:tbl>
    <w:p w:rsidR="00EF1B6C" w:rsidRDefault="000160CD" w:rsidP="00EF1B6C">
      <w:pPr>
        <w:rPr>
          <w:rFonts w:ascii="Times New Roman" w:hAnsi="Times New Roman" w:cs="Times New Roman"/>
          <w:sz w:val="20"/>
          <w:szCs w:val="24"/>
        </w:rPr>
      </w:pPr>
      <w:r w:rsidRPr="00E37FBA">
        <w:rPr>
          <w:rFonts w:ascii="Times New Roman" w:hAnsi="Times New Roman" w:cs="Times New Roman"/>
          <w:b/>
          <w:sz w:val="20"/>
          <w:szCs w:val="24"/>
        </w:rPr>
        <w:t xml:space="preserve">Elaborado por: </w:t>
      </w:r>
      <w:r w:rsidRPr="00E37FBA">
        <w:rPr>
          <w:rFonts w:ascii="Times New Roman" w:hAnsi="Times New Roman" w:cs="Times New Roman"/>
          <w:sz w:val="20"/>
          <w:szCs w:val="24"/>
        </w:rPr>
        <w:t>Chávez &amp; Rodríguez,</w:t>
      </w:r>
      <w:r w:rsidR="005E7AE3" w:rsidRPr="00E37FBA">
        <w:rPr>
          <w:rFonts w:ascii="Times New Roman" w:hAnsi="Times New Roman" w:cs="Times New Roman"/>
          <w:sz w:val="20"/>
          <w:szCs w:val="24"/>
        </w:rPr>
        <w:t xml:space="preserve"> </w:t>
      </w:r>
      <w:r w:rsidRPr="00E37FBA">
        <w:rPr>
          <w:rFonts w:ascii="Times New Roman" w:hAnsi="Times New Roman" w:cs="Times New Roman"/>
          <w:sz w:val="20"/>
          <w:szCs w:val="24"/>
        </w:rPr>
        <w:t>2019</w:t>
      </w:r>
    </w:p>
    <w:p w:rsidR="0081147A" w:rsidRPr="00EF1B6C" w:rsidRDefault="000160CD" w:rsidP="005749AA">
      <w:pPr>
        <w:jc w:val="both"/>
        <w:rPr>
          <w:rFonts w:ascii="Times New Roman" w:hAnsi="Times New Roman" w:cs="Times New Roman"/>
          <w:sz w:val="20"/>
          <w:szCs w:val="24"/>
        </w:rPr>
      </w:pPr>
      <w:r w:rsidRPr="00E37FBA">
        <w:rPr>
          <w:rFonts w:ascii="Times New Roman" w:hAnsi="Times New Roman" w:cs="Times New Roman"/>
          <w:color w:val="000000"/>
          <w:sz w:val="24"/>
          <w:szCs w:val="24"/>
          <w:lang w:val="es-EC"/>
        </w:rPr>
        <w:t xml:space="preserve">Puesto que el valor-P de la razón-F es </w:t>
      </w:r>
      <w:r w:rsidR="007258E4">
        <w:rPr>
          <w:rFonts w:ascii="Times New Roman" w:hAnsi="Times New Roman" w:cs="Times New Roman"/>
          <w:color w:val="000000"/>
          <w:sz w:val="24"/>
          <w:szCs w:val="24"/>
          <w:lang w:val="es-EC"/>
        </w:rPr>
        <w:t>mayo</w:t>
      </w:r>
      <w:r w:rsidR="000A69E7">
        <w:rPr>
          <w:rFonts w:ascii="Times New Roman" w:hAnsi="Times New Roman" w:cs="Times New Roman"/>
          <w:color w:val="000000"/>
          <w:sz w:val="24"/>
          <w:szCs w:val="24"/>
          <w:lang w:val="es-EC"/>
        </w:rPr>
        <w:t>r o igual que 0,05, no</w:t>
      </w:r>
      <w:r w:rsidRPr="00E37FBA">
        <w:rPr>
          <w:rFonts w:ascii="Times New Roman" w:hAnsi="Times New Roman" w:cs="Times New Roman"/>
          <w:color w:val="000000"/>
          <w:sz w:val="24"/>
          <w:szCs w:val="24"/>
          <w:lang w:val="es-EC"/>
        </w:rPr>
        <w:t xml:space="preserve"> existe una diferencia estadística significativa entre la media de Listeria entre un nivel de pruebas antimicrobianas</w:t>
      </w:r>
      <w:r w:rsidR="00EF1B6C">
        <w:rPr>
          <w:rFonts w:ascii="Times New Roman" w:hAnsi="Times New Roman" w:cs="Times New Roman"/>
          <w:color w:val="000000"/>
          <w:sz w:val="24"/>
          <w:szCs w:val="24"/>
          <w:lang w:val="es-EC"/>
        </w:rPr>
        <w:t xml:space="preserve"> de los</w:t>
      </w:r>
      <w:r w:rsidRPr="00E37FBA">
        <w:rPr>
          <w:rFonts w:ascii="Times New Roman" w:hAnsi="Times New Roman" w:cs="Times New Roman"/>
          <w:color w:val="000000"/>
          <w:sz w:val="24"/>
          <w:szCs w:val="24"/>
          <w:lang w:val="es-EC"/>
        </w:rPr>
        <w:t xml:space="preserve"> aceites. Factor A y otro, con un nivel del 95,0% de confianza.</w:t>
      </w:r>
    </w:p>
    <w:p w:rsidR="000160CD" w:rsidRPr="0081147A" w:rsidRDefault="00EF1B6C" w:rsidP="0081147A">
      <w:pPr>
        <w:adjustRightInd w:val="0"/>
        <w:spacing w:line="360" w:lineRule="auto"/>
        <w:jc w:val="both"/>
        <w:rPr>
          <w:rFonts w:ascii="Times New Roman" w:hAnsi="Times New Roman" w:cs="Times New Roman"/>
          <w:color w:val="000000"/>
          <w:sz w:val="24"/>
          <w:szCs w:val="24"/>
          <w:lang w:val="es-EC"/>
        </w:rPr>
      </w:pPr>
      <w:r>
        <w:rPr>
          <w:rFonts w:ascii="Times New Roman" w:hAnsi="Times New Roman" w:cs="Times New Roman"/>
          <w:b/>
          <w:color w:val="000000"/>
          <w:sz w:val="24"/>
          <w:szCs w:val="24"/>
          <w:lang w:val="es-EC"/>
        </w:rPr>
        <w:t>Tabla 37</w:t>
      </w:r>
      <w:r w:rsidR="000160CD" w:rsidRPr="00E37FBA">
        <w:rPr>
          <w:rFonts w:ascii="Times New Roman" w:hAnsi="Times New Roman" w:cs="Times New Roman"/>
          <w:b/>
          <w:sz w:val="24"/>
          <w:szCs w:val="24"/>
          <w:lang w:val="es-EC"/>
        </w:rPr>
        <w:t>. Comparación de medias en el “Factor A” según LSD de la acción antimicrobiana ante la bacteria Listeria de los aceites.</w:t>
      </w:r>
    </w:p>
    <w:tbl>
      <w:tblPr>
        <w:tblStyle w:val="Tablaconcuadrcula"/>
        <w:tblW w:w="5000" w:type="pct"/>
        <w:tblLook w:val="04A0" w:firstRow="1" w:lastRow="0" w:firstColumn="1" w:lastColumn="0" w:noHBand="0" w:noVBand="1"/>
      </w:tblPr>
      <w:tblGrid>
        <w:gridCol w:w="2785"/>
        <w:gridCol w:w="2784"/>
        <w:gridCol w:w="2785"/>
      </w:tblGrid>
      <w:tr w:rsidR="000160CD" w:rsidRPr="00E37FBA" w:rsidTr="00EF1B6C">
        <w:tc>
          <w:tcPr>
            <w:tcW w:w="1666" w:type="pct"/>
          </w:tcPr>
          <w:p w:rsidR="000160CD" w:rsidRPr="00E37FBA" w:rsidRDefault="000160CD" w:rsidP="00367407">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Factor</w:t>
            </w:r>
          </w:p>
        </w:tc>
        <w:tc>
          <w:tcPr>
            <w:tcW w:w="1666" w:type="pct"/>
          </w:tcPr>
          <w:p w:rsidR="000160CD" w:rsidRPr="00E37FBA" w:rsidRDefault="000160CD" w:rsidP="00367407">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Medias</w:t>
            </w:r>
          </w:p>
        </w:tc>
        <w:tc>
          <w:tcPr>
            <w:tcW w:w="1667" w:type="pct"/>
          </w:tcPr>
          <w:p w:rsidR="000160CD" w:rsidRPr="00E37FBA" w:rsidRDefault="000160CD" w:rsidP="00367407">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Grupos Homogéneos</w:t>
            </w:r>
          </w:p>
        </w:tc>
      </w:tr>
      <w:tr w:rsidR="000160CD" w:rsidRPr="00E37FBA" w:rsidTr="00EF1B6C">
        <w:tc>
          <w:tcPr>
            <w:tcW w:w="1666" w:type="pct"/>
          </w:tcPr>
          <w:p w:rsidR="000160CD" w:rsidRPr="00E37FBA" w:rsidRDefault="00936727" w:rsidP="00367407">
            <w:pPr>
              <w:spacing w:after="0"/>
              <w:jc w:val="center"/>
              <w:rPr>
                <w:rFonts w:ascii="Times New Roman" w:hAnsi="Times New Roman" w:cs="Times New Roman"/>
                <w:b/>
                <w:sz w:val="24"/>
                <w:szCs w:val="24"/>
              </w:rPr>
            </w:pPr>
            <w:r>
              <w:rPr>
                <w:rFonts w:ascii="Times New Roman" w:hAnsi="Times New Roman" w:cs="Times New Roman"/>
                <w:b/>
                <w:sz w:val="24"/>
                <w:szCs w:val="24"/>
              </w:rPr>
              <w:t>A2</w:t>
            </w:r>
          </w:p>
        </w:tc>
        <w:tc>
          <w:tcPr>
            <w:tcW w:w="1666" w:type="pct"/>
          </w:tcPr>
          <w:p w:rsidR="000160CD" w:rsidRPr="00E37FBA" w:rsidRDefault="00936727" w:rsidP="00367407">
            <w:pPr>
              <w:spacing w:after="0"/>
              <w:jc w:val="center"/>
              <w:rPr>
                <w:rFonts w:ascii="Times New Roman" w:hAnsi="Times New Roman" w:cs="Times New Roman"/>
                <w:sz w:val="24"/>
                <w:szCs w:val="24"/>
              </w:rPr>
            </w:pPr>
            <w:r>
              <w:rPr>
                <w:rFonts w:ascii="Times New Roman" w:hAnsi="Times New Roman" w:cs="Times New Roman"/>
                <w:sz w:val="24"/>
                <w:szCs w:val="24"/>
              </w:rPr>
              <w:t>5,5</w:t>
            </w:r>
          </w:p>
        </w:tc>
        <w:tc>
          <w:tcPr>
            <w:tcW w:w="1667" w:type="pct"/>
          </w:tcPr>
          <w:p w:rsidR="000160CD" w:rsidRPr="00E37FBA" w:rsidRDefault="000160CD" w:rsidP="00367407">
            <w:pPr>
              <w:spacing w:after="0"/>
              <w:jc w:val="center"/>
              <w:rPr>
                <w:rFonts w:ascii="Times New Roman" w:hAnsi="Times New Roman" w:cs="Times New Roman"/>
                <w:sz w:val="24"/>
                <w:szCs w:val="24"/>
              </w:rPr>
            </w:pPr>
            <w:r w:rsidRPr="00E37FBA">
              <w:rPr>
                <w:rFonts w:ascii="Times New Roman" w:hAnsi="Times New Roman" w:cs="Times New Roman"/>
                <w:sz w:val="24"/>
                <w:szCs w:val="24"/>
              </w:rPr>
              <w:t>A</w:t>
            </w:r>
          </w:p>
        </w:tc>
      </w:tr>
      <w:tr w:rsidR="000160CD" w:rsidRPr="00E37FBA" w:rsidTr="00EF1B6C">
        <w:tc>
          <w:tcPr>
            <w:tcW w:w="1666" w:type="pct"/>
          </w:tcPr>
          <w:p w:rsidR="000160CD" w:rsidRPr="00E37FBA" w:rsidRDefault="00936727" w:rsidP="00367407">
            <w:pPr>
              <w:spacing w:after="0"/>
              <w:jc w:val="center"/>
              <w:rPr>
                <w:rFonts w:ascii="Times New Roman" w:hAnsi="Times New Roman" w:cs="Times New Roman"/>
                <w:b/>
                <w:sz w:val="24"/>
                <w:szCs w:val="24"/>
              </w:rPr>
            </w:pPr>
            <w:r>
              <w:rPr>
                <w:rFonts w:ascii="Times New Roman" w:hAnsi="Times New Roman" w:cs="Times New Roman"/>
                <w:b/>
                <w:sz w:val="24"/>
                <w:szCs w:val="24"/>
              </w:rPr>
              <w:t>A1</w:t>
            </w:r>
          </w:p>
        </w:tc>
        <w:tc>
          <w:tcPr>
            <w:tcW w:w="1666" w:type="pct"/>
          </w:tcPr>
          <w:p w:rsidR="000160CD" w:rsidRPr="00E37FBA" w:rsidRDefault="000160CD" w:rsidP="00367407">
            <w:pPr>
              <w:spacing w:after="0"/>
              <w:jc w:val="center"/>
              <w:rPr>
                <w:rFonts w:ascii="Times New Roman" w:hAnsi="Times New Roman" w:cs="Times New Roman"/>
                <w:sz w:val="24"/>
                <w:szCs w:val="24"/>
              </w:rPr>
            </w:pPr>
            <w:r w:rsidRPr="00E37FBA">
              <w:rPr>
                <w:rFonts w:ascii="Times New Roman" w:hAnsi="Times New Roman" w:cs="Times New Roman"/>
                <w:sz w:val="24"/>
                <w:szCs w:val="24"/>
              </w:rPr>
              <w:t>5,</w:t>
            </w:r>
            <w:r w:rsidR="00936727">
              <w:rPr>
                <w:rFonts w:ascii="Times New Roman" w:hAnsi="Times New Roman" w:cs="Times New Roman"/>
                <w:sz w:val="24"/>
                <w:szCs w:val="24"/>
              </w:rPr>
              <w:t>2</w:t>
            </w:r>
            <w:r w:rsidRPr="00E37FBA">
              <w:rPr>
                <w:rFonts w:ascii="Times New Roman" w:hAnsi="Times New Roman" w:cs="Times New Roman"/>
                <w:sz w:val="24"/>
                <w:szCs w:val="24"/>
              </w:rPr>
              <w:t>5</w:t>
            </w:r>
          </w:p>
        </w:tc>
        <w:tc>
          <w:tcPr>
            <w:tcW w:w="1667" w:type="pct"/>
          </w:tcPr>
          <w:p w:rsidR="000160CD" w:rsidRPr="00E37FBA" w:rsidRDefault="000160CD" w:rsidP="00367407">
            <w:pPr>
              <w:spacing w:after="0"/>
              <w:jc w:val="center"/>
              <w:rPr>
                <w:rFonts w:ascii="Times New Roman" w:hAnsi="Times New Roman" w:cs="Times New Roman"/>
                <w:sz w:val="24"/>
                <w:szCs w:val="24"/>
              </w:rPr>
            </w:pPr>
            <w:r w:rsidRPr="00E37FBA">
              <w:rPr>
                <w:rFonts w:ascii="Times New Roman" w:hAnsi="Times New Roman" w:cs="Times New Roman"/>
                <w:sz w:val="24"/>
                <w:szCs w:val="24"/>
              </w:rPr>
              <w:t xml:space="preserve">       A    B</w:t>
            </w:r>
          </w:p>
        </w:tc>
      </w:tr>
      <w:tr w:rsidR="000160CD" w:rsidRPr="00E37FBA" w:rsidTr="00EF1B6C">
        <w:tc>
          <w:tcPr>
            <w:tcW w:w="1666" w:type="pct"/>
          </w:tcPr>
          <w:p w:rsidR="000160CD" w:rsidRPr="00E37FBA" w:rsidRDefault="000160CD" w:rsidP="00367407">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A3</w:t>
            </w:r>
          </w:p>
        </w:tc>
        <w:tc>
          <w:tcPr>
            <w:tcW w:w="1666" w:type="pct"/>
          </w:tcPr>
          <w:p w:rsidR="000160CD" w:rsidRPr="00E37FBA" w:rsidRDefault="000160CD" w:rsidP="00367407">
            <w:pPr>
              <w:spacing w:after="0"/>
              <w:jc w:val="center"/>
              <w:rPr>
                <w:rFonts w:ascii="Times New Roman" w:hAnsi="Times New Roman" w:cs="Times New Roman"/>
                <w:sz w:val="24"/>
                <w:szCs w:val="24"/>
              </w:rPr>
            </w:pPr>
            <w:r w:rsidRPr="00E37FBA">
              <w:rPr>
                <w:rFonts w:ascii="Times New Roman" w:hAnsi="Times New Roman" w:cs="Times New Roman"/>
                <w:sz w:val="24"/>
                <w:szCs w:val="24"/>
              </w:rPr>
              <w:t>2,75</w:t>
            </w:r>
          </w:p>
        </w:tc>
        <w:tc>
          <w:tcPr>
            <w:tcW w:w="1667" w:type="pct"/>
          </w:tcPr>
          <w:p w:rsidR="000160CD" w:rsidRPr="00E37FBA" w:rsidRDefault="000160CD" w:rsidP="00367407">
            <w:pPr>
              <w:spacing w:after="0"/>
              <w:jc w:val="center"/>
              <w:rPr>
                <w:rFonts w:ascii="Times New Roman" w:hAnsi="Times New Roman" w:cs="Times New Roman"/>
                <w:sz w:val="24"/>
                <w:szCs w:val="24"/>
              </w:rPr>
            </w:pPr>
            <w:r w:rsidRPr="00E37FBA">
              <w:rPr>
                <w:rFonts w:ascii="Times New Roman" w:hAnsi="Times New Roman" w:cs="Times New Roman"/>
                <w:sz w:val="24"/>
                <w:szCs w:val="24"/>
              </w:rPr>
              <w:t xml:space="preserve">            B</w:t>
            </w:r>
          </w:p>
        </w:tc>
      </w:tr>
    </w:tbl>
    <w:p w:rsidR="000160CD" w:rsidRPr="00E37FBA" w:rsidRDefault="000160CD" w:rsidP="000160CD">
      <w:pPr>
        <w:rPr>
          <w:rFonts w:ascii="Times New Roman" w:hAnsi="Times New Roman" w:cs="Times New Roman"/>
          <w:sz w:val="20"/>
          <w:szCs w:val="24"/>
        </w:rPr>
      </w:pPr>
      <w:r w:rsidRPr="00E37FBA">
        <w:rPr>
          <w:rFonts w:ascii="Times New Roman" w:hAnsi="Times New Roman" w:cs="Times New Roman"/>
          <w:b/>
          <w:sz w:val="20"/>
          <w:szCs w:val="24"/>
        </w:rPr>
        <w:t xml:space="preserve">Elaborado por: </w:t>
      </w:r>
      <w:r w:rsidRPr="00E37FBA">
        <w:rPr>
          <w:rFonts w:ascii="Times New Roman" w:hAnsi="Times New Roman" w:cs="Times New Roman"/>
          <w:sz w:val="20"/>
          <w:szCs w:val="24"/>
        </w:rPr>
        <w:t>Chávez &amp; Rodríguez,</w:t>
      </w:r>
      <w:r w:rsidR="005E7AE3" w:rsidRPr="00E37FBA">
        <w:rPr>
          <w:rFonts w:ascii="Times New Roman" w:hAnsi="Times New Roman" w:cs="Times New Roman"/>
          <w:sz w:val="20"/>
          <w:szCs w:val="24"/>
        </w:rPr>
        <w:t xml:space="preserve"> </w:t>
      </w:r>
      <w:r w:rsidRPr="00E37FBA">
        <w:rPr>
          <w:rFonts w:ascii="Times New Roman" w:hAnsi="Times New Roman" w:cs="Times New Roman"/>
          <w:sz w:val="20"/>
          <w:szCs w:val="24"/>
        </w:rPr>
        <w:t>2019</w:t>
      </w:r>
    </w:p>
    <w:p w:rsidR="00367407" w:rsidRPr="00E37FBA" w:rsidRDefault="000160CD" w:rsidP="005E7AE3">
      <w:pPr>
        <w:spacing w:line="360" w:lineRule="auto"/>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En la comparación de medias del Factor A (Aceite) no existe diferencia estadística significativa, esto quiere decir que el factor A en los aceites utilizados en la presente investigación no influye en la acción antimicrobiana frente a la Bacteria Listeria, en el cual los resultados mencionan que es el A2 (Aceite de Jengibre) su expansión sobre el medio de cultivo es de 5,</w:t>
      </w:r>
      <w:r w:rsidR="00B01815">
        <w:rPr>
          <w:rFonts w:ascii="Times New Roman" w:hAnsi="Times New Roman" w:cs="Times New Roman"/>
          <w:sz w:val="24"/>
          <w:szCs w:val="24"/>
          <w:lang w:val="es-EC"/>
        </w:rPr>
        <w:t xml:space="preserve">5 mm reportado en </w:t>
      </w:r>
      <w:r w:rsidR="000645A3">
        <w:rPr>
          <w:rFonts w:ascii="Times New Roman" w:hAnsi="Times New Roman" w:cs="Times New Roman"/>
          <w:sz w:val="24"/>
          <w:szCs w:val="24"/>
          <w:lang w:val="es-EC"/>
        </w:rPr>
        <w:t xml:space="preserve">la tabla N° </w:t>
      </w:r>
      <w:r w:rsidR="00EF1B6C">
        <w:rPr>
          <w:rFonts w:ascii="Times New Roman" w:hAnsi="Times New Roman" w:cs="Times New Roman"/>
          <w:sz w:val="24"/>
          <w:szCs w:val="24"/>
          <w:lang w:val="es-EC"/>
        </w:rPr>
        <w:t>37</w:t>
      </w:r>
      <w:r w:rsidR="0081147A">
        <w:rPr>
          <w:rFonts w:ascii="Times New Roman" w:hAnsi="Times New Roman" w:cs="Times New Roman"/>
          <w:sz w:val="24"/>
          <w:szCs w:val="24"/>
          <w:lang w:val="es-EC"/>
        </w:rPr>
        <w:t>.</w:t>
      </w:r>
    </w:p>
    <w:p w:rsidR="000160CD" w:rsidRPr="00E37FBA" w:rsidRDefault="00367407" w:rsidP="000160CD">
      <w:pPr>
        <w:rPr>
          <w:rFonts w:ascii="Times New Roman" w:hAnsi="Times New Roman" w:cs="Times New Roman"/>
          <w:b/>
          <w:sz w:val="24"/>
          <w:szCs w:val="24"/>
          <w:lang w:val="es-EC"/>
        </w:rPr>
      </w:pPr>
      <w:r w:rsidRPr="00E37FBA">
        <w:rPr>
          <w:rFonts w:ascii="Times New Roman" w:hAnsi="Times New Roman" w:cs="Times New Roman"/>
          <w:noProof/>
          <w:sz w:val="24"/>
          <w:szCs w:val="24"/>
          <w:lang w:val="en-US"/>
        </w:rPr>
        <w:lastRenderedPageBreak/>
        <w:drawing>
          <wp:anchor distT="0" distB="0" distL="114300" distR="114300" simplePos="0" relativeHeight="251757568" behindDoc="0" locked="0" layoutInCell="1" allowOverlap="1" wp14:anchorId="69C914B5" wp14:editId="622C5C03">
            <wp:simplePos x="0" y="0"/>
            <wp:positionH relativeFrom="column">
              <wp:posOffset>-22860</wp:posOffset>
            </wp:positionH>
            <wp:positionV relativeFrom="paragraph">
              <wp:posOffset>356870</wp:posOffset>
            </wp:positionV>
            <wp:extent cx="5252085" cy="1533525"/>
            <wp:effectExtent l="19050" t="19050" r="24765" b="2857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extLst>
                        <a:ext uri="{28A0092B-C50C-407E-A947-70E740481C1C}">
                          <a14:useLocalDpi xmlns:a14="http://schemas.microsoft.com/office/drawing/2010/main" val="0"/>
                        </a:ext>
                      </a:extLst>
                    </a:blip>
                    <a:srcRect l="14292" t="13174" r="17072" b="15200"/>
                    <a:stretch/>
                  </pic:blipFill>
                  <pic:spPr bwMode="auto">
                    <a:xfrm>
                      <a:off x="0" y="0"/>
                      <a:ext cx="5252085" cy="15335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6B72">
        <w:rPr>
          <w:rFonts w:ascii="Times New Roman" w:hAnsi="Times New Roman" w:cs="Times New Roman"/>
          <w:b/>
          <w:sz w:val="24"/>
          <w:szCs w:val="24"/>
          <w:lang w:val="es-EC"/>
        </w:rPr>
        <w:t xml:space="preserve">Figura </w:t>
      </w:r>
      <w:r w:rsidR="000160CD" w:rsidRPr="00E37FBA">
        <w:rPr>
          <w:rFonts w:ascii="Times New Roman" w:hAnsi="Times New Roman" w:cs="Times New Roman"/>
          <w:b/>
          <w:sz w:val="24"/>
          <w:szCs w:val="24"/>
          <w:lang w:val="es-EC"/>
        </w:rPr>
        <w:t xml:space="preserve">30. Medias de los tratamientos en la acción de los aceites </w:t>
      </w:r>
    </w:p>
    <w:p w:rsidR="0081147A" w:rsidRPr="00367407" w:rsidRDefault="000160CD" w:rsidP="00367407">
      <w:pPr>
        <w:rPr>
          <w:rFonts w:ascii="Times New Roman" w:hAnsi="Times New Roman" w:cs="Times New Roman"/>
          <w:sz w:val="24"/>
          <w:szCs w:val="24"/>
        </w:rPr>
      </w:pPr>
      <w:r w:rsidRPr="00E37FBA">
        <w:rPr>
          <w:rFonts w:ascii="Times New Roman" w:hAnsi="Times New Roman" w:cs="Times New Roman"/>
          <w:b/>
          <w:sz w:val="20"/>
          <w:szCs w:val="24"/>
          <w:lang w:val="es-EC"/>
        </w:rPr>
        <w:t xml:space="preserve">Elaborado por: </w:t>
      </w:r>
      <w:r w:rsidRPr="00E37FBA">
        <w:rPr>
          <w:rFonts w:ascii="Times New Roman" w:hAnsi="Times New Roman" w:cs="Times New Roman"/>
          <w:sz w:val="20"/>
          <w:szCs w:val="24"/>
          <w:lang w:val="es-EC"/>
        </w:rPr>
        <w:t>Chávez &amp; Rodríguez,</w:t>
      </w:r>
      <w:r w:rsidR="005E7AE3" w:rsidRPr="00E37FBA">
        <w:rPr>
          <w:rFonts w:ascii="Times New Roman" w:hAnsi="Times New Roman" w:cs="Times New Roman"/>
          <w:sz w:val="20"/>
          <w:szCs w:val="24"/>
          <w:lang w:val="es-EC"/>
        </w:rPr>
        <w:t xml:space="preserve"> </w:t>
      </w:r>
      <w:r w:rsidRPr="00E37FBA">
        <w:rPr>
          <w:rFonts w:ascii="Times New Roman" w:hAnsi="Times New Roman" w:cs="Times New Roman"/>
          <w:sz w:val="20"/>
          <w:szCs w:val="24"/>
          <w:lang w:val="es-EC"/>
        </w:rPr>
        <w:t>2019</w:t>
      </w:r>
    </w:p>
    <w:p w:rsidR="000160CD" w:rsidRPr="00E37FBA" w:rsidRDefault="00EF1B6C" w:rsidP="000160CD">
      <w:pPr>
        <w:adjustRightInd w:val="0"/>
        <w:jc w:val="both"/>
        <w:rPr>
          <w:rFonts w:ascii="Times New Roman" w:hAnsi="Times New Roman" w:cs="Times New Roman"/>
          <w:b/>
          <w:sz w:val="24"/>
          <w:szCs w:val="24"/>
          <w:lang w:val="es-EC"/>
        </w:rPr>
      </w:pPr>
      <w:r>
        <w:rPr>
          <w:rFonts w:ascii="Times New Roman" w:hAnsi="Times New Roman" w:cs="Times New Roman"/>
          <w:b/>
          <w:bCs/>
          <w:color w:val="000000"/>
          <w:sz w:val="24"/>
          <w:szCs w:val="24"/>
          <w:lang w:val="es-EC"/>
        </w:rPr>
        <w:t>Tabla N°38</w:t>
      </w:r>
      <w:r w:rsidR="000160CD" w:rsidRPr="00E37FBA">
        <w:rPr>
          <w:rFonts w:ascii="Times New Roman" w:hAnsi="Times New Roman" w:cs="Times New Roman"/>
          <w:b/>
          <w:sz w:val="24"/>
          <w:szCs w:val="24"/>
          <w:lang w:val="es-EC"/>
        </w:rPr>
        <w:t xml:space="preserve"> Análisis de varianza de pruebas antimicrobianas (Salmonella) </w:t>
      </w:r>
      <w:r>
        <w:rPr>
          <w:rFonts w:ascii="Times New Roman" w:hAnsi="Times New Roman" w:cs="Times New Roman"/>
          <w:b/>
          <w:sz w:val="24"/>
          <w:szCs w:val="24"/>
          <w:lang w:val="es-EC"/>
        </w:rPr>
        <w:t xml:space="preserve">para los aceites extraídos por Fluidos </w:t>
      </w:r>
      <w:r w:rsidR="00367407">
        <w:rPr>
          <w:rFonts w:ascii="Times New Roman" w:hAnsi="Times New Roman" w:cs="Times New Roman"/>
          <w:b/>
          <w:sz w:val="24"/>
          <w:szCs w:val="24"/>
          <w:lang w:val="es-EC"/>
        </w:rPr>
        <w:t>Super</w:t>
      </w:r>
      <w:r w:rsidR="00367407" w:rsidRPr="00E37FBA">
        <w:rPr>
          <w:rFonts w:ascii="Times New Roman" w:hAnsi="Times New Roman" w:cs="Times New Roman"/>
          <w:b/>
          <w:sz w:val="24"/>
          <w:szCs w:val="24"/>
          <w:lang w:val="es-EC"/>
        </w:rPr>
        <w:t>críticos</w:t>
      </w:r>
      <w:r w:rsidR="00367407">
        <w:rPr>
          <w:rFonts w:ascii="Times New Roman" w:hAnsi="Times New Roman" w:cs="Times New Roman"/>
          <w:b/>
          <w:sz w:val="24"/>
          <w:szCs w:val="24"/>
          <w:lang w:val="es-EC"/>
        </w:rPr>
        <w:t>.</w:t>
      </w:r>
    </w:p>
    <w:tbl>
      <w:tblPr>
        <w:tblW w:w="5000" w:type="pct"/>
        <w:tblCellMar>
          <w:left w:w="40" w:type="dxa"/>
          <w:right w:w="40" w:type="dxa"/>
        </w:tblCellMar>
        <w:tblLook w:val="0000" w:firstRow="0" w:lastRow="0" w:firstColumn="0" w:lastColumn="0" w:noHBand="0" w:noVBand="0"/>
      </w:tblPr>
      <w:tblGrid>
        <w:gridCol w:w="1396"/>
        <w:gridCol w:w="1292"/>
        <w:gridCol w:w="1559"/>
        <w:gridCol w:w="1416"/>
        <w:gridCol w:w="1276"/>
        <w:gridCol w:w="1409"/>
      </w:tblGrid>
      <w:tr w:rsidR="007447DB" w:rsidRPr="00E37FBA" w:rsidTr="007447DB">
        <w:tc>
          <w:tcPr>
            <w:tcW w:w="836" w:type="pct"/>
            <w:tcBorders>
              <w:top w:val="single" w:sz="6" w:space="0" w:color="auto"/>
              <w:left w:val="single" w:sz="6" w:space="0" w:color="auto"/>
              <w:bottom w:val="single" w:sz="6" w:space="0" w:color="auto"/>
              <w:right w:val="single" w:sz="6" w:space="0" w:color="auto"/>
            </w:tcBorders>
          </w:tcPr>
          <w:p w:rsidR="007447DB" w:rsidRPr="00E37FBA" w:rsidRDefault="007447DB" w:rsidP="007447DB">
            <w:pPr>
              <w:adjustRightInd w:val="0"/>
              <w:spacing w:after="0"/>
              <w:jc w:val="center"/>
              <w:rPr>
                <w:rFonts w:ascii="Times New Roman" w:hAnsi="Times New Roman" w:cs="Times New Roman"/>
                <w:b/>
                <w:sz w:val="24"/>
                <w:szCs w:val="24"/>
              </w:rPr>
            </w:pPr>
            <w:r w:rsidRPr="00E37FBA">
              <w:rPr>
                <w:rFonts w:ascii="Times New Roman" w:hAnsi="Times New Roman" w:cs="Times New Roman"/>
                <w:b/>
                <w:iCs/>
                <w:sz w:val="24"/>
                <w:szCs w:val="24"/>
              </w:rPr>
              <w:t>Fuente</w:t>
            </w:r>
          </w:p>
        </w:tc>
        <w:tc>
          <w:tcPr>
            <w:tcW w:w="774" w:type="pct"/>
            <w:tcBorders>
              <w:top w:val="single" w:sz="6" w:space="0" w:color="auto"/>
              <w:left w:val="single" w:sz="6" w:space="0" w:color="auto"/>
              <w:bottom w:val="single" w:sz="6" w:space="0" w:color="auto"/>
              <w:right w:val="single" w:sz="6" w:space="0" w:color="auto"/>
            </w:tcBorders>
          </w:tcPr>
          <w:p w:rsidR="007447DB" w:rsidRPr="00E37FBA" w:rsidRDefault="007447DB" w:rsidP="007447DB">
            <w:pPr>
              <w:adjustRightInd w:val="0"/>
              <w:spacing w:after="0"/>
              <w:jc w:val="center"/>
              <w:rPr>
                <w:rFonts w:ascii="Times New Roman" w:hAnsi="Times New Roman" w:cs="Times New Roman"/>
                <w:b/>
                <w:sz w:val="24"/>
                <w:szCs w:val="24"/>
              </w:rPr>
            </w:pPr>
            <w:r>
              <w:rPr>
                <w:rFonts w:ascii="Times New Roman" w:hAnsi="Times New Roman" w:cs="Times New Roman"/>
                <w:b/>
                <w:iCs/>
                <w:sz w:val="24"/>
                <w:szCs w:val="24"/>
              </w:rPr>
              <w:t>GL</w:t>
            </w:r>
          </w:p>
        </w:tc>
        <w:tc>
          <w:tcPr>
            <w:tcW w:w="934" w:type="pct"/>
            <w:tcBorders>
              <w:top w:val="single" w:sz="6" w:space="0" w:color="auto"/>
              <w:left w:val="single" w:sz="6" w:space="0" w:color="auto"/>
              <w:bottom w:val="single" w:sz="6" w:space="0" w:color="auto"/>
              <w:right w:val="single" w:sz="6" w:space="0" w:color="auto"/>
            </w:tcBorders>
          </w:tcPr>
          <w:p w:rsidR="007447DB" w:rsidRPr="00E37FBA" w:rsidRDefault="007447DB" w:rsidP="007447DB">
            <w:pPr>
              <w:adjustRightInd w:val="0"/>
              <w:spacing w:after="0"/>
              <w:jc w:val="center"/>
              <w:rPr>
                <w:rFonts w:ascii="Times New Roman" w:hAnsi="Times New Roman" w:cs="Times New Roman"/>
                <w:b/>
                <w:sz w:val="24"/>
                <w:szCs w:val="24"/>
              </w:rPr>
            </w:pPr>
            <w:r w:rsidRPr="00E37FBA">
              <w:rPr>
                <w:rFonts w:ascii="Times New Roman" w:hAnsi="Times New Roman" w:cs="Times New Roman"/>
                <w:b/>
                <w:iCs/>
                <w:sz w:val="24"/>
                <w:szCs w:val="24"/>
              </w:rPr>
              <w:t>Suma de Cuadrados</w:t>
            </w:r>
          </w:p>
        </w:tc>
        <w:tc>
          <w:tcPr>
            <w:tcW w:w="848" w:type="pct"/>
            <w:tcBorders>
              <w:top w:val="single" w:sz="6" w:space="0" w:color="auto"/>
              <w:left w:val="single" w:sz="6" w:space="0" w:color="auto"/>
              <w:bottom w:val="single" w:sz="6" w:space="0" w:color="auto"/>
              <w:right w:val="single" w:sz="6" w:space="0" w:color="auto"/>
            </w:tcBorders>
          </w:tcPr>
          <w:p w:rsidR="007447DB" w:rsidRPr="00E37FBA" w:rsidRDefault="007447DB" w:rsidP="007447DB">
            <w:pPr>
              <w:adjustRightInd w:val="0"/>
              <w:spacing w:after="0"/>
              <w:jc w:val="center"/>
              <w:rPr>
                <w:rFonts w:ascii="Times New Roman" w:hAnsi="Times New Roman" w:cs="Times New Roman"/>
                <w:b/>
                <w:sz w:val="24"/>
                <w:szCs w:val="24"/>
              </w:rPr>
            </w:pPr>
            <w:r w:rsidRPr="00E37FBA">
              <w:rPr>
                <w:rFonts w:ascii="Times New Roman" w:hAnsi="Times New Roman" w:cs="Times New Roman"/>
                <w:b/>
                <w:iCs/>
                <w:sz w:val="24"/>
                <w:szCs w:val="24"/>
              </w:rPr>
              <w:t>Cuadrado Medio</w:t>
            </w:r>
          </w:p>
        </w:tc>
        <w:tc>
          <w:tcPr>
            <w:tcW w:w="764" w:type="pct"/>
            <w:tcBorders>
              <w:top w:val="single" w:sz="6" w:space="0" w:color="auto"/>
              <w:left w:val="single" w:sz="6" w:space="0" w:color="auto"/>
              <w:bottom w:val="single" w:sz="6" w:space="0" w:color="auto"/>
              <w:right w:val="single" w:sz="6" w:space="0" w:color="auto"/>
            </w:tcBorders>
          </w:tcPr>
          <w:p w:rsidR="007447DB" w:rsidRPr="00E37FBA" w:rsidRDefault="007447DB" w:rsidP="007447DB">
            <w:pPr>
              <w:adjustRightInd w:val="0"/>
              <w:spacing w:after="0"/>
              <w:jc w:val="center"/>
              <w:rPr>
                <w:rFonts w:ascii="Times New Roman" w:hAnsi="Times New Roman" w:cs="Times New Roman"/>
                <w:b/>
                <w:sz w:val="24"/>
                <w:szCs w:val="24"/>
              </w:rPr>
            </w:pPr>
            <w:r w:rsidRPr="00E37FBA">
              <w:rPr>
                <w:rFonts w:ascii="Times New Roman" w:hAnsi="Times New Roman" w:cs="Times New Roman"/>
                <w:b/>
                <w:iCs/>
                <w:sz w:val="24"/>
                <w:szCs w:val="24"/>
              </w:rPr>
              <w:t>Razón-F</w:t>
            </w:r>
          </w:p>
        </w:tc>
        <w:tc>
          <w:tcPr>
            <w:tcW w:w="845" w:type="pct"/>
            <w:tcBorders>
              <w:top w:val="single" w:sz="6" w:space="0" w:color="auto"/>
              <w:left w:val="single" w:sz="6" w:space="0" w:color="auto"/>
              <w:bottom w:val="single" w:sz="6" w:space="0" w:color="auto"/>
              <w:right w:val="single" w:sz="6" w:space="0" w:color="auto"/>
            </w:tcBorders>
          </w:tcPr>
          <w:p w:rsidR="007447DB" w:rsidRPr="00E37FBA" w:rsidRDefault="007447DB" w:rsidP="007447DB">
            <w:pPr>
              <w:adjustRightInd w:val="0"/>
              <w:spacing w:after="0"/>
              <w:jc w:val="center"/>
              <w:rPr>
                <w:rFonts w:ascii="Times New Roman" w:hAnsi="Times New Roman" w:cs="Times New Roman"/>
                <w:b/>
                <w:sz w:val="24"/>
                <w:szCs w:val="24"/>
              </w:rPr>
            </w:pPr>
            <w:r w:rsidRPr="00E37FBA">
              <w:rPr>
                <w:rFonts w:ascii="Times New Roman" w:hAnsi="Times New Roman" w:cs="Times New Roman"/>
                <w:b/>
                <w:iCs/>
                <w:sz w:val="24"/>
                <w:szCs w:val="24"/>
              </w:rPr>
              <w:t>Valor-P</w:t>
            </w:r>
          </w:p>
        </w:tc>
      </w:tr>
      <w:tr w:rsidR="007447DB" w:rsidRPr="00E37FBA" w:rsidTr="007447DB">
        <w:tc>
          <w:tcPr>
            <w:tcW w:w="836" w:type="pct"/>
            <w:tcBorders>
              <w:top w:val="single" w:sz="6" w:space="0" w:color="auto"/>
              <w:left w:val="single" w:sz="6" w:space="0" w:color="auto"/>
              <w:bottom w:val="single" w:sz="6" w:space="0" w:color="auto"/>
              <w:right w:val="single" w:sz="6" w:space="0" w:color="auto"/>
            </w:tcBorders>
          </w:tcPr>
          <w:p w:rsidR="007447DB" w:rsidRPr="00E37FBA" w:rsidRDefault="007447DB" w:rsidP="007447DB">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Entre grupos</w:t>
            </w:r>
          </w:p>
        </w:tc>
        <w:tc>
          <w:tcPr>
            <w:tcW w:w="774" w:type="pct"/>
            <w:tcBorders>
              <w:top w:val="single" w:sz="6" w:space="0" w:color="auto"/>
              <w:left w:val="single" w:sz="6" w:space="0" w:color="auto"/>
              <w:bottom w:val="single" w:sz="6" w:space="0" w:color="auto"/>
              <w:right w:val="single" w:sz="6" w:space="0" w:color="auto"/>
            </w:tcBorders>
          </w:tcPr>
          <w:p w:rsidR="007447DB" w:rsidRPr="00E37FBA" w:rsidRDefault="007447DB" w:rsidP="007447DB">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2</w:t>
            </w:r>
          </w:p>
        </w:tc>
        <w:tc>
          <w:tcPr>
            <w:tcW w:w="934" w:type="pct"/>
            <w:tcBorders>
              <w:top w:val="single" w:sz="6" w:space="0" w:color="auto"/>
              <w:left w:val="single" w:sz="6" w:space="0" w:color="auto"/>
              <w:bottom w:val="single" w:sz="6" w:space="0" w:color="auto"/>
              <w:right w:val="single" w:sz="6" w:space="0" w:color="auto"/>
            </w:tcBorders>
          </w:tcPr>
          <w:p w:rsidR="007447DB" w:rsidRPr="00E37FBA" w:rsidRDefault="007447DB" w:rsidP="007447DB">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24,5</w:t>
            </w:r>
          </w:p>
        </w:tc>
        <w:tc>
          <w:tcPr>
            <w:tcW w:w="848" w:type="pct"/>
            <w:tcBorders>
              <w:top w:val="single" w:sz="6" w:space="0" w:color="auto"/>
              <w:left w:val="single" w:sz="6" w:space="0" w:color="auto"/>
              <w:bottom w:val="single" w:sz="6" w:space="0" w:color="auto"/>
              <w:right w:val="single" w:sz="6" w:space="0" w:color="auto"/>
            </w:tcBorders>
          </w:tcPr>
          <w:p w:rsidR="007447DB" w:rsidRPr="00E37FBA" w:rsidRDefault="007447DB" w:rsidP="007447DB">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12,25</w:t>
            </w:r>
          </w:p>
        </w:tc>
        <w:tc>
          <w:tcPr>
            <w:tcW w:w="764" w:type="pct"/>
            <w:tcBorders>
              <w:top w:val="single" w:sz="6" w:space="0" w:color="auto"/>
              <w:left w:val="single" w:sz="6" w:space="0" w:color="auto"/>
              <w:bottom w:val="single" w:sz="6" w:space="0" w:color="auto"/>
              <w:right w:val="single" w:sz="6" w:space="0" w:color="auto"/>
            </w:tcBorders>
          </w:tcPr>
          <w:p w:rsidR="007447DB" w:rsidRPr="00E37FBA" w:rsidRDefault="007447DB" w:rsidP="007447DB">
            <w:pPr>
              <w:adjustRightInd w:val="0"/>
              <w:spacing w:after="0"/>
              <w:rPr>
                <w:rFonts w:ascii="Times New Roman" w:hAnsi="Times New Roman" w:cs="Times New Roman"/>
                <w:sz w:val="24"/>
                <w:szCs w:val="24"/>
              </w:rPr>
            </w:pPr>
            <w:r w:rsidRPr="00DF7FE2">
              <w:rPr>
                <w:rFonts w:ascii="Times New Roman" w:hAnsi="Times New Roman" w:cs="Times New Roman"/>
                <w:sz w:val="24"/>
                <w:szCs w:val="24"/>
              </w:rPr>
              <w:t>11,61</w:t>
            </w:r>
          </w:p>
        </w:tc>
        <w:tc>
          <w:tcPr>
            <w:tcW w:w="845" w:type="pct"/>
            <w:tcBorders>
              <w:top w:val="single" w:sz="6" w:space="0" w:color="auto"/>
              <w:left w:val="single" w:sz="6" w:space="0" w:color="auto"/>
              <w:bottom w:val="single" w:sz="6" w:space="0" w:color="auto"/>
              <w:right w:val="single" w:sz="6" w:space="0" w:color="auto"/>
            </w:tcBorders>
          </w:tcPr>
          <w:p w:rsidR="007447DB" w:rsidRPr="00B97829" w:rsidRDefault="007447DB" w:rsidP="007447DB">
            <w:pPr>
              <w:adjustRightInd w:val="0"/>
              <w:spacing w:after="0"/>
              <w:rPr>
                <w:rFonts w:ascii="Times New Roman" w:hAnsi="Times New Roman" w:cs="Times New Roman"/>
                <w:b/>
                <w:sz w:val="24"/>
                <w:szCs w:val="24"/>
              </w:rPr>
            </w:pPr>
            <w:r w:rsidRPr="00B97829">
              <w:rPr>
                <w:rFonts w:ascii="Times New Roman" w:hAnsi="Times New Roman" w:cs="Times New Roman"/>
                <w:b/>
                <w:color w:val="FF0000"/>
                <w:sz w:val="24"/>
                <w:szCs w:val="24"/>
              </w:rPr>
              <w:t xml:space="preserve">0,0032 </w:t>
            </w:r>
            <w:r w:rsidRPr="00B97829">
              <w:rPr>
                <w:rFonts w:asciiTheme="minorEastAsia" w:hAnsiTheme="minorEastAsia" w:cstheme="minorEastAsia" w:hint="eastAsia"/>
                <w:b/>
                <w:color w:val="FF0000"/>
                <w:sz w:val="24"/>
                <w:szCs w:val="24"/>
              </w:rPr>
              <w:t>*</w:t>
            </w:r>
          </w:p>
        </w:tc>
      </w:tr>
      <w:tr w:rsidR="007447DB" w:rsidRPr="00E37FBA" w:rsidTr="007447DB">
        <w:tc>
          <w:tcPr>
            <w:tcW w:w="836" w:type="pct"/>
            <w:tcBorders>
              <w:top w:val="single" w:sz="6" w:space="0" w:color="auto"/>
              <w:left w:val="single" w:sz="6" w:space="0" w:color="auto"/>
              <w:bottom w:val="single" w:sz="6" w:space="0" w:color="auto"/>
              <w:right w:val="single" w:sz="6" w:space="0" w:color="auto"/>
            </w:tcBorders>
          </w:tcPr>
          <w:p w:rsidR="007447DB" w:rsidRPr="00E37FBA" w:rsidRDefault="007447DB" w:rsidP="007447DB">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Intra grupos</w:t>
            </w:r>
          </w:p>
        </w:tc>
        <w:tc>
          <w:tcPr>
            <w:tcW w:w="774" w:type="pct"/>
            <w:tcBorders>
              <w:top w:val="single" w:sz="6" w:space="0" w:color="auto"/>
              <w:left w:val="single" w:sz="6" w:space="0" w:color="auto"/>
              <w:bottom w:val="single" w:sz="6" w:space="0" w:color="auto"/>
              <w:right w:val="single" w:sz="6" w:space="0" w:color="auto"/>
            </w:tcBorders>
          </w:tcPr>
          <w:p w:rsidR="007447DB" w:rsidRPr="00E37FBA" w:rsidRDefault="007447DB" w:rsidP="007447DB">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9</w:t>
            </w:r>
          </w:p>
        </w:tc>
        <w:tc>
          <w:tcPr>
            <w:tcW w:w="934" w:type="pct"/>
            <w:tcBorders>
              <w:top w:val="single" w:sz="6" w:space="0" w:color="auto"/>
              <w:left w:val="single" w:sz="6" w:space="0" w:color="auto"/>
              <w:bottom w:val="single" w:sz="6" w:space="0" w:color="auto"/>
              <w:right w:val="single" w:sz="6" w:space="0" w:color="auto"/>
            </w:tcBorders>
          </w:tcPr>
          <w:p w:rsidR="007447DB" w:rsidRPr="00E37FBA" w:rsidRDefault="007447DB" w:rsidP="007447DB">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9,5</w:t>
            </w:r>
          </w:p>
        </w:tc>
        <w:tc>
          <w:tcPr>
            <w:tcW w:w="848" w:type="pct"/>
            <w:tcBorders>
              <w:top w:val="single" w:sz="6" w:space="0" w:color="auto"/>
              <w:left w:val="single" w:sz="6" w:space="0" w:color="auto"/>
              <w:bottom w:val="single" w:sz="6" w:space="0" w:color="auto"/>
              <w:right w:val="single" w:sz="6" w:space="0" w:color="auto"/>
            </w:tcBorders>
          </w:tcPr>
          <w:p w:rsidR="007447DB" w:rsidRPr="00E37FBA" w:rsidRDefault="007447DB" w:rsidP="007447DB">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1,05556</w:t>
            </w:r>
          </w:p>
        </w:tc>
        <w:tc>
          <w:tcPr>
            <w:tcW w:w="764" w:type="pct"/>
            <w:tcBorders>
              <w:top w:val="single" w:sz="6" w:space="0" w:color="auto"/>
              <w:left w:val="single" w:sz="6" w:space="0" w:color="auto"/>
              <w:bottom w:val="single" w:sz="6" w:space="0" w:color="auto"/>
              <w:right w:val="single" w:sz="6" w:space="0" w:color="auto"/>
            </w:tcBorders>
          </w:tcPr>
          <w:p w:rsidR="007447DB" w:rsidRPr="00E37FBA" w:rsidRDefault="007447DB" w:rsidP="007447DB">
            <w:pPr>
              <w:adjustRightInd w:val="0"/>
              <w:spacing w:after="0"/>
              <w:rPr>
                <w:rFonts w:ascii="Times New Roman" w:hAnsi="Times New Roman" w:cs="Times New Roman"/>
                <w:sz w:val="24"/>
                <w:szCs w:val="24"/>
              </w:rPr>
            </w:pPr>
          </w:p>
        </w:tc>
        <w:tc>
          <w:tcPr>
            <w:tcW w:w="845" w:type="pct"/>
            <w:tcBorders>
              <w:top w:val="single" w:sz="6" w:space="0" w:color="auto"/>
              <w:left w:val="single" w:sz="6" w:space="0" w:color="auto"/>
              <w:bottom w:val="single" w:sz="6" w:space="0" w:color="auto"/>
              <w:right w:val="single" w:sz="6" w:space="0" w:color="auto"/>
            </w:tcBorders>
          </w:tcPr>
          <w:p w:rsidR="007447DB" w:rsidRPr="00E37FBA" w:rsidRDefault="007447DB" w:rsidP="007447DB">
            <w:pPr>
              <w:adjustRightInd w:val="0"/>
              <w:spacing w:after="0"/>
              <w:rPr>
                <w:rFonts w:ascii="Times New Roman" w:hAnsi="Times New Roman" w:cs="Times New Roman"/>
                <w:sz w:val="24"/>
                <w:szCs w:val="24"/>
              </w:rPr>
            </w:pPr>
          </w:p>
        </w:tc>
      </w:tr>
      <w:tr w:rsidR="007447DB" w:rsidRPr="00E37FBA" w:rsidTr="007447DB">
        <w:trPr>
          <w:trHeight w:val="341"/>
        </w:trPr>
        <w:tc>
          <w:tcPr>
            <w:tcW w:w="836" w:type="pct"/>
            <w:tcBorders>
              <w:top w:val="single" w:sz="6" w:space="0" w:color="auto"/>
              <w:left w:val="single" w:sz="6" w:space="0" w:color="auto"/>
              <w:bottom w:val="single" w:sz="6" w:space="0" w:color="auto"/>
              <w:right w:val="single" w:sz="6" w:space="0" w:color="auto"/>
            </w:tcBorders>
          </w:tcPr>
          <w:p w:rsidR="007447DB" w:rsidRPr="00E37FBA" w:rsidRDefault="007447DB" w:rsidP="007447DB">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Total (Corr.)</w:t>
            </w:r>
          </w:p>
        </w:tc>
        <w:tc>
          <w:tcPr>
            <w:tcW w:w="774" w:type="pct"/>
            <w:tcBorders>
              <w:top w:val="single" w:sz="6" w:space="0" w:color="auto"/>
              <w:left w:val="single" w:sz="6" w:space="0" w:color="auto"/>
              <w:bottom w:val="single" w:sz="6" w:space="0" w:color="auto"/>
              <w:right w:val="single" w:sz="6" w:space="0" w:color="auto"/>
            </w:tcBorders>
          </w:tcPr>
          <w:p w:rsidR="007447DB" w:rsidRPr="00E37FBA" w:rsidRDefault="007447DB" w:rsidP="007447DB">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11</w:t>
            </w:r>
          </w:p>
        </w:tc>
        <w:tc>
          <w:tcPr>
            <w:tcW w:w="934" w:type="pct"/>
            <w:tcBorders>
              <w:top w:val="single" w:sz="6" w:space="0" w:color="auto"/>
              <w:left w:val="single" w:sz="6" w:space="0" w:color="auto"/>
              <w:bottom w:val="single" w:sz="6" w:space="0" w:color="auto"/>
              <w:right w:val="single" w:sz="6" w:space="0" w:color="auto"/>
            </w:tcBorders>
          </w:tcPr>
          <w:p w:rsidR="007447DB" w:rsidRPr="00E37FBA" w:rsidRDefault="007447DB" w:rsidP="007447DB">
            <w:pPr>
              <w:adjustRightInd w:val="0"/>
              <w:spacing w:after="0"/>
              <w:rPr>
                <w:rFonts w:ascii="Times New Roman" w:hAnsi="Times New Roman" w:cs="Times New Roman"/>
                <w:sz w:val="24"/>
                <w:szCs w:val="24"/>
              </w:rPr>
            </w:pPr>
            <w:r w:rsidRPr="00E37FBA">
              <w:rPr>
                <w:rFonts w:ascii="Times New Roman" w:hAnsi="Times New Roman" w:cs="Times New Roman"/>
                <w:sz w:val="24"/>
                <w:szCs w:val="24"/>
              </w:rPr>
              <w:t>34,0</w:t>
            </w:r>
          </w:p>
        </w:tc>
        <w:tc>
          <w:tcPr>
            <w:tcW w:w="848" w:type="pct"/>
            <w:tcBorders>
              <w:top w:val="single" w:sz="6" w:space="0" w:color="auto"/>
              <w:left w:val="single" w:sz="6" w:space="0" w:color="auto"/>
              <w:bottom w:val="single" w:sz="6" w:space="0" w:color="auto"/>
              <w:right w:val="single" w:sz="6" w:space="0" w:color="auto"/>
            </w:tcBorders>
          </w:tcPr>
          <w:p w:rsidR="007447DB" w:rsidRPr="00E37FBA" w:rsidRDefault="007447DB" w:rsidP="007447DB">
            <w:pPr>
              <w:adjustRightInd w:val="0"/>
              <w:spacing w:after="0"/>
              <w:rPr>
                <w:rFonts w:ascii="Times New Roman" w:hAnsi="Times New Roman" w:cs="Times New Roman"/>
                <w:sz w:val="24"/>
                <w:szCs w:val="24"/>
              </w:rPr>
            </w:pPr>
          </w:p>
        </w:tc>
        <w:tc>
          <w:tcPr>
            <w:tcW w:w="764" w:type="pct"/>
            <w:tcBorders>
              <w:top w:val="single" w:sz="6" w:space="0" w:color="auto"/>
              <w:left w:val="single" w:sz="6" w:space="0" w:color="auto"/>
              <w:bottom w:val="single" w:sz="6" w:space="0" w:color="auto"/>
              <w:right w:val="single" w:sz="6" w:space="0" w:color="auto"/>
            </w:tcBorders>
          </w:tcPr>
          <w:p w:rsidR="007447DB" w:rsidRPr="00E37FBA" w:rsidRDefault="007447DB" w:rsidP="007447DB">
            <w:pPr>
              <w:adjustRightInd w:val="0"/>
              <w:spacing w:after="0"/>
              <w:rPr>
                <w:rFonts w:ascii="Times New Roman" w:hAnsi="Times New Roman" w:cs="Times New Roman"/>
                <w:sz w:val="24"/>
                <w:szCs w:val="24"/>
              </w:rPr>
            </w:pPr>
          </w:p>
        </w:tc>
        <w:tc>
          <w:tcPr>
            <w:tcW w:w="845" w:type="pct"/>
            <w:tcBorders>
              <w:top w:val="single" w:sz="6" w:space="0" w:color="auto"/>
              <w:left w:val="single" w:sz="6" w:space="0" w:color="auto"/>
              <w:bottom w:val="single" w:sz="6" w:space="0" w:color="auto"/>
              <w:right w:val="single" w:sz="6" w:space="0" w:color="auto"/>
            </w:tcBorders>
          </w:tcPr>
          <w:p w:rsidR="007447DB" w:rsidRPr="00E37FBA" w:rsidRDefault="007447DB" w:rsidP="007447DB">
            <w:pPr>
              <w:adjustRightInd w:val="0"/>
              <w:spacing w:after="0"/>
              <w:rPr>
                <w:rFonts w:ascii="Times New Roman" w:hAnsi="Times New Roman" w:cs="Times New Roman"/>
                <w:sz w:val="24"/>
                <w:szCs w:val="24"/>
              </w:rPr>
            </w:pPr>
          </w:p>
        </w:tc>
      </w:tr>
    </w:tbl>
    <w:p w:rsidR="000160CD" w:rsidRDefault="000160CD" w:rsidP="000160CD">
      <w:pPr>
        <w:rPr>
          <w:rFonts w:ascii="Times New Roman" w:hAnsi="Times New Roman" w:cs="Times New Roman"/>
          <w:sz w:val="20"/>
          <w:szCs w:val="24"/>
        </w:rPr>
      </w:pPr>
      <w:r w:rsidRPr="00E37FBA">
        <w:rPr>
          <w:rFonts w:ascii="Times New Roman" w:hAnsi="Times New Roman" w:cs="Times New Roman"/>
          <w:b/>
          <w:sz w:val="20"/>
          <w:szCs w:val="24"/>
        </w:rPr>
        <w:t xml:space="preserve">Elaborado por: </w:t>
      </w:r>
      <w:r w:rsidRPr="00E37FBA">
        <w:rPr>
          <w:rFonts w:ascii="Times New Roman" w:hAnsi="Times New Roman" w:cs="Times New Roman"/>
          <w:sz w:val="20"/>
          <w:szCs w:val="24"/>
        </w:rPr>
        <w:t>Chávez &amp; Rodríguez,</w:t>
      </w:r>
      <w:r w:rsidR="005E7AE3" w:rsidRPr="00E37FBA">
        <w:rPr>
          <w:rFonts w:ascii="Times New Roman" w:hAnsi="Times New Roman" w:cs="Times New Roman"/>
          <w:sz w:val="20"/>
          <w:szCs w:val="24"/>
        </w:rPr>
        <w:t xml:space="preserve"> </w:t>
      </w:r>
      <w:r w:rsidRPr="00E37FBA">
        <w:rPr>
          <w:rFonts w:ascii="Times New Roman" w:hAnsi="Times New Roman" w:cs="Times New Roman"/>
          <w:sz w:val="20"/>
          <w:szCs w:val="24"/>
        </w:rPr>
        <w:t>2019</w:t>
      </w:r>
    </w:p>
    <w:p w:rsidR="000160CD" w:rsidRPr="00E37FBA" w:rsidRDefault="000160CD" w:rsidP="000160CD">
      <w:pPr>
        <w:spacing w:line="360" w:lineRule="auto"/>
        <w:jc w:val="both"/>
        <w:rPr>
          <w:rFonts w:ascii="Times New Roman" w:hAnsi="Times New Roman" w:cs="Times New Roman"/>
          <w:color w:val="000000"/>
          <w:sz w:val="24"/>
          <w:szCs w:val="24"/>
          <w:lang w:val="es-EC"/>
        </w:rPr>
      </w:pPr>
      <w:r w:rsidRPr="00E37FBA">
        <w:rPr>
          <w:rFonts w:ascii="Times New Roman" w:hAnsi="Times New Roman" w:cs="Times New Roman"/>
          <w:color w:val="000000"/>
          <w:sz w:val="24"/>
          <w:szCs w:val="24"/>
          <w:lang w:val="es-EC"/>
        </w:rPr>
        <w:t>Puesto que el valor-P</w:t>
      </w:r>
      <w:r w:rsidR="00367407">
        <w:rPr>
          <w:rFonts w:ascii="Times New Roman" w:hAnsi="Times New Roman" w:cs="Times New Roman"/>
          <w:color w:val="000000"/>
          <w:sz w:val="24"/>
          <w:szCs w:val="24"/>
          <w:lang w:val="es-EC"/>
        </w:rPr>
        <w:t xml:space="preserve"> es menor a 0,05</w:t>
      </w:r>
      <w:r w:rsidR="005749AA">
        <w:rPr>
          <w:rFonts w:ascii="Times New Roman" w:hAnsi="Times New Roman" w:cs="Times New Roman"/>
          <w:color w:val="000000"/>
          <w:sz w:val="24"/>
          <w:szCs w:val="24"/>
          <w:lang w:val="es-EC"/>
        </w:rPr>
        <w:t xml:space="preserve"> comparado con el valor de</w:t>
      </w:r>
      <w:r w:rsidR="00367407">
        <w:rPr>
          <w:rFonts w:ascii="Times New Roman" w:hAnsi="Times New Roman" w:cs="Times New Roman"/>
          <w:color w:val="000000"/>
          <w:sz w:val="24"/>
          <w:szCs w:val="24"/>
          <w:lang w:val="es-EC"/>
        </w:rPr>
        <w:t xml:space="preserve"> la</w:t>
      </w:r>
      <w:r w:rsidRPr="00E37FBA">
        <w:rPr>
          <w:rFonts w:ascii="Times New Roman" w:hAnsi="Times New Roman" w:cs="Times New Roman"/>
          <w:color w:val="000000"/>
          <w:sz w:val="24"/>
          <w:szCs w:val="24"/>
          <w:lang w:val="es-EC"/>
        </w:rPr>
        <w:t xml:space="preserve"> </w:t>
      </w:r>
      <w:r w:rsidR="00367407">
        <w:rPr>
          <w:rFonts w:ascii="Times New Roman" w:hAnsi="Times New Roman" w:cs="Times New Roman"/>
          <w:color w:val="000000"/>
          <w:sz w:val="24"/>
          <w:szCs w:val="24"/>
          <w:lang w:val="es-EC"/>
        </w:rPr>
        <w:t>prueba-F</w:t>
      </w:r>
      <w:r w:rsidRPr="00E37FBA">
        <w:rPr>
          <w:rFonts w:ascii="Times New Roman" w:hAnsi="Times New Roman" w:cs="Times New Roman"/>
          <w:color w:val="000000"/>
          <w:sz w:val="24"/>
          <w:szCs w:val="24"/>
          <w:lang w:val="es-EC"/>
        </w:rPr>
        <w:t>, existe</w:t>
      </w:r>
      <w:r w:rsidR="00367407">
        <w:rPr>
          <w:rFonts w:ascii="Times New Roman" w:hAnsi="Times New Roman" w:cs="Times New Roman"/>
          <w:color w:val="000000"/>
          <w:sz w:val="24"/>
          <w:szCs w:val="24"/>
          <w:lang w:val="es-EC"/>
        </w:rPr>
        <w:t xml:space="preserve"> una diferencia estadística significativa</w:t>
      </w:r>
      <w:r w:rsidR="004B3900">
        <w:rPr>
          <w:rFonts w:ascii="Times New Roman" w:hAnsi="Times New Roman" w:cs="Times New Roman"/>
          <w:color w:val="000000"/>
          <w:sz w:val="24"/>
          <w:szCs w:val="24"/>
          <w:lang w:val="es-EC"/>
        </w:rPr>
        <w:t xml:space="preserve"> entre grupos</w:t>
      </w:r>
      <w:r w:rsidR="00367407">
        <w:rPr>
          <w:rFonts w:ascii="Times New Roman" w:hAnsi="Times New Roman" w:cs="Times New Roman"/>
          <w:color w:val="000000"/>
          <w:sz w:val="24"/>
          <w:szCs w:val="24"/>
          <w:lang w:val="es-EC"/>
        </w:rPr>
        <w:t xml:space="preserve"> </w:t>
      </w:r>
      <w:r w:rsidR="004B3900">
        <w:rPr>
          <w:rFonts w:ascii="Times New Roman" w:hAnsi="Times New Roman" w:cs="Times New Roman"/>
          <w:color w:val="000000"/>
          <w:sz w:val="24"/>
          <w:szCs w:val="24"/>
          <w:lang w:val="es-EC"/>
        </w:rPr>
        <w:t>sobre</w:t>
      </w:r>
      <w:r w:rsidR="00367407">
        <w:rPr>
          <w:rFonts w:ascii="Times New Roman" w:hAnsi="Times New Roman" w:cs="Times New Roman"/>
          <w:color w:val="000000"/>
          <w:sz w:val="24"/>
          <w:szCs w:val="24"/>
          <w:lang w:val="es-EC"/>
        </w:rPr>
        <w:t xml:space="preserve"> la Salmonella </w:t>
      </w:r>
      <w:r w:rsidR="004B3900">
        <w:rPr>
          <w:rFonts w:ascii="Times New Roman" w:hAnsi="Times New Roman" w:cs="Times New Roman"/>
          <w:color w:val="000000"/>
          <w:sz w:val="24"/>
          <w:szCs w:val="24"/>
          <w:lang w:val="es-EC"/>
        </w:rPr>
        <w:t xml:space="preserve">con aceite extraído por Fluido Supercrítico especifica </w:t>
      </w:r>
      <w:r w:rsidRPr="00E37FBA">
        <w:rPr>
          <w:rFonts w:ascii="Times New Roman" w:hAnsi="Times New Roman" w:cs="Times New Roman"/>
          <w:color w:val="000000"/>
          <w:sz w:val="24"/>
          <w:szCs w:val="24"/>
          <w:lang w:val="es-EC"/>
        </w:rPr>
        <w:t>con un nivel del 95,0% de confianza</w:t>
      </w:r>
      <w:r w:rsidR="000645A3">
        <w:rPr>
          <w:rFonts w:ascii="Times New Roman" w:hAnsi="Times New Roman" w:cs="Times New Roman"/>
          <w:color w:val="000000"/>
          <w:sz w:val="24"/>
          <w:szCs w:val="24"/>
          <w:lang w:val="es-EC"/>
        </w:rPr>
        <w:t>, expuesto en la tabla N°38</w:t>
      </w:r>
      <w:r w:rsidRPr="00E37FBA">
        <w:rPr>
          <w:rFonts w:ascii="Times New Roman" w:hAnsi="Times New Roman" w:cs="Times New Roman"/>
          <w:color w:val="000000"/>
          <w:sz w:val="24"/>
          <w:szCs w:val="24"/>
          <w:lang w:val="es-EC"/>
        </w:rPr>
        <w:t xml:space="preserve">.  </w:t>
      </w:r>
    </w:p>
    <w:p w:rsidR="000160CD" w:rsidRPr="00E37FBA" w:rsidRDefault="00EF1B6C" w:rsidP="000160CD">
      <w:pPr>
        <w:spacing w:line="360" w:lineRule="auto"/>
        <w:jc w:val="both"/>
        <w:rPr>
          <w:rFonts w:ascii="Times New Roman" w:hAnsi="Times New Roman" w:cs="Times New Roman"/>
          <w:b/>
          <w:sz w:val="24"/>
          <w:szCs w:val="24"/>
          <w:lang w:val="es-EC"/>
        </w:rPr>
      </w:pPr>
      <w:r>
        <w:rPr>
          <w:rFonts w:ascii="Times New Roman" w:hAnsi="Times New Roman" w:cs="Times New Roman"/>
          <w:b/>
          <w:sz w:val="24"/>
          <w:szCs w:val="24"/>
          <w:lang w:val="es-EC"/>
        </w:rPr>
        <w:t xml:space="preserve">Tabla 39 </w:t>
      </w:r>
      <w:r w:rsidR="000160CD" w:rsidRPr="00E37FBA">
        <w:rPr>
          <w:rFonts w:ascii="Times New Roman" w:hAnsi="Times New Roman" w:cs="Times New Roman"/>
          <w:b/>
          <w:sz w:val="24"/>
          <w:szCs w:val="24"/>
          <w:lang w:val="es-EC"/>
        </w:rPr>
        <w:t>Comparación de medias en el “Factor A” según LSD de la acción a</w:t>
      </w:r>
      <w:r w:rsidR="00367407">
        <w:rPr>
          <w:rFonts w:ascii="Times New Roman" w:hAnsi="Times New Roman" w:cs="Times New Roman"/>
          <w:b/>
          <w:sz w:val="24"/>
          <w:szCs w:val="24"/>
          <w:lang w:val="es-EC"/>
        </w:rPr>
        <w:t>n</w:t>
      </w:r>
      <w:r w:rsidR="000160CD" w:rsidRPr="00E37FBA">
        <w:rPr>
          <w:rFonts w:ascii="Times New Roman" w:hAnsi="Times New Roman" w:cs="Times New Roman"/>
          <w:b/>
          <w:sz w:val="24"/>
          <w:szCs w:val="24"/>
          <w:lang w:val="es-EC"/>
        </w:rPr>
        <w:t>timicrobiana ante la bacteria Salmonella de los aceites.</w:t>
      </w:r>
    </w:p>
    <w:tbl>
      <w:tblPr>
        <w:tblStyle w:val="Tablaconcuadrcula"/>
        <w:tblW w:w="0" w:type="auto"/>
        <w:tblLook w:val="04A0" w:firstRow="1" w:lastRow="0" w:firstColumn="1" w:lastColumn="0" w:noHBand="0" w:noVBand="1"/>
      </w:tblPr>
      <w:tblGrid>
        <w:gridCol w:w="2778"/>
        <w:gridCol w:w="2780"/>
        <w:gridCol w:w="2796"/>
      </w:tblGrid>
      <w:tr w:rsidR="000160CD" w:rsidRPr="00E37FBA" w:rsidTr="00371A1B">
        <w:tc>
          <w:tcPr>
            <w:tcW w:w="2831" w:type="dxa"/>
          </w:tcPr>
          <w:p w:rsidR="000160CD" w:rsidRPr="00E37FBA" w:rsidRDefault="000160CD" w:rsidP="004B3900">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Factor</w:t>
            </w:r>
          </w:p>
        </w:tc>
        <w:tc>
          <w:tcPr>
            <w:tcW w:w="2831" w:type="dxa"/>
          </w:tcPr>
          <w:p w:rsidR="000160CD" w:rsidRPr="00E37FBA" w:rsidRDefault="000160CD" w:rsidP="004B3900">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Medias</w:t>
            </w:r>
          </w:p>
        </w:tc>
        <w:tc>
          <w:tcPr>
            <w:tcW w:w="2832" w:type="dxa"/>
          </w:tcPr>
          <w:p w:rsidR="000160CD" w:rsidRPr="00E37FBA" w:rsidRDefault="000160CD" w:rsidP="004B3900">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Grupos Homogéneos</w:t>
            </w:r>
          </w:p>
        </w:tc>
      </w:tr>
      <w:tr w:rsidR="000160CD" w:rsidRPr="00E37FBA" w:rsidTr="00371A1B">
        <w:tc>
          <w:tcPr>
            <w:tcW w:w="2831" w:type="dxa"/>
          </w:tcPr>
          <w:p w:rsidR="000160CD" w:rsidRPr="00E37FBA" w:rsidRDefault="000160CD" w:rsidP="004B3900">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A1</w:t>
            </w:r>
          </w:p>
        </w:tc>
        <w:tc>
          <w:tcPr>
            <w:tcW w:w="2831" w:type="dxa"/>
          </w:tcPr>
          <w:p w:rsidR="000160CD" w:rsidRPr="00E37FBA" w:rsidRDefault="000160CD" w:rsidP="004B3900">
            <w:pPr>
              <w:spacing w:after="0"/>
              <w:jc w:val="center"/>
              <w:rPr>
                <w:rFonts w:ascii="Times New Roman" w:hAnsi="Times New Roman" w:cs="Times New Roman"/>
                <w:sz w:val="24"/>
                <w:szCs w:val="24"/>
              </w:rPr>
            </w:pPr>
            <w:r w:rsidRPr="00E37FBA">
              <w:rPr>
                <w:rFonts w:ascii="Times New Roman" w:hAnsi="Times New Roman" w:cs="Times New Roman"/>
                <w:sz w:val="24"/>
                <w:szCs w:val="24"/>
              </w:rPr>
              <w:t>5,25</w:t>
            </w:r>
          </w:p>
        </w:tc>
        <w:tc>
          <w:tcPr>
            <w:tcW w:w="2832" w:type="dxa"/>
          </w:tcPr>
          <w:p w:rsidR="000160CD" w:rsidRPr="00E37FBA" w:rsidRDefault="000160CD" w:rsidP="004B3900">
            <w:pPr>
              <w:spacing w:after="0"/>
              <w:jc w:val="center"/>
              <w:rPr>
                <w:rFonts w:ascii="Times New Roman" w:hAnsi="Times New Roman" w:cs="Times New Roman"/>
                <w:sz w:val="24"/>
                <w:szCs w:val="24"/>
              </w:rPr>
            </w:pPr>
            <w:r w:rsidRPr="00E37FBA">
              <w:rPr>
                <w:rFonts w:ascii="Times New Roman" w:hAnsi="Times New Roman" w:cs="Times New Roman"/>
                <w:sz w:val="24"/>
                <w:szCs w:val="24"/>
              </w:rPr>
              <w:t>A</w:t>
            </w:r>
          </w:p>
        </w:tc>
      </w:tr>
      <w:tr w:rsidR="000160CD" w:rsidRPr="00E37FBA" w:rsidTr="00371A1B">
        <w:tc>
          <w:tcPr>
            <w:tcW w:w="2831" w:type="dxa"/>
          </w:tcPr>
          <w:p w:rsidR="000160CD" w:rsidRPr="00E37FBA" w:rsidRDefault="000160CD" w:rsidP="004B3900">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A2</w:t>
            </w:r>
          </w:p>
        </w:tc>
        <w:tc>
          <w:tcPr>
            <w:tcW w:w="2831" w:type="dxa"/>
          </w:tcPr>
          <w:p w:rsidR="000160CD" w:rsidRPr="00E37FBA" w:rsidRDefault="000160CD" w:rsidP="004B3900">
            <w:pPr>
              <w:spacing w:after="0"/>
              <w:jc w:val="center"/>
              <w:rPr>
                <w:rFonts w:ascii="Times New Roman" w:hAnsi="Times New Roman" w:cs="Times New Roman"/>
                <w:sz w:val="24"/>
                <w:szCs w:val="24"/>
              </w:rPr>
            </w:pPr>
            <w:r w:rsidRPr="00E37FBA">
              <w:rPr>
                <w:rFonts w:ascii="Times New Roman" w:hAnsi="Times New Roman" w:cs="Times New Roman"/>
                <w:sz w:val="24"/>
                <w:szCs w:val="24"/>
              </w:rPr>
              <w:t>4,75</w:t>
            </w:r>
          </w:p>
        </w:tc>
        <w:tc>
          <w:tcPr>
            <w:tcW w:w="2832" w:type="dxa"/>
          </w:tcPr>
          <w:p w:rsidR="000160CD" w:rsidRPr="00E37FBA" w:rsidRDefault="000160CD" w:rsidP="004B3900">
            <w:pPr>
              <w:spacing w:after="0"/>
              <w:jc w:val="center"/>
              <w:rPr>
                <w:rFonts w:ascii="Times New Roman" w:hAnsi="Times New Roman" w:cs="Times New Roman"/>
                <w:sz w:val="24"/>
                <w:szCs w:val="24"/>
              </w:rPr>
            </w:pPr>
            <w:r w:rsidRPr="00E37FBA">
              <w:rPr>
                <w:rFonts w:ascii="Times New Roman" w:hAnsi="Times New Roman" w:cs="Times New Roman"/>
                <w:sz w:val="24"/>
                <w:szCs w:val="24"/>
              </w:rPr>
              <w:t xml:space="preserve"> A    </w:t>
            </w:r>
          </w:p>
        </w:tc>
      </w:tr>
      <w:tr w:rsidR="000160CD" w:rsidRPr="00E37FBA" w:rsidTr="00371A1B">
        <w:tc>
          <w:tcPr>
            <w:tcW w:w="2831" w:type="dxa"/>
          </w:tcPr>
          <w:p w:rsidR="000160CD" w:rsidRPr="00E37FBA" w:rsidRDefault="000160CD" w:rsidP="004B3900">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A3</w:t>
            </w:r>
          </w:p>
        </w:tc>
        <w:tc>
          <w:tcPr>
            <w:tcW w:w="2831" w:type="dxa"/>
          </w:tcPr>
          <w:p w:rsidR="000160CD" w:rsidRPr="00E37FBA" w:rsidRDefault="000160CD" w:rsidP="004B3900">
            <w:pPr>
              <w:spacing w:after="0"/>
              <w:jc w:val="center"/>
              <w:rPr>
                <w:rFonts w:ascii="Times New Roman" w:hAnsi="Times New Roman" w:cs="Times New Roman"/>
                <w:sz w:val="24"/>
                <w:szCs w:val="24"/>
              </w:rPr>
            </w:pPr>
            <w:r w:rsidRPr="00E37FBA">
              <w:rPr>
                <w:rFonts w:ascii="Times New Roman" w:hAnsi="Times New Roman" w:cs="Times New Roman"/>
                <w:sz w:val="24"/>
                <w:szCs w:val="24"/>
              </w:rPr>
              <w:t>2,00</w:t>
            </w:r>
          </w:p>
        </w:tc>
        <w:tc>
          <w:tcPr>
            <w:tcW w:w="2832" w:type="dxa"/>
          </w:tcPr>
          <w:p w:rsidR="000160CD" w:rsidRPr="00E37FBA" w:rsidRDefault="000160CD" w:rsidP="004B3900">
            <w:pPr>
              <w:spacing w:after="0"/>
              <w:jc w:val="center"/>
              <w:rPr>
                <w:rFonts w:ascii="Times New Roman" w:hAnsi="Times New Roman" w:cs="Times New Roman"/>
                <w:sz w:val="24"/>
                <w:szCs w:val="24"/>
              </w:rPr>
            </w:pPr>
            <w:r w:rsidRPr="00E37FBA">
              <w:rPr>
                <w:rFonts w:ascii="Times New Roman" w:hAnsi="Times New Roman" w:cs="Times New Roman"/>
                <w:sz w:val="24"/>
                <w:szCs w:val="24"/>
              </w:rPr>
              <w:t xml:space="preserve">            B</w:t>
            </w:r>
          </w:p>
        </w:tc>
      </w:tr>
    </w:tbl>
    <w:p w:rsidR="000160CD" w:rsidRPr="00E37FBA" w:rsidRDefault="000160CD" w:rsidP="000160CD">
      <w:pPr>
        <w:spacing w:line="360" w:lineRule="auto"/>
        <w:jc w:val="both"/>
        <w:rPr>
          <w:rFonts w:ascii="Times New Roman" w:hAnsi="Times New Roman" w:cs="Times New Roman"/>
          <w:sz w:val="20"/>
          <w:szCs w:val="24"/>
        </w:rPr>
      </w:pPr>
      <w:r w:rsidRPr="00E37FBA">
        <w:rPr>
          <w:rFonts w:ascii="Times New Roman" w:hAnsi="Times New Roman" w:cs="Times New Roman"/>
          <w:b/>
          <w:sz w:val="20"/>
          <w:szCs w:val="24"/>
        </w:rPr>
        <w:t xml:space="preserve">Elaborado por: </w:t>
      </w:r>
      <w:r w:rsidRPr="00E37FBA">
        <w:rPr>
          <w:rFonts w:ascii="Times New Roman" w:hAnsi="Times New Roman" w:cs="Times New Roman"/>
          <w:sz w:val="20"/>
          <w:szCs w:val="24"/>
        </w:rPr>
        <w:t>Chávez &amp; Rodríguez,</w:t>
      </w:r>
      <w:r w:rsidR="00C956B5">
        <w:rPr>
          <w:rFonts w:ascii="Times New Roman" w:hAnsi="Times New Roman" w:cs="Times New Roman"/>
          <w:sz w:val="20"/>
          <w:szCs w:val="24"/>
        </w:rPr>
        <w:t xml:space="preserve"> </w:t>
      </w:r>
      <w:r w:rsidRPr="00E37FBA">
        <w:rPr>
          <w:rFonts w:ascii="Times New Roman" w:hAnsi="Times New Roman" w:cs="Times New Roman"/>
          <w:sz w:val="20"/>
          <w:szCs w:val="24"/>
        </w:rPr>
        <w:t>2019</w:t>
      </w:r>
    </w:p>
    <w:p w:rsidR="00EF1B6C" w:rsidRDefault="000160CD" w:rsidP="00EF1B6C">
      <w:pPr>
        <w:spacing w:line="360" w:lineRule="auto"/>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 xml:space="preserve">En la comparación de medias del Factor A (Aceite) si existió diferencia estadística altamente significativa, esto quiere decir que el factor A en los aceites utilizados para la presente investigación si influye en la acción antimicrobiana frente a la Bacteria Salmonella, en el cual los resultados mencionan que es el A1 (Aceite de Manzanilla) su expansión sobre el medio de cultivo es de 5,25 mm reportado en </w:t>
      </w:r>
      <w:r w:rsidR="00EF1B6C">
        <w:rPr>
          <w:rFonts w:ascii="Times New Roman" w:hAnsi="Times New Roman" w:cs="Times New Roman"/>
          <w:sz w:val="24"/>
          <w:szCs w:val="24"/>
          <w:lang w:val="es-EC"/>
        </w:rPr>
        <w:t>la tabla</w:t>
      </w:r>
      <w:r w:rsidR="000645A3">
        <w:rPr>
          <w:rFonts w:ascii="Times New Roman" w:hAnsi="Times New Roman" w:cs="Times New Roman"/>
          <w:sz w:val="24"/>
          <w:szCs w:val="24"/>
          <w:lang w:val="es-EC"/>
        </w:rPr>
        <w:t xml:space="preserve"> N°</w:t>
      </w:r>
      <w:r w:rsidR="00EF1B6C">
        <w:rPr>
          <w:rFonts w:ascii="Times New Roman" w:hAnsi="Times New Roman" w:cs="Times New Roman"/>
          <w:sz w:val="24"/>
          <w:szCs w:val="24"/>
          <w:lang w:val="es-EC"/>
        </w:rPr>
        <w:t xml:space="preserve"> 39</w:t>
      </w:r>
      <w:r w:rsidR="00B01815">
        <w:rPr>
          <w:rFonts w:ascii="Times New Roman" w:hAnsi="Times New Roman" w:cs="Times New Roman"/>
          <w:sz w:val="24"/>
          <w:szCs w:val="24"/>
          <w:lang w:val="es-EC"/>
        </w:rPr>
        <w:t>.</w:t>
      </w:r>
    </w:p>
    <w:p w:rsidR="004B3900" w:rsidRPr="004B3900" w:rsidRDefault="000160CD" w:rsidP="00EF1B6C">
      <w:pPr>
        <w:spacing w:line="360" w:lineRule="auto"/>
        <w:jc w:val="both"/>
        <w:rPr>
          <w:rFonts w:ascii="Times New Roman" w:hAnsi="Times New Roman" w:cs="Times New Roman"/>
          <w:b/>
          <w:sz w:val="24"/>
          <w:szCs w:val="24"/>
          <w:lang w:val="es-EC"/>
        </w:rPr>
      </w:pPr>
      <w:r w:rsidRPr="00E37FBA">
        <w:rPr>
          <w:rFonts w:ascii="Times New Roman" w:hAnsi="Times New Roman" w:cs="Times New Roman"/>
          <w:b/>
          <w:sz w:val="24"/>
          <w:szCs w:val="24"/>
          <w:lang w:val="es-EC"/>
        </w:rPr>
        <w:lastRenderedPageBreak/>
        <w:t>Figura N°31. Medias de los tratamientos en la acción de</w:t>
      </w:r>
      <w:r w:rsidR="00594A92" w:rsidRPr="00E37FBA">
        <w:rPr>
          <w:rFonts w:ascii="Times New Roman" w:hAnsi="Times New Roman" w:cs="Times New Roman"/>
          <w:noProof/>
          <w:sz w:val="24"/>
          <w:szCs w:val="24"/>
          <w:lang w:val="en-US"/>
        </w:rPr>
        <w:drawing>
          <wp:anchor distT="0" distB="0" distL="114300" distR="114300" simplePos="0" relativeHeight="251758592" behindDoc="0" locked="0" layoutInCell="1" allowOverlap="1" wp14:anchorId="319CE5F4" wp14:editId="6B2E9A47">
            <wp:simplePos x="0" y="0"/>
            <wp:positionH relativeFrom="column">
              <wp:posOffset>15240</wp:posOffset>
            </wp:positionH>
            <wp:positionV relativeFrom="paragraph">
              <wp:posOffset>271780</wp:posOffset>
            </wp:positionV>
            <wp:extent cx="5122761" cy="1666875"/>
            <wp:effectExtent l="19050" t="19050" r="20955" b="952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a:extLst>
                        <a:ext uri="{28A0092B-C50C-407E-A947-70E740481C1C}">
                          <a14:useLocalDpi xmlns:a14="http://schemas.microsoft.com/office/drawing/2010/main" val="0"/>
                        </a:ext>
                      </a:extLst>
                    </a:blip>
                    <a:srcRect l="11643" t="17804" r="18304" b="14735"/>
                    <a:stretch/>
                  </pic:blipFill>
                  <pic:spPr bwMode="auto">
                    <a:xfrm>
                      <a:off x="0" y="0"/>
                      <a:ext cx="5122761" cy="16668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3900">
        <w:rPr>
          <w:rFonts w:ascii="Times New Roman" w:hAnsi="Times New Roman" w:cs="Times New Roman"/>
          <w:b/>
          <w:sz w:val="24"/>
          <w:szCs w:val="24"/>
          <w:lang w:val="es-EC"/>
        </w:rPr>
        <w:t xml:space="preserve"> </w:t>
      </w:r>
      <w:r w:rsidRPr="00E37FBA">
        <w:rPr>
          <w:rFonts w:ascii="Times New Roman" w:hAnsi="Times New Roman" w:cs="Times New Roman"/>
          <w:b/>
          <w:sz w:val="24"/>
          <w:szCs w:val="24"/>
          <w:lang w:val="es-EC"/>
        </w:rPr>
        <w:t xml:space="preserve">los aceites </w:t>
      </w:r>
    </w:p>
    <w:p w:rsidR="000160CD" w:rsidRPr="00EF1B6C" w:rsidRDefault="000160CD" w:rsidP="00EF1B6C">
      <w:pPr>
        <w:spacing w:line="360" w:lineRule="auto"/>
        <w:jc w:val="both"/>
        <w:rPr>
          <w:rFonts w:ascii="Times New Roman" w:hAnsi="Times New Roman" w:cs="Times New Roman"/>
          <w:sz w:val="24"/>
          <w:szCs w:val="24"/>
          <w:lang w:val="es-EC"/>
        </w:rPr>
      </w:pPr>
      <w:r w:rsidRPr="00E37FBA">
        <w:rPr>
          <w:rFonts w:ascii="Times New Roman" w:hAnsi="Times New Roman" w:cs="Times New Roman"/>
          <w:b/>
          <w:sz w:val="20"/>
          <w:szCs w:val="24"/>
          <w:lang w:val="es-EC"/>
        </w:rPr>
        <w:t xml:space="preserve">Elaborado por: </w:t>
      </w:r>
      <w:r w:rsidRPr="00E37FBA">
        <w:rPr>
          <w:rFonts w:ascii="Times New Roman" w:hAnsi="Times New Roman" w:cs="Times New Roman"/>
          <w:sz w:val="20"/>
          <w:szCs w:val="24"/>
          <w:lang w:val="es-EC"/>
        </w:rPr>
        <w:t>Chávez &amp; Rodríguez,</w:t>
      </w:r>
      <w:r w:rsidR="00C956B5">
        <w:rPr>
          <w:rFonts w:ascii="Times New Roman" w:hAnsi="Times New Roman" w:cs="Times New Roman"/>
          <w:sz w:val="20"/>
          <w:szCs w:val="24"/>
          <w:lang w:val="es-EC"/>
        </w:rPr>
        <w:t xml:space="preserve"> </w:t>
      </w:r>
      <w:r w:rsidRPr="00E37FBA">
        <w:rPr>
          <w:rFonts w:ascii="Times New Roman" w:hAnsi="Times New Roman" w:cs="Times New Roman"/>
          <w:sz w:val="20"/>
          <w:szCs w:val="24"/>
          <w:lang w:val="es-EC"/>
        </w:rPr>
        <w:t>2019</w:t>
      </w:r>
    </w:p>
    <w:p w:rsidR="000160CD" w:rsidRPr="00E37FBA" w:rsidRDefault="00422E37" w:rsidP="007447DB">
      <w:pPr>
        <w:adjustRightInd w:val="0"/>
        <w:spacing w:line="360" w:lineRule="auto"/>
        <w:jc w:val="both"/>
        <w:rPr>
          <w:rFonts w:ascii="Times New Roman" w:hAnsi="Times New Roman" w:cs="Times New Roman"/>
          <w:b/>
          <w:sz w:val="24"/>
          <w:szCs w:val="24"/>
          <w:lang w:val="es-EC"/>
        </w:rPr>
      </w:pPr>
      <w:r>
        <w:rPr>
          <w:rFonts w:ascii="Times New Roman" w:hAnsi="Times New Roman" w:cs="Times New Roman"/>
          <w:b/>
          <w:bCs/>
          <w:color w:val="000000"/>
          <w:sz w:val="24"/>
          <w:szCs w:val="24"/>
          <w:lang w:val="es-EC"/>
        </w:rPr>
        <w:t xml:space="preserve">Tabla </w:t>
      </w:r>
      <w:r w:rsidR="00EF1B6C">
        <w:rPr>
          <w:rFonts w:ascii="Times New Roman" w:hAnsi="Times New Roman" w:cs="Times New Roman"/>
          <w:b/>
          <w:bCs/>
          <w:color w:val="000000"/>
          <w:sz w:val="24"/>
          <w:szCs w:val="24"/>
          <w:lang w:val="es-EC"/>
        </w:rPr>
        <w:t>40</w:t>
      </w:r>
      <w:r w:rsidR="000160CD" w:rsidRPr="00E37FBA">
        <w:rPr>
          <w:rFonts w:ascii="Times New Roman" w:hAnsi="Times New Roman" w:cs="Times New Roman"/>
          <w:b/>
          <w:sz w:val="24"/>
          <w:szCs w:val="24"/>
          <w:lang w:val="es-EC"/>
        </w:rPr>
        <w:t xml:space="preserve"> Análisis de varianza de pru</w:t>
      </w:r>
      <w:r w:rsidR="00632EA7">
        <w:rPr>
          <w:rFonts w:ascii="Times New Roman" w:hAnsi="Times New Roman" w:cs="Times New Roman"/>
          <w:b/>
          <w:sz w:val="24"/>
          <w:szCs w:val="24"/>
          <w:lang w:val="es-EC"/>
        </w:rPr>
        <w:t>ebas antimicrobianas (E. coli</w:t>
      </w:r>
      <w:r w:rsidR="000160CD" w:rsidRPr="00E37FBA">
        <w:rPr>
          <w:rFonts w:ascii="Times New Roman" w:hAnsi="Times New Roman" w:cs="Times New Roman"/>
          <w:b/>
          <w:sz w:val="24"/>
          <w:szCs w:val="24"/>
          <w:lang w:val="es-EC"/>
        </w:rPr>
        <w:t xml:space="preserve">) </w:t>
      </w:r>
      <w:r w:rsidR="004B3900">
        <w:rPr>
          <w:rFonts w:ascii="Times New Roman" w:hAnsi="Times New Roman" w:cs="Times New Roman"/>
          <w:b/>
          <w:sz w:val="24"/>
          <w:szCs w:val="24"/>
          <w:lang w:val="es-EC"/>
        </w:rPr>
        <w:t>para los aceites extraídos por Fluidos Super</w:t>
      </w:r>
      <w:r w:rsidR="004B3900" w:rsidRPr="00E37FBA">
        <w:rPr>
          <w:rFonts w:ascii="Times New Roman" w:hAnsi="Times New Roman" w:cs="Times New Roman"/>
          <w:b/>
          <w:sz w:val="24"/>
          <w:szCs w:val="24"/>
          <w:lang w:val="es-EC"/>
        </w:rPr>
        <w:t>críticos</w:t>
      </w:r>
    </w:p>
    <w:tbl>
      <w:tblPr>
        <w:tblW w:w="5000" w:type="pct"/>
        <w:tblCellMar>
          <w:left w:w="40" w:type="dxa"/>
          <w:right w:w="40" w:type="dxa"/>
        </w:tblCellMar>
        <w:tblLook w:val="0000" w:firstRow="0" w:lastRow="0" w:firstColumn="0" w:lastColumn="0" w:noHBand="0" w:noVBand="0"/>
      </w:tblPr>
      <w:tblGrid>
        <w:gridCol w:w="1311"/>
        <w:gridCol w:w="1422"/>
        <w:gridCol w:w="1422"/>
        <w:gridCol w:w="1573"/>
        <w:gridCol w:w="1311"/>
        <w:gridCol w:w="1309"/>
      </w:tblGrid>
      <w:tr w:rsidR="007447DB" w:rsidRPr="00E37FBA" w:rsidTr="007447DB">
        <w:tc>
          <w:tcPr>
            <w:tcW w:w="785" w:type="pct"/>
            <w:tcBorders>
              <w:top w:val="single" w:sz="6" w:space="0" w:color="auto"/>
              <w:left w:val="single" w:sz="6" w:space="0" w:color="auto"/>
              <w:bottom w:val="single" w:sz="6" w:space="0" w:color="auto"/>
              <w:right w:val="single" w:sz="6" w:space="0" w:color="auto"/>
            </w:tcBorders>
          </w:tcPr>
          <w:p w:rsidR="007447DB" w:rsidRPr="00E37FBA" w:rsidRDefault="007447DB" w:rsidP="007447DB">
            <w:pPr>
              <w:adjustRightInd w:val="0"/>
              <w:spacing w:after="0"/>
              <w:jc w:val="center"/>
              <w:rPr>
                <w:rFonts w:ascii="Times New Roman" w:hAnsi="Times New Roman" w:cs="Times New Roman"/>
                <w:b/>
                <w:sz w:val="24"/>
                <w:szCs w:val="24"/>
              </w:rPr>
            </w:pPr>
            <w:r w:rsidRPr="00E37FBA">
              <w:rPr>
                <w:rFonts w:ascii="Times New Roman" w:hAnsi="Times New Roman" w:cs="Times New Roman"/>
                <w:b/>
                <w:iCs/>
                <w:sz w:val="24"/>
                <w:szCs w:val="24"/>
              </w:rPr>
              <w:t>Fuente</w:t>
            </w:r>
          </w:p>
        </w:tc>
        <w:tc>
          <w:tcPr>
            <w:tcW w:w="852" w:type="pct"/>
            <w:tcBorders>
              <w:top w:val="single" w:sz="6" w:space="0" w:color="auto"/>
              <w:left w:val="single" w:sz="6" w:space="0" w:color="auto"/>
              <w:bottom w:val="single" w:sz="6" w:space="0" w:color="auto"/>
              <w:right w:val="single" w:sz="6" w:space="0" w:color="auto"/>
            </w:tcBorders>
          </w:tcPr>
          <w:p w:rsidR="007447DB" w:rsidRPr="00E37FBA" w:rsidRDefault="007447DB" w:rsidP="007447DB">
            <w:pPr>
              <w:adjustRightInd w:val="0"/>
              <w:spacing w:after="0"/>
              <w:jc w:val="center"/>
              <w:rPr>
                <w:rFonts w:ascii="Times New Roman" w:hAnsi="Times New Roman" w:cs="Times New Roman"/>
                <w:b/>
                <w:sz w:val="24"/>
                <w:szCs w:val="24"/>
              </w:rPr>
            </w:pPr>
            <w:r>
              <w:rPr>
                <w:rFonts w:ascii="Times New Roman" w:hAnsi="Times New Roman" w:cs="Times New Roman"/>
                <w:b/>
                <w:iCs/>
                <w:sz w:val="24"/>
                <w:szCs w:val="24"/>
              </w:rPr>
              <w:t>GL</w:t>
            </w:r>
          </w:p>
        </w:tc>
        <w:tc>
          <w:tcPr>
            <w:tcW w:w="852" w:type="pct"/>
            <w:tcBorders>
              <w:top w:val="single" w:sz="6" w:space="0" w:color="auto"/>
              <w:left w:val="single" w:sz="6" w:space="0" w:color="auto"/>
              <w:bottom w:val="single" w:sz="6" w:space="0" w:color="auto"/>
              <w:right w:val="single" w:sz="6" w:space="0" w:color="auto"/>
            </w:tcBorders>
          </w:tcPr>
          <w:p w:rsidR="007447DB" w:rsidRPr="00E37FBA" w:rsidRDefault="007447DB" w:rsidP="007447DB">
            <w:pPr>
              <w:adjustRightInd w:val="0"/>
              <w:spacing w:after="0"/>
              <w:jc w:val="center"/>
              <w:rPr>
                <w:rFonts w:ascii="Times New Roman" w:hAnsi="Times New Roman" w:cs="Times New Roman"/>
                <w:b/>
                <w:sz w:val="24"/>
                <w:szCs w:val="24"/>
              </w:rPr>
            </w:pPr>
            <w:r w:rsidRPr="00E37FBA">
              <w:rPr>
                <w:rFonts w:ascii="Times New Roman" w:hAnsi="Times New Roman" w:cs="Times New Roman"/>
                <w:b/>
                <w:iCs/>
                <w:sz w:val="24"/>
                <w:szCs w:val="24"/>
              </w:rPr>
              <w:t>Suma de Cuadrados</w:t>
            </w:r>
          </w:p>
        </w:tc>
        <w:tc>
          <w:tcPr>
            <w:tcW w:w="942" w:type="pct"/>
            <w:tcBorders>
              <w:top w:val="single" w:sz="6" w:space="0" w:color="auto"/>
              <w:left w:val="single" w:sz="6" w:space="0" w:color="auto"/>
              <w:bottom w:val="single" w:sz="6" w:space="0" w:color="auto"/>
              <w:right w:val="single" w:sz="6" w:space="0" w:color="auto"/>
            </w:tcBorders>
          </w:tcPr>
          <w:p w:rsidR="007447DB" w:rsidRPr="00E37FBA" w:rsidRDefault="007447DB" w:rsidP="007447DB">
            <w:pPr>
              <w:adjustRightInd w:val="0"/>
              <w:spacing w:after="0"/>
              <w:jc w:val="center"/>
              <w:rPr>
                <w:rFonts w:ascii="Times New Roman" w:hAnsi="Times New Roman" w:cs="Times New Roman"/>
                <w:b/>
                <w:sz w:val="24"/>
                <w:szCs w:val="24"/>
              </w:rPr>
            </w:pPr>
            <w:r w:rsidRPr="00E37FBA">
              <w:rPr>
                <w:rFonts w:ascii="Times New Roman" w:hAnsi="Times New Roman" w:cs="Times New Roman"/>
                <w:b/>
                <w:iCs/>
                <w:sz w:val="24"/>
                <w:szCs w:val="24"/>
              </w:rPr>
              <w:t>Cuadrado Medio</w:t>
            </w:r>
          </w:p>
        </w:tc>
        <w:tc>
          <w:tcPr>
            <w:tcW w:w="785" w:type="pct"/>
            <w:tcBorders>
              <w:top w:val="single" w:sz="6" w:space="0" w:color="auto"/>
              <w:left w:val="single" w:sz="6" w:space="0" w:color="auto"/>
              <w:bottom w:val="single" w:sz="6" w:space="0" w:color="auto"/>
              <w:right w:val="single" w:sz="6" w:space="0" w:color="auto"/>
            </w:tcBorders>
          </w:tcPr>
          <w:p w:rsidR="007447DB" w:rsidRPr="00E37FBA" w:rsidRDefault="007447DB" w:rsidP="007447DB">
            <w:pPr>
              <w:adjustRightInd w:val="0"/>
              <w:spacing w:after="0"/>
              <w:jc w:val="center"/>
              <w:rPr>
                <w:rFonts w:ascii="Times New Roman" w:hAnsi="Times New Roman" w:cs="Times New Roman"/>
                <w:b/>
                <w:sz w:val="24"/>
                <w:szCs w:val="24"/>
              </w:rPr>
            </w:pPr>
            <w:r w:rsidRPr="00E37FBA">
              <w:rPr>
                <w:rFonts w:ascii="Times New Roman" w:hAnsi="Times New Roman" w:cs="Times New Roman"/>
                <w:b/>
                <w:iCs/>
                <w:sz w:val="24"/>
                <w:szCs w:val="24"/>
              </w:rPr>
              <w:t>Razón-F</w:t>
            </w:r>
          </w:p>
        </w:tc>
        <w:tc>
          <w:tcPr>
            <w:tcW w:w="785" w:type="pct"/>
            <w:tcBorders>
              <w:top w:val="single" w:sz="6" w:space="0" w:color="auto"/>
              <w:left w:val="single" w:sz="6" w:space="0" w:color="auto"/>
              <w:bottom w:val="single" w:sz="6" w:space="0" w:color="auto"/>
              <w:right w:val="single" w:sz="6" w:space="0" w:color="auto"/>
            </w:tcBorders>
          </w:tcPr>
          <w:p w:rsidR="007447DB" w:rsidRPr="00E37FBA" w:rsidRDefault="007447DB" w:rsidP="007447DB">
            <w:pPr>
              <w:adjustRightInd w:val="0"/>
              <w:spacing w:after="0"/>
              <w:jc w:val="center"/>
              <w:rPr>
                <w:rFonts w:ascii="Times New Roman" w:hAnsi="Times New Roman" w:cs="Times New Roman"/>
                <w:b/>
                <w:sz w:val="24"/>
                <w:szCs w:val="24"/>
              </w:rPr>
            </w:pPr>
            <w:r w:rsidRPr="00E37FBA">
              <w:rPr>
                <w:rFonts w:ascii="Times New Roman" w:hAnsi="Times New Roman" w:cs="Times New Roman"/>
                <w:b/>
                <w:iCs/>
                <w:sz w:val="24"/>
                <w:szCs w:val="24"/>
              </w:rPr>
              <w:t>Valor-P</w:t>
            </w:r>
          </w:p>
        </w:tc>
      </w:tr>
      <w:tr w:rsidR="007447DB" w:rsidRPr="00E37FBA" w:rsidTr="007447DB">
        <w:tc>
          <w:tcPr>
            <w:tcW w:w="785" w:type="pct"/>
            <w:tcBorders>
              <w:top w:val="single" w:sz="6" w:space="0" w:color="auto"/>
              <w:left w:val="single" w:sz="6" w:space="0" w:color="auto"/>
              <w:bottom w:val="single" w:sz="6" w:space="0" w:color="auto"/>
              <w:right w:val="single" w:sz="6" w:space="0" w:color="auto"/>
            </w:tcBorders>
          </w:tcPr>
          <w:p w:rsidR="007447DB" w:rsidRPr="00E37FBA" w:rsidRDefault="007447DB" w:rsidP="007447DB">
            <w:pPr>
              <w:adjustRightInd w:val="0"/>
              <w:spacing w:after="0"/>
              <w:jc w:val="center"/>
              <w:rPr>
                <w:rFonts w:ascii="Times New Roman" w:hAnsi="Times New Roman" w:cs="Times New Roman"/>
                <w:sz w:val="24"/>
                <w:szCs w:val="24"/>
              </w:rPr>
            </w:pPr>
            <w:r w:rsidRPr="00E37FBA">
              <w:rPr>
                <w:rFonts w:ascii="Times New Roman" w:hAnsi="Times New Roman" w:cs="Times New Roman"/>
                <w:sz w:val="24"/>
                <w:szCs w:val="24"/>
              </w:rPr>
              <w:t>Entre grupos</w:t>
            </w:r>
          </w:p>
        </w:tc>
        <w:tc>
          <w:tcPr>
            <w:tcW w:w="852" w:type="pct"/>
            <w:tcBorders>
              <w:top w:val="single" w:sz="6" w:space="0" w:color="auto"/>
              <w:left w:val="single" w:sz="6" w:space="0" w:color="auto"/>
              <w:bottom w:val="single" w:sz="6" w:space="0" w:color="auto"/>
              <w:right w:val="single" w:sz="6" w:space="0" w:color="auto"/>
            </w:tcBorders>
          </w:tcPr>
          <w:p w:rsidR="007447DB" w:rsidRPr="00E37FBA" w:rsidRDefault="007447DB" w:rsidP="007447DB">
            <w:pPr>
              <w:adjustRightInd w:val="0"/>
              <w:spacing w:after="0"/>
              <w:jc w:val="center"/>
              <w:rPr>
                <w:rFonts w:ascii="Times New Roman" w:hAnsi="Times New Roman" w:cs="Times New Roman"/>
                <w:sz w:val="24"/>
                <w:szCs w:val="24"/>
              </w:rPr>
            </w:pPr>
            <w:r w:rsidRPr="00E37FBA">
              <w:rPr>
                <w:rFonts w:ascii="Times New Roman" w:hAnsi="Times New Roman" w:cs="Times New Roman"/>
                <w:sz w:val="24"/>
                <w:szCs w:val="24"/>
              </w:rPr>
              <w:t>2</w:t>
            </w:r>
          </w:p>
        </w:tc>
        <w:tc>
          <w:tcPr>
            <w:tcW w:w="852" w:type="pct"/>
            <w:tcBorders>
              <w:top w:val="single" w:sz="6" w:space="0" w:color="auto"/>
              <w:left w:val="single" w:sz="6" w:space="0" w:color="auto"/>
              <w:bottom w:val="single" w:sz="6" w:space="0" w:color="auto"/>
              <w:right w:val="single" w:sz="6" w:space="0" w:color="auto"/>
            </w:tcBorders>
          </w:tcPr>
          <w:p w:rsidR="007447DB" w:rsidRPr="00E37FBA" w:rsidRDefault="007447DB" w:rsidP="007447DB">
            <w:pPr>
              <w:adjustRightInd w:val="0"/>
              <w:spacing w:after="0"/>
              <w:jc w:val="center"/>
              <w:rPr>
                <w:rFonts w:ascii="Times New Roman" w:hAnsi="Times New Roman" w:cs="Times New Roman"/>
                <w:sz w:val="24"/>
                <w:szCs w:val="24"/>
              </w:rPr>
            </w:pPr>
            <w:r w:rsidRPr="00E37FBA">
              <w:rPr>
                <w:rFonts w:ascii="Times New Roman" w:hAnsi="Times New Roman" w:cs="Times New Roman"/>
                <w:sz w:val="24"/>
                <w:szCs w:val="24"/>
              </w:rPr>
              <w:t>48,5</w:t>
            </w:r>
          </w:p>
        </w:tc>
        <w:tc>
          <w:tcPr>
            <w:tcW w:w="942" w:type="pct"/>
            <w:tcBorders>
              <w:top w:val="single" w:sz="6" w:space="0" w:color="auto"/>
              <w:left w:val="single" w:sz="6" w:space="0" w:color="auto"/>
              <w:bottom w:val="single" w:sz="6" w:space="0" w:color="auto"/>
              <w:right w:val="single" w:sz="6" w:space="0" w:color="auto"/>
            </w:tcBorders>
          </w:tcPr>
          <w:p w:rsidR="007447DB" w:rsidRPr="00E37FBA" w:rsidRDefault="007447DB" w:rsidP="007447DB">
            <w:pPr>
              <w:adjustRightInd w:val="0"/>
              <w:spacing w:after="0"/>
              <w:jc w:val="center"/>
              <w:rPr>
                <w:rFonts w:ascii="Times New Roman" w:hAnsi="Times New Roman" w:cs="Times New Roman"/>
                <w:sz w:val="24"/>
                <w:szCs w:val="24"/>
              </w:rPr>
            </w:pPr>
            <w:r w:rsidRPr="00E37FBA">
              <w:rPr>
                <w:rFonts w:ascii="Times New Roman" w:hAnsi="Times New Roman" w:cs="Times New Roman"/>
                <w:sz w:val="24"/>
                <w:szCs w:val="24"/>
              </w:rPr>
              <w:t>24,25</w:t>
            </w:r>
          </w:p>
        </w:tc>
        <w:tc>
          <w:tcPr>
            <w:tcW w:w="785" w:type="pct"/>
            <w:tcBorders>
              <w:top w:val="single" w:sz="6" w:space="0" w:color="auto"/>
              <w:left w:val="single" w:sz="6" w:space="0" w:color="auto"/>
              <w:bottom w:val="single" w:sz="6" w:space="0" w:color="auto"/>
              <w:right w:val="single" w:sz="6" w:space="0" w:color="auto"/>
            </w:tcBorders>
          </w:tcPr>
          <w:p w:rsidR="007447DB" w:rsidRPr="006544CA" w:rsidRDefault="007447DB" w:rsidP="007447DB">
            <w:pPr>
              <w:adjustRightInd w:val="0"/>
              <w:spacing w:after="0"/>
              <w:jc w:val="center"/>
              <w:rPr>
                <w:rFonts w:ascii="Times New Roman" w:hAnsi="Times New Roman" w:cs="Times New Roman"/>
                <w:sz w:val="24"/>
                <w:szCs w:val="24"/>
              </w:rPr>
            </w:pPr>
            <w:r w:rsidRPr="006544CA">
              <w:rPr>
                <w:rFonts w:ascii="Times New Roman" w:hAnsi="Times New Roman" w:cs="Times New Roman"/>
                <w:sz w:val="24"/>
                <w:szCs w:val="24"/>
              </w:rPr>
              <w:t>2,75</w:t>
            </w:r>
          </w:p>
        </w:tc>
        <w:tc>
          <w:tcPr>
            <w:tcW w:w="785" w:type="pct"/>
            <w:tcBorders>
              <w:top w:val="single" w:sz="6" w:space="0" w:color="auto"/>
              <w:left w:val="single" w:sz="6" w:space="0" w:color="auto"/>
              <w:bottom w:val="single" w:sz="6" w:space="0" w:color="auto"/>
              <w:right w:val="single" w:sz="6" w:space="0" w:color="auto"/>
            </w:tcBorders>
          </w:tcPr>
          <w:p w:rsidR="007447DB" w:rsidRPr="00B97829" w:rsidRDefault="007447DB" w:rsidP="007447DB">
            <w:pPr>
              <w:adjustRightInd w:val="0"/>
              <w:spacing w:after="0"/>
              <w:jc w:val="center"/>
              <w:rPr>
                <w:rFonts w:ascii="Times New Roman" w:hAnsi="Times New Roman" w:cs="Times New Roman"/>
                <w:b/>
                <w:sz w:val="24"/>
                <w:szCs w:val="24"/>
              </w:rPr>
            </w:pPr>
            <w:r w:rsidRPr="007258E4">
              <w:rPr>
                <w:rFonts w:ascii="Times New Roman" w:hAnsi="Times New Roman" w:cs="Times New Roman"/>
                <w:b/>
                <w:sz w:val="24"/>
                <w:szCs w:val="24"/>
              </w:rPr>
              <w:t>0,1173</w:t>
            </w:r>
          </w:p>
        </w:tc>
      </w:tr>
      <w:tr w:rsidR="007447DB" w:rsidRPr="00E37FBA" w:rsidTr="007447DB">
        <w:tc>
          <w:tcPr>
            <w:tcW w:w="785" w:type="pct"/>
            <w:tcBorders>
              <w:top w:val="single" w:sz="6" w:space="0" w:color="auto"/>
              <w:left w:val="single" w:sz="6" w:space="0" w:color="auto"/>
              <w:bottom w:val="single" w:sz="6" w:space="0" w:color="auto"/>
              <w:right w:val="single" w:sz="6" w:space="0" w:color="auto"/>
            </w:tcBorders>
          </w:tcPr>
          <w:p w:rsidR="007447DB" w:rsidRPr="00E37FBA" w:rsidRDefault="007447DB" w:rsidP="007447DB">
            <w:pPr>
              <w:adjustRightInd w:val="0"/>
              <w:spacing w:after="0"/>
              <w:jc w:val="center"/>
              <w:rPr>
                <w:rFonts w:ascii="Times New Roman" w:hAnsi="Times New Roman" w:cs="Times New Roman"/>
                <w:sz w:val="24"/>
                <w:szCs w:val="24"/>
              </w:rPr>
            </w:pPr>
            <w:r w:rsidRPr="00E37FBA">
              <w:rPr>
                <w:rFonts w:ascii="Times New Roman" w:hAnsi="Times New Roman" w:cs="Times New Roman"/>
                <w:sz w:val="24"/>
                <w:szCs w:val="24"/>
              </w:rPr>
              <w:t>Intra grupos</w:t>
            </w:r>
          </w:p>
        </w:tc>
        <w:tc>
          <w:tcPr>
            <w:tcW w:w="852" w:type="pct"/>
            <w:tcBorders>
              <w:top w:val="single" w:sz="6" w:space="0" w:color="auto"/>
              <w:left w:val="single" w:sz="6" w:space="0" w:color="auto"/>
              <w:bottom w:val="single" w:sz="6" w:space="0" w:color="auto"/>
              <w:right w:val="single" w:sz="6" w:space="0" w:color="auto"/>
            </w:tcBorders>
          </w:tcPr>
          <w:p w:rsidR="007447DB" w:rsidRPr="00E37FBA" w:rsidRDefault="007447DB" w:rsidP="007447DB">
            <w:pPr>
              <w:adjustRightInd w:val="0"/>
              <w:spacing w:after="0"/>
              <w:jc w:val="center"/>
              <w:rPr>
                <w:rFonts w:ascii="Times New Roman" w:hAnsi="Times New Roman" w:cs="Times New Roman"/>
                <w:sz w:val="24"/>
                <w:szCs w:val="24"/>
              </w:rPr>
            </w:pPr>
            <w:r w:rsidRPr="00E37FBA">
              <w:rPr>
                <w:rFonts w:ascii="Times New Roman" w:hAnsi="Times New Roman" w:cs="Times New Roman"/>
                <w:sz w:val="24"/>
                <w:szCs w:val="24"/>
              </w:rPr>
              <w:t>9</w:t>
            </w:r>
          </w:p>
        </w:tc>
        <w:tc>
          <w:tcPr>
            <w:tcW w:w="852" w:type="pct"/>
            <w:tcBorders>
              <w:top w:val="single" w:sz="6" w:space="0" w:color="auto"/>
              <w:left w:val="single" w:sz="6" w:space="0" w:color="auto"/>
              <w:bottom w:val="single" w:sz="6" w:space="0" w:color="auto"/>
              <w:right w:val="single" w:sz="6" w:space="0" w:color="auto"/>
            </w:tcBorders>
          </w:tcPr>
          <w:p w:rsidR="007447DB" w:rsidRPr="00E37FBA" w:rsidRDefault="007447DB" w:rsidP="007447DB">
            <w:pPr>
              <w:adjustRightInd w:val="0"/>
              <w:spacing w:after="0"/>
              <w:jc w:val="center"/>
              <w:rPr>
                <w:rFonts w:ascii="Times New Roman" w:hAnsi="Times New Roman" w:cs="Times New Roman"/>
                <w:sz w:val="24"/>
                <w:szCs w:val="24"/>
              </w:rPr>
            </w:pPr>
            <w:r w:rsidRPr="00E37FBA">
              <w:rPr>
                <w:rFonts w:ascii="Times New Roman" w:hAnsi="Times New Roman" w:cs="Times New Roman"/>
                <w:sz w:val="24"/>
                <w:szCs w:val="24"/>
              </w:rPr>
              <w:t>79,5</w:t>
            </w:r>
          </w:p>
        </w:tc>
        <w:tc>
          <w:tcPr>
            <w:tcW w:w="942" w:type="pct"/>
            <w:tcBorders>
              <w:top w:val="single" w:sz="6" w:space="0" w:color="auto"/>
              <w:left w:val="single" w:sz="6" w:space="0" w:color="auto"/>
              <w:bottom w:val="single" w:sz="6" w:space="0" w:color="auto"/>
              <w:right w:val="single" w:sz="6" w:space="0" w:color="auto"/>
            </w:tcBorders>
          </w:tcPr>
          <w:p w:rsidR="007447DB" w:rsidRPr="00E37FBA" w:rsidRDefault="007447DB" w:rsidP="007447DB">
            <w:pPr>
              <w:adjustRightInd w:val="0"/>
              <w:spacing w:after="0"/>
              <w:jc w:val="center"/>
              <w:rPr>
                <w:rFonts w:ascii="Times New Roman" w:hAnsi="Times New Roman" w:cs="Times New Roman"/>
                <w:sz w:val="24"/>
                <w:szCs w:val="24"/>
              </w:rPr>
            </w:pPr>
            <w:r w:rsidRPr="00E37FBA">
              <w:rPr>
                <w:rFonts w:ascii="Times New Roman" w:hAnsi="Times New Roman" w:cs="Times New Roman"/>
                <w:sz w:val="24"/>
                <w:szCs w:val="24"/>
              </w:rPr>
              <w:t>8,83333</w:t>
            </w:r>
          </w:p>
        </w:tc>
        <w:tc>
          <w:tcPr>
            <w:tcW w:w="785" w:type="pct"/>
            <w:tcBorders>
              <w:top w:val="single" w:sz="6" w:space="0" w:color="auto"/>
              <w:left w:val="single" w:sz="6" w:space="0" w:color="auto"/>
              <w:bottom w:val="single" w:sz="6" w:space="0" w:color="auto"/>
              <w:right w:val="single" w:sz="6" w:space="0" w:color="auto"/>
            </w:tcBorders>
          </w:tcPr>
          <w:p w:rsidR="007447DB" w:rsidRPr="00E37FBA" w:rsidRDefault="007447DB" w:rsidP="007447DB">
            <w:pPr>
              <w:adjustRightInd w:val="0"/>
              <w:spacing w:after="0"/>
              <w:jc w:val="center"/>
              <w:rPr>
                <w:rFonts w:ascii="Times New Roman" w:hAnsi="Times New Roman" w:cs="Times New Roman"/>
                <w:sz w:val="24"/>
                <w:szCs w:val="24"/>
              </w:rPr>
            </w:pPr>
          </w:p>
        </w:tc>
        <w:tc>
          <w:tcPr>
            <w:tcW w:w="785" w:type="pct"/>
            <w:tcBorders>
              <w:top w:val="single" w:sz="6" w:space="0" w:color="auto"/>
              <w:left w:val="single" w:sz="6" w:space="0" w:color="auto"/>
              <w:bottom w:val="single" w:sz="6" w:space="0" w:color="auto"/>
              <w:right w:val="single" w:sz="6" w:space="0" w:color="auto"/>
            </w:tcBorders>
          </w:tcPr>
          <w:p w:rsidR="007447DB" w:rsidRPr="00E37FBA" w:rsidRDefault="007447DB" w:rsidP="007447DB">
            <w:pPr>
              <w:adjustRightInd w:val="0"/>
              <w:spacing w:after="0"/>
              <w:jc w:val="center"/>
              <w:rPr>
                <w:rFonts w:ascii="Times New Roman" w:hAnsi="Times New Roman" w:cs="Times New Roman"/>
                <w:sz w:val="24"/>
                <w:szCs w:val="24"/>
              </w:rPr>
            </w:pPr>
          </w:p>
        </w:tc>
      </w:tr>
      <w:tr w:rsidR="007447DB" w:rsidRPr="00E37FBA" w:rsidTr="007447DB">
        <w:trPr>
          <w:trHeight w:val="417"/>
        </w:trPr>
        <w:tc>
          <w:tcPr>
            <w:tcW w:w="785" w:type="pct"/>
            <w:tcBorders>
              <w:top w:val="single" w:sz="6" w:space="0" w:color="auto"/>
              <w:left w:val="single" w:sz="6" w:space="0" w:color="auto"/>
              <w:bottom w:val="single" w:sz="6" w:space="0" w:color="auto"/>
              <w:right w:val="single" w:sz="6" w:space="0" w:color="auto"/>
            </w:tcBorders>
          </w:tcPr>
          <w:p w:rsidR="007447DB" w:rsidRPr="00E37FBA" w:rsidRDefault="007447DB" w:rsidP="007447DB">
            <w:pPr>
              <w:adjustRightInd w:val="0"/>
              <w:spacing w:after="0"/>
              <w:jc w:val="center"/>
              <w:rPr>
                <w:rFonts w:ascii="Times New Roman" w:hAnsi="Times New Roman" w:cs="Times New Roman"/>
                <w:sz w:val="24"/>
                <w:szCs w:val="24"/>
              </w:rPr>
            </w:pPr>
            <w:r w:rsidRPr="00E37FBA">
              <w:rPr>
                <w:rFonts w:ascii="Times New Roman" w:hAnsi="Times New Roman" w:cs="Times New Roman"/>
                <w:sz w:val="24"/>
                <w:szCs w:val="24"/>
              </w:rPr>
              <w:t>Total (Corr.)</w:t>
            </w:r>
          </w:p>
        </w:tc>
        <w:tc>
          <w:tcPr>
            <w:tcW w:w="852" w:type="pct"/>
            <w:tcBorders>
              <w:top w:val="single" w:sz="6" w:space="0" w:color="auto"/>
              <w:left w:val="single" w:sz="6" w:space="0" w:color="auto"/>
              <w:bottom w:val="single" w:sz="6" w:space="0" w:color="auto"/>
              <w:right w:val="single" w:sz="6" w:space="0" w:color="auto"/>
            </w:tcBorders>
          </w:tcPr>
          <w:p w:rsidR="007447DB" w:rsidRPr="00E37FBA" w:rsidRDefault="007447DB" w:rsidP="007447DB">
            <w:pPr>
              <w:adjustRightInd w:val="0"/>
              <w:spacing w:after="0"/>
              <w:jc w:val="center"/>
              <w:rPr>
                <w:rFonts w:ascii="Times New Roman" w:hAnsi="Times New Roman" w:cs="Times New Roman"/>
                <w:sz w:val="24"/>
                <w:szCs w:val="24"/>
              </w:rPr>
            </w:pPr>
            <w:r w:rsidRPr="00E37FBA">
              <w:rPr>
                <w:rFonts w:ascii="Times New Roman" w:hAnsi="Times New Roman" w:cs="Times New Roman"/>
                <w:sz w:val="24"/>
                <w:szCs w:val="24"/>
              </w:rPr>
              <w:t>11</w:t>
            </w:r>
          </w:p>
        </w:tc>
        <w:tc>
          <w:tcPr>
            <w:tcW w:w="852" w:type="pct"/>
            <w:tcBorders>
              <w:top w:val="single" w:sz="6" w:space="0" w:color="auto"/>
              <w:left w:val="single" w:sz="6" w:space="0" w:color="auto"/>
              <w:bottom w:val="single" w:sz="6" w:space="0" w:color="auto"/>
              <w:right w:val="single" w:sz="6" w:space="0" w:color="auto"/>
            </w:tcBorders>
          </w:tcPr>
          <w:p w:rsidR="007447DB" w:rsidRPr="00E37FBA" w:rsidRDefault="007447DB" w:rsidP="007447DB">
            <w:pPr>
              <w:adjustRightInd w:val="0"/>
              <w:spacing w:after="0"/>
              <w:jc w:val="center"/>
              <w:rPr>
                <w:rFonts w:ascii="Times New Roman" w:hAnsi="Times New Roman" w:cs="Times New Roman"/>
                <w:sz w:val="24"/>
                <w:szCs w:val="24"/>
              </w:rPr>
            </w:pPr>
            <w:r w:rsidRPr="00E37FBA">
              <w:rPr>
                <w:rFonts w:ascii="Times New Roman" w:hAnsi="Times New Roman" w:cs="Times New Roman"/>
                <w:sz w:val="24"/>
                <w:szCs w:val="24"/>
              </w:rPr>
              <w:t>128,0</w:t>
            </w:r>
          </w:p>
        </w:tc>
        <w:tc>
          <w:tcPr>
            <w:tcW w:w="942" w:type="pct"/>
            <w:tcBorders>
              <w:top w:val="single" w:sz="6" w:space="0" w:color="auto"/>
              <w:left w:val="single" w:sz="6" w:space="0" w:color="auto"/>
              <w:bottom w:val="single" w:sz="6" w:space="0" w:color="auto"/>
              <w:right w:val="single" w:sz="6" w:space="0" w:color="auto"/>
            </w:tcBorders>
          </w:tcPr>
          <w:p w:rsidR="007447DB" w:rsidRPr="00E37FBA" w:rsidRDefault="007447DB" w:rsidP="007447DB">
            <w:pPr>
              <w:adjustRightInd w:val="0"/>
              <w:spacing w:after="0"/>
              <w:jc w:val="center"/>
              <w:rPr>
                <w:rFonts w:ascii="Times New Roman" w:hAnsi="Times New Roman" w:cs="Times New Roman"/>
                <w:sz w:val="24"/>
                <w:szCs w:val="24"/>
              </w:rPr>
            </w:pPr>
          </w:p>
        </w:tc>
        <w:tc>
          <w:tcPr>
            <w:tcW w:w="785" w:type="pct"/>
            <w:tcBorders>
              <w:top w:val="single" w:sz="6" w:space="0" w:color="auto"/>
              <w:left w:val="single" w:sz="6" w:space="0" w:color="auto"/>
              <w:bottom w:val="single" w:sz="6" w:space="0" w:color="auto"/>
              <w:right w:val="single" w:sz="6" w:space="0" w:color="auto"/>
            </w:tcBorders>
          </w:tcPr>
          <w:p w:rsidR="007447DB" w:rsidRPr="00E37FBA" w:rsidRDefault="007447DB" w:rsidP="007447DB">
            <w:pPr>
              <w:adjustRightInd w:val="0"/>
              <w:spacing w:after="0"/>
              <w:jc w:val="center"/>
              <w:rPr>
                <w:rFonts w:ascii="Times New Roman" w:hAnsi="Times New Roman" w:cs="Times New Roman"/>
                <w:sz w:val="24"/>
                <w:szCs w:val="24"/>
              </w:rPr>
            </w:pPr>
          </w:p>
        </w:tc>
        <w:tc>
          <w:tcPr>
            <w:tcW w:w="785" w:type="pct"/>
            <w:tcBorders>
              <w:top w:val="single" w:sz="6" w:space="0" w:color="auto"/>
              <w:left w:val="single" w:sz="6" w:space="0" w:color="auto"/>
              <w:bottom w:val="single" w:sz="6" w:space="0" w:color="auto"/>
              <w:right w:val="single" w:sz="6" w:space="0" w:color="auto"/>
            </w:tcBorders>
          </w:tcPr>
          <w:p w:rsidR="007447DB" w:rsidRPr="00E37FBA" w:rsidRDefault="007447DB" w:rsidP="007447DB">
            <w:pPr>
              <w:adjustRightInd w:val="0"/>
              <w:spacing w:after="0"/>
              <w:jc w:val="center"/>
              <w:rPr>
                <w:rFonts w:ascii="Times New Roman" w:hAnsi="Times New Roman" w:cs="Times New Roman"/>
                <w:sz w:val="24"/>
                <w:szCs w:val="24"/>
              </w:rPr>
            </w:pPr>
          </w:p>
        </w:tc>
      </w:tr>
    </w:tbl>
    <w:p w:rsidR="000160CD" w:rsidRDefault="000160CD" w:rsidP="000160CD">
      <w:pPr>
        <w:rPr>
          <w:rFonts w:ascii="Times New Roman" w:hAnsi="Times New Roman" w:cs="Times New Roman"/>
          <w:sz w:val="20"/>
          <w:szCs w:val="24"/>
        </w:rPr>
      </w:pPr>
      <w:r w:rsidRPr="00E37FBA">
        <w:rPr>
          <w:rFonts w:ascii="Times New Roman" w:hAnsi="Times New Roman" w:cs="Times New Roman"/>
          <w:b/>
          <w:sz w:val="20"/>
          <w:szCs w:val="24"/>
        </w:rPr>
        <w:t xml:space="preserve">Elaborado por: </w:t>
      </w:r>
      <w:r w:rsidRPr="00E37FBA">
        <w:rPr>
          <w:rFonts w:ascii="Times New Roman" w:hAnsi="Times New Roman" w:cs="Times New Roman"/>
          <w:sz w:val="20"/>
          <w:szCs w:val="24"/>
        </w:rPr>
        <w:t>Chávez &amp; Rodríguez,</w:t>
      </w:r>
      <w:r w:rsidR="00632EA7">
        <w:rPr>
          <w:rFonts w:ascii="Times New Roman" w:hAnsi="Times New Roman" w:cs="Times New Roman"/>
          <w:sz w:val="20"/>
          <w:szCs w:val="24"/>
        </w:rPr>
        <w:t xml:space="preserve"> </w:t>
      </w:r>
      <w:r w:rsidRPr="00E37FBA">
        <w:rPr>
          <w:rFonts w:ascii="Times New Roman" w:hAnsi="Times New Roman" w:cs="Times New Roman"/>
          <w:sz w:val="20"/>
          <w:szCs w:val="24"/>
        </w:rPr>
        <w:t>2019</w:t>
      </w:r>
    </w:p>
    <w:p w:rsidR="00EF1B6C" w:rsidRDefault="006544CA" w:rsidP="00EF1B6C">
      <w:pPr>
        <w:spacing w:line="360" w:lineRule="auto"/>
        <w:jc w:val="both"/>
        <w:rPr>
          <w:rFonts w:ascii="Times New Roman" w:hAnsi="Times New Roman" w:cs="Times New Roman"/>
          <w:color w:val="000000"/>
          <w:sz w:val="24"/>
          <w:szCs w:val="24"/>
          <w:lang w:val="es-EC"/>
        </w:rPr>
      </w:pPr>
      <w:r w:rsidRPr="006544CA">
        <w:rPr>
          <w:rFonts w:ascii="Times New Roman" w:hAnsi="Times New Roman" w:cs="Times New Roman"/>
          <w:color w:val="000000"/>
          <w:sz w:val="24"/>
          <w:szCs w:val="24"/>
          <w:lang w:val="es-EC"/>
        </w:rPr>
        <w:t xml:space="preserve">Puesto que el valor-P de la razón-F es </w:t>
      </w:r>
      <w:r w:rsidR="007258E4">
        <w:rPr>
          <w:rFonts w:ascii="Times New Roman" w:hAnsi="Times New Roman" w:cs="Times New Roman"/>
          <w:color w:val="000000"/>
          <w:sz w:val="24"/>
          <w:szCs w:val="24"/>
          <w:lang w:val="es-EC"/>
        </w:rPr>
        <w:t>mayor o igual que 0,05, no</w:t>
      </w:r>
      <w:r w:rsidR="00BC7FA2" w:rsidRPr="00E37FBA">
        <w:rPr>
          <w:rFonts w:ascii="Times New Roman" w:hAnsi="Times New Roman" w:cs="Times New Roman"/>
          <w:color w:val="000000"/>
          <w:sz w:val="24"/>
          <w:szCs w:val="24"/>
          <w:lang w:val="es-EC"/>
        </w:rPr>
        <w:t xml:space="preserve"> existe una diferencia estadística significat</w:t>
      </w:r>
      <w:r w:rsidR="00BC7FA2">
        <w:rPr>
          <w:rFonts w:ascii="Times New Roman" w:hAnsi="Times New Roman" w:cs="Times New Roman"/>
          <w:color w:val="000000"/>
          <w:sz w:val="24"/>
          <w:szCs w:val="24"/>
          <w:lang w:val="es-EC"/>
        </w:rPr>
        <w:t>iva entre la media de E coli</w:t>
      </w:r>
      <w:r w:rsidR="00BC7FA2" w:rsidRPr="00E37FBA">
        <w:rPr>
          <w:rFonts w:ascii="Times New Roman" w:hAnsi="Times New Roman" w:cs="Times New Roman"/>
          <w:color w:val="000000"/>
          <w:sz w:val="24"/>
          <w:szCs w:val="24"/>
          <w:lang w:val="es-EC"/>
        </w:rPr>
        <w:t xml:space="preserve"> entre un nivel de pruebas microbianas aceites.</w:t>
      </w:r>
      <w:r w:rsidR="00BC7FA2">
        <w:rPr>
          <w:rFonts w:ascii="Times New Roman" w:hAnsi="Times New Roman" w:cs="Times New Roman"/>
          <w:color w:val="000000"/>
          <w:sz w:val="24"/>
          <w:szCs w:val="24"/>
          <w:lang w:val="es-EC"/>
        </w:rPr>
        <w:t xml:space="preserve"> </w:t>
      </w:r>
      <w:r w:rsidR="00BC7FA2" w:rsidRPr="00E37FBA">
        <w:rPr>
          <w:rFonts w:ascii="Times New Roman" w:hAnsi="Times New Roman" w:cs="Times New Roman"/>
          <w:color w:val="000000"/>
          <w:sz w:val="24"/>
          <w:szCs w:val="24"/>
          <w:lang w:val="es-EC"/>
        </w:rPr>
        <w:t xml:space="preserve">Factor A y otro, con un </w:t>
      </w:r>
      <w:r w:rsidR="00C87708">
        <w:rPr>
          <w:rFonts w:ascii="Times New Roman" w:hAnsi="Times New Roman" w:cs="Times New Roman"/>
          <w:color w:val="000000"/>
          <w:sz w:val="24"/>
          <w:szCs w:val="24"/>
          <w:lang w:val="es-EC"/>
        </w:rPr>
        <w:t xml:space="preserve">nivel del 95,0% de confianza.  </w:t>
      </w:r>
    </w:p>
    <w:p w:rsidR="000160CD" w:rsidRPr="00EF1B6C" w:rsidRDefault="00422E37" w:rsidP="00EF1B6C">
      <w:pPr>
        <w:spacing w:line="360" w:lineRule="auto"/>
        <w:jc w:val="both"/>
        <w:rPr>
          <w:rFonts w:ascii="Times New Roman" w:hAnsi="Times New Roman" w:cs="Times New Roman"/>
          <w:color w:val="000000"/>
          <w:sz w:val="24"/>
          <w:szCs w:val="24"/>
          <w:lang w:val="es-EC"/>
        </w:rPr>
      </w:pPr>
      <w:r>
        <w:rPr>
          <w:rFonts w:ascii="Times New Roman" w:hAnsi="Times New Roman" w:cs="Times New Roman"/>
          <w:b/>
          <w:sz w:val="24"/>
          <w:szCs w:val="24"/>
          <w:lang w:val="es-EC"/>
        </w:rPr>
        <w:t xml:space="preserve">Tabla </w:t>
      </w:r>
      <w:r w:rsidR="00EF1B6C">
        <w:rPr>
          <w:rFonts w:ascii="Times New Roman" w:hAnsi="Times New Roman" w:cs="Times New Roman"/>
          <w:b/>
          <w:sz w:val="24"/>
          <w:szCs w:val="24"/>
          <w:lang w:val="es-EC"/>
        </w:rPr>
        <w:t>41</w:t>
      </w:r>
      <w:r w:rsidR="000160CD" w:rsidRPr="00E37FBA">
        <w:rPr>
          <w:rFonts w:ascii="Times New Roman" w:hAnsi="Times New Roman" w:cs="Times New Roman"/>
          <w:b/>
          <w:sz w:val="24"/>
          <w:szCs w:val="24"/>
          <w:lang w:val="es-EC"/>
        </w:rPr>
        <w:t>. Comparación de medias en el “Factor A” según LSD de la acción a</w:t>
      </w:r>
      <w:r w:rsidR="006544CA">
        <w:rPr>
          <w:rFonts w:ascii="Times New Roman" w:hAnsi="Times New Roman" w:cs="Times New Roman"/>
          <w:b/>
          <w:sz w:val="24"/>
          <w:szCs w:val="24"/>
          <w:lang w:val="es-EC"/>
        </w:rPr>
        <w:t>n</w:t>
      </w:r>
      <w:r w:rsidR="000160CD" w:rsidRPr="00E37FBA">
        <w:rPr>
          <w:rFonts w:ascii="Times New Roman" w:hAnsi="Times New Roman" w:cs="Times New Roman"/>
          <w:b/>
          <w:sz w:val="24"/>
          <w:szCs w:val="24"/>
          <w:lang w:val="es-EC"/>
        </w:rPr>
        <w:t>timicrob</w:t>
      </w:r>
      <w:r w:rsidR="00632EA7">
        <w:rPr>
          <w:rFonts w:ascii="Times New Roman" w:hAnsi="Times New Roman" w:cs="Times New Roman"/>
          <w:b/>
          <w:sz w:val="24"/>
          <w:szCs w:val="24"/>
          <w:lang w:val="es-EC"/>
        </w:rPr>
        <w:t>iana ante la bacteria E. coli</w:t>
      </w:r>
      <w:r w:rsidR="000160CD" w:rsidRPr="00E37FBA">
        <w:rPr>
          <w:rFonts w:ascii="Times New Roman" w:hAnsi="Times New Roman" w:cs="Times New Roman"/>
          <w:b/>
          <w:sz w:val="24"/>
          <w:szCs w:val="24"/>
          <w:lang w:val="es-EC"/>
        </w:rPr>
        <w:t xml:space="preserve"> de los aceites.</w:t>
      </w:r>
    </w:p>
    <w:tbl>
      <w:tblPr>
        <w:tblStyle w:val="Tablaconcuadrcula"/>
        <w:tblW w:w="0" w:type="auto"/>
        <w:tblLook w:val="04A0" w:firstRow="1" w:lastRow="0" w:firstColumn="1" w:lastColumn="0" w:noHBand="0" w:noVBand="1"/>
      </w:tblPr>
      <w:tblGrid>
        <w:gridCol w:w="2778"/>
        <w:gridCol w:w="2780"/>
        <w:gridCol w:w="2796"/>
      </w:tblGrid>
      <w:tr w:rsidR="000160CD" w:rsidRPr="00E37FBA" w:rsidTr="00371A1B">
        <w:tc>
          <w:tcPr>
            <w:tcW w:w="2831" w:type="dxa"/>
          </w:tcPr>
          <w:p w:rsidR="000160CD" w:rsidRPr="00E37FBA" w:rsidRDefault="000160CD" w:rsidP="004B3900">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Factor</w:t>
            </w:r>
          </w:p>
        </w:tc>
        <w:tc>
          <w:tcPr>
            <w:tcW w:w="2831" w:type="dxa"/>
          </w:tcPr>
          <w:p w:rsidR="000160CD" w:rsidRPr="00E37FBA" w:rsidRDefault="000160CD" w:rsidP="004B3900">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Medias</w:t>
            </w:r>
          </w:p>
        </w:tc>
        <w:tc>
          <w:tcPr>
            <w:tcW w:w="2832" w:type="dxa"/>
          </w:tcPr>
          <w:p w:rsidR="000160CD" w:rsidRPr="00E37FBA" w:rsidRDefault="000160CD" w:rsidP="004B3900">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Grupos Homogéneos</w:t>
            </w:r>
          </w:p>
        </w:tc>
      </w:tr>
      <w:tr w:rsidR="000160CD" w:rsidRPr="00E37FBA" w:rsidTr="00371A1B">
        <w:tc>
          <w:tcPr>
            <w:tcW w:w="2831" w:type="dxa"/>
          </w:tcPr>
          <w:p w:rsidR="000160CD" w:rsidRPr="00E37FBA" w:rsidRDefault="00936727" w:rsidP="004B3900">
            <w:pPr>
              <w:spacing w:after="0"/>
              <w:jc w:val="center"/>
              <w:rPr>
                <w:rFonts w:ascii="Times New Roman" w:hAnsi="Times New Roman" w:cs="Times New Roman"/>
                <w:b/>
                <w:sz w:val="24"/>
                <w:szCs w:val="24"/>
              </w:rPr>
            </w:pPr>
            <w:r>
              <w:rPr>
                <w:rFonts w:ascii="Times New Roman" w:hAnsi="Times New Roman" w:cs="Times New Roman"/>
                <w:b/>
                <w:sz w:val="24"/>
                <w:szCs w:val="24"/>
              </w:rPr>
              <w:t>A2</w:t>
            </w:r>
          </w:p>
        </w:tc>
        <w:tc>
          <w:tcPr>
            <w:tcW w:w="2831" w:type="dxa"/>
          </w:tcPr>
          <w:p w:rsidR="000160CD" w:rsidRPr="00E37FBA" w:rsidRDefault="00936727" w:rsidP="004B3900">
            <w:pPr>
              <w:spacing w:after="0"/>
              <w:jc w:val="center"/>
              <w:rPr>
                <w:rFonts w:ascii="Times New Roman" w:hAnsi="Times New Roman" w:cs="Times New Roman"/>
                <w:sz w:val="24"/>
                <w:szCs w:val="24"/>
              </w:rPr>
            </w:pPr>
            <w:r>
              <w:rPr>
                <w:rFonts w:ascii="Times New Roman" w:hAnsi="Times New Roman" w:cs="Times New Roman"/>
                <w:sz w:val="24"/>
                <w:szCs w:val="24"/>
              </w:rPr>
              <w:t xml:space="preserve">8,75 </w:t>
            </w:r>
          </w:p>
        </w:tc>
        <w:tc>
          <w:tcPr>
            <w:tcW w:w="2832" w:type="dxa"/>
          </w:tcPr>
          <w:p w:rsidR="000160CD" w:rsidRPr="00E37FBA" w:rsidRDefault="000160CD" w:rsidP="004B3900">
            <w:pPr>
              <w:spacing w:after="0"/>
              <w:jc w:val="center"/>
              <w:rPr>
                <w:rFonts w:ascii="Times New Roman" w:hAnsi="Times New Roman" w:cs="Times New Roman"/>
                <w:sz w:val="24"/>
                <w:szCs w:val="24"/>
              </w:rPr>
            </w:pPr>
            <w:r w:rsidRPr="00E37FBA">
              <w:rPr>
                <w:rFonts w:ascii="Times New Roman" w:hAnsi="Times New Roman" w:cs="Times New Roman"/>
                <w:sz w:val="24"/>
                <w:szCs w:val="24"/>
              </w:rPr>
              <w:t>A</w:t>
            </w:r>
          </w:p>
        </w:tc>
      </w:tr>
      <w:tr w:rsidR="000160CD" w:rsidRPr="00E37FBA" w:rsidTr="00371A1B">
        <w:tc>
          <w:tcPr>
            <w:tcW w:w="2831" w:type="dxa"/>
          </w:tcPr>
          <w:p w:rsidR="000160CD" w:rsidRPr="00E37FBA" w:rsidRDefault="00936727" w:rsidP="004B3900">
            <w:pPr>
              <w:spacing w:after="0"/>
              <w:jc w:val="center"/>
              <w:rPr>
                <w:rFonts w:ascii="Times New Roman" w:hAnsi="Times New Roman" w:cs="Times New Roman"/>
                <w:b/>
                <w:sz w:val="24"/>
                <w:szCs w:val="24"/>
              </w:rPr>
            </w:pPr>
            <w:r>
              <w:rPr>
                <w:rFonts w:ascii="Times New Roman" w:hAnsi="Times New Roman" w:cs="Times New Roman"/>
                <w:b/>
                <w:sz w:val="24"/>
                <w:szCs w:val="24"/>
              </w:rPr>
              <w:t>A1</w:t>
            </w:r>
          </w:p>
        </w:tc>
        <w:tc>
          <w:tcPr>
            <w:tcW w:w="2831" w:type="dxa"/>
          </w:tcPr>
          <w:p w:rsidR="000160CD" w:rsidRPr="00E37FBA" w:rsidRDefault="00936727" w:rsidP="004B3900">
            <w:pPr>
              <w:spacing w:after="0"/>
              <w:jc w:val="center"/>
              <w:rPr>
                <w:rFonts w:ascii="Times New Roman" w:hAnsi="Times New Roman" w:cs="Times New Roman"/>
                <w:sz w:val="24"/>
                <w:szCs w:val="24"/>
              </w:rPr>
            </w:pPr>
            <w:r w:rsidRPr="00936727">
              <w:rPr>
                <w:rFonts w:ascii="Times New Roman" w:hAnsi="Times New Roman" w:cs="Times New Roman"/>
                <w:sz w:val="24"/>
                <w:szCs w:val="24"/>
              </w:rPr>
              <w:t>5,25</w:t>
            </w:r>
          </w:p>
        </w:tc>
        <w:tc>
          <w:tcPr>
            <w:tcW w:w="2832" w:type="dxa"/>
          </w:tcPr>
          <w:p w:rsidR="000160CD" w:rsidRPr="00E37FBA" w:rsidRDefault="000160CD" w:rsidP="004B3900">
            <w:pPr>
              <w:spacing w:after="0"/>
              <w:jc w:val="center"/>
              <w:rPr>
                <w:rFonts w:ascii="Times New Roman" w:hAnsi="Times New Roman" w:cs="Times New Roman"/>
                <w:sz w:val="24"/>
                <w:szCs w:val="24"/>
              </w:rPr>
            </w:pPr>
            <w:r w:rsidRPr="00E37FBA">
              <w:rPr>
                <w:rFonts w:ascii="Times New Roman" w:hAnsi="Times New Roman" w:cs="Times New Roman"/>
                <w:sz w:val="24"/>
                <w:szCs w:val="24"/>
              </w:rPr>
              <w:t xml:space="preserve"> A  </w:t>
            </w:r>
            <w:r w:rsidR="00936727">
              <w:rPr>
                <w:rFonts w:ascii="Times New Roman" w:hAnsi="Times New Roman" w:cs="Times New Roman"/>
                <w:sz w:val="24"/>
                <w:szCs w:val="24"/>
              </w:rPr>
              <w:t>B</w:t>
            </w:r>
            <w:r w:rsidRPr="00E37FBA">
              <w:rPr>
                <w:rFonts w:ascii="Times New Roman" w:hAnsi="Times New Roman" w:cs="Times New Roman"/>
                <w:sz w:val="24"/>
                <w:szCs w:val="24"/>
              </w:rPr>
              <w:t xml:space="preserve">  </w:t>
            </w:r>
          </w:p>
        </w:tc>
      </w:tr>
      <w:tr w:rsidR="000160CD" w:rsidRPr="00E37FBA" w:rsidTr="00371A1B">
        <w:tc>
          <w:tcPr>
            <w:tcW w:w="2831" w:type="dxa"/>
          </w:tcPr>
          <w:p w:rsidR="000160CD" w:rsidRPr="00E37FBA" w:rsidRDefault="000160CD" w:rsidP="004B3900">
            <w:pPr>
              <w:spacing w:after="0"/>
              <w:jc w:val="center"/>
              <w:rPr>
                <w:rFonts w:ascii="Times New Roman" w:hAnsi="Times New Roman" w:cs="Times New Roman"/>
                <w:b/>
                <w:sz w:val="24"/>
                <w:szCs w:val="24"/>
              </w:rPr>
            </w:pPr>
            <w:r w:rsidRPr="00E37FBA">
              <w:rPr>
                <w:rFonts w:ascii="Times New Roman" w:hAnsi="Times New Roman" w:cs="Times New Roman"/>
                <w:b/>
                <w:sz w:val="24"/>
                <w:szCs w:val="24"/>
              </w:rPr>
              <w:t>A3</w:t>
            </w:r>
          </w:p>
        </w:tc>
        <w:tc>
          <w:tcPr>
            <w:tcW w:w="2831" w:type="dxa"/>
          </w:tcPr>
          <w:p w:rsidR="000160CD" w:rsidRPr="00E37FBA" w:rsidRDefault="000160CD" w:rsidP="004B3900">
            <w:pPr>
              <w:spacing w:after="0"/>
              <w:jc w:val="center"/>
              <w:rPr>
                <w:rFonts w:ascii="Times New Roman" w:hAnsi="Times New Roman" w:cs="Times New Roman"/>
                <w:sz w:val="24"/>
                <w:szCs w:val="24"/>
              </w:rPr>
            </w:pPr>
            <w:r w:rsidRPr="00E37FBA">
              <w:rPr>
                <w:rFonts w:ascii="Times New Roman" w:hAnsi="Times New Roman" w:cs="Times New Roman"/>
                <w:sz w:val="24"/>
                <w:szCs w:val="24"/>
              </w:rPr>
              <w:t>4,00</w:t>
            </w:r>
          </w:p>
        </w:tc>
        <w:tc>
          <w:tcPr>
            <w:tcW w:w="2832" w:type="dxa"/>
          </w:tcPr>
          <w:p w:rsidR="000160CD" w:rsidRPr="00E37FBA" w:rsidRDefault="000160CD" w:rsidP="004B3900">
            <w:pPr>
              <w:spacing w:after="0"/>
              <w:jc w:val="center"/>
              <w:rPr>
                <w:rFonts w:ascii="Times New Roman" w:hAnsi="Times New Roman" w:cs="Times New Roman"/>
                <w:sz w:val="24"/>
                <w:szCs w:val="24"/>
              </w:rPr>
            </w:pPr>
            <w:r w:rsidRPr="00E37FBA">
              <w:rPr>
                <w:rFonts w:ascii="Times New Roman" w:hAnsi="Times New Roman" w:cs="Times New Roman"/>
                <w:sz w:val="24"/>
                <w:szCs w:val="24"/>
              </w:rPr>
              <w:t xml:space="preserve">            B</w:t>
            </w:r>
          </w:p>
        </w:tc>
      </w:tr>
    </w:tbl>
    <w:p w:rsidR="000160CD" w:rsidRPr="00E37FBA" w:rsidRDefault="000160CD" w:rsidP="005E7AE3">
      <w:pPr>
        <w:jc w:val="both"/>
        <w:rPr>
          <w:rFonts w:ascii="Times New Roman" w:hAnsi="Times New Roman" w:cs="Times New Roman"/>
          <w:sz w:val="20"/>
          <w:szCs w:val="24"/>
        </w:rPr>
      </w:pPr>
      <w:r w:rsidRPr="00E37FBA">
        <w:rPr>
          <w:rFonts w:ascii="Times New Roman" w:hAnsi="Times New Roman" w:cs="Times New Roman"/>
          <w:b/>
          <w:sz w:val="20"/>
          <w:szCs w:val="24"/>
        </w:rPr>
        <w:t xml:space="preserve">Elaborado por: </w:t>
      </w:r>
      <w:r w:rsidR="005E7AE3" w:rsidRPr="00E37FBA">
        <w:rPr>
          <w:rFonts w:ascii="Times New Roman" w:hAnsi="Times New Roman" w:cs="Times New Roman"/>
          <w:sz w:val="20"/>
          <w:szCs w:val="24"/>
        </w:rPr>
        <w:t>Chávez &amp; Rodríguez,</w:t>
      </w:r>
      <w:r w:rsidR="00632EA7">
        <w:rPr>
          <w:rFonts w:ascii="Times New Roman" w:hAnsi="Times New Roman" w:cs="Times New Roman"/>
          <w:sz w:val="20"/>
          <w:szCs w:val="24"/>
        </w:rPr>
        <w:t xml:space="preserve"> </w:t>
      </w:r>
      <w:r w:rsidR="005E7AE3" w:rsidRPr="00E37FBA">
        <w:rPr>
          <w:rFonts w:ascii="Times New Roman" w:hAnsi="Times New Roman" w:cs="Times New Roman"/>
          <w:sz w:val="20"/>
          <w:szCs w:val="24"/>
        </w:rPr>
        <w:t>2019</w:t>
      </w:r>
    </w:p>
    <w:p w:rsidR="000160CD" w:rsidRDefault="000160CD" w:rsidP="000160CD">
      <w:pPr>
        <w:spacing w:line="360" w:lineRule="auto"/>
        <w:jc w:val="both"/>
        <w:rPr>
          <w:rFonts w:ascii="Times New Roman" w:hAnsi="Times New Roman" w:cs="Times New Roman"/>
          <w:sz w:val="24"/>
          <w:szCs w:val="24"/>
          <w:lang w:val="es-EC"/>
        </w:rPr>
      </w:pPr>
      <w:r w:rsidRPr="00E37FBA">
        <w:rPr>
          <w:rFonts w:ascii="Times New Roman" w:hAnsi="Times New Roman" w:cs="Times New Roman"/>
          <w:sz w:val="24"/>
          <w:szCs w:val="24"/>
          <w:lang w:val="es-EC"/>
        </w:rPr>
        <w:t xml:space="preserve">En la comparación de medias del Factor A (Aceite) no existe diferencia estadística significativa, esto quiere decir que el factor A en los aceites utilizados en la presente investigación no influye en la acción antimicrobiana frente a la Bacteria </w:t>
      </w:r>
      <w:r w:rsidR="00F16F20" w:rsidRPr="00E37FBA">
        <w:rPr>
          <w:rFonts w:ascii="Times New Roman" w:hAnsi="Times New Roman" w:cs="Times New Roman"/>
          <w:sz w:val="24"/>
          <w:szCs w:val="24"/>
          <w:lang w:val="es-EC"/>
        </w:rPr>
        <w:t>E. coli</w:t>
      </w:r>
      <w:r w:rsidRPr="00E37FBA">
        <w:rPr>
          <w:rFonts w:ascii="Times New Roman" w:hAnsi="Times New Roman" w:cs="Times New Roman"/>
          <w:sz w:val="24"/>
          <w:szCs w:val="24"/>
          <w:lang w:val="es-EC"/>
        </w:rPr>
        <w:t>, en el cu</w:t>
      </w:r>
      <w:r w:rsidR="00936727">
        <w:rPr>
          <w:rFonts w:ascii="Times New Roman" w:hAnsi="Times New Roman" w:cs="Times New Roman"/>
          <w:sz w:val="24"/>
          <w:szCs w:val="24"/>
          <w:lang w:val="es-EC"/>
        </w:rPr>
        <w:t>al los resultados mencionan que</w:t>
      </w:r>
      <w:r w:rsidRPr="00E37FBA">
        <w:rPr>
          <w:rFonts w:ascii="Times New Roman" w:hAnsi="Times New Roman" w:cs="Times New Roman"/>
          <w:sz w:val="24"/>
          <w:szCs w:val="24"/>
          <w:lang w:val="es-EC"/>
        </w:rPr>
        <w:t xml:space="preserve"> el A2</w:t>
      </w:r>
      <w:r w:rsidR="005E7AE3" w:rsidRPr="00E37FBA">
        <w:rPr>
          <w:rFonts w:ascii="Times New Roman" w:hAnsi="Times New Roman" w:cs="Times New Roman"/>
          <w:sz w:val="24"/>
          <w:szCs w:val="24"/>
          <w:lang w:val="es-EC"/>
        </w:rPr>
        <w:t xml:space="preserve"> </w:t>
      </w:r>
      <w:r w:rsidRPr="00E37FBA">
        <w:rPr>
          <w:rFonts w:ascii="Times New Roman" w:hAnsi="Times New Roman" w:cs="Times New Roman"/>
          <w:sz w:val="24"/>
          <w:szCs w:val="24"/>
          <w:lang w:val="es-EC"/>
        </w:rPr>
        <w:t xml:space="preserve">(Aceite de Jengibre) su expansión sobre el medio de cultivo es de 8,75 mm reportado en </w:t>
      </w:r>
      <w:r w:rsidR="00C85441">
        <w:rPr>
          <w:rFonts w:ascii="Times New Roman" w:hAnsi="Times New Roman" w:cs="Times New Roman"/>
          <w:sz w:val="24"/>
          <w:szCs w:val="24"/>
          <w:lang w:val="es-EC"/>
        </w:rPr>
        <w:t>la tabla 41</w:t>
      </w:r>
      <w:r w:rsidR="00FD0E3E">
        <w:rPr>
          <w:rFonts w:ascii="Times New Roman" w:hAnsi="Times New Roman" w:cs="Times New Roman"/>
          <w:sz w:val="24"/>
          <w:szCs w:val="24"/>
          <w:lang w:val="es-EC"/>
        </w:rPr>
        <w:t>.</w:t>
      </w:r>
    </w:p>
    <w:p w:rsidR="000160CD" w:rsidRPr="00E37FBA" w:rsidRDefault="00997540" w:rsidP="000160CD">
      <w:pPr>
        <w:jc w:val="both"/>
        <w:rPr>
          <w:rFonts w:ascii="Times New Roman" w:hAnsi="Times New Roman" w:cs="Times New Roman"/>
          <w:sz w:val="24"/>
          <w:szCs w:val="24"/>
          <w:lang w:val="es-EC"/>
        </w:rPr>
      </w:pPr>
      <w:r>
        <w:rPr>
          <w:rFonts w:ascii="Times New Roman" w:hAnsi="Times New Roman" w:cs="Times New Roman"/>
          <w:b/>
          <w:sz w:val="24"/>
          <w:szCs w:val="24"/>
          <w:lang w:val="es-EC"/>
        </w:rPr>
        <w:lastRenderedPageBreak/>
        <w:t xml:space="preserve">Figura </w:t>
      </w:r>
      <w:r w:rsidR="000160CD" w:rsidRPr="00E37FBA">
        <w:rPr>
          <w:rFonts w:ascii="Times New Roman" w:hAnsi="Times New Roman" w:cs="Times New Roman"/>
          <w:b/>
          <w:sz w:val="24"/>
          <w:szCs w:val="24"/>
          <w:lang w:val="es-EC"/>
        </w:rPr>
        <w:t>32. Medias de los tratamientos en la acción de los aceites</w:t>
      </w:r>
    </w:p>
    <w:p w:rsidR="000160CD" w:rsidRPr="00422E37" w:rsidRDefault="000160CD" w:rsidP="000160CD">
      <w:pPr>
        <w:rPr>
          <w:rFonts w:ascii="Times New Roman" w:hAnsi="Times New Roman" w:cs="Times New Roman"/>
          <w:noProof/>
          <w:sz w:val="20"/>
          <w:szCs w:val="24"/>
        </w:rPr>
      </w:pPr>
      <w:r w:rsidRPr="00E37FBA">
        <w:rPr>
          <w:rFonts w:ascii="Times New Roman" w:hAnsi="Times New Roman" w:cs="Times New Roman"/>
          <w:noProof/>
          <w:sz w:val="24"/>
          <w:szCs w:val="24"/>
          <w:lang w:val="en-US"/>
        </w:rPr>
        <w:drawing>
          <wp:inline distT="0" distB="0" distL="0" distR="0" wp14:anchorId="164F4791" wp14:editId="7A793B19">
            <wp:extent cx="5285740" cy="1466850"/>
            <wp:effectExtent l="19050" t="19050" r="10160" b="190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a:extLst>
                        <a:ext uri="{28A0092B-C50C-407E-A947-70E740481C1C}">
                          <a14:useLocalDpi xmlns:a14="http://schemas.microsoft.com/office/drawing/2010/main" val="0"/>
                        </a:ext>
                      </a:extLst>
                    </a:blip>
                    <a:srcRect l="10937" t="16567" r="15676" b="15167"/>
                    <a:stretch/>
                  </pic:blipFill>
                  <pic:spPr bwMode="auto">
                    <a:xfrm>
                      <a:off x="0" y="0"/>
                      <a:ext cx="5285805" cy="146686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422E37">
        <w:rPr>
          <w:rFonts w:ascii="Times New Roman" w:hAnsi="Times New Roman" w:cs="Times New Roman"/>
          <w:b/>
          <w:noProof/>
          <w:sz w:val="20"/>
          <w:szCs w:val="24"/>
        </w:rPr>
        <w:t>Elaborado por:</w:t>
      </w:r>
      <w:r w:rsidRPr="00E37FBA">
        <w:rPr>
          <w:rFonts w:ascii="Times New Roman" w:hAnsi="Times New Roman" w:cs="Times New Roman"/>
          <w:noProof/>
          <w:sz w:val="20"/>
          <w:szCs w:val="24"/>
        </w:rPr>
        <w:t xml:space="preserve"> Chávez &amp; Rodríguez,2019</w:t>
      </w:r>
    </w:p>
    <w:p w:rsidR="003004EF" w:rsidRDefault="00C85441" w:rsidP="00A07C32">
      <w:pPr>
        <w:spacing w:line="276" w:lineRule="auto"/>
        <w:rPr>
          <w:rFonts w:ascii="Times New Roman" w:hAnsi="Times New Roman" w:cs="Times New Roman"/>
          <w:b/>
          <w:sz w:val="24"/>
          <w:szCs w:val="24"/>
        </w:rPr>
      </w:pPr>
      <w:r>
        <w:rPr>
          <w:rFonts w:ascii="Times New Roman" w:hAnsi="Times New Roman" w:cs="Times New Roman"/>
          <w:b/>
          <w:sz w:val="24"/>
          <w:szCs w:val="24"/>
        </w:rPr>
        <w:t>5.6</w:t>
      </w:r>
      <w:r w:rsidR="000160CD" w:rsidRPr="00E37FBA">
        <w:rPr>
          <w:rFonts w:ascii="Times New Roman" w:hAnsi="Times New Roman" w:cs="Times New Roman"/>
          <w:b/>
          <w:sz w:val="24"/>
          <w:szCs w:val="24"/>
        </w:rPr>
        <w:t>. Aná</w:t>
      </w:r>
      <w:r w:rsidR="00C87708">
        <w:rPr>
          <w:rFonts w:ascii="Times New Roman" w:hAnsi="Times New Roman" w:cs="Times New Roman"/>
          <w:b/>
          <w:sz w:val="24"/>
          <w:szCs w:val="24"/>
        </w:rPr>
        <w:t>lisis de actividad antioxidante</w:t>
      </w:r>
    </w:p>
    <w:p w:rsidR="000160CD" w:rsidRDefault="00C85441" w:rsidP="00A07C32">
      <w:pPr>
        <w:spacing w:after="0" w:line="276" w:lineRule="auto"/>
        <w:rPr>
          <w:rFonts w:ascii="Times New Roman" w:hAnsi="Times New Roman" w:cs="Times New Roman"/>
          <w:b/>
          <w:noProof/>
          <w:sz w:val="24"/>
          <w:szCs w:val="24"/>
          <w:lang w:val="es-EC"/>
        </w:rPr>
      </w:pPr>
      <w:r>
        <w:rPr>
          <w:rFonts w:ascii="Times New Roman" w:hAnsi="Times New Roman" w:cs="Times New Roman"/>
          <w:b/>
          <w:sz w:val="24"/>
          <w:szCs w:val="24"/>
        </w:rPr>
        <w:t>Tabla 42</w:t>
      </w:r>
      <w:r w:rsidR="0081147A">
        <w:rPr>
          <w:rFonts w:ascii="Times New Roman" w:hAnsi="Times New Roman" w:cs="Times New Roman"/>
          <w:b/>
          <w:sz w:val="24"/>
          <w:szCs w:val="24"/>
        </w:rPr>
        <w:t>.</w:t>
      </w:r>
      <w:r w:rsidR="000160CD" w:rsidRPr="00E37FBA">
        <w:rPr>
          <w:rFonts w:ascii="Times New Roman" w:hAnsi="Times New Roman" w:cs="Times New Roman"/>
          <w:b/>
          <w:sz w:val="24"/>
          <w:szCs w:val="24"/>
        </w:rPr>
        <w:t xml:space="preserve"> </w:t>
      </w:r>
      <w:r w:rsidR="00632EA7">
        <w:rPr>
          <w:rFonts w:ascii="Times New Roman" w:hAnsi="Times New Roman" w:cs="Times New Roman"/>
          <w:b/>
          <w:noProof/>
          <w:sz w:val="24"/>
          <w:szCs w:val="24"/>
          <w:lang w:val="es-EC"/>
        </w:rPr>
        <w:t>Actividad antioxidante</w:t>
      </w:r>
    </w:p>
    <w:p w:rsidR="00594A92" w:rsidRDefault="00594A92" w:rsidP="00A07C32">
      <w:pPr>
        <w:spacing w:after="0" w:line="276" w:lineRule="auto"/>
        <w:rPr>
          <w:rFonts w:ascii="Times New Roman" w:hAnsi="Times New Roman" w:cs="Times New Roman"/>
          <w:b/>
          <w:noProof/>
          <w:sz w:val="24"/>
          <w:szCs w:val="24"/>
          <w:lang w:val="es-EC"/>
        </w:rPr>
      </w:pPr>
    </w:p>
    <w:tbl>
      <w:tblPr>
        <w:tblW w:w="5000" w:type="pct"/>
        <w:tblLook w:val="04A0" w:firstRow="1" w:lastRow="0" w:firstColumn="1" w:lastColumn="0" w:noHBand="0" w:noVBand="1"/>
      </w:tblPr>
      <w:tblGrid>
        <w:gridCol w:w="1441"/>
        <w:gridCol w:w="1848"/>
        <w:gridCol w:w="1998"/>
        <w:gridCol w:w="1444"/>
        <w:gridCol w:w="1623"/>
      </w:tblGrid>
      <w:tr w:rsidR="00594A92" w:rsidRPr="00594A92" w:rsidTr="00594A92">
        <w:trPr>
          <w:trHeight w:val="600"/>
        </w:trPr>
        <w:tc>
          <w:tcPr>
            <w:tcW w:w="8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A92" w:rsidRPr="00594A92" w:rsidRDefault="00594A92" w:rsidP="00422E37">
            <w:pPr>
              <w:spacing w:after="0" w:line="240" w:lineRule="auto"/>
              <w:jc w:val="center"/>
              <w:rPr>
                <w:rFonts w:ascii="Times New Roman" w:eastAsia="Times New Roman" w:hAnsi="Times New Roman" w:cs="Times New Roman"/>
                <w:b/>
                <w:bCs/>
                <w:color w:val="000000"/>
                <w:sz w:val="24"/>
                <w:szCs w:val="24"/>
                <w:lang w:val="en-US"/>
              </w:rPr>
            </w:pPr>
            <w:r w:rsidRPr="00594A92">
              <w:rPr>
                <w:rFonts w:ascii="Times New Roman" w:eastAsia="Times New Roman" w:hAnsi="Times New Roman" w:cs="Times New Roman"/>
                <w:b/>
                <w:bCs/>
                <w:color w:val="000000"/>
                <w:sz w:val="24"/>
                <w:szCs w:val="24"/>
                <w:lang w:val="en-US"/>
              </w:rPr>
              <w:t>Aceite</w:t>
            </w:r>
          </w:p>
        </w:tc>
        <w:tc>
          <w:tcPr>
            <w:tcW w:w="1106" w:type="pct"/>
            <w:tcBorders>
              <w:top w:val="single" w:sz="4" w:space="0" w:color="auto"/>
              <w:left w:val="nil"/>
              <w:bottom w:val="single" w:sz="4" w:space="0" w:color="auto"/>
              <w:right w:val="single" w:sz="4" w:space="0" w:color="auto"/>
            </w:tcBorders>
            <w:shd w:val="clear" w:color="auto" w:fill="auto"/>
            <w:vAlign w:val="center"/>
            <w:hideMark/>
          </w:tcPr>
          <w:p w:rsidR="00594A92" w:rsidRPr="00594A92" w:rsidRDefault="00594A92" w:rsidP="00422E37">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Concentració</w:t>
            </w:r>
            <w:r w:rsidRPr="00594A92">
              <w:rPr>
                <w:rFonts w:ascii="Times New Roman" w:eastAsia="Times New Roman" w:hAnsi="Times New Roman" w:cs="Times New Roman"/>
                <w:b/>
                <w:bCs/>
                <w:color w:val="000000"/>
                <w:sz w:val="24"/>
                <w:szCs w:val="24"/>
                <w:lang w:val="en-US"/>
              </w:rPr>
              <w:t>n mg/µl</w:t>
            </w:r>
          </w:p>
        </w:tc>
        <w:tc>
          <w:tcPr>
            <w:tcW w:w="1196" w:type="pct"/>
            <w:tcBorders>
              <w:top w:val="single" w:sz="4" w:space="0" w:color="auto"/>
              <w:left w:val="nil"/>
              <w:bottom w:val="single" w:sz="4" w:space="0" w:color="auto"/>
              <w:right w:val="single" w:sz="4" w:space="0" w:color="auto"/>
            </w:tcBorders>
            <w:shd w:val="clear" w:color="auto" w:fill="auto"/>
            <w:noWrap/>
            <w:vAlign w:val="center"/>
            <w:hideMark/>
          </w:tcPr>
          <w:p w:rsidR="00594A92" w:rsidRPr="00594A92" w:rsidRDefault="00594A92" w:rsidP="00422E37">
            <w:pPr>
              <w:spacing w:after="0" w:line="240" w:lineRule="auto"/>
              <w:jc w:val="center"/>
              <w:rPr>
                <w:rFonts w:ascii="Times New Roman" w:eastAsia="Times New Roman" w:hAnsi="Times New Roman" w:cs="Times New Roman"/>
                <w:b/>
                <w:bCs/>
                <w:color w:val="000000"/>
                <w:sz w:val="24"/>
                <w:szCs w:val="24"/>
                <w:lang w:val="en-US"/>
              </w:rPr>
            </w:pPr>
            <w:r w:rsidRPr="00594A92">
              <w:rPr>
                <w:rFonts w:ascii="Times New Roman" w:eastAsia="Times New Roman" w:hAnsi="Times New Roman" w:cs="Times New Roman"/>
                <w:b/>
                <w:bCs/>
                <w:color w:val="000000"/>
                <w:sz w:val="24"/>
                <w:szCs w:val="24"/>
                <w:lang w:val="en-US"/>
              </w:rPr>
              <w:t xml:space="preserve">Absorbancias </w:t>
            </w:r>
          </w:p>
        </w:tc>
        <w:tc>
          <w:tcPr>
            <w:tcW w:w="864" w:type="pct"/>
            <w:tcBorders>
              <w:top w:val="single" w:sz="4" w:space="0" w:color="auto"/>
              <w:left w:val="nil"/>
              <w:bottom w:val="single" w:sz="4" w:space="0" w:color="auto"/>
              <w:right w:val="single" w:sz="4" w:space="0" w:color="auto"/>
            </w:tcBorders>
            <w:shd w:val="clear" w:color="auto" w:fill="auto"/>
            <w:noWrap/>
            <w:vAlign w:val="center"/>
            <w:hideMark/>
          </w:tcPr>
          <w:p w:rsidR="00594A92" w:rsidRPr="00594A92" w:rsidRDefault="00594A92" w:rsidP="00422E37">
            <w:pPr>
              <w:spacing w:after="0" w:line="240" w:lineRule="auto"/>
              <w:jc w:val="center"/>
              <w:rPr>
                <w:rFonts w:ascii="Times New Roman" w:eastAsia="Times New Roman" w:hAnsi="Times New Roman" w:cs="Times New Roman"/>
                <w:b/>
                <w:bCs/>
                <w:color w:val="000000"/>
                <w:sz w:val="24"/>
                <w:szCs w:val="24"/>
                <w:lang w:val="en-US"/>
              </w:rPr>
            </w:pPr>
            <w:r w:rsidRPr="00594A92">
              <w:rPr>
                <w:rFonts w:ascii="Times New Roman" w:eastAsia="Times New Roman" w:hAnsi="Times New Roman" w:cs="Times New Roman"/>
                <w:b/>
                <w:bCs/>
                <w:color w:val="000000"/>
                <w:sz w:val="24"/>
                <w:szCs w:val="24"/>
                <w:lang w:val="en-US"/>
              </w:rPr>
              <w:t>AA [%]</w:t>
            </w:r>
          </w:p>
        </w:tc>
        <w:tc>
          <w:tcPr>
            <w:tcW w:w="971" w:type="pct"/>
            <w:tcBorders>
              <w:top w:val="single" w:sz="4" w:space="0" w:color="auto"/>
              <w:left w:val="nil"/>
              <w:bottom w:val="single" w:sz="4" w:space="0" w:color="auto"/>
              <w:right w:val="single" w:sz="4" w:space="0" w:color="auto"/>
            </w:tcBorders>
            <w:shd w:val="clear" w:color="auto" w:fill="auto"/>
            <w:noWrap/>
            <w:vAlign w:val="center"/>
            <w:hideMark/>
          </w:tcPr>
          <w:p w:rsidR="00594A92" w:rsidRPr="00594A92" w:rsidRDefault="00594A92" w:rsidP="00422E37">
            <w:pPr>
              <w:spacing w:after="0" w:line="240" w:lineRule="auto"/>
              <w:jc w:val="center"/>
              <w:rPr>
                <w:rFonts w:ascii="Times New Roman" w:eastAsia="Times New Roman" w:hAnsi="Times New Roman" w:cs="Times New Roman"/>
                <w:b/>
                <w:bCs/>
                <w:color w:val="000000"/>
                <w:sz w:val="24"/>
                <w:szCs w:val="24"/>
                <w:lang w:val="en-US"/>
              </w:rPr>
            </w:pPr>
            <w:r w:rsidRPr="00594A92">
              <w:rPr>
                <w:rFonts w:ascii="Times New Roman" w:eastAsia="Times New Roman" w:hAnsi="Times New Roman" w:cs="Times New Roman"/>
                <w:b/>
                <w:bCs/>
                <w:color w:val="000000"/>
                <w:sz w:val="24"/>
                <w:szCs w:val="24"/>
                <w:lang w:val="en-US"/>
              </w:rPr>
              <w:t>Promedio AA</w:t>
            </w:r>
          </w:p>
        </w:tc>
      </w:tr>
      <w:tr w:rsidR="00594A92" w:rsidRPr="00594A92" w:rsidTr="00594A92">
        <w:trPr>
          <w:trHeight w:val="300"/>
        </w:trPr>
        <w:tc>
          <w:tcPr>
            <w:tcW w:w="86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94A92" w:rsidRPr="00594A92" w:rsidRDefault="00594A92" w:rsidP="00422E37">
            <w:pPr>
              <w:spacing w:after="0" w:line="240" w:lineRule="auto"/>
              <w:jc w:val="center"/>
              <w:rPr>
                <w:rFonts w:ascii="Times New Roman" w:eastAsia="Times New Roman" w:hAnsi="Times New Roman" w:cs="Times New Roman"/>
                <w:color w:val="000000"/>
                <w:sz w:val="24"/>
                <w:szCs w:val="24"/>
                <w:lang w:val="en-US"/>
              </w:rPr>
            </w:pPr>
            <w:r w:rsidRPr="00594A92">
              <w:rPr>
                <w:rFonts w:ascii="Times New Roman" w:eastAsia="Times New Roman" w:hAnsi="Times New Roman" w:cs="Times New Roman"/>
                <w:color w:val="000000"/>
                <w:sz w:val="24"/>
                <w:szCs w:val="24"/>
                <w:lang w:val="en-US"/>
              </w:rPr>
              <w:t>Manzanilla</w:t>
            </w:r>
          </w:p>
        </w:tc>
        <w:tc>
          <w:tcPr>
            <w:tcW w:w="110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94A92" w:rsidRPr="00594A92" w:rsidRDefault="00594A92" w:rsidP="00422E37">
            <w:pPr>
              <w:spacing w:after="0" w:line="240" w:lineRule="auto"/>
              <w:jc w:val="center"/>
              <w:rPr>
                <w:rFonts w:ascii="Times New Roman" w:eastAsia="Times New Roman" w:hAnsi="Times New Roman" w:cs="Times New Roman"/>
                <w:color w:val="000000"/>
                <w:sz w:val="24"/>
                <w:szCs w:val="24"/>
                <w:lang w:val="en-US"/>
              </w:rPr>
            </w:pPr>
            <w:r w:rsidRPr="00594A92">
              <w:rPr>
                <w:rFonts w:ascii="Times New Roman" w:eastAsia="Times New Roman" w:hAnsi="Times New Roman" w:cs="Times New Roman"/>
                <w:color w:val="000000"/>
                <w:sz w:val="24"/>
                <w:szCs w:val="24"/>
                <w:lang w:val="en-US"/>
              </w:rPr>
              <w:t>0,16</w:t>
            </w:r>
          </w:p>
        </w:tc>
        <w:tc>
          <w:tcPr>
            <w:tcW w:w="1196" w:type="pct"/>
            <w:tcBorders>
              <w:top w:val="nil"/>
              <w:left w:val="nil"/>
              <w:bottom w:val="single" w:sz="4" w:space="0" w:color="auto"/>
              <w:right w:val="single" w:sz="4" w:space="0" w:color="auto"/>
            </w:tcBorders>
            <w:shd w:val="clear" w:color="auto" w:fill="auto"/>
            <w:noWrap/>
            <w:vAlign w:val="center"/>
            <w:hideMark/>
          </w:tcPr>
          <w:p w:rsidR="00594A92" w:rsidRPr="00594A92" w:rsidRDefault="00594A92" w:rsidP="00422E37">
            <w:pPr>
              <w:spacing w:after="0" w:line="240" w:lineRule="auto"/>
              <w:jc w:val="center"/>
              <w:rPr>
                <w:rFonts w:ascii="Times New Roman" w:eastAsia="Times New Roman" w:hAnsi="Times New Roman" w:cs="Times New Roman"/>
                <w:color w:val="000000"/>
                <w:sz w:val="24"/>
                <w:szCs w:val="24"/>
                <w:lang w:val="en-US"/>
              </w:rPr>
            </w:pPr>
            <w:r w:rsidRPr="00594A92">
              <w:rPr>
                <w:rFonts w:ascii="Times New Roman" w:eastAsia="Times New Roman" w:hAnsi="Times New Roman" w:cs="Times New Roman"/>
                <w:color w:val="000000"/>
                <w:sz w:val="24"/>
                <w:szCs w:val="24"/>
                <w:lang w:val="en-US"/>
              </w:rPr>
              <w:t>0,30</w:t>
            </w:r>
          </w:p>
        </w:tc>
        <w:tc>
          <w:tcPr>
            <w:tcW w:w="864" w:type="pct"/>
            <w:tcBorders>
              <w:top w:val="nil"/>
              <w:left w:val="nil"/>
              <w:bottom w:val="single" w:sz="4" w:space="0" w:color="auto"/>
              <w:right w:val="single" w:sz="4" w:space="0" w:color="auto"/>
            </w:tcBorders>
            <w:shd w:val="clear" w:color="auto" w:fill="auto"/>
            <w:noWrap/>
            <w:vAlign w:val="center"/>
            <w:hideMark/>
          </w:tcPr>
          <w:p w:rsidR="00594A92" w:rsidRPr="00594A92" w:rsidRDefault="00594A92" w:rsidP="00422E37">
            <w:pPr>
              <w:spacing w:after="0" w:line="240" w:lineRule="auto"/>
              <w:jc w:val="center"/>
              <w:rPr>
                <w:rFonts w:ascii="Times New Roman" w:eastAsia="Times New Roman" w:hAnsi="Times New Roman" w:cs="Times New Roman"/>
                <w:color w:val="000000"/>
                <w:sz w:val="24"/>
                <w:szCs w:val="24"/>
                <w:lang w:val="en-US"/>
              </w:rPr>
            </w:pPr>
            <w:r w:rsidRPr="00594A92">
              <w:rPr>
                <w:rFonts w:ascii="Times New Roman" w:eastAsia="Times New Roman" w:hAnsi="Times New Roman" w:cs="Times New Roman"/>
                <w:color w:val="000000"/>
                <w:sz w:val="24"/>
                <w:szCs w:val="24"/>
                <w:lang w:val="en-US"/>
              </w:rPr>
              <w:t>81,01</w:t>
            </w:r>
          </w:p>
        </w:tc>
        <w:tc>
          <w:tcPr>
            <w:tcW w:w="97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94A92" w:rsidRPr="00594A92" w:rsidRDefault="00594A92" w:rsidP="00422E37">
            <w:pPr>
              <w:spacing w:after="0" w:line="240" w:lineRule="auto"/>
              <w:jc w:val="center"/>
              <w:rPr>
                <w:rFonts w:ascii="Times New Roman" w:eastAsia="Times New Roman" w:hAnsi="Times New Roman" w:cs="Times New Roman"/>
                <w:color w:val="000000"/>
                <w:sz w:val="24"/>
                <w:szCs w:val="24"/>
                <w:lang w:val="en-US"/>
              </w:rPr>
            </w:pPr>
            <w:r w:rsidRPr="00594A92">
              <w:rPr>
                <w:rFonts w:ascii="Times New Roman" w:eastAsia="Times New Roman" w:hAnsi="Times New Roman" w:cs="Times New Roman"/>
                <w:color w:val="000000"/>
                <w:sz w:val="24"/>
                <w:szCs w:val="24"/>
                <w:lang w:val="en-US"/>
              </w:rPr>
              <w:t>81,65</w:t>
            </w:r>
          </w:p>
        </w:tc>
      </w:tr>
      <w:tr w:rsidR="00594A92" w:rsidRPr="00594A92" w:rsidTr="00594A92">
        <w:trPr>
          <w:trHeight w:val="300"/>
        </w:trPr>
        <w:tc>
          <w:tcPr>
            <w:tcW w:w="863" w:type="pct"/>
            <w:vMerge/>
            <w:tcBorders>
              <w:top w:val="nil"/>
              <w:left w:val="single" w:sz="4" w:space="0" w:color="auto"/>
              <w:bottom w:val="single" w:sz="4" w:space="0" w:color="auto"/>
              <w:right w:val="single" w:sz="4" w:space="0" w:color="auto"/>
            </w:tcBorders>
            <w:vAlign w:val="center"/>
            <w:hideMark/>
          </w:tcPr>
          <w:p w:rsidR="00594A92" w:rsidRPr="00594A92" w:rsidRDefault="00594A92" w:rsidP="00422E37">
            <w:pPr>
              <w:spacing w:after="0" w:line="240" w:lineRule="auto"/>
              <w:rPr>
                <w:rFonts w:ascii="Times New Roman" w:eastAsia="Times New Roman" w:hAnsi="Times New Roman" w:cs="Times New Roman"/>
                <w:color w:val="000000"/>
                <w:sz w:val="24"/>
                <w:szCs w:val="24"/>
                <w:lang w:val="en-US"/>
              </w:rPr>
            </w:pPr>
          </w:p>
        </w:tc>
        <w:tc>
          <w:tcPr>
            <w:tcW w:w="1106" w:type="pct"/>
            <w:vMerge/>
            <w:tcBorders>
              <w:top w:val="nil"/>
              <w:left w:val="single" w:sz="4" w:space="0" w:color="auto"/>
              <w:bottom w:val="single" w:sz="4" w:space="0" w:color="auto"/>
              <w:right w:val="single" w:sz="4" w:space="0" w:color="auto"/>
            </w:tcBorders>
            <w:vAlign w:val="center"/>
            <w:hideMark/>
          </w:tcPr>
          <w:p w:rsidR="00594A92" w:rsidRPr="00594A92" w:rsidRDefault="00594A92" w:rsidP="00422E37">
            <w:pPr>
              <w:spacing w:after="0" w:line="240" w:lineRule="auto"/>
              <w:rPr>
                <w:rFonts w:ascii="Times New Roman" w:eastAsia="Times New Roman" w:hAnsi="Times New Roman" w:cs="Times New Roman"/>
                <w:color w:val="000000"/>
                <w:sz w:val="24"/>
                <w:szCs w:val="24"/>
                <w:lang w:val="en-US"/>
              </w:rPr>
            </w:pPr>
          </w:p>
        </w:tc>
        <w:tc>
          <w:tcPr>
            <w:tcW w:w="1196" w:type="pct"/>
            <w:tcBorders>
              <w:top w:val="nil"/>
              <w:left w:val="nil"/>
              <w:bottom w:val="single" w:sz="4" w:space="0" w:color="auto"/>
              <w:right w:val="single" w:sz="4" w:space="0" w:color="auto"/>
            </w:tcBorders>
            <w:shd w:val="clear" w:color="auto" w:fill="auto"/>
            <w:noWrap/>
            <w:vAlign w:val="center"/>
            <w:hideMark/>
          </w:tcPr>
          <w:p w:rsidR="00594A92" w:rsidRPr="00594A92" w:rsidRDefault="00594A92" w:rsidP="00422E37">
            <w:pPr>
              <w:spacing w:after="0" w:line="240" w:lineRule="auto"/>
              <w:jc w:val="center"/>
              <w:rPr>
                <w:rFonts w:ascii="Times New Roman" w:eastAsia="Times New Roman" w:hAnsi="Times New Roman" w:cs="Times New Roman"/>
                <w:color w:val="000000"/>
                <w:sz w:val="24"/>
                <w:szCs w:val="24"/>
                <w:lang w:val="en-US"/>
              </w:rPr>
            </w:pPr>
            <w:r w:rsidRPr="00594A92">
              <w:rPr>
                <w:rFonts w:ascii="Times New Roman" w:eastAsia="Times New Roman" w:hAnsi="Times New Roman" w:cs="Times New Roman"/>
                <w:color w:val="000000"/>
                <w:sz w:val="24"/>
                <w:szCs w:val="24"/>
                <w:lang w:val="en-US"/>
              </w:rPr>
              <w:t>0,28</w:t>
            </w:r>
          </w:p>
        </w:tc>
        <w:tc>
          <w:tcPr>
            <w:tcW w:w="864" w:type="pct"/>
            <w:tcBorders>
              <w:top w:val="nil"/>
              <w:left w:val="nil"/>
              <w:bottom w:val="single" w:sz="4" w:space="0" w:color="auto"/>
              <w:right w:val="single" w:sz="4" w:space="0" w:color="auto"/>
            </w:tcBorders>
            <w:shd w:val="clear" w:color="auto" w:fill="auto"/>
            <w:noWrap/>
            <w:vAlign w:val="center"/>
            <w:hideMark/>
          </w:tcPr>
          <w:p w:rsidR="00594A92" w:rsidRPr="00594A92" w:rsidRDefault="00594A92" w:rsidP="00422E37">
            <w:pPr>
              <w:spacing w:after="0" w:line="240" w:lineRule="auto"/>
              <w:jc w:val="center"/>
              <w:rPr>
                <w:rFonts w:ascii="Times New Roman" w:eastAsia="Times New Roman" w:hAnsi="Times New Roman" w:cs="Times New Roman"/>
                <w:color w:val="000000"/>
                <w:sz w:val="24"/>
                <w:szCs w:val="24"/>
                <w:lang w:val="en-US"/>
              </w:rPr>
            </w:pPr>
            <w:r w:rsidRPr="00594A92">
              <w:rPr>
                <w:rFonts w:ascii="Times New Roman" w:eastAsia="Times New Roman" w:hAnsi="Times New Roman" w:cs="Times New Roman"/>
                <w:color w:val="000000"/>
                <w:sz w:val="24"/>
                <w:szCs w:val="24"/>
                <w:lang w:val="en-US"/>
              </w:rPr>
              <w:t>82,27</w:t>
            </w:r>
          </w:p>
        </w:tc>
        <w:tc>
          <w:tcPr>
            <w:tcW w:w="971" w:type="pct"/>
            <w:vMerge/>
            <w:tcBorders>
              <w:top w:val="nil"/>
              <w:left w:val="single" w:sz="4" w:space="0" w:color="auto"/>
              <w:bottom w:val="single" w:sz="4" w:space="0" w:color="auto"/>
              <w:right w:val="single" w:sz="4" w:space="0" w:color="auto"/>
            </w:tcBorders>
            <w:vAlign w:val="center"/>
            <w:hideMark/>
          </w:tcPr>
          <w:p w:rsidR="00594A92" w:rsidRPr="00594A92" w:rsidRDefault="00594A92" w:rsidP="00422E37">
            <w:pPr>
              <w:spacing w:after="0" w:line="240" w:lineRule="auto"/>
              <w:rPr>
                <w:rFonts w:ascii="Times New Roman" w:eastAsia="Times New Roman" w:hAnsi="Times New Roman" w:cs="Times New Roman"/>
                <w:color w:val="000000"/>
                <w:sz w:val="24"/>
                <w:szCs w:val="24"/>
                <w:lang w:val="en-US"/>
              </w:rPr>
            </w:pPr>
          </w:p>
        </w:tc>
      </w:tr>
      <w:tr w:rsidR="00594A92" w:rsidRPr="00594A92" w:rsidTr="00594A92">
        <w:trPr>
          <w:trHeight w:val="300"/>
        </w:trPr>
        <w:tc>
          <w:tcPr>
            <w:tcW w:w="863" w:type="pct"/>
            <w:vMerge/>
            <w:tcBorders>
              <w:top w:val="nil"/>
              <w:left w:val="single" w:sz="4" w:space="0" w:color="auto"/>
              <w:bottom w:val="single" w:sz="4" w:space="0" w:color="auto"/>
              <w:right w:val="single" w:sz="4" w:space="0" w:color="auto"/>
            </w:tcBorders>
            <w:vAlign w:val="center"/>
            <w:hideMark/>
          </w:tcPr>
          <w:p w:rsidR="00594A92" w:rsidRPr="00594A92" w:rsidRDefault="00594A92" w:rsidP="00422E37">
            <w:pPr>
              <w:spacing w:after="0" w:line="240" w:lineRule="auto"/>
              <w:rPr>
                <w:rFonts w:ascii="Times New Roman" w:eastAsia="Times New Roman" w:hAnsi="Times New Roman" w:cs="Times New Roman"/>
                <w:color w:val="000000"/>
                <w:sz w:val="24"/>
                <w:szCs w:val="24"/>
                <w:lang w:val="en-US"/>
              </w:rPr>
            </w:pPr>
          </w:p>
        </w:tc>
        <w:tc>
          <w:tcPr>
            <w:tcW w:w="1106" w:type="pct"/>
            <w:vMerge/>
            <w:tcBorders>
              <w:top w:val="nil"/>
              <w:left w:val="single" w:sz="4" w:space="0" w:color="auto"/>
              <w:bottom w:val="single" w:sz="4" w:space="0" w:color="auto"/>
              <w:right w:val="single" w:sz="4" w:space="0" w:color="auto"/>
            </w:tcBorders>
            <w:vAlign w:val="center"/>
            <w:hideMark/>
          </w:tcPr>
          <w:p w:rsidR="00594A92" w:rsidRPr="00594A92" w:rsidRDefault="00594A92" w:rsidP="00422E37">
            <w:pPr>
              <w:spacing w:after="0" w:line="240" w:lineRule="auto"/>
              <w:rPr>
                <w:rFonts w:ascii="Times New Roman" w:eastAsia="Times New Roman" w:hAnsi="Times New Roman" w:cs="Times New Roman"/>
                <w:color w:val="000000"/>
                <w:sz w:val="24"/>
                <w:szCs w:val="24"/>
                <w:lang w:val="en-US"/>
              </w:rPr>
            </w:pPr>
          </w:p>
        </w:tc>
        <w:tc>
          <w:tcPr>
            <w:tcW w:w="1196" w:type="pct"/>
            <w:tcBorders>
              <w:top w:val="nil"/>
              <w:left w:val="nil"/>
              <w:bottom w:val="single" w:sz="4" w:space="0" w:color="auto"/>
              <w:right w:val="single" w:sz="4" w:space="0" w:color="auto"/>
            </w:tcBorders>
            <w:shd w:val="clear" w:color="auto" w:fill="auto"/>
            <w:noWrap/>
            <w:vAlign w:val="center"/>
            <w:hideMark/>
          </w:tcPr>
          <w:p w:rsidR="00594A92" w:rsidRPr="00594A92" w:rsidRDefault="00594A92" w:rsidP="00422E37">
            <w:pPr>
              <w:spacing w:after="0" w:line="240" w:lineRule="auto"/>
              <w:jc w:val="center"/>
              <w:rPr>
                <w:rFonts w:ascii="Times New Roman" w:eastAsia="Times New Roman" w:hAnsi="Times New Roman" w:cs="Times New Roman"/>
                <w:color w:val="000000"/>
                <w:sz w:val="24"/>
                <w:szCs w:val="24"/>
                <w:lang w:val="en-US"/>
              </w:rPr>
            </w:pPr>
            <w:r w:rsidRPr="00594A92">
              <w:rPr>
                <w:rFonts w:ascii="Times New Roman" w:eastAsia="Times New Roman" w:hAnsi="Times New Roman" w:cs="Times New Roman"/>
                <w:color w:val="000000"/>
                <w:sz w:val="24"/>
                <w:szCs w:val="24"/>
                <w:lang w:val="en-US"/>
              </w:rPr>
              <w:t>0,29</w:t>
            </w:r>
          </w:p>
        </w:tc>
        <w:tc>
          <w:tcPr>
            <w:tcW w:w="864" w:type="pct"/>
            <w:tcBorders>
              <w:top w:val="nil"/>
              <w:left w:val="nil"/>
              <w:bottom w:val="single" w:sz="4" w:space="0" w:color="auto"/>
              <w:right w:val="single" w:sz="4" w:space="0" w:color="auto"/>
            </w:tcBorders>
            <w:shd w:val="clear" w:color="auto" w:fill="auto"/>
            <w:noWrap/>
            <w:vAlign w:val="center"/>
            <w:hideMark/>
          </w:tcPr>
          <w:p w:rsidR="00594A92" w:rsidRPr="00594A92" w:rsidRDefault="00594A92" w:rsidP="00422E37">
            <w:pPr>
              <w:spacing w:after="0" w:line="240" w:lineRule="auto"/>
              <w:jc w:val="center"/>
              <w:rPr>
                <w:rFonts w:ascii="Times New Roman" w:eastAsia="Times New Roman" w:hAnsi="Times New Roman" w:cs="Times New Roman"/>
                <w:color w:val="000000"/>
                <w:sz w:val="24"/>
                <w:szCs w:val="24"/>
                <w:lang w:val="en-US"/>
              </w:rPr>
            </w:pPr>
            <w:r w:rsidRPr="00594A92">
              <w:rPr>
                <w:rFonts w:ascii="Times New Roman" w:eastAsia="Times New Roman" w:hAnsi="Times New Roman" w:cs="Times New Roman"/>
                <w:color w:val="000000"/>
                <w:sz w:val="24"/>
                <w:szCs w:val="24"/>
                <w:lang w:val="en-US"/>
              </w:rPr>
              <w:t>81,65</w:t>
            </w:r>
          </w:p>
        </w:tc>
        <w:tc>
          <w:tcPr>
            <w:tcW w:w="971" w:type="pct"/>
            <w:vMerge/>
            <w:tcBorders>
              <w:top w:val="nil"/>
              <w:left w:val="single" w:sz="4" w:space="0" w:color="auto"/>
              <w:bottom w:val="single" w:sz="4" w:space="0" w:color="auto"/>
              <w:right w:val="single" w:sz="4" w:space="0" w:color="auto"/>
            </w:tcBorders>
            <w:vAlign w:val="center"/>
            <w:hideMark/>
          </w:tcPr>
          <w:p w:rsidR="00594A92" w:rsidRPr="00594A92" w:rsidRDefault="00594A92" w:rsidP="00422E37">
            <w:pPr>
              <w:spacing w:after="0" w:line="240" w:lineRule="auto"/>
              <w:rPr>
                <w:rFonts w:ascii="Times New Roman" w:eastAsia="Times New Roman" w:hAnsi="Times New Roman" w:cs="Times New Roman"/>
                <w:color w:val="000000"/>
                <w:sz w:val="24"/>
                <w:szCs w:val="24"/>
                <w:lang w:val="en-US"/>
              </w:rPr>
            </w:pPr>
          </w:p>
        </w:tc>
      </w:tr>
      <w:tr w:rsidR="00594A92" w:rsidRPr="00594A92" w:rsidTr="00594A92">
        <w:trPr>
          <w:trHeight w:val="300"/>
        </w:trPr>
        <w:tc>
          <w:tcPr>
            <w:tcW w:w="863" w:type="pct"/>
            <w:vMerge/>
            <w:tcBorders>
              <w:top w:val="nil"/>
              <w:left w:val="single" w:sz="4" w:space="0" w:color="auto"/>
              <w:bottom w:val="single" w:sz="4" w:space="0" w:color="auto"/>
              <w:right w:val="single" w:sz="4" w:space="0" w:color="auto"/>
            </w:tcBorders>
            <w:vAlign w:val="center"/>
            <w:hideMark/>
          </w:tcPr>
          <w:p w:rsidR="00594A92" w:rsidRPr="00594A92" w:rsidRDefault="00594A92" w:rsidP="00422E37">
            <w:pPr>
              <w:spacing w:after="0" w:line="240" w:lineRule="auto"/>
              <w:rPr>
                <w:rFonts w:ascii="Times New Roman" w:eastAsia="Times New Roman" w:hAnsi="Times New Roman" w:cs="Times New Roman"/>
                <w:color w:val="000000"/>
                <w:sz w:val="24"/>
                <w:szCs w:val="24"/>
                <w:lang w:val="en-US"/>
              </w:rPr>
            </w:pPr>
          </w:p>
        </w:tc>
        <w:tc>
          <w:tcPr>
            <w:tcW w:w="1106" w:type="pct"/>
            <w:vMerge/>
            <w:tcBorders>
              <w:top w:val="nil"/>
              <w:left w:val="single" w:sz="4" w:space="0" w:color="auto"/>
              <w:bottom w:val="single" w:sz="4" w:space="0" w:color="auto"/>
              <w:right w:val="single" w:sz="4" w:space="0" w:color="auto"/>
            </w:tcBorders>
            <w:vAlign w:val="center"/>
            <w:hideMark/>
          </w:tcPr>
          <w:p w:rsidR="00594A92" w:rsidRPr="00594A92" w:rsidRDefault="00594A92" w:rsidP="00422E37">
            <w:pPr>
              <w:spacing w:after="0" w:line="240" w:lineRule="auto"/>
              <w:rPr>
                <w:rFonts w:ascii="Times New Roman" w:eastAsia="Times New Roman" w:hAnsi="Times New Roman" w:cs="Times New Roman"/>
                <w:color w:val="000000"/>
                <w:sz w:val="24"/>
                <w:szCs w:val="24"/>
                <w:lang w:val="en-US"/>
              </w:rPr>
            </w:pPr>
          </w:p>
        </w:tc>
        <w:tc>
          <w:tcPr>
            <w:tcW w:w="1196" w:type="pct"/>
            <w:tcBorders>
              <w:top w:val="nil"/>
              <w:left w:val="nil"/>
              <w:bottom w:val="single" w:sz="4" w:space="0" w:color="auto"/>
              <w:right w:val="single" w:sz="4" w:space="0" w:color="auto"/>
            </w:tcBorders>
            <w:shd w:val="clear" w:color="auto" w:fill="auto"/>
            <w:noWrap/>
            <w:vAlign w:val="center"/>
            <w:hideMark/>
          </w:tcPr>
          <w:p w:rsidR="00594A92" w:rsidRPr="00594A92" w:rsidRDefault="00594A92" w:rsidP="00422E37">
            <w:pPr>
              <w:spacing w:after="0" w:line="240" w:lineRule="auto"/>
              <w:jc w:val="center"/>
              <w:rPr>
                <w:rFonts w:ascii="Times New Roman" w:eastAsia="Times New Roman" w:hAnsi="Times New Roman" w:cs="Times New Roman"/>
                <w:color w:val="000000"/>
                <w:sz w:val="24"/>
                <w:szCs w:val="24"/>
                <w:lang w:val="en-US"/>
              </w:rPr>
            </w:pPr>
            <w:r w:rsidRPr="00594A92">
              <w:rPr>
                <w:rFonts w:ascii="Times New Roman" w:eastAsia="Times New Roman" w:hAnsi="Times New Roman" w:cs="Times New Roman"/>
                <w:color w:val="000000"/>
                <w:sz w:val="24"/>
                <w:szCs w:val="24"/>
                <w:lang w:val="en-US"/>
              </w:rPr>
              <w:t>0,29</w:t>
            </w:r>
          </w:p>
        </w:tc>
        <w:tc>
          <w:tcPr>
            <w:tcW w:w="864" w:type="pct"/>
            <w:tcBorders>
              <w:top w:val="nil"/>
              <w:left w:val="nil"/>
              <w:bottom w:val="single" w:sz="4" w:space="0" w:color="auto"/>
              <w:right w:val="single" w:sz="4" w:space="0" w:color="auto"/>
            </w:tcBorders>
            <w:shd w:val="clear" w:color="auto" w:fill="auto"/>
            <w:noWrap/>
            <w:vAlign w:val="center"/>
            <w:hideMark/>
          </w:tcPr>
          <w:p w:rsidR="00594A92" w:rsidRPr="00594A92" w:rsidRDefault="00594A92" w:rsidP="00422E37">
            <w:pPr>
              <w:spacing w:after="0" w:line="240" w:lineRule="auto"/>
              <w:jc w:val="center"/>
              <w:rPr>
                <w:rFonts w:ascii="Times New Roman" w:eastAsia="Times New Roman" w:hAnsi="Times New Roman" w:cs="Times New Roman"/>
                <w:color w:val="000000"/>
                <w:sz w:val="24"/>
                <w:szCs w:val="24"/>
                <w:lang w:val="en-US"/>
              </w:rPr>
            </w:pPr>
            <w:r w:rsidRPr="00594A92">
              <w:rPr>
                <w:rFonts w:ascii="Times New Roman" w:eastAsia="Times New Roman" w:hAnsi="Times New Roman" w:cs="Times New Roman"/>
                <w:color w:val="000000"/>
                <w:sz w:val="24"/>
                <w:szCs w:val="24"/>
                <w:lang w:val="en-US"/>
              </w:rPr>
              <w:t>81,65</w:t>
            </w:r>
          </w:p>
        </w:tc>
        <w:tc>
          <w:tcPr>
            <w:tcW w:w="971" w:type="pct"/>
            <w:vMerge/>
            <w:tcBorders>
              <w:top w:val="nil"/>
              <w:left w:val="single" w:sz="4" w:space="0" w:color="auto"/>
              <w:bottom w:val="single" w:sz="4" w:space="0" w:color="auto"/>
              <w:right w:val="single" w:sz="4" w:space="0" w:color="auto"/>
            </w:tcBorders>
            <w:vAlign w:val="center"/>
            <w:hideMark/>
          </w:tcPr>
          <w:p w:rsidR="00594A92" w:rsidRPr="00594A92" w:rsidRDefault="00594A92" w:rsidP="00422E37">
            <w:pPr>
              <w:spacing w:after="0" w:line="240" w:lineRule="auto"/>
              <w:rPr>
                <w:rFonts w:ascii="Times New Roman" w:eastAsia="Times New Roman" w:hAnsi="Times New Roman" w:cs="Times New Roman"/>
                <w:color w:val="000000"/>
                <w:sz w:val="24"/>
                <w:szCs w:val="24"/>
                <w:lang w:val="en-US"/>
              </w:rPr>
            </w:pPr>
          </w:p>
        </w:tc>
      </w:tr>
      <w:tr w:rsidR="00594A92" w:rsidRPr="00594A92" w:rsidTr="00594A92">
        <w:trPr>
          <w:trHeight w:val="300"/>
        </w:trPr>
        <w:tc>
          <w:tcPr>
            <w:tcW w:w="86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94A92" w:rsidRPr="00594A92" w:rsidRDefault="00594A92" w:rsidP="00422E37">
            <w:pPr>
              <w:spacing w:after="0" w:line="240" w:lineRule="auto"/>
              <w:jc w:val="center"/>
              <w:rPr>
                <w:rFonts w:ascii="Times New Roman" w:eastAsia="Times New Roman" w:hAnsi="Times New Roman" w:cs="Times New Roman"/>
                <w:color w:val="000000"/>
                <w:sz w:val="24"/>
                <w:szCs w:val="24"/>
                <w:lang w:val="en-US"/>
              </w:rPr>
            </w:pPr>
            <w:r w:rsidRPr="00594A92">
              <w:rPr>
                <w:rFonts w:ascii="Times New Roman" w:eastAsia="Times New Roman" w:hAnsi="Times New Roman" w:cs="Times New Roman"/>
                <w:color w:val="000000"/>
                <w:sz w:val="24"/>
                <w:szCs w:val="24"/>
                <w:lang w:val="en-US"/>
              </w:rPr>
              <w:t>Jengibre</w:t>
            </w:r>
          </w:p>
        </w:tc>
        <w:tc>
          <w:tcPr>
            <w:tcW w:w="110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94A92" w:rsidRPr="00594A92" w:rsidRDefault="00594A92" w:rsidP="00422E37">
            <w:pPr>
              <w:spacing w:after="0" w:line="240" w:lineRule="auto"/>
              <w:jc w:val="center"/>
              <w:rPr>
                <w:rFonts w:ascii="Times New Roman" w:eastAsia="Times New Roman" w:hAnsi="Times New Roman" w:cs="Times New Roman"/>
                <w:color w:val="000000"/>
                <w:sz w:val="24"/>
                <w:szCs w:val="24"/>
                <w:lang w:val="en-US"/>
              </w:rPr>
            </w:pPr>
            <w:r w:rsidRPr="00594A92">
              <w:rPr>
                <w:rFonts w:ascii="Times New Roman" w:eastAsia="Times New Roman" w:hAnsi="Times New Roman" w:cs="Times New Roman"/>
                <w:color w:val="000000"/>
                <w:sz w:val="24"/>
                <w:szCs w:val="24"/>
                <w:lang w:val="en-US"/>
              </w:rPr>
              <w:t>0,16</w:t>
            </w:r>
          </w:p>
        </w:tc>
        <w:tc>
          <w:tcPr>
            <w:tcW w:w="1196" w:type="pct"/>
            <w:tcBorders>
              <w:top w:val="nil"/>
              <w:left w:val="nil"/>
              <w:bottom w:val="single" w:sz="4" w:space="0" w:color="auto"/>
              <w:right w:val="single" w:sz="4" w:space="0" w:color="auto"/>
            </w:tcBorders>
            <w:shd w:val="clear" w:color="auto" w:fill="auto"/>
            <w:noWrap/>
            <w:vAlign w:val="center"/>
            <w:hideMark/>
          </w:tcPr>
          <w:p w:rsidR="00594A92" w:rsidRPr="00594A92" w:rsidRDefault="00594A92" w:rsidP="00422E37">
            <w:pPr>
              <w:spacing w:after="0" w:line="240" w:lineRule="auto"/>
              <w:jc w:val="center"/>
              <w:rPr>
                <w:rFonts w:ascii="Times New Roman" w:eastAsia="Times New Roman" w:hAnsi="Times New Roman" w:cs="Times New Roman"/>
                <w:color w:val="000000"/>
                <w:sz w:val="24"/>
                <w:szCs w:val="24"/>
                <w:lang w:val="en-US"/>
              </w:rPr>
            </w:pPr>
            <w:r w:rsidRPr="00594A92">
              <w:rPr>
                <w:rFonts w:ascii="Times New Roman" w:eastAsia="Times New Roman" w:hAnsi="Times New Roman" w:cs="Times New Roman"/>
                <w:color w:val="000000"/>
                <w:sz w:val="24"/>
                <w:szCs w:val="24"/>
                <w:lang w:val="en-US"/>
              </w:rPr>
              <w:t>0,33</w:t>
            </w:r>
          </w:p>
        </w:tc>
        <w:tc>
          <w:tcPr>
            <w:tcW w:w="864" w:type="pct"/>
            <w:tcBorders>
              <w:top w:val="nil"/>
              <w:left w:val="nil"/>
              <w:bottom w:val="single" w:sz="4" w:space="0" w:color="auto"/>
              <w:right w:val="single" w:sz="4" w:space="0" w:color="auto"/>
            </w:tcBorders>
            <w:shd w:val="clear" w:color="auto" w:fill="auto"/>
            <w:noWrap/>
            <w:vAlign w:val="center"/>
            <w:hideMark/>
          </w:tcPr>
          <w:p w:rsidR="00594A92" w:rsidRPr="00594A92" w:rsidRDefault="00594A92" w:rsidP="00422E37">
            <w:pPr>
              <w:spacing w:after="0" w:line="240" w:lineRule="auto"/>
              <w:jc w:val="center"/>
              <w:rPr>
                <w:rFonts w:ascii="Times New Roman" w:eastAsia="Times New Roman" w:hAnsi="Times New Roman" w:cs="Times New Roman"/>
                <w:color w:val="000000"/>
                <w:sz w:val="24"/>
                <w:szCs w:val="24"/>
                <w:lang w:val="en-US"/>
              </w:rPr>
            </w:pPr>
            <w:r w:rsidRPr="00594A92">
              <w:rPr>
                <w:rFonts w:ascii="Times New Roman" w:eastAsia="Times New Roman" w:hAnsi="Times New Roman" w:cs="Times New Roman"/>
                <w:color w:val="000000"/>
                <w:sz w:val="24"/>
                <w:szCs w:val="24"/>
                <w:lang w:val="en-US"/>
              </w:rPr>
              <w:t>79,11</w:t>
            </w:r>
          </w:p>
        </w:tc>
        <w:tc>
          <w:tcPr>
            <w:tcW w:w="97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94A92" w:rsidRPr="00594A92" w:rsidRDefault="00594A92" w:rsidP="00422E37">
            <w:pPr>
              <w:spacing w:after="0" w:line="240" w:lineRule="auto"/>
              <w:jc w:val="center"/>
              <w:rPr>
                <w:rFonts w:ascii="Times New Roman" w:eastAsia="Times New Roman" w:hAnsi="Times New Roman" w:cs="Times New Roman"/>
                <w:color w:val="000000"/>
                <w:sz w:val="24"/>
                <w:szCs w:val="24"/>
                <w:lang w:val="en-US"/>
              </w:rPr>
            </w:pPr>
            <w:r w:rsidRPr="00594A92">
              <w:rPr>
                <w:rFonts w:ascii="Times New Roman" w:eastAsia="Times New Roman" w:hAnsi="Times New Roman" w:cs="Times New Roman"/>
                <w:color w:val="000000"/>
                <w:sz w:val="24"/>
                <w:szCs w:val="24"/>
                <w:lang w:val="en-US"/>
              </w:rPr>
              <w:t>80,06</w:t>
            </w:r>
          </w:p>
        </w:tc>
      </w:tr>
      <w:tr w:rsidR="00594A92" w:rsidRPr="00594A92" w:rsidTr="00594A92">
        <w:trPr>
          <w:trHeight w:val="300"/>
        </w:trPr>
        <w:tc>
          <w:tcPr>
            <w:tcW w:w="863" w:type="pct"/>
            <w:vMerge/>
            <w:tcBorders>
              <w:top w:val="nil"/>
              <w:left w:val="single" w:sz="4" w:space="0" w:color="auto"/>
              <w:bottom w:val="single" w:sz="4" w:space="0" w:color="auto"/>
              <w:right w:val="single" w:sz="4" w:space="0" w:color="auto"/>
            </w:tcBorders>
            <w:vAlign w:val="center"/>
            <w:hideMark/>
          </w:tcPr>
          <w:p w:rsidR="00594A92" w:rsidRPr="00594A92" w:rsidRDefault="00594A92" w:rsidP="00422E37">
            <w:pPr>
              <w:spacing w:after="0" w:line="240" w:lineRule="auto"/>
              <w:rPr>
                <w:rFonts w:ascii="Times New Roman" w:eastAsia="Times New Roman" w:hAnsi="Times New Roman" w:cs="Times New Roman"/>
                <w:color w:val="000000"/>
                <w:sz w:val="24"/>
                <w:szCs w:val="24"/>
                <w:lang w:val="en-US"/>
              </w:rPr>
            </w:pPr>
          </w:p>
        </w:tc>
        <w:tc>
          <w:tcPr>
            <w:tcW w:w="1106" w:type="pct"/>
            <w:vMerge/>
            <w:tcBorders>
              <w:top w:val="nil"/>
              <w:left w:val="single" w:sz="4" w:space="0" w:color="auto"/>
              <w:bottom w:val="single" w:sz="4" w:space="0" w:color="auto"/>
              <w:right w:val="single" w:sz="4" w:space="0" w:color="auto"/>
            </w:tcBorders>
            <w:vAlign w:val="center"/>
            <w:hideMark/>
          </w:tcPr>
          <w:p w:rsidR="00594A92" w:rsidRPr="00594A92" w:rsidRDefault="00594A92" w:rsidP="00422E37">
            <w:pPr>
              <w:spacing w:after="0" w:line="240" w:lineRule="auto"/>
              <w:rPr>
                <w:rFonts w:ascii="Times New Roman" w:eastAsia="Times New Roman" w:hAnsi="Times New Roman" w:cs="Times New Roman"/>
                <w:color w:val="000000"/>
                <w:sz w:val="24"/>
                <w:szCs w:val="24"/>
                <w:lang w:val="en-US"/>
              </w:rPr>
            </w:pPr>
          </w:p>
        </w:tc>
        <w:tc>
          <w:tcPr>
            <w:tcW w:w="1196" w:type="pct"/>
            <w:tcBorders>
              <w:top w:val="nil"/>
              <w:left w:val="nil"/>
              <w:bottom w:val="single" w:sz="4" w:space="0" w:color="auto"/>
              <w:right w:val="single" w:sz="4" w:space="0" w:color="auto"/>
            </w:tcBorders>
            <w:shd w:val="clear" w:color="auto" w:fill="auto"/>
            <w:noWrap/>
            <w:vAlign w:val="center"/>
            <w:hideMark/>
          </w:tcPr>
          <w:p w:rsidR="00594A92" w:rsidRPr="00594A92" w:rsidRDefault="00594A92" w:rsidP="00422E37">
            <w:pPr>
              <w:spacing w:after="0" w:line="240" w:lineRule="auto"/>
              <w:jc w:val="center"/>
              <w:rPr>
                <w:rFonts w:ascii="Times New Roman" w:eastAsia="Times New Roman" w:hAnsi="Times New Roman" w:cs="Times New Roman"/>
                <w:color w:val="000000"/>
                <w:sz w:val="24"/>
                <w:szCs w:val="24"/>
                <w:lang w:val="en-US"/>
              </w:rPr>
            </w:pPr>
            <w:r w:rsidRPr="00594A92">
              <w:rPr>
                <w:rFonts w:ascii="Times New Roman" w:eastAsia="Times New Roman" w:hAnsi="Times New Roman" w:cs="Times New Roman"/>
                <w:color w:val="000000"/>
                <w:sz w:val="24"/>
                <w:szCs w:val="24"/>
                <w:lang w:val="en-US"/>
              </w:rPr>
              <w:t>0,30</w:t>
            </w:r>
          </w:p>
        </w:tc>
        <w:tc>
          <w:tcPr>
            <w:tcW w:w="864" w:type="pct"/>
            <w:tcBorders>
              <w:top w:val="nil"/>
              <w:left w:val="nil"/>
              <w:bottom w:val="single" w:sz="4" w:space="0" w:color="auto"/>
              <w:right w:val="single" w:sz="4" w:space="0" w:color="auto"/>
            </w:tcBorders>
            <w:shd w:val="clear" w:color="auto" w:fill="auto"/>
            <w:noWrap/>
            <w:vAlign w:val="center"/>
            <w:hideMark/>
          </w:tcPr>
          <w:p w:rsidR="00594A92" w:rsidRPr="00594A92" w:rsidRDefault="00594A92" w:rsidP="00422E37">
            <w:pPr>
              <w:spacing w:after="0" w:line="240" w:lineRule="auto"/>
              <w:jc w:val="center"/>
              <w:rPr>
                <w:rFonts w:ascii="Times New Roman" w:eastAsia="Times New Roman" w:hAnsi="Times New Roman" w:cs="Times New Roman"/>
                <w:color w:val="000000"/>
                <w:sz w:val="24"/>
                <w:szCs w:val="24"/>
                <w:lang w:val="en-US"/>
              </w:rPr>
            </w:pPr>
            <w:r w:rsidRPr="00594A92">
              <w:rPr>
                <w:rFonts w:ascii="Times New Roman" w:eastAsia="Times New Roman" w:hAnsi="Times New Roman" w:cs="Times New Roman"/>
                <w:color w:val="000000"/>
                <w:sz w:val="24"/>
                <w:szCs w:val="24"/>
                <w:lang w:val="en-US"/>
              </w:rPr>
              <w:t>81,01</w:t>
            </w:r>
          </w:p>
        </w:tc>
        <w:tc>
          <w:tcPr>
            <w:tcW w:w="971" w:type="pct"/>
            <w:vMerge/>
            <w:tcBorders>
              <w:top w:val="nil"/>
              <w:left w:val="single" w:sz="4" w:space="0" w:color="auto"/>
              <w:bottom w:val="single" w:sz="4" w:space="0" w:color="auto"/>
              <w:right w:val="single" w:sz="4" w:space="0" w:color="auto"/>
            </w:tcBorders>
            <w:vAlign w:val="center"/>
            <w:hideMark/>
          </w:tcPr>
          <w:p w:rsidR="00594A92" w:rsidRPr="00594A92" w:rsidRDefault="00594A92" w:rsidP="00422E37">
            <w:pPr>
              <w:spacing w:after="0" w:line="240" w:lineRule="auto"/>
              <w:rPr>
                <w:rFonts w:ascii="Times New Roman" w:eastAsia="Times New Roman" w:hAnsi="Times New Roman" w:cs="Times New Roman"/>
                <w:color w:val="000000"/>
                <w:sz w:val="24"/>
                <w:szCs w:val="24"/>
                <w:lang w:val="en-US"/>
              </w:rPr>
            </w:pPr>
          </w:p>
        </w:tc>
      </w:tr>
      <w:tr w:rsidR="00594A92" w:rsidRPr="00594A92" w:rsidTr="00594A92">
        <w:trPr>
          <w:trHeight w:val="300"/>
        </w:trPr>
        <w:tc>
          <w:tcPr>
            <w:tcW w:w="863" w:type="pct"/>
            <w:vMerge/>
            <w:tcBorders>
              <w:top w:val="nil"/>
              <w:left w:val="single" w:sz="4" w:space="0" w:color="auto"/>
              <w:bottom w:val="single" w:sz="4" w:space="0" w:color="auto"/>
              <w:right w:val="single" w:sz="4" w:space="0" w:color="auto"/>
            </w:tcBorders>
            <w:vAlign w:val="center"/>
            <w:hideMark/>
          </w:tcPr>
          <w:p w:rsidR="00594A92" w:rsidRPr="00594A92" w:rsidRDefault="00594A92" w:rsidP="00422E37">
            <w:pPr>
              <w:spacing w:after="0" w:line="240" w:lineRule="auto"/>
              <w:rPr>
                <w:rFonts w:ascii="Times New Roman" w:eastAsia="Times New Roman" w:hAnsi="Times New Roman" w:cs="Times New Roman"/>
                <w:color w:val="000000"/>
                <w:sz w:val="24"/>
                <w:szCs w:val="24"/>
                <w:lang w:val="en-US"/>
              </w:rPr>
            </w:pPr>
          </w:p>
        </w:tc>
        <w:tc>
          <w:tcPr>
            <w:tcW w:w="1106" w:type="pct"/>
            <w:vMerge/>
            <w:tcBorders>
              <w:top w:val="nil"/>
              <w:left w:val="single" w:sz="4" w:space="0" w:color="auto"/>
              <w:bottom w:val="single" w:sz="4" w:space="0" w:color="auto"/>
              <w:right w:val="single" w:sz="4" w:space="0" w:color="auto"/>
            </w:tcBorders>
            <w:vAlign w:val="center"/>
            <w:hideMark/>
          </w:tcPr>
          <w:p w:rsidR="00594A92" w:rsidRPr="00594A92" w:rsidRDefault="00594A92" w:rsidP="00422E37">
            <w:pPr>
              <w:spacing w:after="0" w:line="240" w:lineRule="auto"/>
              <w:rPr>
                <w:rFonts w:ascii="Times New Roman" w:eastAsia="Times New Roman" w:hAnsi="Times New Roman" w:cs="Times New Roman"/>
                <w:color w:val="000000"/>
                <w:sz w:val="24"/>
                <w:szCs w:val="24"/>
                <w:lang w:val="en-US"/>
              </w:rPr>
            </w:pPr>
          </w:p>
        </w:tc>
        <w:tc>
          <w:tcPr>
            <w:tcW w:w="1196" w:type="pct"/>
            <w:tcBorders>
              <w:top w:val="nil"/>
              <w:left w:val="nil"/>
              <w:bottom w:val="single" w:sz="4" w:space="0" w:color="auto"/>
              <w:right w:val="single" w:sz="4" w:space="0" w:color="auto"/>
            </w:tcBorders>
            <w:shd w:val="clear" w:color="auto" w:fill="auto"/>
            <w:noWrap/>
            <w:vAlign w:val="center"/>
            <w:hideMark/>
          </w:tcPr>
          <w:p w:rsidR="00594A92" w:rsidRPr="00594A92" w:rsidRDefault="00594A92" w:rsidP="00422E37">
            <w:pPr>
              <w:spacing w:after="0" w:line="240" w:lineRule="auto"/>
              <w:jc w:val="center"/>
              <w:rPr>
                <w:rFonts w:ascii="Times New Roman" w:eastAsia="Times New Roman" w:hAnsi="Times New Roman" w:cs="Times New Roman"/>
                <w:color w:val="000000"/>
                <w:sz w:val="24"/>
                <w:szCs w:val="24"/>
                <w:lang w:val="en-US"/>
              </w:rPr>
            </w:pPr>
            <w:r w:rsidRPr="00594A92">
              <w:rPr>
                <w:rFonts w:ascii="Times New Roman" w:eastAsia="Times New Roman" w:hAnsi="Times New Roman" w:cs="Times New Roman"/>
                <w:color w:val="000000"/>
                <w:sz w:val="24"/>
                <w:szCs w:val="24"/>
                <w:lang w:val="en-US"/>
              </w:rPr>
              <w:t>0,29</w:t>
            </w:r>
          </w:p>
        </w:tc>
        <w:tc>
          <w:tcPr>
            <w:tcW w:w="864" w:type="pct"/>
            <w:tcBorders>
              <w:top w:val="nil"/>
              <w:left w:val="nil"/>
              <w:bottom w:val="single" w:sz="4" w:space="0" w:color="auto"/>
              <w:right w:val="single" w:sz="4" w:space="0" w:color="auto"/>
            </w:tcBorders>
            <w:shd w:val="clear" w:color="auto" w:fill="auto"/>
            <w:noWrap/>
            <w:vAlign w:val="center"/>
            <w:hideMark/>
          </w:tcPr>
          <w:p w:rsidR="00594A92" w:rsidRPr="00594A92" w:rsidRDefault="00594A92" w:rsidP="00422E37">
            <w:pPr>
              <w:spacing w:after="0" w:line="240" w:lineRule="auto"/>
              <w:jc w:val="center"/>
              <w:rPr>
                <w:rFonts w:ascii="Times New Roman" w:eastAsia="Times New Roman" w:hAnsi="Times New Roman" w:cs="Times New Roman"/>
                <w:color w:val="000000"/>
                <w:sz w:val="24"/>
                <w:szCs w:val="24"/>
                <w:lang w:val="en-US"/>
              </w:rPr>
            </w:pPr>
            <w:r w:rsidRPr="00594A92">
              <w:rPr>
                <w:rFonts w:ascii="Times New Roman" w:eastAsia="Times New Roman" w:hAnsi="Times New Roman" w:cs="Times New Roman"/>
                <w:color w:val="000000"/>
                <w:sz w:val="24"/>
                <w:szCs w:val="24"/>
                <w:lang w:val="en-US"/>
              </w:rPr>
              <w:t>81,65</w:t>
            </w:r>
          </w:p>
        </w:tc>
        <w:tc>
          <w:tcPr>
            <w:tcW w:w="971" w:type="pct"/>
            <w:vMerge/>
            <w:tcBorders>
              <w:top w:val="nil"/>
              <w:left w:val="single" w:sz="4" w:space="0" w:color="auto"/>
              <w:bottom w:val="single" w:sz="4" w:space="0" w:color="auto"/>
              <w:right w:val="single" w:sz="4" w:space="0" w:color="auto"/>
            </w:tcBorders>
            <w:vAlign w:val="center"/>
            <w:hideMark/>
          </w:tcPr>
          <w:p w:rsidR="00594A92" w:rsidRPr="00594A92" w:rsidRDefault="00594A92" w:rsidP="00422E37">
            <w:pPr>
              <w:spacing w:after="0" w:line="240" w:lineRule="auto"/>
              <w:rPr>
                <w:rFonts w:ascii="Times New Roman" w:eastAsia="Times New Roman" w:hAnsi="Times New Roman" w:cs="Times New Roman"/>
                <w:color w:val="000000"/>
                <w:sz w:val="24"/>
                <w:szCs w:val="24"/>
                <w:lang w:val="en-US"/>
              </w:rPr>
            </w:pPr>
          </w:p>
        </w:tc>
      </w:tr>
      <w:tr w:rsidR="00594A92" w:rsidRPr="00594A92" w:rsidTr="00594A92">
        <w:trPr>
          <w:trHeight w:val="300"/>
        </w:trPr>
        <w:tc>
          <w:tcPr>
            <w:tcW w:w="863" w:type="pct"/>
            <w:vMerge/>
            <w:tcBorders>
              <w:top w:val="nil"/>
              <w:left w:val="single" w:sz="4" w:space="0" w:color="auto"/>
              <w:bottom w:val="single" w:sz="4" w:space="0" w:color="auto"/>
              <w:right w:val="single" w:sz="4" w:space="0" w:color="auto"/>
            </w:tcBorders>
            <w:vAlign w:val="center"/>
            <w:hideMark/>
          </w:tcPr>
          <w:p w:rsidR="00594A92" w:rsidRPr="00594A92" w:rsidRDefault="00594A92" w:rsidP="00422E37">
            <w:pPr>
              <w:spacing w:after="0" w:line="240" w:lineRule="auto"/>
              <w:rPr>
                <w:rFonts w:ascii="Times New Roman" w:eastAsia="Times New Roman" w:hAnsi="Times New Roman" w:cs="Times New Roman"/>
                <w:color w:val="000000"/>
                <w:sz w:val="24"/>
                <w:szCs w:val="24"/>
                <w:lang w:val="en-US"/>
              </w:rPr>
            </w:pPr>
          </w:p>
        </w:tc>
        <w:tc>
          <w:tcPr>
            <w:tcW w:w="1106" w:type="pct"/>
            <w:vMerge/>
            <w:tcBorders>
              <w:top w:val="nil"/>
              <w:left w:val="single" w:sz="4" w:space="0" w:color="auto"/>
              <w:bottom w:val="single" w:sz="4" w:space="0" w:color="auto"/>
              <w:right w:val="single" w:sz="4" w:space="0" w:color="auto"/>
            </w:tcBorders>
            <w:vAlign w:val="center"/>
            <w:hideMark/>
          </w:tcPr>
          <w:p w:rsidR="00594A92" w:rsidRPr="00594A92" w:rsidRDefault="00594A92" w:rsidP="00422E37">
            <w:pPr>
              <w:spacing w:after="0" w:line="240" w:lineRule="auto"/>
              <w:rPr>
                <w:rFonts w:ascii="Times New Roman" w:eastAsia="Times New Roman" w:hAnsi="Times New Roman" w:cs="Times New Roman"/>
                <w:color w:val="000000"/>
                <w:sz w:val="24"/>
                <w:szCs w:val="24"/>
                <w:lang w:val="en-US"/>
              </w:rPr>
            </w:pPr>
          </w:p>
        </w:tc>
        <w:tc>
          <w:tcPr>
            <w:tcW w:w="1196" w:type="pct"/>
            <w:tcBorders>
              <w:top w:val="nil"/>
              <w:left w:val="nil"/>
              <w:bottom w:val="single" w:sz="4" w:space="0" w:color="auto"/>
              <w:right w:val="single" w:sz="4" w:space="0" w:color="auto"/>
            </w:tcBorders>
            <w:shd w:val="clear" w:color="auto" w:fill="auto"/>
            <w:noWrap/>
            <w:vAlign w:val="center"/>
            <w:hideMark/>
          </w:tcPr>
          <w:p w:rsidR="00594A92" w:rsidRPr="00594A92" w:rsidRDefault="00594A92" w:rsidP="00422E37">
            <w:pPr>
              <w:spacing w:after="0" w:line="240" w:lineRule="auto"/>
              <w:jc w:val="center"/>
              <w:rPr>
                <w:rFonts w:ascii="Times New Roman" w:eastAsia="Times New Roman" w:hAnsi="Times New Roman" w:cs="Times New Roman"/>
                <w:color w:val="000000"/>
                <w:sz w:val="24"/>
                <w:szCs w:val="24"/>
                <w:lang w:val="en-US"/>
              </w:rPr>
            </w:pPr>
            <w:r w:rsidRPr="00594A92">
              <w:rPr>
                <w:rFonts w:ascii="Times New Roman" w:eastAsia="Times New Roman" w:hAnsi="Times New Roman" w:cs="Times New Roman"/>
                <w:color w:val="000000"/>
                <w:sz w:val="24"/>
                <w:szCs w:val="24"/>
                <w:lang w:val="en-US"/>
              </w:rPr>
              <w:t>0,34</w:t>
            </w:r>
          </w:p>
        </w:tc>
        <w:tc>
          <w:tcPr>
            <w:tcW w:w="864" w:type="pct"/>
            <w:tcBorders>
              <w:top w:val="nil"/>
              <w:left w:val="nil"/>
              <w:bottom w:val="single" w:sz="4" w:space="0" w:color="auto"/>
              <w:right w:val="single" w:sz="4" w:space="0" w:color="auto"/>
            </w:tcBorders>
            <w:shd w:val="clear" w:color="auto" w:fill="auto"/>
            <w:noWrap/>
            <w:vAlign w:val="center"/>
            <w:hideMark/>
          </w:tcPr>
          <w:p w:rsidR="00594A92" w:rsidRPr="00594A92" w:rsidRDefault="00594A92" w:rsidP="00422E37">
            <w:pPr>
              <w:spacing w:after="0" w:line="240" w:lineRule="auto"/>
              <w:jc w:val="center"/>
              <w:rPr>
                <w:rFonts w:ascii="Times New Roman" w:eastAsia="Times New Roman" w:hAnsi="Times New Roman" w:cs="Times New Roman"/>
                <w:color w:val="000000"/>
                <w:sz w:val="24"/>
                <w:szCs w:val="24"/>
                <w:lang w:val="en-US"/>
              </w:rPr>
            </w:pPr>
            <w:r w:rsidRPr="00594A92">
              <w:rPr>
                <w:rFonts w:ascii="Times New Roman" w:eastAsia="Times New Roman" w:hAnsi="Times New Roman" w:cs="Times New Roman"/>
                <w:color w:val="000000"/>
                <w:sz w:val="24"/>
                <w:szCs w:val="24"/>
                <w:lang w:val="en-US"/>
              </w:rPr>
              <w:t>78,48</w:t>
            </w:r>
          </w:p>
        </w:tc>
        <w:tc>
          <w:tcPr>
            <w:tcW w:w="971" w:type="pct"/>
            <w:vMerge/>
            <w:tcBorders>
              <w:top w:val="nil"/>
              <w:left w:val="single" w:sz="4" w:space="0" w:color="auto"/>
              <w:bottom w:val="single" w:sz="4" w:space="0" w:color="auto"/>
              <w:right w:val="single" w:sz="4" w:space="0" w:color="auto"/>
            </w:tcBorders>
            <w:vAlign w:val="center"/>
            <w:hideMark/>
          </w:tcPr>
          <w:p w:rsidR="00594A92" w:rsidRPr="00594A92" w:rsidRDefault="00594A92" w:rsidP="00422E37">
            <w:pPr>
              <w:spacing w:after="0" w:line="240" w:lineRule="auto"/>
              <w:rPr>
                <w:rFonts w:ascii="Times New Roman" w:eastAsia="Times New Roman" w:hAnsi="Times New Roman" w:cs="Times New Roman"/>
                <w:color w:val="000000"/>
                <w:sz w:val="24"/>
                <w:szCs w:val="24"/>
                <w:lang w:val="en-US"/>
              </w:rPr>
            </w:pPr>
          </w:p>
        </w:tc>
      </w:tr>
      <w:tr w:rsidR="00594A92" w:rsidRPr="00594A92" w:rsidTr="00594A92">
        <w:trPr>
          <w:trHeight w:val="300"/>
        </w:trPr>
        <w:tc>
          <w:tcPr>
            <w:tcW w:w="86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94A92" w:rsidRPr="00594A92" w:rsidRDefault="00594A92" w:rsidP="00422E3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Moringa</w:t>
            </w:r>
          </w:p>
        </w:tc>
        <w:tc>
          <w:tcPr>
            <w:tcW w:w="110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94A92" w:rsidRPr="00594A92" w:rsidRDefault="00594A92" w:rsidP="00422E37">
            <w:pPr>
              <w:spacing w:after="0" w:line="240" w:lineRule="auto"/>
              <w:jc w:val="center"/>
              <w:rPr>
                <w:rFonts w:ascii="Times New Roman" w:eastAsia="Times New Roman" w:hAnsi="Times New Roman" w:cs="Times New Roman"/>
                <w:color w:val="000000"/>
                <w:sz w:val="24"/>
                <w:szCs w:val="24"/>
                <w:lang w:val="en-US"/>
              </w:rPr>
            </w:pPr>
            <w:r w:rsidRPr="00594A92">
              <w:rPr>
                <w:rFonts w:ascii="Times New Roman" w:eastAsia="Times New Roman" w:hAnsi="Times New Roman" w:cs="Times New Roman"/>
                <w:color w:val="000000"/>
                <w:sz w:val="24"/>
                <w:szCs w:val="24"/>
                <w:lang w:val="en-US"/>
              </w:rPr>
              <w:t>0,1</w:t>
            </w:r>
            <w:r>
              <w:rPr>
                <w:rFonts w:ascii="Times New Roman" w:eastAsia="Times New Roman" w:hAnsi="Times New Roman" w:cs="Times New Roman"/>
                <w:color w:val="000000"/>
                <w:sz w:val="24"/>
                <w:szCs w:val="24"/>
                <w:lang w:val="en-US"/>
              </w:rPr>
              <w:t>0</w:t>
            </w:r>
          </w:p>
        </w:tc>
        <w:tc>
          <w:tcPr>
            <w:tcW w:w="1196" w:type="pct"/>
            <w:tcBorders>
              <w:top w:val="nil"/>
              <w:left w:val="nil"/>
              <w:bottom w:val="single" w:sz="4" w:space="0" w:color="auto"/>
              <w:right w:val="single" w:sz="4" w:space="0" w:color="auto"/>
            </w:tcBorders>
            <w:shd w:val="clear" w:color="auto" w:fill="auto"/>
            <w:noWrap/>
            <w:vAlign w:val="center"/>
            <w:hideMark/>
          </w:tcPr>
          <w:p w:rsidR="00594A92" w:rsidRPr="00594A92" w:rsidRDefault="00594A92" w:rsidP="00422E37">
            <w:pPr>
              <w:spacing w:after="0" w:line="240" w:lineRule="auto"/>
              <w:jc w:val="center"/>
              <w:rPr>
                <w:rFonts w:ascii="Times New Roman" w:eastAsia="Times New Roman" w:hAnsi="Times New Roman" w:cs="Times New Roman"/>
                <w:color w:val="000000"/>
                <w:sz w:val="24"/>
                <w:szCs w:val="24"/>
                <w:lang w:val="en-US"/>
              </w:rPr>
            </w:pPr>
            <w:r w:rsidRPr="00594A92">
              <w:rPr>
                <w:rFonts w:ascii="Times New Roman" w:eastAsia="Times New Roman" w:hAnsi="Times New Roman" w:cs="Times New Roman"/>
                <w:color w:val="000000"/>
                <w:sz w:val="24"/>
                <w:szCs w:val="24"/>
                <w:lang w:val="en-US"/>
              </w:rPr>
              <w:t>0,86</w:t>
            </w:r>
          </w:p>
        </w:tc>
        <w:tc>
          <w:tcPr>
            <w:tcW w:w="864" w:type="pct"/>
            <w:tcBorders>
              <w:top w:val="nil"/>
              <w:left w:val="nil"/>
              <w:bottom w:val="single" w:sz="4" w:space="0" w:color="auto"/>
              <w:right w:val="single" w:sz="4" w:space="0" w:color="auto"/>
            </w:tcBorders>
            <w:shd w:val="clear" w:color="auto" w:fill="auto"/>
            <w:noWrap/>
            <w:vAlign w:val="center"/>
            <w:hideMark/>
          </w:tcPr>
          <w:p w:rsidR="00594A92" w:rsidRPr="00594A92" w:rsidRDefault="00594A92" w:rsidP="00422E37">
            <w:pPr>
              <w:spacing w:after="0" w:line="240" w:lineRule="auto"/>
              <w:jc w:val="center"/>
              <w:rPr>
                <w:rFonts w:ascii="Times New Roman" w:eastAsia="Times New Roman" w:hAnsi="Times New Roman" w:cs="Times New Roman"/>
                <w:color w:val="000000"/>
                <w:sz w:val="24"/>
                <w:szCs w:val="24"/>
                <w:lang w:val="en-US"/>
              </w:rPr>
            </w:pPr>
            <w:r w:rsidRPr="00594A92">
              <w:rPr>
                <w:rFonts w:ascii="Times New Roman" w:eastAsia="Times New Roman" w:hAnsi="Times New Roman" w:cs="Times New Roman"/>
                <w:color w:val="000000"/>
                <w:sz w:val="24"/>
                <w:szCs w:val="24"/>
                <w:lang w:val="en-US"/>
              </w:rPr>
              <w:t>45,57</w:t>
            </w:r>
          </w:p>
        </w:tc>
        <w:tc>
          <w:tcPr>
            <w:tcW w:w="97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94A92" w:rsidRPr="00594A92" w:rsidRDefault="00594A92" w:rsidP="00422E37">
            <w:pPr>
              <w:spacing w:after="0" w:line="240" w:lineRule="auto"/>
              <w:jc w:val="center"/>
              <w:rPr>
                <w:rFonts w:ascii="Times New Roman" w:eastAsia="Times New Roman" w:hAnsi="Times New Roman" w:cs="Times New Roman"/>
                <w:color w:val="000000"/>
                <w:sz w:val="24"/>
                <w:szCs w:val="24"/>
                <w:lang w:val="en-US"/>
              </w:rPr>
            </w:pPr>
            <w:r w:rsidRPr="00594A92">
              <w:rPr>
                <w:rFonts w:ascii="Times New Roman" w:eastAsia="Times New Roman" w:hAnsi="Times New Roman" w:cs="Times New Roman"/>
                <w:color w:val="000000"/>
                <w:sz w:val="24"/>
                <w:szCs w:val="24"/>
                <w:lang w:val="en-US"/>
              </w:rPr>
              <w:t>47,59</w:t>
            </w:r>
          </w:p>
        </w:tc>
      </w:tr>
      <w:tr w:rsidR="00594A92" w:rsidRPr="00594A92" w:rsidTr="00594A92">
        <w:trPr>
          <w:trHeight w:val="300"/>
        </w:trPr>
        <w:tc>
          <w:tcPr>
            <w:tcW w:w="863" w:type="pct"/>
            <w:vMerge/>
            <w:tcBorders>
              <w:top w:val="nil"/>
              <w:left w:val="single" w:sz="4" w:space="0" w:color="auto"/>
              <w:bottom w:val="single" w:sz="4" w:space="0" w:color="auto"/>
              <w:right w:val="single" w:sz="4" w:space="0" w:color="auto"/>
            </w:tcBorders>
            <w:vAlign w:val="center"/>
            <w:hideMark/>
          </w:tcPr>
          <w:p w:rsidR="00594A92" w:rsidRPr="00594A92" w:rsidRDefault="00594A92" w:rsidP="00422E37">
            <w:pPr>
              <w:spacing w:after="0" w:line="240" w:lineRule="auto"/>
              <w:rPr>
                <w:rFonts w:ascii="Times New Roman" w:eastAsia="Times New Roman" w:hAnsi="Times New Roman" w:cs="Times New Roman"/>
                <w:color w:val="000000"/>
                <w:sz w:val="24"/>
                <w:szCs w:val="24"/>
                <w:lang w:val="en-US"/>
              </w:rPr>
            </w:pPr>
          </w:p>
        </w:tc>
        <w:tc>
          <w:tcPr>
            <w:tcW w:w="1106" w:type="pct"/>
            <w:vMerge/>
            <w:tcBorders>
              <w:top w:val="nil"/>
              <w:left w:val="single" w:sz="4" w:space="0" w:color="auto"/>
              <w:bottom w:val="single" w:sz="4" w:space="0" w:color="auto"/>
              <w:right w:val="single" w:sz="4" w:space="0" w:color="auto"/>
            </w:tcBorders>
            <w:vAlign w:val="center"/>
            <w:hideMark/>
          </w:tcPr>
          <w:p w:rsidR="00594A92" w:rsidRPr="00594A92" w:rsidRDefault="00594A92" w:rsidP="00422E37">
            <w:pPr>
              <w:spacing w:after="0" w:line="240" w:lineRule="auto"/>
              <w:rPr>
                <w:rFonts w:ascii="Times New Roman" w:eastAsia="Times New Roman" w:hAnsi="Times New Roman" w:cs="Times New Roman"/>
                <w:color w:val="000000"/>
                <w:sz w:val="24"/>
                <w:szCs w:val="24"/>
                <w:lang w:val="en-US"/>
              </w:rPr>
            </w:pPr>
          </w:p>
        </w:tc>
        <w:tc>
          <w:tcPr>
            <w:tcW w:w="1196" w:type="pct"/>
            <w:tcBorders>
              <w:top w:val="nil"/>
              <w:left w:val="nil"/>
              <w:bottom w:val="single" w:sz="4" w:space="0" w:color="auto"/>
              <w:right w:val="single" w:sz="4" w:space="0" w:color="auto"/>
            </w:tcBorders>
            <w:shd w:val="clear" w:color="auto" w:fill="auto"/>
            <w:noWrap/>
            <w:vAlign w:val="center"/>
            <w:hideMark/>
          </w:tcPr>
          <w:p w:rsidR="00594A92" w:rsidRPr="00594A92" w:rsidRDefault="00594A92" w:rsidP="00422E37">
            <w:pPr>
              <w:spacing w:after="0" w:line="240" w:lineRule="auto"/>
              <w:jc w:val="center"/>
              <w:rPr>
                <w:rFonts w:ascii="Times New Roman" w:eastAsia="Times New Roman" w:hAnsi="Times New Roman" w:cs="Times New Roman"/>
                <w:color w:val="000000"/>
                <w:sz w:val="24"/>
                <w:szCs w:val="24"/>
                <w:lang w:val="en-US"/>
              </w:rPr>
            </w:pPr>
            <w:r w:rsidRPr="00594A92">
              <w:rPr>
                <w:rFonts w:ascii="Times New Roman" w:eastAsia="Times New Roman" w:hAnsi="Times New Roman" w:cs="Times New Roman"/>
                <w:color w:val="000000"/>
                <w:sz w:val="24"/>
                <w:szCs w:val="24"/>
                <w:lang w:val="en-US"/>
              </w:rPr>
              <w:t>0,75</w:t>
            </w:r>
          </w:p>
        </w:tc>
        <w:tc>
          <w:tcPr>
            <w:tcW w:w="864" w:type="pct"/>
            <w:tcBorders>
              <w:top w:val="nil"/>
              <w:left w:val="nil"/>
              <w:bottom w:val="single" w:sz="4" w:space="0" w:color="auto"/>
              <w:right w:val="single" w:sz="4" w:space="0" w:color="auto"/>
            </w:tcBorders>
            <w:shd w:val="clear" w:color="auto" w:fill="auto"/>
            <w:noWrap/>
            <w:vAlign w:val="center"/>
            <w:hideMark/>
          </w:tcPr>
          <w:p w:rsidR="00594A92" w:rsidRPr="00594A92" w:rsidRDefault="00594A92" w:rsidP="00422E37">
            <w:pPr>
              <w:spacing w:after="0" w:line="240" w:lineRule="auto"/>
              <w:jc w:val="center"/>
              <w:rPr>
                <w:rFonts w:ascii="Times New Roman" w:eastAsia="Times New Roman" w:hAnsi="Times New Roman" w:cs="Times New Roman"/>
                <w:color w:val="000000"/>
                <w:sz w:val="24"/>
                <w:szCs w:val="24"/>
                <w:lang w:val="en-US"/>
              </w:rPr>
            </w:pPr>
            <w:r w:rsidRPr="00594A92">
              <w:rPr>
                <w:rFonts w:ascii="Times New Roman" w:eastAsia="Times New Roman" w:hAnsi="Times New Roman" w:cs="Times New Roman"/>
                <w:color w:val="000000"/>
                <w:sz w:val="24"/>
                <w:szCs w:val="24"/>
                <w:lang w:val="en-US"/>
              </w:rPr>
              <w:t>52,53</w:t>
            </w:r>
          </w:p>
        </w:tc>
        <w:tc>
          <w:tcPr>
            <w:tcW w:w="971" w:type="pct"/>
            <w:vMerge/>
            <w:tcBorders>
              <w:top w:val="nil"/>
              <w:left w:val="single" w:sz="4" w:space="0" w:color="auto"/>
              <w:bottom w:val="single" w:sz="4" w:space="0" w:color="auto"/>
              <w:right w:val="single" w:sz="4" w:space="0" w:color="auto"/>
            </w:tcBorders>
            <w:vAlign w:val="center"/>
            <w:hideMark/>
          </w:tcPr>
          <w:p w:rsidR="00594A92" w:rsidRPr="00594A92" w:rsidRDefault="00594A92" w:rsidP="00422E37">
            <w:pPr>
              <w:spacing w:after="0" w:line="240" w:lineRule="auto"/>
              <w:rPr>
                <w:rFonts w:ascii="Times New Roman" w:eastAsia="Times New Roman" w:hAnsi="Times New Roman" w:cs="Times New Roman"/>
                <w:color w:val="000000"/>
                <w:sz w:val="24"/>
                <w:szCs w:val="24"/>
                <w:lang w:val="en-US"/>
              </w:rPr>
            </w:pPr>
          </w:p>
        </w:tc>
      </w:tr>
      <w:tr w:rsidR="00594A92" w:rsidRPr="00594A92" w:rsidTr="00594A92">
        <w:trPr>
          <w:trHeight w:val="300"/>
        </w:trPr>
        <w:tc>
          <w:tcPr>
            <w:tcW w:w="863" w:type="pct"/>
            <w:vMerge/>
            <w:tcBorders>
              <w:top w:val="nil"/>
              <w:left w:val="single" w:sz="4" w:space="0" w:color="auto"/>
              <w:bottom w:val="single" w:sz="4" w:space="0" w:color="auto"/>
              <w:right w:val="single" w:sz="4" w:space="0" w:color="auto"/>
            </w:tcBorders>
            <w:vAlign w:val="center"/>
            <w:hideMark/>
          </w:tcPr>
          <w:p w:rsidR="00594A92" w:rsidRPr="00594A92" w:rsidRDefault="00594A92" w:rsidP="00422E37">
            <w:pPr>
              <w:spacing w:after="0" w:line="240" w:lineRule="auto"/>
              <w:rPr>
                <w:rFonts w:ascii="Times New Roman" w:eastAsia="Times New Roman" w:hAnsi="Times New Roman" w:cs="Times New Roman"/>
                <w:color w:val="000000"/>
                <w:sz w:val="24"/>
                <w:szCs w:val="24"/>
                <w:lang w:val="en-US"/>
              </w:rPr>
            </w:pPr>
          </w:p>
        </w:tc>
        <w:tc>
          <w:tcPr>
            <w:tcW w:w="1106" w:type="pct"/>
            <w:vMerge/>
            <w:tcBorders>
              <w:top w:val="nil"/>
              <w:left w:val="single" w:sz="4" w:space="0" w:color="auto"/>
              <w:bottom w:val="single" w:sz="4" w:space="0" w:color="auto"/>
              <w:right w:val="single" w:sz="4" w:space="0" w:color="auto"/>
            </w:tcBorders>
            <w:vAlign w:val="center"/>
            <w:hideMark/>
          </w:tcPr>
          <w:p w:rsidR="00594A92" w:rsidRPr="00594A92" w:rsidRDefault="00594A92" w:rsidP="00422E37">
            <w:pPr>
              <w:spacing w:after="0" w:line="240" w:lineRule="auto"/>
              <w:rPr>
                <w:rFonts w:ascii="Times New Roman" w:eastAsia="Times New Roman" w:hAnsi="Times New Roman" w:cs="Times New Roman"/>
                <w:color w:val="000000"/>
                <w:sz w:val="24"/>
                <w:szCs w:val="24"/>
                <w:lang w:val="en-US"/>
              </w:rPr>
            </w:pPr>
          </w:p>
        </w:tc>
        <w:tc>
          <w:tcPr>
            <w:tcW w:w="1196" w:type="pct"/>
            <w:tcBorders>
              <w:top w:val="nil"/>
              <w:left w:val="nil"/>
              <w:bottom w:val="single" w:sz="4" w:space="0" w:color="auto"/>
              <w:right w:val="single" w:sz="4" w:space="0" w:color="auto"/>
            </w:tcBorders>
            <w:shd w:val="clear" w:color="auto" w:fill="auto"/>
            <w:noWrap/>
            <w:vAlign w:val="center"/>
            <w:hideMark/>
          </w:tcPr>
          <w:p w:rsidR="00594A92" w:rsidRPr="00594A92" w:rsidRDefault="00594A92" w:rsidP="00422E37">
            <w:pPr>
              <w:spacing w:after="0" w:line="240" w:lineRule="auto"/>
              <w:jc w:val="center"/>
              <w:rPr>
                <w:rFonts w:ascii="Times New Roman" w:eastAsia="Times New Roman" w:hAnsi="Times New Roman" w:cs="Times New Roman"/>
                <w:color w:val="000000"/>
                <w:sz w:val="24"/>
                <w:szCs w:val="24"/>
                <w:lang w:val="en-US"/>
              </w:rPr>
            </w:pPr>
            <w:r w:rsidRPr="00594A92">
              <w:rPr>
                <w:rFonts w:ascii="Times New Roman" w:eastAsia="Times New Roman" w:hAnsi="Times New Roman" w:cs="Times New Roman"/>
                <w:color w:val="000000"/>
                <w:sz w:val="24"/>
                <w:szCs w:val="24"/>
                <w:lang w:val="en-US"/>
              </w:rPr>
              <w:t>0,80</w:t>
            </w:r>
          </w:p>
        </w:tc>
        <w:tc>
          <w:tcPr>
            <w:tcW w:w="864" w:type="pct"/>
            <w:tcBorders>
              <w:top w:val="nil"/>
              <w:left w:val="nil"/>
              <w:bottom w:val="single" w:sz="4" w:space="0" w:color="auto"/>
              <w:right w:val="single" w:sz="4" w:space="0" w:color="auto"/>
            </w:tcBorders>
            <w:shd w:val="clear" w:color="auto" w:fill="auto"/>
            <w:noWrap/>
            <w:vAlign w:val="center"/>
            <w:hideMark/>
          </w:tcPr>
          <w:p w:rsidR="00594A92" w:rsidRPr="00594A92" w:rsidRDefault="00594A92" w:rsidP="00422E37">
            <w:pPr>
              <w:spacing w:after="0" w:line="240" w:lineRule="auto"/>
              <w:jc w:val="center"/>
              <w:rPr>
                <w:rFonts w:ascii="Times New Roman" w:eastAsia="Times New Roman" w:hAnsi="Times New Roman" w:cs="Times New Roman"/>
                <w:color w:val="000000"/>
                <w:sz w:val="24"/>
                <w:szCs w:val="24"/>
                <w:lang w:val="en-US"/>
              </w:rPr>
            </w:pPr>
            <w:r w:rsidRPr="00594A92">
              <w:rPr>
                <w:rFonts w:ascii="Times New Roman" w:eastAsia="Times New Roman" w:hAnsi="Times New Roman" w:cs="Times New Roman"/>
                <w:color w:val="000000"/>
                <w:sz w:val="24"/>
                <w:szCs w:val="24"/>
                <w:lang w:val="en-US"/>
              </w:rPr>
              <w:t>40,37</w:t>
            </w:r>
          </w:p>
        </w:tc>
        <w:tc>
          <w:tcPr>
            <w:tcW w:w="971" w:type="pct"/>
            <w:vMerge/>
            <w:tcBorders>
              <w:top w:val="nil"/>
              <w:left w:val="single" w:sz="4" w:space="0" w:color="auto"/>
              <w:bottom w:val="single" w:sz="4" w:space="0" w:color="auto"/>
              <w:right w:val="single" w:sz="4" w:space="0" w:color="auto"/>
            </w:tcBorders>
            <w:vAlign w:val="center"/>
            <w:hideMark/>
          </w:tcPr>
          <w:p w:rsidR="00594A92" w:rsidRPr="00594A92" w:rsidRDefault="00594A92" w:rsidP="00422E37">
            <w:pPr>
              <w:spacing w:after="0" w:line="240" w:lineRule="auto"/>
              <w:rPr>
                <w:rFonts w:ascii="Times New Roman" w:eastAsia="Times New Roman" w:hAnsi="Times New Roman" w:cs="Times New Roman"/>
                <w:color w:val="000000"/>
                <w:sz w:val="24"/>
                <w:szCs w:val="24"/>
                <w:lang w:val="en-US"/>
              </w:rPr>
            </w:pPr>
          </w:p>
        </w:tc>
      </w:tr>
      <w:tr w:rsidR="00594A92" w:rsidRPr="00594A92" w:rsidTr="00594A92">
        <w:trPr>
          <w:trHeight w:val="300"/>
        </w:trPr>
        <w:tc>
          <w:tcPr>
            <w:tcW w:w="863" w:type="pct"/>
            <w:vMerge/>
            <w:tcBorders>
              <w:top w:val="nil"/>
              <w:left w:val="single" w:sz="4" w:space="0" w:color="auto"/>
              <w:bottom w:val="single" w:sz="4" w:space="0" w:color="auto"/>
              <w:right w:val="single" w:sz="4" w:space="0" w:color="auto"/>
            </w:tcBorders>
            <w:vAlign w:val="center"/>
            <w:hideMark/>
          </w:tcPr>
          <w:p w:rsidR="00594A92" w:rsidRPr="00594A92" w:rsidRDefault="00594A92" w:rsidP="00422E37">
            <w:pPr>
              <w:spacing w:after="0" w:line="240" w:lineRule="auto"/>
              <w:rPr>
                <w:rFonts w:ascii="Times New Roman" w:eastAsia="Times New Roman" w:hAnsi="Times New Roman" w:cs="Times New Roman"/>
                <w:color w:val="000000"/>
                <w:sz w:val="24"/>
                <w:szCs w:val="24"/>
                <w:lang w:val="en-US"/>
              </w:rPr>
            </w:pPr>
          </w:p>
        </w:tc>
        <w:tc>
          <w:tcPr>
            <w:tcW w:w="1106" w:type="pct"/>
            <w:vMerge/>
            <w:tcBorders>
              <w:top w:val="nil"/>
              <w:left w:val="single" w:sz="4" w:space="0" w:color="auto"/>
              <w:bottom w:val="single" w:sz="4" w:space="0" w:color="auto"/>
              <w:right w:val="single" w:sz="4" w:space="0" w:color="auto"/>
            </w:tcBorders>
            <w:vAlign w:val="center"/>
            <w:hideMark/>
          </w:tcPr>
          <w:p w:rsidR="00594A92" w:rsidRPr="00594A92" w:rsidRDefault="00594A92" w:rsidP="00422E37">
            <w:pPr>
              <w:spacing w:after="0" w:line="240" w:lineRule="auto"/>
              <w:rPr>
                <w:rFonts w:ascii="Times New Roman" w:eastAsia="Times New Roman" w:hAnsi="Times New Roman" w:cs="Times New Roman"/>
                <w:color w:val="000000"/>
                <w:sz w:val="24"/>
                <w:szCs w:val="24"/>
                <w:lang w:val="en-US"/>
              </w:rPr>
            </w:pPr>
          </w:p>
        </w:tc>
        <w:tc>
          <w:tcPr>
            <w:tcW w:w="1196" w:type="pct"/>
            <w:tcBorders>
              <w:top w:val="nil"/>
              <w:left w:val="nil"/>
              <w:bottom w:val="single" w:sz="4" w:space="0" w:color="auto"/>
              <w:right w:val="single" w:sz="4" w:space="0" w:color="auto"/>
            </w:tcBorders>
            <w:shd w:val="clear" w:color="auto" w:fill="auto"/>
            <w:noWrap/>
            <w:vAlign w:val="center"/>
            <w:hideMark/>
          </w:tcPr>
          <w:p w:rsidR="00594A92" w:rsidRPr="00594A92" w:rsidRDefault="00594A92" w:rsidP="00422E37">
            <w:pPr>
              <w:spacing w:after="0" w:line="240" w:lineRule="auto"/>
              <w:jc w:val="center"/>
              <w:rPr>
                <w:rFonts w:ascii="Times New Roman" w:eastAsia="Times New Roman" w:hAnsi="Times New Roman" w:cs="Times New Roman"/>
                <w:color w:val="000000"/>
                <w:sz w:val="24"/>
                <w:szCs w:val="24"/>
                <w:lang w:val="en-US"/>
              </w:rPr>
            </w:pPr>
            <w:r w:rsidRPr="00594A92">
              <w:rPr>
                <w:rFonts w:ascii="Times New Roman" w:eastAsia="Times New Roman" w:hAnsi="Times New Roman" w:cs="Times New Roman"/>
                <w:color w:val="000000"/>
                <w:sz w:val="24"/>
                <w:szCs w:val="24"/>
                <w:lang w:val="en-US"/>
              </w:rPr>
              <w:t>0,87</w:t>
            </w:r>
          </w:p>
        </w:tc>
        <w:tc>
          <w:tcPr>
            <w:tcW w:w="864" w:type="pct"/>
            <w:tcBorders>
              <w:top w:val="nil"/>
              <w:left w:val="nil"/>
              <w:bottom w:val="single" w:sz="4" w:space="0" w:color="auto"/>
              <w:right w:val="single" w:sz="4" w:space="0" w:color="auto"/>
            </w:tcBorders>
            <w:shd w:val="clear" w:color="auto" w:fill="auto"/>
            <w:noWrap/>
            <w:vAlign w:val="center"/>
            <w:hideMark/>
          </w:tcPr>
          <w:p w:rsidR="00594A92" w:rsidRPr="00594A92" w:rsidRDefault="00594A92" w:rsidP="00422E37">
            <w:pPr>
              <w:spacing w:after="0" w:line="240" w:lineRule="auto"/>
              <w:jc w:val="center"/>
              <w:rPr>
                <w:rFonts w:ascii="Times New Roman" w:eastAsia="Times New Roman" w:hAnsi="Times New Roman" w:cs="Times New Roman"/>
                <w:color w:val="000000"/>
                <w:sz w:val="24"/>
                <w:szCs w:val="24"/>
                <w:lang w:val="en-US"/>
              </w:rPr>
            </w:pPr>
            <w:r w:rsidRPr="00594A92">
              <w:rPr>
                <w:rFonts w:ascii="Times New Roman" w:eastAsia="Times New Roman" w:hAnsi="Times New Roman" w:cs="Times New Roman"/>
                <w:color w:val="000000"/>
                <w:sz w:val="24"/>
                <w:szCs w:val="24"/>
                <w:lang w:val="en-US"/>
              </w:rPr>
              <w:t>51,90</w:t>
            </w:r>
          </w:p>
        </w:tc>
        <w:tc>
          <w:tcPr>
            <w:tcW w:w="971" w:type="pct"/>
            <w:vMerge/>
            <w:tcBorders>
              <w:top w:val="nil"/>
              <w:left w:val="single" w:sz="4" w:space="0" w:color="auto"/>
              <w:bottom w:val="single" w:sz="4" w:space="0" w:color="auto"/>
              <w:right w:val="single" w:sz="4" w:space="0" w:color="auto"/>
            </w:tcBorders>
            <w:vAlign w:val="center"/>
            <w:hideMark/>
          </w:tcPr>
          <w:p w:rsidR="00594A92" w:rsidRPr="00594A92" w:rsidRDefault="00594A92" w:rsidP="00422E37">
            <w:pPr>
              <w:spacing w:after="0" w:line="240" w:lineRule="auto"/>
              <w:rPr>
                <w:rFonts w:ascii="Times New Roman" w:eastAsia="Times New Roman" w:hAnsi="Times New Roman" w:cs="Times New Roman"/>
                <w:color w:val="000000"/>
                <w:sz w:val="24"/>
                <w:szCs w:val="24"/>
                <w:lang w:val="en-US"/>
              </w:rPr>
            </w:pPr>
          </w:p>
        </w:tc>
      </w:tr>
    </w:tbl>
    <w:p w:rsidR="000160CD" w:rsidRPr="00E37FBA" w:rsidRDefault="000160CD" w:rsidP="00422E37">
      <w:pPr>
        <w:spacing w:after="0"/>
        <w:rPr>
          <w:rFonts w:ascii="Times New Roman" w:hAnsi="Times New Roman" w:cs="Times New Roman"/>
          <w:sz w:val="20"/>
          <w:szCs w:val="24"/>
        </w:rPr>
      </w:pPr>
      <w:r w:rsidRPr="00E37FBA">
        <w:rPr>
          <w:rFonts w:ascii="Times New Roman" w:hAnsi="Times New Roman" w:cs="Times New Roman"/>
          <w:b/>
          <w:sz w:val="20"/>
          <w:szCs w:val="24"/>
        </w:rPr>
        <w:t xml:space="preserve">Elaborado por: </w:t>
      </w:r>
      <w:r w:rsidRPr="00E37FBA">
        <w:rPr>
          <w:rFonts w:ascii="Times New Roman" w:hAnsi="Times New Roman" w:cs="Times New Roman"/>
          <w:sz w:val="20"/>
          <w:szCs w:val="24"/>
        </w:rPr>
        <w:t>Chávez &amp; Rodríguez,</w:t>
      </w:r>
      <w:r w:rsidR="00632EA7">
        <w:rPr>
          <w:rFonts w:ascii="Times New Roman" w:hAnsi="Times New Roman" w:cs="Times New Roman"/>
          <w:sz w:val="20"/>
          <w:szCs w:val="24"/>
        </w:rPr>
        <w:t xml:space="preserve"> </w:t>
      </w:r>
      <w:r w:rsidRPr="00E37FBA">
        <w:rPr>
          <w:rFonts w:ascii="Times New Roman" w:hAnsi="Times New Roman" w:cs="Times New Roman"/>
          <w:sz w:val="20"/>
          <w:szCs w:val="24"/>
        </w:rPr>
        <w:t>2019</w:t>
      </w:r>
    </w:p>
    <w:p w:rsidR="00594A92" w:rsidRPr="00422E37" w:rsidRDefault="000645A3" w:rsidP="00960B3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tabla N° 42 </w:t>
      </w:r>
      <w:r w:rsidRPr="000645A3">
        <w:rPr>
          <w:rFonts w:ascii="Times New Roman" w:hAnsi="Times New Roman" w:cs="Times New Roman"/>
          <w:sz w:val="24"/>
          <w:szCs w:val="24"/>
        </w:rPr>
        <w:t xml:space="preserve">la actividad antioxidante realizada en nuestra investigación se obtuvo para el aceite de Manzanilla 81,65% dando a conocer que el resultado que obtuvimos se lo comparó con Cvetanović </w:t>
      </w:r>
      <w:r w:rsidRPr="000645A3">
        <w:rPr>
          <w:rFonts w:ascii="Times New Roman" w:hAnsi="Times New Roman" w:cs="Times New Roman"/>
          <w:b/>
          <w:bCs/>
          <w:i/>
          <w:iCs/>
          <w:sz w:val="24"/>
          <w:szCs w:val="24"/>
        </w:rPr>
        <w:t>et al</w:t>
      </w:r>
      <w:r w:rsidRPr="000645A3">
        <w:rPr>
          <w:rFonts w:ascii="Times New Roman" w:hAnsi="Times New Roman" w:cs="Times New Roman"/>
          <w:sz w:val="24"/>
          <w:szCs w:val="24"/>
        </w:rPr>
        <w:t>. (2014) donde obtuvieron un valor de 83.30,</w:t>
      </w:r>
      <w:r w:rsidR="001679E9">
        <w:rPr>
          <w:rFonts w:ascii="Times New Roman" w:hAnsi="Times New Roman" w:cs="Times New Roman"/>
          <w:sz w:val="24"/>
          <w:szCs w:val="24"/>
        </w:rPr>
        <w:t xml:space="preserve"> </w:t>
      </w:r>
      <w:r w:rsidR="00594A92">
        <w:rPr>
          <w:rFonts w:ascii="Times New Roman" w:hAnsi="Times New Roman" w:cs="Times New Roman"/>
          <w:sz w:val="24"/>
          <w:szCs w:val="24"/>
        </w:rPr>
        <w:t>el aceite de Jengibre tuvo un 80,0</w:t>
      </w:r>
      <w:r w:rsidR="001679E9">
        <w:rPr>
          <w:rFonts w:ascii="Times New Roman" w:hAnsi="Times New Roman" w:cs="Times New Roman"/>
          <w:sz w:val="24"/>
          <w:szCs w:val="24"/>
        </w:rPr>
        <w:t>6</w:t>
      </w:r>
      <w:r w:rsidRPr="000645A3">
        <w:rPr>
          <w:rFonts w:ascii="Times New Roman" w:hAnsi="Times New Roman" w:cs="Times New Roman"/>
          <w:sz w:val="24"/>
          <w:szCs w:val="24"/>
        </w:rPr>
        <w:t xml:space="preserve">% de actividad antioxidante, comparándolo con el trabajo de Xu </w:t>
      </w:r>
      <w:r w:rsidRPr="000645A3">
        <w:rPr>
          <w:rFonts w:ascii="Times New Roman" w:hAnsi="Times New Roman" w:cs="Times New Roman"/>
          <w:b/>
          <w:bCs/>
          <w:i/>
          <w:iCs/>
          <w:sz w:val="24"/>
          <w:szCs w:val="24"/>
        </w:rPr>
        <w:t>et al</w:t>
      </w:r>
      <w:r w:rsidRPr="000645A3">
        <w:rPr>
          <w:rFonts w:ascii="Times New Roman" w:hAnsi="Times New Roman" w:cs="Times New Roman"/>
          <w:sz w:val="24"/>
          <w:szCs w:val="24"/>
        </w:rPr>
        <w:t xml:space="preserve">. (2015) que </w:t>
      </w:r>
      <w:r w:rsidR="001679E9" w:rsidRPr="000645A3">
        <w:rPr>
          <w:rFonts w:ascii="Times New Roman" w:hAnsi="Times New Roman" w:cs="Times New Roman"/>
          <w:sz w:val="24"/>
          <w:szCs w:val="24"/>
        </w:rPr>
        <w:t>obtienen</w:t>
      </w:r>
      <w:r w:rsidRPr="000645A3">
        <w:rPr>
          <w:rFonts w:ascii="Times New Roman" w:hAnsi="Times New Roman" w:cs="Times New Roman"/>
          <w:sz w:val="24"/>
          <w:szCs w:val="24"/>
        </w:rPr>
        <w:t xml:space="preserve"> un valor de 86,6</w:t>
      </w:r>
      <w:r w:rsidR="001679E9">
        <w:rPr>
          <w:rFonts w:ascii="Times New Roman" w:hAnsi="Times New Roman" w:cs="Times New Roman"/>
          <w:sz w:val="24"/>
          <w:szCs w:val="24"/>
        </w:rPr>
        <w:t xml:space="preserve"> similar a la investigación realizada</w:t>
      </w:r>
      <w:r w:rsidRPr="000645A3">
        <w:rPr>
          <w:rFonts w:ascii="Times New Roman" w:hAnsi="Times New Roman" w:cs="Times New Roman"/>
          <w:sz w:val="24"/>
          <w:szCs w:val="24"/>
        </w:rPr>
        <w:t xml:space="preserve"> y finalmente el aceite de Moringa con una capacidad antioxidante de 47,59% </w:t>
      </w:r>
      <w:r w:rsidR="007447DB" w:rsidRPr="000645A3">
        <w:rPr>
          <w:rFonts w:ascii="Times New Roman" w:hAnsi="Times New Roman" w:cs="Times New Roman"/>
          <w:sz w:val="24"/>
          <w:szCs w:val="24"/>
        </w:rPr>
        <w:t>resultado que</w:t>
      </w:r>
      <w:r w:rsidRPr="000645A3">
        <w:rPr>
          <w:rFonts w:ascii="Times New Roman" w:hAnsi="Times New Roman" w:cs="Times New Roman"/>
          <w:sz w:val="24"/>
          <w:szCs w:val="24"/>
        </w:rPr>
        <w:t xml:space="preserve"> se relacionó con (Senthilkumar </w:t>
      </w:r>
      <w:r w:rsidRPr="000645A3">
        <w:rPr>
          <w:rFonts w:ascii="Times New Roman" w:hAnsi="Times New Roman" w:cs="Times New Roman"/>
          <w:b/>
          <w:bCs/>
          <w:i/>
          <w:iCs/>
          <w:sz w:val="24"/>
          <w:szCs w:val="24"/>
        </w:rPr>
        <w:t>et al</w:t>
      </w:r>
      <w:r w:rsidRPr="000645A3">
        <w:rPr>
          <w:rFonts w:ascii="Times New Roman" w:hAnsi="Times New Roman" w:cs="Times New Roman"/>
          <w:sz w:val="24"/>
          <w:szCs w:val="24"/>
        </w:rPr>
        <w:t>. 2019) donde obtuvieron un valor de 37,70.</w:t>
      </w:r>
    </w:p>
    <w:p w:rsidR="00422E37" w:rsidRDefault="00422E37" w:rsidP="00960B31">
      <w:pPr>
        <w:spacing w:line="360" w:lineRule="auto"/>
        <w:jc w:val="both"/>
        <w:rPr>
          <w:rFonts w:ascii="Times New Roman" w:hAnsi="Times New Roman" w:cs="Times New Roman"/>
          <w:b/>
          <w:sz w:val="28"/>
          <w:szCs w:val="28"/>
        </w:rPr>
      </w:pPr>
    </w:p>
    <w:p w:rsidR="00422E37" w:rsidRDefault="00422E37" w:rsidP="00960B31">
      <w:pPr>
        <w:spacing w:line="360" w:lineRule="auto"/>
        <w:jc w:val="both"/>
        <w:rPr>
          <w:rFonts w:ascii="Times New Roman" w:hAnsi="Times New Roman" w:cs="Times New Roman"/>
          <w:b/>
          <w:sz w:val="28"/>
          <w:szCs w:val="28"/>
        </w:rPr>
      </w:pPr>
    </w:p>
    <w:p w:rsidR="005E7AE3" w:rsidRPr="00960B31" w:rsidRDefault="005E7AE3" w:rsidP="00960B31">
      <w:pPr>
        <w:spacing w:line="360" w:lineRule="auto"/>
        <w:jc w:val="both"/>
        <w:rPr>
          <w:rFonts w:ascii="Times New Roman" w:hAnsi="Times New Roman" w:cs="Times New Roman"/>
          <w:sz w:val="24"/>
          <w:szCs w:val="24"/>
        </w:rPr>
      </w:pPr>
      <w:r w:rsidRPr="00A07C32">
        <w:rPr>
          <w:rFonts w:ascii="Times New Roman" w:hAnsi="Times New Roman" w:cs="Times New Roman"/>
          <w:b/>
          <w:sz w:val="28"/>
          <w:szCs w:val="28"/>
        </w:rPr>
        <w:lastRenderedPageBreak/>
        <w:t>CAPITULO VI</w:t>
      </w:r>
    </w:p>
    <w:p w:rsidR="005E7AE3" w:rsidRPr="00C85441" w:rsidRDefault="00C85441" w:rsidP="00C85441">
      <w:pPr>
        <w:spacing w:line="276" w:lineRule="auto"/>
        <w:rPr>
          <w:rFonts w:ascii="Times New Roman" w:hAnsi="Times New Roman" w:cs="Times New Roman"/>
          <w:b/>
          <w:sz w:val="28"/>
          <w:szCs w:val="28"/>
        </w:rPr>
      </w:pPr>
      <w:r>
        <w:rPr>
          <w:rFonts w:ascii="Times New Roman" w:hAnsi="Times New Roman" w:cs="Times New Roman"/>
          <w:b/>
          <w:sz w:val="28"/>
          <w:szCs w:val="28"/>
        </w:rPr>
        <w:t>6.</w:t>
      </w:r>
      <w:r w:rsidR="001679E9">
        <w:rPr>
          <w:rFonts w:ascii="Times New Roman" w:hAnsi="Times New Roman" w:cs="Times New Roman"/>
          <w:b/>
          <w:sz w:val="28"/>
          <w:szCs w:val="28"/>
        </w:rPr>
        <w:t xml:space="preserve"> </w:t>
      </w:r>
      <w:r w:rsidR="005E7AE3" w:rsidRPr="00C85441">
        <w:rPr>
          <w:rFonts w:ascii="Times New Roman" w:hAnsi="Times New Roman" w:cs="Times New Roman"/>
          <w:b/>
          <w:sz w:val="28"/>
          <w:szCs w:val="28"/>
        </w:rPr>
        <w:t>COMPROBACIÓN DE LA HIPOTESIS</w:t>
      </w:r>
    </w:p>
    <w:p w:rsidR="008D4AE7" w:rsidRDefault="00EE1028" w:rsidP="00A07C32">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Ho: </w:t>
      </w:r>
      <w:r w:rsidR="008D4AE7" w:rsidRPr="00E57340">
        <w:rPr>
          <w:rFonts w:ascii="Times New Roman" w:hAnsi="Times New Roman" w:cs="Times New Roman"/>
          <w:sz w:val="24"/>
          <w:szCs w:val="24"/>
        </w:rPr>
        <w:t>Los valores pres</w:t>
      </w:r>
      <w:r w:rsidR="00A256BA">
        <w:rPr>
          <w:rFonts w:ascii="Times New Roman" w:hAnsi="Times New Roman" w:cs="Times New Roman"/>
          <w:sz w:val="24"/>
          <w:szCs w:val="24"/>
        </w:rPr>
        <w:t xml:space="preserve">entados de los análisis físicos y </w:t>
      </w:r>
      <w:r w:rsidR="008D4AE7" w:rsidRPr="00E57340">
        <w:rPr>
          <w:rFonts w:ascii="Times New Roman" w:hAnsi="Times New Roman" w:cs="Times New Roman"/>
          <w:sz w:val="24"/>
          <w:szCs w:val="24"/>
        </w:rPr>
        <w:t>químicos</w:t>
      </w:r>
      <w:r w:rsidR="008D4AE7">
        <w:rPr>
          <w:rFonts w:ascii="Times New Roman" w:hAnsi="Times New Roman" w:cs="Times New Roman"/>
          <w:sz w:val="24"/>
          <w:szCs w:val="24"/>
        </w:rPr>
        <w:t>, de los aceites extraídos de manzanilla, moringa y jengibre, indica que no presentan diferencia significativa.</w:t>
      </w:r>
    </w:p>
    <w:p w:rsidR="008D4AE7" w:rsidRDefault="00A07C32" w:rsidP="00A07C32">
      <w:pPr>
        <w:spacing w:line="360" w:lineRule="auto"/>
        <w:jc w:val="both"/>
        <w:rPr>
          <w:rFonts w:ascii="Times New Roman" w:hAnsi="Times New Roman" w:cs="Times New Roman"/>
          <w:b/>
          <w:sz w:val="24"/>
          <w:szCs w:val="24"/>
        </w:rPr>
      </w:pPr>
      <w:r>
        <w:rPr>
          <w:rFonts w:ascii="Times New Roman" w:hAnsi="Times New Roman" w:cs="Times New Roman"/>
          <w:b/>
          <w:sz w:val="24"/>
          <w:szCs w:val="24"/>
        </w:rPr>
        <w:t>Ho: T1=T2=T3=T4≠Tn</w:t>
      </w:r>
    </w:p>
    <w:p w:rsidR="008D4AE7" w:rsidRPr="00E57340" w:rsidRDefault="008D4AE7" w:rsidP="008D4AE7">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Ha: </w:t>
      </w:r>
      <w:r>
        <w:rPr>
          <w:rFonts w:ascii="Times New Roman" w:hAnsi="Times New Roman" w:cs="Times New Roman"/>
          <w:sz w:val="24"/>
          <w:szCs w:val="24"/>
        </w:rPr>
        <w:t>Los valores prese</w:t>
      </w:r>
      <w:r w:rsidR="00A256BA">
        <w:rPr>
          <w:rFonts w:ascii="Times New Roman" w:hAnsi="Times New Roman" w:cs="Times New Roman"/>
          <w:sz w:val="24"/>
          <w:szCs w:val="24"/>
        </w:rPr>
        <w:t xml:space="preserve">ntados de los análisis físicos y </w:t>
      </w:r>
      <w:r>
        <w:rPr>
          <w:rFonts w:ascii="Times New Roman" w:hAnsi="Times New Roman" w:cs="Times New Roman"/>
          <w:sz w:val="24"/>
          <w:szCs w:val="24"/>
        </w:rPr>
        <w:t xml:space="preserve">químicos, de los aceites extraídos de manzanilla, moringa y jengibre, indica que si presenta diferencia estadística.  </w:t>
      </w:r>
    </w:p>
    <w:p w:rsidR="008D4AE7" w:rsidRDefault="008D4AE7" w:rsidP="008D4AE7">
      <w:pPr>
        <w:spacing w:line="360" w:lineRule="auto"/>
        <w:jc w:val="both"/>
        <w:rPr>
          <w:rFonts w:ascii="Times New Roman" w:hAnsi="Times New Roman" w:cs="Times New Roman"/>
          <w:b/>
          <w:sz w:val="24"/>
          <w:szCs w:val="24"/>
          <w:lang w:val="es-EC"/>
        </w:rPr>
      </w:pPr>
      <w:r>
        <w:rPr>
          <w:rFonts w:ascii="Times New Roman" w:hAnsi="Times New Roman" w:cs="Times New Roman"/>
          <w:b/>
          <w:sz w:val="24"/>
          <w:szCs w:val="24"/>
          <w:lang w:val="es-EC"/>
        </w:rPr>
        <w:t>Ha: T1</w:t>
      </w:r>
      <w:r w:rsidRPr="00E57340">
        <w:rPr>
          <w:rFonts w:ascii="Times New Roman" w:hAnsi="Times New Roman" w:cs="Times New Roman"/>
          <w:b/>
          <w:sz w:val="24"/>
          <w:szCs w:val="24"/>
          <w:lang w:val="es-EC"/>
        </w:rPr>
        <w:t>≠</w:t>
      </w:r>
      <w:r>
        <w:rPr>
          <w:rFonts w:ascii="Times New Roman" w:hAnsi="Times New Roman" w:cs="Times New Roman"/>
          <w:b/>
          <w:sz w:val="24"/>
          <w:szCs w:val="24"/>
          <w:lang w:val="es-EC"/>
        </w:rPr>
        <w:t>T2</w:t>
      </w:r>
      <w:r w:rsidRPr="00E57340">
        <w:rPr>
          <w:rFonts w:ascii="Times New Roman" w:hAnsi="Times New Roman" w:cs="Times New Roman"/>
          <w:b/>
          <w:sz w:val="24"/>
          <w:szCs w:val="24"/>
          <w:lang w:val="es-EC"/>
        </w:rPr>
        <w:t>≠</w:t>
      </w:r>
      <w:r>
        <w:rPr>
          <w:rFonts w:ascii="Times New Roman" w:hAnsi="Times New Roman" w:cs="Times New Roman"/>
          <w:b/>
          <w:sz w:val="24"/>
          <w:szCs w:val="24"/>
          <w:lang w:val="es-EC"/>
        </w:rPr>
        <w:t>T3</w:t>
      </w:r>
      <w:r w:rsidRPr="00E57340">
        <w:rPr>
          <w:rFonts w:ascii="Times New Roman" w:hAnsi="Times New Roman" w:cs="Times New Roman"/>
          <w:b/>
          <w:sz w:val="24"/>
          <w:szCs w:val="24"/>
          <w:lang w:val="es-EC"/>
        </w:rPr>
        <w:t>≠</w:t>
      </w:r>
      <w:r>
        <w:rPr>
          <w:rFonts w:ascii="Times New Roman" w:hAnsi="Times New Roman" w:cs="Times New Roman"/>
          <w:b/>
          <w:sz w:val="24"/>
          <w:szCs w:val="24"/>
          <w:lang w:val="es-EC"/>
        </w:rPr>
        <w:t>T4</w:t>
      </w:r>
      <w:r w:rsidRPr="00E57340">
        <w:rPr>
          <w:rFonts w:ascii="Times New Roman" w:hAnsi="Times New Roman" w:cs="Times New Roman"/>
          <w:b/>
          <w:sz w:val="24"/>
          <w:szCs w:val="24"/>
          <w:lang w:val="es-EC"/>
        </w:rPr>
        <w:t>≠</w:t>
      </w:r>
      <w:r w:rsidR="00A07C32">
        <w:rPr>
          <w:rFonts w:ascii="Times New Roman" w:hAnsi="Times New Roman" w:cs="Times New Roman"/>
          <w:b/>
          <w:sz w:val="24"/>
          <w:szCs w:val="24"/>
          <w:lang w:val="es-EC"/>
        </w:rPr>
        <w:t xml:space="preserve">Tn </w:t>
      </w:r>
    </w:p>
    <w:p w:rsidR="008D4AE7" w:rsidRPr="0075757D" w:rsidRDefault="008D4AE7" w:rsidP="008D4AE7">
      <w:pPr>
        <w:spacing w:line="360" w:lineRule="auto"/>
        <w:jc w:val="both"/>
        <w:rPr>
          <w:rFonts w:ascii="Times New Roman" w:hAnsi="Times New Roman" w:cs="Times New Roman"/>
          <w:sz w:val="24"/>
          <w:szCs w:val="24"/>
          <w:lang w:val="es-EC"/>
        </w:rPr>
      </w:pPr>
      <w:r w:rsidRPr="0075757D">
        <w:rPr>
          <w:rFonts w:ascii="Times New Roman" w:hAnsi="Times New Roman" w:cs="Times New Roman"/>
          <w:sz w:val="24"/>
          <w:szCs w:val="24"/>
          <w:lang w:val="es-EC"/>
        </w:rPr>
        <w:t>Los valores reportados re</w:t>
      </w:r>
      <w:r>
        <w:rPr>
          <w:rFonts w:ascii="Times New Roman" w:hAnsi="Times New Roman" w:cs="Times New Roman"/>
          <w:sz w:val="24"/>
          <w:szCs w:val="24"/>
          <w:lang w:val="es-EC"/>
        </w:rPr>
        <w:t xml:space="preserve">sultado </w:t>
      </w:r>
      <w:r w:rsidR="00A256BA">
        <w:rPr>
          <w:rFonts w:ascii="Times New Roman" w:hAnsi="Times New Roman" w:cs="Times New Roman"/>
          <w:sz w:val="24"/>
          <w:szCs w:val="24"/>
          <w:lang w:val="es-EC"/>
        </w:rPr>
        <w:t xml:space="preserve">de los análisis físicos y </w:t>
      </w:r>
      <w:r w:rsidR="00A07C32">
        <w:rPr>
          <w:rFonts w:ascii="Times New Roman" w:hAnsi="Times New Roman" w:cs="Times New Roman"/>
          <w:sz w:val="24"/>
          <w:szCs w:val="24"/>
          <w:lang w:val="es-EC"/>
        </w:rPr>
        <w:t xml:space="preserve">químicos </w:t>
      </w:r>
      <w:r>
        <w:rPr>
          <w:rFonts w:ascii="Times New Roman" w:hAnsi="Times New Roman" w:cs="Times New Roman"/>
          <w:sz w:val="24"/>
          <w:szCs w:val="24"/>
          <w:lang w:val="es-EC"/>
        </w:rPr>
        <w:t>de los aceites extraídos de la manzanilla, moringa y jengibre</w:t>
      </w:r>
      <w:r w:rsidRPr="0075757D">
        <w:rPr>
          <w:rFonts w:ascii="Times New Roman" w:hAnsi="Times New Roman" w:cs="Times New Roman"/>
          <w:sz w:val="24"/>
          <w:szCs w:val="24"/>
          <w:lang w:val="es-EC"/>
        </w:rPr>
        <w:t xml:space="preserve">, si presentan diferencias estadísticas significativas; por lo que existe evidencia estadística </w:t>
      </w:r>
      <w:r w:rsidR="00A07C32">
        <w:rPr>
          <w:rFonts w:ascii="Times New Roman" w:hAnsi="Times New Roman" w:cs="Times New Roman"/>
          <w:sz w:val="24"/>
          <w:szCs w:val="24"/>
          <w:lang w:val="es-EC"/>
        </w:rPr>
        <w:t>para rechazar la hipótesis nula y aceptar la hipótesis alterna.</w:t>
      </w:r>
    </w:p>
    <w:p w:rsidR="005E7AE3" w:rsidRPr="008D4AE7" w:rsidRDefault="005E7AE3" w:rsidP="008D4AE7">
      <w:pPr>
        <w:rPr>
          <w:rFonts w:ascii="Times New Roman" w:hAnsi="Times New Roman" w:cs="Times New Roman"/>
          <w:b/>
          <w:sz w:val="24"/>
          <w:szCs w:val="24"/>
          <w:lang w:val="es-EC"/>
        </w:rPr>
      </w:pPr>
    </w:p>
    <w:p w:rsidR="005E7AE3" w:rsidRPr="00E37FBA" w:rsidRDefault="005E7AE3" w:rsidP="005E7AE3">
      <w:pPr>
        <w:pStyle w:val="Prrafodelista"/>
        <w:ind w:left="540"/>
        <w:rPr>
          <w:rFonts w:ascii="Times New Roman" w:hAnsi="Times New Roman" w:cs="Times New Roman"/>
          <w:b/>
          <w:sz w:val="24"/>
          <w:szCs w:val="24"/>
        </w:rPr>
      </w:pPr>
    </w:p>
    <w:p w:rsidR="005E7AE3" w:rsidRPr="00E37FBA" w:rsidRDefault="005E7AE3" w:rsidP="005E7AE3">
      <w:pPr>
        <w:pStyle w:val="Prrafodelista"/>
        <w:ind w:left="540"/>
        <w:rPr>
          <w:rFonts w:ascii="Times New Roman" w:hAnsi="Times New Roman" w:cs="Times New Roman"/>
          <w:b/>
          <w:sz w:val="24"/>
          <w:szCs w:val="24"/>
        </w:rPr>
      </w:pPr>
    </w:p>
    <w:p w:rsidR="005E7AE3" w:rsidRPr="00E37FBA" w:rsidRDefault="005E7AE3" w:rsidP="005E7AE3">
      <w:pPr>
        <w:pStyle w:val="Prrafodelista"/>
        <w:ind w:left="540"/>
        <w:rPr>
          <w:rFonts w:ascii="Times New Roman" w:hAnsi="Times New Roman" w:cs="Times New Roman"/>
          <w:b/>
          <w:sz w:val="24"/>
          <w:szCs w:val="24"/>
        </w:rPr>
      </w:pPr>
    </w:p>
    <w:p w:rsidR="005E7AE3" w:rsidRPr="00E37FBA" w:rsidRDefault="005E7AE3" w:rsidP="005E7AE3">
      <w:pPr>
        <w:pStyle w:val="Prrafodelista"/>
        <w:ind w:left="540"/>
        <w:rPr>
          <w:rFonts w:ascii="Times New Roman" w:hAnsi="Times New Roman" w:cs="Times New Roman"/>
          <w:b/>
          <w:sz w:val="24"/>
          <w:szCs w:val="24"/>
        </w:rPr>
      </w:pPr>
    </w:p>
    <w:p w:rsidR="005E7AE3" w:rsidRPr="00E37FBA" w:rsidRDefault="005E7AE3" w:rsidP="005E7AE3">
      <w:pPr>
        <w:pStyle w:val="Prrafodelista"/>
        <w:ind w:left="540"/>
        <w:rPr>
          <w:rFonts w:ascii="Times New Roman" w:hAnsi="Times New Roman" w:cs="Times New Roman"/>
          <w:b/>
          <w:sz w:val="24"/>
          <w:szCs w:val="24"/>
        </w:rPr>
      </w:pPr>
    </w:p>
    <w:p w:rsidR="005E7AE3" w:rsidRPr="00E37FBA" w:rsidRDefault="005E7AE3" w:rsidP="005E7AE3">
      <w:pPr>
        <w:pStyle w:val="Prrafodelista"/>
        <w:ind w:left="540"/>
        <w:rPr>
          <w:rFonts w:ascii="Times New Roman" w:hAnsi="Times New Roman" w:cs="Times New Roman"/>
          <w:b/>
          <w:sz w:val="24"/>
          <w:szCs w:val="24"/>
        </w:rPr>
      </w:pPr>
    </w:p>
    <w:p w:rsidR="005E7AE3" w:rsidRPr="00E37FBA" w:rsidRDefault="005E7AE3" w:rsidP="005E7AE3">
      <w:pPr>
        <w:pStyle w:val="Prrafodelista"/>
        <w:ind w:left="540"/>
        <w:rPr>
          <w:rFonts w:ascii="Times New Roman" w:hAnsi="Times New Roman" w:cs="Times New Roman"/>
          <w:b/>
          <w:sz w:val="24"/>
          <w:szCs w:val="24"/>
        </w:rPr>
      </w:pPr>
    </w:p>
    <w:p w:rsidR="005E7AE3" w:rsidRPr="00E37FBA" w:rsidRDefault="005E7AE3" w:rsidP="005E7AE3">
      <w:pPr>
        <w:pStyle w:val="Prrafodelista"/>
        <w:ind w:left="540"/>
        <w:rPr>
          <w:rFonts w:ascii="Times New Roman" w:hAnsi="Times New Roman" w:cs="Times New Roman"/>
          <w:b/>
          <w:sz w:val="24"/>
          <w:szCs w:val="24"/>
        </w:rPr>
      </w:pPr>
    </w:p>
    <w:p w:rsidR="005E7AE3" w:rsidRDefault="005E7AE3" w:rsidP="008D4AE7">
      <w:pPr>
        <w:rPr>
          <w:rFonts w:ascii="Times New Roman" w:hAnsi="Times New Roman" w:cs="Times New Roman"/>
          <w:b/>
          <w:sz w:val="24"/>
          <w:szCs w:val="24"/>
        </w:rPr>
      </w:pPr>
    </w:p>
    <w:p w:rsidR="008D4AE7" w:rsidRPr="008D4AE7" w:rsidRDefault="008D4AE7" w:rsidP="008D4AE7">
      <w:pPr>
        <w:rPr>
          <w:rFonts w:ascii="Times New Roman" w:hAnsi="Times New Roman" w:cs="Times New Roman"/>
          <w:b/>
          <w:sz w:val="24"/>
          <w:szCs w:val="24"/>
        </w:rPr>
      </w:pPr>
    </w:p>
    <w:p w:rsidR="005E7AE3" w:rsidRPr="00E37FBA" w:rsidRDefault="005E7AE3" w:rsidP="005E7AE3">
      <w:pPr>
        <w:pStyle w:val="Prrafodelista"/>
        <w:ind w:left="540"/>
        <w:rPr>
          <w:rFonts w:ascii="Times New Roman" w:hAnsi="Times New Roman" w:cs="Times New Roman"/>
          <w:b/>
          <w:sz w:val="24"/>
          <w:szCs w:val="24"/>
        </w:rPr>
      </w:pPr>
    </w:p>
    <w:p w:rsidR="005E7AE3" w:rsidRDefault="005E7AE3" w:rsidP="005E7AE3">
      <w:pPr>
        <w:rPr>
          <w:rFonts w:ascii="Times New Roman" w:hAnsi="Times New Roman" w:cs="Times New Roman"/>
          <w:b/>
          <w:sz w:val="24"/>
          <w:szCs w:val="24"/>
        </w:rPr>
      </w:pPr>
    </w:p>
    <w:p w:rsidR="00A07C32" w:rsidRDefault="00A07C32" w:rsidP="005E7AE3">
      <w:pPr>
        <w:rPr>
          <w:rFonts w:ascii="Times New Roman" w:hAnsi="Times New Roman" w:cs="Times New Roman"/>
          <w:b/>
          <w:sz w:val="24"/>
          <w:szCs w:val="24"/>
        </w:rPr>
      </w:pPr>
    </w:p>
    <w:p w:rsidR="00A07C32" w:rsidRDefault="00A07C32" w:rsidP="005E7AE3">
      <w:pPr>
        <w:rPr>
          <w:rFonts w:ascii="Times New Roman" w:hAnsi="Times New Roman" w:cs="Times New Roman"/>
          <w:b/>
          <w:sz w:val="24"/>
          <w:szCs w:val="24"/>
        </w:rPr>
      </w:pPr>
    </w:p>
    <w:p w:rsidR="00A07C32" w:rsidRPr="00E37FBA" w:rsidRDefault="00A07C32" w:rsidP="005E7AE3">
      <w:pPr>
        <w:rPr>
          <w:rFonts w:ascii="Times New Roman" w:hAnsi="Times New Roman" w:cs="Times New Roman"/>
          <w:b/>
          <w:sz w:val="24"/>
          <w:szCs w:val="24"/>
        </w:rPr>
      </w:pPr>
    </w:p>
    <w:p w:rsidR="005E7AE3" w:rsidRPr="00A07C32" w:rsidRDefault="005E7AE3" w:rsidP="005E7AE3">
      <w:pPr>
        <w:spacing w:line="276" w:lineRule="auto"/>
        <w:rPr>
          <w:rFonts w:ascii="Times New Roman" w:hAnsi="Times New Roman" w:cs="Times New Roman"/>
          <w:b/>
          <w:sz w:val="28"/>
          <w:szCs w:val="28"/>
        </w:rPr>
      </w:pPr>
      <w:r w:rsidRPr="00A07C32">
        <w:rPr>
          <w:rFonts w:ascii="Times New Roman" w:hAnsi="Times New Roman" w:cs="Times New Roman"/>
          <w:b/>
          <w:sz w:val="28"/>
          <w:szCs w:val="28"/>
        </w:rPr>
        <w:lastRenderedPageBreak/>
        <w:t>CAPITULO VII</w:t>
      </w:r>
    </w:p>
    <w:p w:rsidR="005E7AE3" w:rsidRPr="00C85441" w:rsidRDefault="00C85441" w:rsidP="00C85441">
      <w:pPr>
        <w:spacing w:line="276" w:lineRule="auto"/>
        <w:rPr>
          <w:rFonts w:ascii="Times New Roman" w:hAnsi="Times New Roman" w:cs="Times New Roman"/>
          <w:b/>
          <w:sz w:val="28"/>
          <w:szCs w:val="28"/>
        </w:rPr>
      </w:pPr>
      <w:r>
        <w:rPr>
          <w:rFonts w:ascii="Times New Roman" w:hAnsi="Times New Roman" w:cs="Times New Roman"/>
          <w:b/>
          <w:sz w:val="28"/>
          <w:szCs w:val="28"/>
        </w:rPr>
        <w:t xml:space="preserve">7. </w:t>
      </w:r>
      <w:r w:rsidRPr="00C85441">
        <w:rPr>
          <w:rFonts w:ascii="Times New Roman" w:hAnsi="Times New Roman" w:cs="Times New Roman"/>
          <w:b/>
          <w:sz w:val="28"/>
          <w:szCs w:val="28"/>
        </w:rPr>
        <w:t>CONCLUSIONES Y RECOMENDACIONES</w:t>
      </w:r>
    </w:p>
    <w:p w:rsidR="005E7AE3" w:rsidRPr="00E37FBA" w:rsidRDefault="005E7AE3" w:rsidP="005E7AE3">
      <w:pPr>
        <w:spacing w:line="276" w:lineRule="auto"/>
        <w:rPr>
          <w:rFonts w:ascii="Times New Roman" w:hAnsi="Times New Roman" w:cs="Times New Roman"/>
          <w:b/>
          <w:sz w:val="24"/>
          <w:szCs w:val="24"/>
        </w:rPr>
      </w:pPr>
      <w:r w:rsidRPr="00E37FBA">
        <w:rPr>
          <w:rFonts w:ascii="Times New Roman" w:hAnsi="Times New Roman" w:cs="Times New Roman"/>
          <w:b/>
          <w:sz w:val="24"/>
          <w:szCs w:val="24"/>
        </w:rPr>
        <w:t>7.1. Conclusiones</w:t>
      </w:r>
    </w:p>
    <w:p w:rsidR="005E7AE3" w:rsidRDefault="00A256BA" w:rsidP="009F4430">
      <w:pPr>
        <w:spacing w:line="360" w:lineRule="auto"/>
        <w:jc w:val="both"/>
        <w:rPr>
          <w:rFonts w:ascii="Times New Roman" w:hAnsi="Times New Roman" w:cs="Times New Roman"/>
          <w:sz w:val="24"/>
          <w:szCs w:val="24"/>
        </w:rPr>
      </w:pPr>
      <w:r>
        <w:rPr>
          <w:rFonts w:ascii="Times New Roman" w:hAnsi="Times New Roman" w:cs="Times New Roman"/>
          <w:sz w:val="24"/>
          <w:szCs w:val="24"/>
        </w:rPr>
        <w:t>El valor obtenido del análisis proximal de cada una de las materias vegetales se reporta</w:t>
      </w:r>
      <w:r w:rsidR="001A6AEA">
        <w:rPr>
          <w:rFonts w:ascii="Times New Roman" w:hAnsi="Times New Roman" w:cs="Times New Roman"/>
          <w:sz w:val="24"/>
          <w:szCs w:val="24"/>
        </w:rPr>
        <w:t xml:space="preserve"> que la Humedad tiene valores similares a los reportados con bibliografía, mientras que para cenizas los resultados no son similares a investigaciones realizadas. </w:t>
      </w:r>
      <w:r>
        <w:rPr>
          <w:rFonts w:ascii="Times New Roman" w:hAnsi="Times New Roman" w:cs="Times New Roman"/>
          <w:sz w:val="24"/>
          <w:szCs w:val="24"/>
        </w:rPr>
        <w:t>Además</w:t>
      </w:r>
      <w:r w:rsidR="001A6AEA">
        <w:rPr>
          <w:rFonts w:ascii="Times New Roman" w:hAnsi="Times New Roman" w:cs="Times New Roman"/>
          <w:sz w:val="24"/>
          <w:szCs w:val="24"/>
        </w:rPr>
        <w:t xml:space="preserve">, el </w:t>
      </w:r>
      <w:r>
        <w:rPr>
          <w:rFonts w:ascii="Times New Roman" w:hAnsi="Times New Roman" w:cs="Times New Roman"/>
          <w:sz w:val="24"/>
          <w:szCs w:val="24"/>
        </w:rPr>
        <w:t>análisis</w:t>
      </w:r>
      <w:r w:rsidR="005E7AE3" w:rsidRPr="00E37FBA">
        <w:rPr>
          <w:rFonts w:ascii="Times New Roman" w:hAnsi="Times New Roman" w:cs="Times New Roman"/>
          <w:sz w:val="24"/>
          <w:szCs w:val="24"/>
        </w:rPr>
        <w:t xml:space="preserve"> elemental </w:t>
      </w:r>
      <w:r w:rsidR="001A6AEA">
        <w:rPr>
          <w:rFonts w:ascii="Times New Roman" w:hAnsi="Times New Roman" w:cs="Times New Roman"/>
          <w:sz w:val="24"/>
          <w:szCs w:val="24"/>
        </w:rPr>
        <w:t>% C, %H, %N, %S realizado a cada materia vegetal, resaltando el valor de Carbono en la Moringa</w:t>
      </w:r>
      <w:r>
        <w:rPr>
          <w:rFonts w:ascii="Times New Roman" w:hAnsi="Times New Roman" w:cs="Times New Roman"/>
          <w:sz w:val="24"/>
          <w:szCs w:val="24"/>
        </w:rPr>
        <w:t>, compuesto mayoritario, debido a la presencia de vitaminas y minerales.</w:t>
      </w:r>
    </w:p>
    <w:p w:rsidR="00A07C32" w:rsidRDefault="005E7AE3" w:rsidP="005E7AE3">
      <w:pPr>
        <w:spacing w:after="100" w:afterAutospacing="1" w:line="360" w:lineRule="auto"/>
        <w:ind w:right="-1"/>
        <w:jc w:val="both"/>
        <w:rPr>
          <w:rFonts w:ascii="Times New Roman" w:hAnsi="Times New Roman" w:cs="Times New Roman"/>
          <w:sz w:val="24"/>
          <w:szCs w:val="24"/>
        </w:rPr>
      </w:pPr>
      <w:r w:rsidRPr="00E37FBA">
        <w:rPr>
          <w:rFonts w:ascii="Times New Roman" w:hAnsi="Times New Roman" w:cs="Times New Roman"/>
          <w:sz w:val="24"/>
          <w:szCs w:val="24"/>
        </w:rPr>
        <w:t>Luego de haber realizado la extracción de ac</w:t>
      </w:r>
      <w:r w:rsidR="00A256BA">
        <w:rPr>
          <w:rFonts w:ascii="Times New Roman" w:hAnsi="Times New Roman" w:cs="Times New Roman"/>
          <w:sz w:val="24"/>
          <w:szCs w:val="24"/>
        </w:rPr>
        <w:t>eites esenciales por el método S</w:t>
      </w:r>
      <w:r w:rsidRPr="00E37FBA">
        <w:rPr>
          <w:rFonts w:ascii="Times New Roman" w:hAnsi="Times New Roman" w:cs="Times New Roman"/>
          <w:sz w:val="24"/>
          <w:szCs w:val="24"/>
        </w:rPr>
        <w:t>oxhlet y fluidos supercríticos se obtuvo el re</w:t>
      </w:r>
      <w:r w:rsidR="00D75474">
        <w:rPr>
          <w:rFonts w:ascii="Times New Roman" w:hAnsi="Times New Roman" w:cs="Times New Roman"/>
          <w:sz w:val="24"/>
          <w:szCs w:val="24"/>
        </w:rPr>
        <w:t xml:space="preserve">ndimiento para cada </w:t>
      </w:r>
      <w:r w:rsidR="00DB2991">
        <w:rPr>
          <w:rFonts w:ascii="Times New Roman" w:hAnsi="Times New Roman" w:cs="Times New Roman"/>
          <w:sz w:val="24"/>
          <w:szCs w:val="24"/>
        </w:rPr>
        <w:t xml:space="preserve">tratamiento, </w:t>
      </w:r>
      <w:r w:rsidR="00DB2991" w:rsidRPr="00DB2991">
        <w:rPr>
          <w:rFonts w:ascii="Times New Roman" w:hAnsi="Times New Roman" w:cs="Times New Roman"/>
          <w:sz w:val="24"/>
          <w:szCs w:val="24"/>
        </w:rPr>
        <w:t>tomando en cuenta el rendimiento</w:t>
      </w:r>
      <w:r w:rsidR="00DB2991">
        <w:rPr>
          <w:rFonts w:ascii="Times New Roman" w:hAnsi="Times New Roman" w:cs="Times New Roman"/>
          <w:sz w:val="24"/>
          <w:szCs w:val="24"/>
        </w:rPr>
        <w:t>, se menciona</w:t>
      </w:r>
      <w:r w:rsidR="00D75474">
        <w:rPr>
          <w:rFonts w:ascii="Times New Roman" w:hAnsi="Times New Roman" w:cs="Times New Roman"/>
          <w:sz w:val="24"/>
          <w:szCs w:val="24"/>
        </w:rPr>
        <w:t xml:space="preserve"> que el mejor proceso de extracción</w:t>
      </w:r>
      <w:r w:rsidR="00DB2991">
        <w:rPr>
          <w:rFonts w:ascii="Times New Roman" w:hAnsi="Times New Roman" w:cs="Times New Roman"/>
          <w:sz w:val="24"/>
          <w:szCs w:val="24"/>
        </w:rPr>
        <w:t xml:space="preserve"> </w:t>
      </w:r>
      <w:r w:rsidR="00D75474">
        <w:rPr>
          <w:rFonts w:ascii="Times New Roman" w:hAnsi="Times New Roman" w:cs="Times New Roman"/>
          <w:sz w:val="24"/>
          <w:szCs w:val="24"/>
        </w:rPr>
        <w:t xml:space="preserve">fue el método </w:t>
      </w:r>
      <w:r w:rsidR="00DB2991">
        <w:rPr>
          <w:rFonts w:ascii="Times New Roman" w:hAnsi="Times New Roman" w:cs="Times New Roman"/>
          <w:sz w:val="24"/>
          <w:szCs w:val="24"/>
        </w:rPr>
        <w:t>S</w:t>
      </w:r>
      <w:r w:rsidR="00D75474">
        <w:rPr>
          <w:rFonts w:ascii="Times New Roman" w:hAnsi="Times New Roman" w:cs="Times New Roman"/>
          <w:sz w:val="24"/>
          <w:szCs w:val="24"/>
        </w:rPr>
        <w:t>oxhlet debido a que se trabaja con solventes orgánicos y es ampliamente utilizado en la industria de extractos, además se sabe que esta operación tiene costos bajos en comparación con el método de Fluidos supercrítico.</w:t>
      </w:r>
      <w:r w:rsidRPr="00E37FBA">
        <w:rPr>
          <w:rFonts w:ascii="Times New Roman" w:hAnsi="Times New Roman" w:cs="Times New Roman"/>
          <w:sz w:val="24"/>
          <w:szCs w:val="24"/>
        </w:rPr>
        <w:t xml:space="preserve"> </w:t>
      </w:r>
    </w:p>
    <w:p w:rsidR="005E7AE3" w:rsidRPr="00E37FBA" w:rsidRDefault="005E7AE3" w:rsidP="005E7AE3">
      <w:pPr>
        <w:spacing w:after="100" w:afterAutospacing="1" w:line="360" w:lineRule="auto"/>
        <w:ind w:right="-1"/>
        <w:jc w:val="both"/>
        <w:rPr>
          <w:rFonts w:ascii="Times New Roman" w:hAnsi="Times New Roman" w:cs="Times New Roman"/>
          <w:sz w:val="24"/>
        </w:rPr>
      </w:pPr>
      <w:r w:rsidRPr="00E37FBA">
        <w:rPr>
          <w:rFonts w:ascii="Times New Roman" w:hAnsi="Times New Roman" w:cs="Times New Roman"/>
          <w:sz w:val="24"/>
        </w:rPr>
        <w:t>En los análisis físicos se determinó el pH, gravedad especifica e índice de refracci</w:t>
      </w:r>
      <w:r w:rsidR="00DE051E">
        <w:rPr>
          <w:rFonts w:ascii="Times New Roman" w:hAnsi="Times New Roman" w:cs="Times New Roman"/>
          <w:sz w:val="24"/>
        </w:rPr>
        <w:t>ón para la extracción por Soxhlet y Fluidos S</w:t>
      </w:r>
      <w:r w:rsidRPr="00E37FBA">
        <w:rPr>
          <w:rFonts w:ascii="Times New Roman" w:hAnsi="Times New Roman" w:cs="Times New Roman"/>
          <w:sz w:val="24"/>
        </w:rPr>
        <w:t>upercríticos, cabe recalcar que para el pH no existe una diferencia para determinar el mejor tratamiento</w:t>
      </w:r>
      <w:r w:rsidR="00DE051E">
        <w:rPr>
          <w:rFonts w:ascii="Times New Roman" w:hAnsi="Times New Roman" w:cs="Times New Roman"/>
          <w:sz w:val="24"/>
        </w:rPr>
        <w:t xml:space="preserve"> debido a que sus valores </w:t>
      </w:r>
      <w:r w:rsidR="00C85441">
        <w:rPr>
          <w:rFonts w:ascii="Times New Roman" w:hAnsi="Times New Roman" w:cs="Times New Roman"/>
          <w:sz w:val="24"/>
        </w:rPr>
        <w:t xml:space="preserve">son </w:t>
      </w:r>
      <w:r w:rsidR="00DE051E">
        <w:rPr>
          <w:rFonts w:ascii="Times New Roman" w:hAnsi="Times New Roman" w:cs="Times New Roman"/>
          <w:sz w:val="24"/>
        </w:rPr>
        <w:t>muy similares</w:t>
      </w:r>
      <w:r w:rsidRPr="00E37FBA">
        <w:rPr>
          <w:rFonts w:ascii="Times New Roman" w:hAnsi="Times New Roman" w:cs="Times New Roman"/>
          <w:sz w:val="24"/>
        </w:rPr>
        <w:t>, para la gravedad especifica el T1 a1b1 (Manzanilla</w:t>
      </w:r>
      <w:r w:rsidR="00C87708">
        <w:rPr>
          <w:rFonts w:ascii="Times New Roman" w:hAnsi="Times New Roman" w:cs="Times New Roman"/>
          <w:sz w:val="24"/>
        </w:rPr>
        <w:t xml:space="preserve"> </w:t>
      </w:r>
      <w:r w:rsidRPr="00E37FBA">
        <w:rPr>
          <w:rFonts w:ascii="Times New Roman" w:hAnsi="Times New Roman" w:cs="Times New Roman"/>
          <w:sz w:val="24"/>
        </w:rPr>
        <w:t>+</w:t>
      </w:r>
      <w:r w:rsidR="00C87708">
        <w:rPr>
          <w:rFonts w:ascii="Times New Roman" w:hAnsi="Times New Roman" w:cs="Times New Roman"/>
          <w:sz w:val="24"/>
        </w:rPr>
        <w:t xml:space="preserve"> </w:t>
      </w:r>
      <w:r w:rsidRPr="00E37FBA">
        <w:rPr>
          <w:rFonts w:ascii="Times New Roman" w:hAnsi="Times New Roman" w:cs="Times New Roman"/>
          <w:sz w:val="24"/>
        </w:rPr>
        <w:t>Soxhlet), T3 a3b1 (Moringa + Soxhlet), T4 a1b2 (Manz</w:t>
      </w:r>
      <w:r w:rsidR="00DE051E">
        <w:rPr>
          <w:rFonts w:ascii="Times New Roman" w:hAnsi="Times New Roman" w:cs="Times New Roman"/>
          <w:sz w:val="24"/>
        </w:rPr>
        <w:t>anilla + Fluidos S</w:t>
      </w:r>
      <w:r w:rsidRPr="00E37FBA">
        <w:rPr>
          <w:rFonts w:ascii="Times New Roman" w:hAnsi="Times New Roman" w:cs="Times New Roman"/>
          <w:sz w:val="24"/>
        </w:rPr>
        <w:t xml:space="preserve">upercríticos) y el T6 a3b2 (Moringa + Fluidos </w:t>
      </w:r>
      <w:r w:rsidR="00C87708" w:rsidRPr="00E37FBA">
        <w:rPr>
          <w:rFonts w:ascii="Times New Roman" w:hAnsi="Times New Roman" w:cs="Times New Roman"/>
          <w:sz w:val="24"/>
        </w:rPr>
        <w:t>Supercríticos</w:t>
      </w:r>
      <w:r w:rsidRPr="00E37FBA">
        <w:rPr>
          <w:rFonts w:ascii="Times New Roman" w:hAnsi="Times New Roman" w:cs="Times New Roman"/>
          <w:sz w:val="24"/>
        </w:rPr>
        <w:t>) tienen valor</w:t>
      </w:r>
      <w:r w:rsidR="00C85441">
        <w:rPr>
          <w:rFonts w:ascii="Times New Roman" w:hAnsi="Times New Roman" w:cs="Times New Roman"/>
          <w:sz w:val="24"/>
        </w:rPr>
        <w:t>es</w:t>
      </w:r>
      <w:r w:rsidRPr="00E37FBA">
        <w:rPr>
          <w:rFonts w:ascii="Times New Roman" w:hAnsi="Times New Roman" w:cs="Times New Roman"/>
          <w:sz w:val="24"/>
        </w:rPr>
        <w:t xml:space="preserve"> similar</w:t>
      </w:r>
      <w:r w:rsidR="00C85441">
        <w:rPr>
          <w:rFonts w:ascii="Times New Roman" w:hAnsi="Times New Roman" w:cs="Times New Roman"/>
          <w:sz w:val="24"/>
        </w:rPr>
        <w:t xml:space="preserve">es </w:t>
      </w:r>
      <w:r w:rsidRPr="00E37FBA">
        <w:rPr>
          <w:rFonts w:ascii="Times New Roman" w:hAnsi="Times New Roman" w:cs="Times New Roman"/>
          <w:sz w:val="24"/>
        </w:rPr>
        <w:t>en este análisis físico</w:t>
      </w:r>
      <w:r w:rsidR="00C85441">
        <w:rPr>
          <w:rFonts w:ascii="Times New Roman" w:hAnsi="Times New Roman" w:cs="Times New Roman"/>
          <w:sz w:val="24"/>
        </w:rPr>
        <w:t>,</w:t>
      </w:r>
      <w:r w:rsidRPr="00E37FBA">
        <w:rPr>
          <w:rFonts w:ascii="Times New Roman" w:hAnsi="Times New Roman" w:cs="Times New Roman"/>
          <w:sz w:val="24"/>
        </w:rPr>
        <w:t xml:space="preserve"> para el índice de r</w:t>
      </w:r>
      <w:r w:rsidR="00DE051E">
        <w:rPr>
          <w:rFonts w:ascii="Times New Roman" w:hAnsi="Times New Roman" w:cs="Times New Roman"/>
          <w:sz w:val="24"/>
        </w:rPr>
        <w:t>efracción el tratamiento a3b2( M</w:t>
      </w:r>
      <w:r w:rsidRPr="00E37FBA">
        <w:rPr>
          <w:rFonts w:ascii="Times New Roman" w:hAnsi="Times New Roman" w:cs="Times New Roman"/>
          <w:sz w:val="24"/>
        </w:rPr>
        <w:t>oringa + Fluidos supercríticos)</w:t>
      </w:r>
      <w:r w:rsidR="00C85441">
        <w:rPr>
          <w:rFonts w:ascii="Times New Roman" w:hAnsi="Times New Roman" w:cs="Times New Roman"/>
          <w:sz w:val="24"/>
        </w:rPr>
        <w:t xml:space="preserve"> tuvo mayor índice de refracción</w:t>
      </w:r>
      <w:r w:rsidRPr="00E37FBA">
        <w:rPr>
          <w:rFonts w:ascii="Times New Roman" w:hAnsi="Times New Roman" w:cs="Times New Roman"/>
          <w:sz w:val="24"/>
        </w:rPr>
        <w:t>.</w:t>
      </w:r>
    </w:p>
    <w:p w:rsidR="005E7AE3" w:rsidRPr="00C90765" w:rsidRDefault="005E7AE3" w:rsidP="005E7AE3">
      <w:pPr>
        <w:spacing w:after="100" w:afterAutospacing="1" w:line="360" w:lineRule="auto"/>
        <w:ind w:right="-1"/>
        <w:jc w:val="both"/>
        <w:rPr>
          <w:rFonts w:ascii="Times New Roman" w:hAnsi="Times New Roman" w:cs="Times New Roman"/>
          <w:sz w:val="24"/>
          <w:shd w:val="clear" w:color="auto" w:fill="FFFFFF"/>
        </w:rPr>
      </w:pPr>
      <w:r w:rsidRPr="00E37FBA">
        <w:rPr>
          <w:rFonts w:ascii="Times New Roman" w:hAnsi="Times New Roman" w:cs="Times New Roman"/>
          <w:sz w:val="24"/>
        </w:rPr>
        <w:t>El análisis químico se lo realizo por Cromatografía de Gases acoplado a un Espectrómetro de Masas (CG/MSD), donde se identificó diferentes compuestos volátiles:</w:t>
      </w:r>
      <w:r w:rsidRPr="00E37FBA">
        <w:rPr>
          <w:rFonts w:ascii="Times New Roman" w:hAnsi="Times New Roman" w:cs="Times New Roman"/>
          <w:color w:val="222222"/>
          <w:sz w:val="24"/>
          <w:shd w:val="clear" w:color="auto" w:fill="FFFFFF"/>
        </w:rPr>
        <w:t xml:space="preserve"> </w:t>
      </w:r>
      <w:r w:rsidRPr="00C90765">
        <w:rPr>
          <w:rFonts w:ascii="Times New Roman" w:hAnsi="Times New Roman" w:cs="Times New Roman"/>
          <w:sz w:val="24"/>
          <w:shd w:val="clear" w:color="auto" w:fill="FFFFFF"/>
        </w:rPr>
        <w:t>aldehídos, fenoles, óxidos, ésteres, cetonas, alcoholes y terpenos.</w:t>
      </w:r>
      <w:r w:rsidR="00ED4167" w:rsidRPr="00C90765">
        <w:rPr>
          <w:rFonts w:ascii="Times New Roman" w:hAnsi="Times New Roman" w:cs="Times New Roman"/>
          <w:sz w:val="24"/>
          <w:shd w:val="clear" w:color="auto" w:fill="FFFFFF"/>
        </w:rPr>
        <w:t xml:space="preserve"> </w:t>
      </w:r>
      <w:r w:rsidRPr="00C90765">
        <w:rPr>
          <w:rFonts w:ascii="Times New Roman" w:hAnsi="Times New Roman" w:cs="Times New Roman"/>
          <w:sz w:val="24"/>
          <w:shd w:val="clear" w:color="auto" w:fill="FFFFFF"/>
        </w:rPr>
        <w:t>Los tratamientos T2 (a1b2) Man</w:t>
      </w:r>
      <w:r w:rsidR="00ED4167" w:rsidRPr="00C90765">
        <w:rPr>
          <w:rFonts w:ascii="Times New Roman" w:hAnsi="Times New Roman" w:cs="Times New Roman"/>
          <w:sz w:val="24"/>
          <w:shd w:val="clear" w:color="auto" w:fill="FFFFFF"/>
        </w:rPr>
        <w:t xml:space="preserve">zanilla + Fluidos Supercríticos, </w:t>
      </w:r>
      <w:r w:rsidRPr="00C90765">
        <w:rPr>
          <w:rFonts w:ascii="Times New Roman" w:hAnsi="Times New Roman" w:cs="Times New Roman"/>
          <w:sz w:val="24"/>
          <w:shd w:val="clear" w:color="auto" w:fill="FFFFFF"/>
        </w:rPr>
        <w:t xml:space="preserve">T4 (a2b2) </w:t>
      </w:r>
      <w:r w:rsidR="003D70D3">
        <w:rPr>
          <w:rFonts w:ascii="Times New Roman" w:hAnsi="Times New Roman" w:cs="Times New Roman"/>
          <w:sz w:val="24"/>
          <w:shd w:val="clear" w:color="auto" w:fill="FFFFFF"/>
        </w:rPr>
        <w:t>Jengibre +Fluidos S</w:t>
      </w:r>
      <w:r w:rsidR="00C85441" w:rsidRPr="00C90765">
        <w:rPr>
          <w:rFonts w:ascii="Times New Roman" w:hAnsi="Times New Roman" w:cs="Times New Roman"/>
          <w:sz w:val="24"/>
          <w:shd w:val="clear" w:color="auto" w:fill="FFFFFF"/>
        </w:rPr>
        <w:t>upercríticos</w:t>
      </w:r>
      <w:r w:rsidRPr="00C90765">
        <w:rPr>
          <w:rFonts w:ascii="Times New Roman" w:hAnsi="Times New Roman" w:cs="Times New Roman"/>
          <w:sz w:val="24"/>
          <w:shd w:val="clear" w:color="auto" w:fill="FFFFFF"/>
        </w:rPr>
        <w:t xml:space="preserve"> y</w:t>
      </w:r>
      <w:r w:rsidR="003D70D3">
        <w:rPr>
          <w:rFonts w:ascii="Times New Roman" w:hAnsi="Times New Roman" w:cs="Times New Roman"/>
          <w:sz w:val="24"/>
          <w:shd w:val="clear" w:color="auto" w:fill="FFFFFF"/>
        </w:rPr>
        <w:t xml:space="preserve"> T5 (a3b1) Moringa+ S</w:t>
      </w:r>
      <w:r w:rsidRPr="00C90765">
        <w:rPr>
          <w:rFonts w:ascii="Times New Roman" w:hAnsi="Times New Roman" w:cs="Times New Roman"/>
          <w:sz w:val="24"/>
          <w:shd w:val="clear" w:color="auto" w:fill="FFFFFF"/>
        </w:rPr>
        <w:t>oxhlet, son más representativos por contener mayor</w:t>
      </w:r>
      <w:r w:rsidR="00ED4167" w:rsidRPr="00C90765">
        <w:rPr>
          <w:rFonts w:ascii="Times New Roman" w:hAnsi="Times New Roman" w:cs="Times New Roman"/>
          <w:sz w:val="24"/>
          <w:shd w:val="clear" w:color="auto" w:fill="FFFFFF"/>
        </w:rPr>
        <w:t xml:space="preserve"> número de compuestos volátiles identificador.</w:t>
      </w:r>
    </w:p>
    <w:p w:rsidR="001A6AEA" w:rsidRPr="00C90765" w:rsidRDefault="005E7AE3" w:rsidP="005E7AE3">
      <w:pPr>
        <w:spacing w:after="100" w:afterAutospacing="1" w:line="360" w:lineRule="auto"/>
        <w:ind w:right="-1"/>
        <w:jc w:val="both"/>
        <w:rPr>
          <w:rFonts w:ascii="Times New Roman" w:hAnsi="Times New Roman" w:cs="Times New Roman"/>
          <w:sz w:val="24"/>
          <w:shd w:val="clear" w:color="auto" w:fill="FFFFFF"/>
        </w:rPr>
      </w:pPr>
      <w:r w:rsidRPr="00C90765">
        <w:rPr>
          <w:rFonts w:ascii="Times New Roman" w:hAnsi="Times New Roman" w:cs="Times New Roman"/>
          <w:sz w:val="24"/>
          <w:shd w:val="clear" w:color="auto" w:fill="FFFFFF"/>
        </w:rPr>
        <w:lastRenderedPageBreak/>
        <w:t>La actividad antimicrobiana se realizó</w:t>
      </w:r>
      <w:r w:rsidR="00A256BA">
        <w:rPr>
          <w:rFonts w:ascii="Times New Roman" w:hAnsi="Times New Roman" w:cs="Times New Roman"/>
          <w:sz w:val="24"/>
          <w:shd w:val="clear" w:color="auto" w:fill="FFFFFF"/>
        </w:rPr>
        <w:t xml:space="preserve"> con los aceites </w:t>
      </w:r>
      <w:r w:rsidR="001679E9">
        <w:rPr>
          <w:rFonts w:ascii="Times New Roman" w:hAnsi="Times New Roman" w:cs="Times New Roman"/>
          <w:sz w:val="24"/>
          <w:shd w:val="clear" w:color="auto" w:fill="FFFFFF"/>
        </w:rPr>
        <w:t>extraídos</w:t>
      </w:r>
      <w:r w:rsidR="00A256BA">
        <w:rPr>
          <w:rFonts w:ascii="Times New Roman" w:hAnsi="Times New Roman" w:cs="Times New Roman"/>
          <w:sz w:val="24"/>
          <w:shd w:val="clear" w:color="auto" w:fill="FFFFFF"/>
        </w:rPr>
        <w:t xml:space="preserve"> por el método Fluidos Supercríticos, </w:t>
      </w:r>
      <w:r w:rsidR="001A6AEA">
        <w:rPr>
          <w:rFonts w:ascii="Times New Roman" w:hAnsi="Times New Roman" w:cs="Times New Roman"/>
          <w:sz w:val="24"/>
          <w:shd w:val="clear" w:color="auto" w:fill="FFFFFF"/>
        </w:rPr>
        <w:t>en concentraciones al 2</w:t>
      </w:r>
      <w:r w:rsidR="00DE051E" w:rsidRPr="00C90765">
        <w:rPr>
          <w:rFonts w:ascii="Times New Roman" w:hAnsi="Times New Roman" w:cs="Times New Roman"/>
          <w:sz w:val="24"/>
          <w:shd w:val="clear" w:color="auto" w:fill="FFFFFF"/>
        </w:rPr>
        <w:t xml:space="preserve">5%, obteniendo como resultado </w:t>
      </w:r>
      <w:r w:rsidR="00E85602" w:rsidRPr="00C90765">
        <w:rPr>
          <w:rFonts w:ascii="Times New Roman" w:hAnsi="Times New Roman" w:cs="Times New Roman"/>
          <w:sz w:val="24"/>
          <w:shd w:val="clear" w:color="auto" w:fill="FFFFFF"/>
        </w:rPr>
        <w:t>de mayor inhibición en las</w:t>
      </w:r>
      <w:r w:rsidR="00DE051E" w:rsidRPr="00C90765">
        <w:rPr>
          <w:rFonts w:ascii="Times New Roman" w:hAnsi="Times New Roman" w:cs="Times New Roman"/>
          <w:sz w:val="24"/>
          <w:shd w:val="clear" w:color="auto" w:fill="FFFFFF"/>
        </w:rPr>
        <w:t xml:space="preserve"> cepas</w:t>
      </w:r>
      <w:r w:rsidR="00E85602" w:rsidRPr="00C90765">
        <w:rPr>
          <w:rFonts w:ascii="Times New Roman" w:hAnsi="Times New Roman" w:cs="Times New Roman"/>
          <w:sz w:val="24"/>
          <w:shd w:val="clear" w:color="auto" w:fill="FFFFFF"/>
        </w:rPr>
        <w:t xml:space="preserve"> de E. coli y Listeria </w:t>
      </w:r>
      <w:r w:rsidR="001A6AEA">
        <w:rPr>
          <w:rFonts w:ascii="Times New Roman" w:hAnsi="Times New Roman" w:cs="Times New Roman"/>
          <w:sz w:val="24"/>
          <w:shd w:val="clear" w:color="auto" w:fill="FFFFFF"/>
        </w:rPr>
        <w:t>en el aceite de Jengibre, en la</w:t>
      </w:r>
      <w:r w:rsidR="00E85602" w:rsidRPr="00C90765">
        <w:rPr>
          <w:rFonts w:ascii="Times New Roman" w:hAnsi="Times New Roman" w:cs="Times New Roman"/>
          <w:sz w:val="24"/>
          <w:shd w:val="clear" w:color="auto" w:fill="FFFFFF"/>
        </w:rPr>
        <w:t xml:space="preserve"> Salmonnella </w:t>
      </w:r>
      <w:r w:rsidR="001A6AEA">
        <w:rPr>
          <w:rFonts w:ascii="Times New Roman" w:hAnsi="Times New Roman" w:cs="Times New Roman"/>
          <w:sz w:val="24"/>
          <w:shd w:val="clear" w:color="auto" w:fill="FFFFFF"/>
        </w:rPr>
        <w:t>mayor inhibición tuvo el aceite de Manzanilla.</w:t>
      </w:r>
    </w:p>
    <w:p w:rsidR="005E7AE3" w:rsidRPr="00C90765" w:rsidRDefault="00FD0E3E" w:rsidP="005E7AE3">
      <w:pPr>
        <w:spacing w:after="100" w:afterAutospacing="1" w:line="360" w:lineRule="auto"/>
        <w:ind w:right="-1"/>
        <w:jc w:val="both"/>
        <w:rPr>
          <w:rFonts w:ascii="Times New Roman" w:hAnsi="Times New Roman" w:cs="Times New Roman"/>
          <w:b/>
          <w:sz w:val="24"/>
          <w:shd w:val="clear" w:color="auto" w:fill="FFFFFF"/>
        </w:rPr>
      </w:pPr>
      <w:r w:rsidRPr="00C90765">
        <w:rPr>
          <w:rFonts w:ascii="Times New Roman" w:hAnsi="Times New Roman" w:cs="Times New Roman"/>
          <w:b/>
          <w:sz w:val="24"/>
          <w:shd w:val="clear" w:color="auto" w:fill="FFFFFF"/>
        </w:rPr>
        <w:t>7.2. Recomendaciones</w:t>
      </w:r>
    </w:p>
    <w:p w:rsidR="005E7AE3" w:rsidRPr="00C90765" w:rsidRDefault="005E7AE3" w:rsidP="00D10469">
      <w:pPr>
        <w:spacing w:after="100" w:afterAutospacing="1" w:line="360" w:lineRule="auto"/>
        <w:ind w:right="-1"/>
        <w:jc w:val="both"/>
        <w:rPr>
          <w:rFonts w:ascii="Times New Roman" w:hAnsi="Times New Roman" w:cs="Times New Roman"/>
          <w:sz w:val="24"/>
          <w:shd w:val="clear" w:color="auto" w:fill="FFFFFF"/>
        </w:rPr>
      </w:pPr>
      <w:r w:rsidRPr="00C90765">
        <w:rPr>
          <w:rFonts w:ascii="Times New Roman" w:hAnsi="Times New Roman" w:cs="Times New Roman"/>
          <w:sz w:val="24"/>
          <w:shd w:val="clear" w:color="auto" w:fill="FFFFFF"/>
        </w:rPr>
        <w:t xml:space="preserve">En el análisis elemental hay que tener precisión en el pesado de la muestra </w:t>
      </w:r>
      <w:r w:rsidR="00DE051E" w:rsidRPr="00C90765">
        <w:rPr>
          <w:rFonts w:ascii="Times New Roman" w:hAnsi="Times New Roman" w:cs="Times New Roman"/>
          <w:sz w:val="24"/>
          <w:shd w:val="clear" w:color="auto" w:fill="FFFFFF"/>
        </w:rPr>
        <w:t xml:space="preserve">debido a </w:t>
      </w:r>
      <w:r w:rsidR="004373ED" w:rsidRPr="00C90765">
        <w:rPr>
          <w:rFonts w:ascii="Times New Roman" w:hAnsi="Times New Roman" w:cs="Times New Roman"/>
          <w:sz w:val="24"/>
          <w:shd w:val="clear" w:color="auto" w:fill="FFFFFF"/>
        </w:rPr>
        <w:t xml:space="preserve">que </w:t>
      </w:r>
      <w:r w:rsidRPr="00C90765">
        <w:rPr>
          <w:rFonts w:ascii="Times New Roman" w:hAnsi="Times New Roman" w:cs="Times New Roman"/>
          <w:sz w:val="24"/>
          <w:shd w:val="clear" w:color="auto" w:fill="FFFFFF"/>
        </w:rPr>
        <w:t xml:space="preserve">puede afectar en los resultados obtenidos, para la manzanilla hay que tener cuidado </w:t>
      </w:r>
      <w:r w:rsidR="00C85441" w:rsidRPr="00C90765">
        <w:rPr>
          <w:rFonts w:ascii="Times New Roman" w:hAnsi="Times New Roman" w:cs="Times New Roman"/>
          <w:sz w:val="24"/>
          <w:shd w:val="clear" w:color="auto" w:fill="FFFFFF"/>
        </w:rPr>
        <w:t xml:space="preserve">porque </w:t>
      </w:r>
      <w:r w:rsidR="004373ED" w:rsidRPr="00C90765">
        <w:rPr>
          <w:rFonts w:ascii="Times New Roman" w:hAnsi="Times New Roman" w:cs="Times New Roman"/>
          <w:sz w:val="24"/>
          <w:shd w:val="clear" w:color="auto" w:fill="FFFFFF"/>
        </w:rPr>
        <w:t xml:space="preserve">se sabe qué esta </w:t>
      </w:r>
      <w:r w:rsidRPr="00C90765">
        <w:rPr>
          <w:rFonts w:ascii="Times New Roman" w:hAnsi="Times New Roman" w:cs="Times New Roman"/>
          <w:sz w:val="24"/>
          <w:shd w:val="clear" w:color="auto" w:fill="FFFFFF"/>
        </w:rPr>
        <w:t xml:space="preserve">materia prima es muy volátil y pueden variar los datos. </w:t>
      </w:r>
    </w:p>
    <w:p w:rsidR="005E7AE3" w:rsidRPr="00C90765" w:rsidRDefault="005E7AE3" w:rsidP="005E7AE3">
      <w:pPr>
        <w:spacing w:after="100" w:afterAutospacing="1" w:line="360" w:lineRule="auto"/>
        <w:ind w:right="-1"/>
        <w:jc w:val="both"/>
        <w:rPr>
          <w:rFonts w:ascii="Times New Roman" w:hAnsi="Times New Roman" w:cs="Times New Roman"/>
          <w:sz w:val="24"/>
          <w:shd w:val="clear" w:color="auto" w:fill="FFFFFF"/>
        </w:rPr>
      </w:pPr>
      <w:r w:rsidRPr="00C90765">
        <w:rPr>
          <w:rFonts w:ascii="Times New Roman" w:hAnsi="Times New Roman" w:cs="Times New Roman"/>
          <w:sz w:val="24"/>
          <w:shd w:val="clear" w:color="auto" w:fill="FFFFFF"/>
        </w:rPr>
        <w:t xml:space="preserve">Para realizar la extracción de los aceites se debe seleccionar las materias primas de manera correcta </w:t>
      </w:r>
      <w:r w:rsidR="004373ED" w:rsidRPr="00C90765">
        <w:rPr>
          <w:rFonts w:ascii="Times New Roman" w:hAnsi="Times New Roman" w:cs="Times New Roman"/>
          <w:sz w:val="24"/>
          <w:shd w:val="clear" w:color="auto" w:fill="FFFFFF"/>
        </w:rPr>
        <w:t xml:space="preserve">porque </w:t>
      </w:r>
      <w:r w:rsidRPr="00C90765">
        <w:rPr>
          <w:rFonts w:ascii="Times New Roman" w:hAnsi="Times New Roman" w:cs="Times New Roman"/>
          <w:sz w:val="24"/>
          <w:shd w:val="clear" w:color="auto" w:fill="FFFFFF"/>
        </w:rPr>
        <w:t>al momento de efectuar los análisis químicos podríamos obtener compuestos volátiles que no son parte de los aceites.</w:t>
      </w:r>
    </w:p>
    <w:p w:rsidR="005E7AE3" w:rsidRPr="00C90765" w:rsidRDefault="005E7AE3" w:rsidP="005E7AE3">
      <w:pPr>
        <w:spacing w:after="100" w:afterAutospacing="1" w:line="360" w:lineRule="auto"/>
        <w:ind w:right="-1"/>
        <w:jc w:val="both"/>
        <w:rPr>
          <w:rFonts w:ascii="Times New Roman" w:hAnsi="Times New Roman" w:cs="Times New Roman"/>
          <w:sz w:val="24"/>
          <w:shd w:val="clear" w:color="auto" w:fill="FFFFFF"/>
        </w:rPr>
      </w:pPr>
      <w:r w:rsidRPr="00C90765">
        <w:rPr>
          <w:rFonts w:ascii="Times New Roman" w:hAnsi="Times New Roman" w:cs="Times New Roman"/>
          <w:sz w:val="24"/>
          <w:shd w:val="clear" w:color="auto" w:fill="FFFFFF"/>
        </w:rPr>
        <w:t>Para el trabajo del análisis antimicrobiano es recomendable trabaj</w:t>
      </w:r>
      <w:r w:rsidR="00DE051E" w:rsidRPr="00C90765">
        <w:rPr>
          <w:rFonts w:ascii="Times New Roman" w:hAnsi="Times New Roman" w:cs="Times New Roman"/>
          <w:sz w:val="24"/>
          <w:shd w:val="clear" w:color="auto" w:fill="FFFFFF"/>
        </w:rPr>
        <w:t>ar con la protección adecuada debido a</w:t>
      </w:r>
      <w:r w:rsidRPr="00C90765">
        <w:rPr>
          <w:rFonts w:ascii="Times New Roman" w:hAnsi="Times New Roman" w:cs="Times New Roman"/>
          <w:sz w:val="24"/>
          <w:shd w:val="clear" w:color="auto" w:fill="FFFFFF"/>
        </w:rPr>
        <w:t xml:space="preserve"> que esto puede afectar la salud humana, también se recomienda trabajar con diluciones mayores a 25% para observar la inhibición más efectiva de los aceites sobre las cepas que se van a trabajar.</w:t>
      </w:r>
    </w:p>
    <w:p w:rsidR="005E7AE3" w:rsidRPr="00C90765" w:rsidRDefault="005E7AE3" w:rsidP="005E7AE3">
      <w:pPr>
        <w:spacing w:after="100" w:afterAutospacing="1" w:line="360" w:lineRule="auto"/>
        <w:ind w:right="-1"/>
        <w:jc w:val="both"/>
        <w:rPr>
          <w:rFonts w:ascii="Times New Roman" w:hAnsi="Times New Roman" w:cs="Times New Roman"/>
          <w:sz w:val="24"/>
          <w:shd w:val="clear" w:color="auto" w:fill="FFFFFF"/>
        </w:rPr>
      </w:pPr>
      <w:r w:rsidRPr="00C90765">
        <w:rPr>
          <w:rFonts w:ascii="Times New Roman" w:hAnsi="Times New Roman" w:cs="Times New Roman"/>
          <w:sz w:val="24"/>
          <w:shd w:val="clear" w:color="auto" w:fill="FFFFFF"/>
        </w:rPr>
        <w:t>En el análisis antioxidante se podría utilizar los métodos FRAP, ABTS y ORAC, con el fin de enriquecer más a la investigación realizada.</w:t>
      </w:r>
    </w:p>
    <w:p w:rsidR="005E7AE3" w:rsidRPr="00E37FBA" w:rsidRDefault="005E7AE3" w:rsidP="005E7AE3">
      <w:pPr>
        <w:spacing w:after="100" w:afterAutospacing="1" w:line="360" w:lineRule="auto"/>
        <w:ind w:right="-1"/>
        <w:jc w:val="both"/>
        <w:rPr>
          <w:rFonts w:ascii="Times New Roman" w:hAnsi="Times New Roman" w:cs="Times New Roman"/>
          <w:color w:val="222222"/>
          <w:sz w:val="24"/>
          <w:shd w:val="clear" w:color="auto" w:fill="FFFFFF"/>
        </w:rPr>
      </w:pPr>
    </w:p>
    <w:p w:rsidR="005E7AE3" w:rsidRPr="00E37FBA" w:rsidRDefault="005E7AE3" w:rsidP="00AD5D6E">
      <w:pPr>
        <w:spacing w:after="100" w:afterAutospacing="1" w:line="360" w:lineRule="auto"/>
        <w:ind w:right="-1"/>
        <w:jc w:val="both"/>
        <w:rPr>
          <w:rFonts w:ascii="Times New Roman" w:hAnsi="Times New Roman" w:cs="Times New Roman"/>
          <w:color w:val="222222"/>
          <w:sz w:val="24"/>
          <w:shd w:val="clear" w:color="auto" w:fill="FFFFFF"/>
        </w:rPr>
      </w:pPr>
    </w:p>
    <w:p w:rsidR="005E7AE3" w:rsidRPr="00E37FBA" w:rsidRDefault="005E7AE3" w:rsidP="005E7AE3">
      <w:pPr>
        <w:spacing w:after="100" w:afterAutospacing="1" w:line="360" w:lineRule="auto"/>
        <w:ind w:right="-1"/>
        <w:jc w:val="both"/>
        <w:rPr>
          <w:rFonts w:ascii="Times New Roman" w:hAnsi="Times New Roman" w:cs="Times New Roman"/>
        </w:rPr>
      </w:pPr>
    </w:p>
    <w:p w:rsidR="005E7AE3" w:rsidRPr="00E37FBA" w:rsidRDefault="005E7AE3" w:rsidP="005E7AE3">
      <w:pPr>
        <w:pStyle w:val="Textoindependiente"/>
        <w:spacing w:line="360" w:lineRule="auto"/>
        <w:ind w:right="-1"/>
        <w:jc w:val="both"/>
        <w:rPr>
          <w:rFonts w:ascii="Times New Roman" w:hAnsi="Times New Roman" w:cs="Times New Roman"/>
          <w:b/>
        </w:rPr>
      </w:pPr>
    </w:p>
    <w:p w:rsidR="005E7AE3" w:rsidRPr="008D4AE7" w:rsidRDefault="005E7AE3" w:rsidP="005E7AE3">
      <w:pPr>
        <w:pStyle w:val="Textoindependiente"/>
        <w:spacing w:line="360" w:lineRule="auto"/>
        <w:ind w:right="-1"/>
        <w:jc w:val="both"/>
        <w:rPr>
          <w:rFonts w:ascii="Times New Roman" w:hAnsi="Times New Roman" w:cs="Times New Roman"/>
          <w:noProof/>
          <w:lang w:val="es-EC"/>
        </w:rPr>
      </w:pPr>
    </w:p>
    <w:p w:rsidR="00EB2A61" w:rsidRDefault="00EB2A61" w:rsidP="003004EF">
      <w:pPr>
        <w:pStyle w:val="Textoindependiente"/>
        <w:spacing w:line="276" w:lineRule="auto"/>
        <w:ind w:right="-1"/>
        <w:jc w:val="both"/>
        <w:rPr>
          <w:rFonts w:ascii="Times New Roman" w:hAnsi="Times New Roman" w:cs="Times New Roman"/>
          <w:noProof/>
          <w:lang w:val="es-EC"/>
        </w:rPr>
      </w:pPr>
    </w:p>
    <w:p w:rsidR="00960B31" w:rsidRDefault="00960B31" w:rsidP="003004EF">
      <w:pPr>
        <w:pStyle w:val="Textoindependiente"/>
        <w:spacing w:line="276" w:lineRule="auto"/>
        <w:ind w:right="-1"/>
        <w:jc w:val="both"/>
        <w:rPr>
          <w:rFonts w:ascii="Times New Roman" w:hAnsi="Times New Roman" w:cs="Times New Roman"/>
        </w:rPr>
      </w:pPr>
    </w:p>
    <w:p w:rsidR="0074752B" w:rsidRDefault="0074752B" w:rsidP="003004EF">
      <w:pPr>
        <w:pStyle w:val="Textoindependiente"/>
        <w:spacing w:line="276" w:lineRule="auto"/>
        <w:ind w:right="-1"/>
        <w:jc w:val="both"/>
        <w:rPr>
          <w:rFonts w:ascii="Times New Roman" w:hAnsi="Times New Roman" w:cs="Times New Roman"/>
        </w:rPr>
      </w:pPr>
    </w:p>
    <w:p w:rsidR="003004EF" w:rsidRPr="00EB4B6B" w:rsidRDefault="003004EF" w:rsidP="00D10469">
      <w:pPr>
        <w:pStyle w:val="Textoindependiente"/>
        <w:spacing w:line="276" w:lineRule="auto"/>
        <w:ind w:right="-1"/>
        <w:jc w:val="both"/>
        <w:rPr>
          <w:rFonts w:ascii="Times New Roman" w:hAnsi="Times New Roman" w:cs="Times New Roman"/>
          <w:b/>
          <w:sz w:val="28"/>
        </w:rPr>
      </w:pPr>
      <w:r w:rsidRPr="00EB4B6B">
        <w:rPr>
          <w:rFonts w:ascii="Times New Roman" w:hAnsi="Times New Roman" w:cs="Times New Roman"/>
          <w:b/>
          <w:sz w:val="28"/>
        </w:rPr>
        <w:lastRenderedPageBreak/>
        <w:t>BIBLIOGRAFIA</w:t>
      </w:r>
    </w:p>
    <w:p w:rsidR="00D10469" w:rsidRPr="006B5349" w:rsidRDefault="00E65FC1" w:rsidP="00853CC2">
      <w:pPr>
        <w:widowControl w:val="0"/>
        <w:autoSpaceDE w:val="0"/>
        <w:autoSpaceDN w:val="0"/>
        <w:adjustRightInd w:val="0"/>
        <w:spacing w:line="276" w:lineRule="auto"/>
        <w:jc w:val="both"/>
        <w:rPr>
          <w:rFonts w:ascii="Times New Roman" w:hAnsi="Times New Roman" w:cs="Times New Roman"/>
          <w:noProof/>
          <w:sz w:val="24"/>
          <w:szCs w:val="24"/>
        </w:rPr>
      </w:pPr>
      <w:r w:rsidRPr="00E65FC1">
        <w:rPr>
          <w:rFonts w:ascii="Times New Roman" w:hAnsi="Times New Roman" w:cs="Times New Roman"/>
          <w:sz w:val="24"/>
          <w:szCs w:val="24"/>
          <w:lang w:val="en-US"/>
        </w:rPr>
        <w:fldChar w:fldCharType="begin" w:fldLock="1"/>
      </w:r>
      <w:r w:rsidRPr="006B5349">
        <w:rPr>
          <w:rFonts w:ascii="Times New Roman" w:hAnsi="Times New Roman" w:cs="Times New Roman"/>
          <w:sz w:val="24"/>
          <w:szCs w:val="24"/>
          <w:lang w:val="es-EC"/>
        </w:rPr>
        <w:instrText xml:space="preserve">ADDIN Mendeley Bibliography CSL_BIBLIOGRAPHY </w:instrText>
      </w:r>
      <w:r w:rsidRPr="00E65FC1">
        <w:rPr>
          <w:rFonts w:ascii="Times New Roman" w:hAnsi="Times New Roman" w:cs="Times New Roman"/>
          <w:sz w:val="24"/>
          <w:szCs w:val="24"/>
          <w:lang w:val="en-US"/>
        </w:rPr>
        <w:fldChar w:fldCharType="separate"/>
      </w:r>
      <w:r w:rsidR="00D10469" w:rsidRPr="006B5349">
        <w:rPr>
          <w:rFonts w:ascii="Times New Roman" w:hAnsi="Times New Roman" w:cs="Times New Roman"/>
          <w:noProof/>
          <w:sz w:val="24"/>
          <w:szCs w:val="24"/>
        </w:rPr>
        <w:t>Acosta, JMN. 2015. Técnicas instrumentales y recursos analíticos. :21</w:t>
      </w:r>
    </w:p>
    <w:p w:rsidR="00D10469" w:rsidRPr="00D10469" w:rsidRDefault="00D10469" w:rsidP="00853CC2">
      <w:pPr>
        <w:widowControl w:val="0"/>
        <w:autoSpaceDE w:val="0"/>
        <w:autoSpaceDN w:val="0"/>
        <w:adjustRightInd w:val="0"/>
        <w:spacing w:line="276" w:lineRule="auto"/>
        <w:jc w:val="both"/>
        <w:rPr>
          <w:rFonts w:ascii="Times New Roman" w:hAnsi="Times New Roman" w:cs="Times New Roman"/>
          <w:noProof/>
          <w:sz w:val="24"/>
          <w:szCs w:val="24"/>
        </w:rPr>
      </w:pPr>
      <w:r w:rsidRPr="006B5349">
        <w:rPr>
          <w:rFonts w:ascii="Times New Roman" w:hAnsi="Times New Roman" w:cs="Times New Roman"/>
          <w:noProof/>
          <w:sz w:val="24"/>
          <w:szCs w:val="24"/>
        </w:rPr>
        <w:t>Acuña, O; Torres, A. 2014. Aprovechamiento de las Propiedades Funcionales del Jengibre (</w:t>
      </w:r>
      <w:r w:rsidRPr="0074752B">
        <w:rPr>
          <w:rFonts w:ascii="Times New Roman" w:hAnsi="Times New Roman" w:cs="Times New Roman"/>
          <w:i/>
          <w:noProof/>
          <w:sz w:val="24"/>
          <w:szCs w:val="24"/>
        </w:rPr>
        <w:t>Zingiber Officinale</w:t>
      </w:r>
      <w:r w:rsidRPr="006B5349">
        <w:rPr>
          <w:rFonts w:ascii="Times New Roman" w:hAnsi="Times New Roman" w:cs="Times New Roman"/>
          <w:noProof/>
          <w:sz w:val="24"/>
          <w:szCs w:val="24"/>
        </w:rPr>
        <w:t>) en la Elaboración de Condimento en Polvo, Infusión Filtrante y Aromatizante para quema directa.(en línea).</w:t>
      </w:r>
      <w:r>
        <w:rPr>
          <w:rFonts w:ascii="Times New Roman" w:hAnsi="Times New Roman" w:cs="Times New Roman"/>
          <w:noProof/>
          <w:sz w:val="24"/>
          <w:szCs w:val="24"/>
        </w:rPr>
        <w:t xml:space="preserve"> </w:t>
      </w:r>
      <w:r w:rsidRPr="006B5349">
        <w:rPr>
          <w:rFonts w:ascii="Times New Roman" w:hAnsi="Times New Roman" w:cs="Times New Roman"/>
          <w:noProof/>
          <w:sz w:val="24"/>
          <w:szCs w:val="24"/>
        </w:rPr>
        <w:t>Revista Politécnica.</w:t>
      </w:r>
      <w:r>
        <w:rPr>
          <w:rFonts w:ascii="Times New Roman" w:hAnsi="Times New Roman" w:cs="Times New Roman"/>
          <w:noProof/>
          <w:sz w:val="24"/>
          <w:szCs w:val="24"/>
        </w:rPr>
        <w:t xml:space="preserve"> </w:t>
      </w:r>
      <w:r w:rsidRPr="006B5349">
        <w:rPr>
          <w:rFonts w:ascii="Times New Roman" w:hAnsi="Times New Roman" w:cs="Times New Roman"/>
          <w:noProof/>
          <w:sz w:val="24"/>
          <w:szCs w:val="24"/>
        </w:rPr>
        <w:t xml:space="preserve">Disponible </w:t>
      </w:r>
      <w:r>
        <w:rPr>
          <w:rFonts w:ascii="Times New Roman" w:hAnsi="Times New Roman" w:cs="Times New Roman"/>
          <w:noProof/>
          <w:sz w:val="24"/>
          <w:szCs w:val="24"/>
        </w:rPr>
        <w:t>en:</w:t>
      </w:r>
      <w:r w:rsidRPr="006B5349">
        <w:rPr>
          <w:rFonts w:ascii="Times New Roman" w:hAnsi="Times New Roman" w:cs="Times New Roman"/>
          <w:noProof/>
          <w:sz w:val="24"/>
          <w:szCs w:val="24"/>
        </w:rPr>
        <w:t>http://www.revista.poli</w:t>
      </w:r>
      <w:r>
        <w:rPr>
          <w:rFonts w:ascii="Times New Roman" w:hAnsi="Times New Roman" w:cs="Times New Roman"/>
          <w:noProof/>
          <w:sz w:val="24"/>
          <w:szCs w:val="24"/>
        </w:rPr>
        <w:t>tecnica.epn.edu.ec/ojs2/index.php/revista_politecnica2/article/view/290</w:t>
      </w:r>
      <w:r w:rsidRPr="006B5349">
        <w:rPr>
          <w:rFonts w:ascii="Times New Roman" w:hAnsi="Times New Roman" w:cs="Times New Roman"/>
          <w:noProof/>
          <w:sz w:val="24"/>
          <w:szCs w:val="24"/>
        </w:rPr>
        <w:t xml:space="preserve">     </w:t>
      </w:r>
    </w:p>
    <w:p w:rsidR="00D10469" w:rsidRPr="00EB4B6B" w:rsidRDefault="006B5349" w:rsidP="00853CC2">
      <w:pPr>
        <w:widowControl w:val="0"/>
        <w:autoSpaceDE w:val="0"/>
        <w:autoSpaceDN w:val="0"/>
        <w:adjustRightInd w:val="0"/>
        <w:spacing w:after="100" w:afterAutospacing="1" w:line="276" w:lineRule="auto"/>
        <w:jc w:val="both"/>
        <w:rPr>
          <w:rFonts w:ascii="Times New Roman" w:hAnsi="Times New Roman" w:cs="Times New Roman"/>
          <w:noProof/>
          <w:sz w:val="24"/>
          <w:szCs w:val="24"/>
          <w:lang w:val="en-US"/>
        </w:rPr>
      </w:pPr>
      <w:r w:rsidRPr="00B20457">
        <w:rPr>
          <w:rFonts w:ascii="Times New Roman" w:hAnsi="Times New Roman" w:cs="Times New Roman"/>
          <w:sz w:val="24"/>
          <w:lang w:val="en-US"/>
        </w:rPr>
        <w:t>Adegbe A, A;</w:t>
      </w:r>
      <w:r>
        <w:rPr>
          <w:rFonts w:ascii="Times New Roman" w:hAnsi="Times New Roman" w:cs="Times New Roman"/>
          <w:sz w:val="24"/>
          <w:lang w:val="en-US"/>
        </w:rPr>
        <w:t xml:space="preserve"> </w:t>
      </w:r>
      <w:r w:rsidRPr="00B20457">
        <w:rPr>
          <w:rFonts w:ascii="Times New Roman" w:hAnsi="Times New Roman" w:cs="Times New Roman"/>
          <w:sz w:val="24"/>
          <w:lang w:val="en-US"/>
        </w:rPr>
        <w:t>Larayetan R, A: Omojuwa T, J.2016.Proximate Analysis,</w:t>
      </w:r>
      <w:r>
        <w:rPr>
          <w:rFonts w:ascii="Times New Roman" w:hAnsi="Times New Roman" w:cs="Times New Roman"/>
          <w:sz w:val="24"/>
          <w:lang w:val="en-US"/>
        </w:rPr>
        <w:t xml:space="preserve"> </w:t>
      </w:r>
      <w:r w:rsidRPr="00B20457">
        <w:rPr>
          <w:rFonts w:ascii="Times New Roman" w:hAnsi="Times New Roman" w:cs="Times New Roman"/>
          <w:sz w:val="24"/>
          <w:lang w:val="en-US"/>
        </w:rPr>
        <w:t>P</w:t>
      </w:r>
      <w:r>
        <w:rPr>
          <w:rFonts w:ascii="Times New Roman" w:hAnsi="Times New Roman" w:cs="Times New Roman"/>
          <w:sz w:val="24"/>
          <w:lang w:val="en-US"/>
        </w:rPr>
        <w:t xml:space="preserve">hysicochemical Properties </w:t>
      </w:r>
      <w:r w:rsidRPr="00B20457">
        <w:rPr>
          <w:rFonts w:ascii="Times New Roman" w:hAnsi="Times New Roman" w:cs="Times New Roman"/>
          <w:sz w:val="24"/>
          <w:lang w:val="en-US"/>
        </w:rPr>
        <w:t xml:space="preserve">and Chemical Constituents Characterization of Moringa Olifera (Moringaceae) Seed Oil Using GC-MS Analysis. American Journal of Chemistry 6(2):23-28. </w:t>
      </w:r>
      <w:r w:rsidRPr="00EB4B6B">
        <w:rPr>
          <w:rFonts w:ascii="Times New Roman" w:hAnsi="Times New Roman" w:cs="Times New Roman"/>
          <w:sz w:val="24"/>
          <w:lang w:val="en-US"/>
        </w:rPr>
        <w:t>DOI: https://doi.org/10.5923/j.chemistry.20160602.01.</w:t>
      </w:r>
    </w:p>
    <w:p w:rsidR="00BA1B0D" w:rsidRPr="00D10469" w:rsidRDefault="00BA1B0D" w:rsidP="00853CC2">
      <w:pPr>
        <w:widowControl w:val="0"/>
        <w:autoSpaceDE w:val="0"/>
        <w:autoSpaceDN w:val="0"/>
        <w:adjustRightInd w:val="0"/>
        <w:spacing w:after="100" w:afterAutospacing="1" w:line="276" w:lineRule="auto"/>
        <w:jc w:val="both"/>
        <w:rPr>
          <w:rFonts w:ascii="Times New Roman" w:hAnsi="Times New Roman" w:cs="Times New Roman"/>
          <w:noProof/>
          <w:sz w:val="24"/>
          <w:szCs w:val="24"/>
        </w:rPr>
      </w:pPr>
      <w:r w:rsidRPr="00D10469">
        <w:rPr>
          <w:rFonts w:ascii="Times New Roman" w:hAnsi="Times New Roman" w:cs="Times New Roman"/>
          <w:noProof/>
          <w:sz w:val="24"/>
          <w:szCs w:val="24"/>
        </w:rPr>
        <w:t>Aguirre, JEB; Ronquillo, ALT. 2015. Caracterización físico-química y determinación de actividad biológica dl aceite esencial de las hojas de Renealmia thyrsoidea subespecie thyrsoidea. s.l., Universidad Poliécnica Salesiana. .</w:t>
      </w:r>
    </w:p>
    <w:p w:rsidR="00BA1B0D" w:rsidRPr="00D10469"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D10469">
        <w:rPr>
          <w:rFonts w:ascii="Times New Roman" w:hAnsi="Times New Roman" w:cs="Times New Roman"/>
          <w:noProof/>
          <w:sz w:val="24"/>
          <w:szCs w:val="24"/>
        </w:rPr>
        <w:t xml:space="preserve">Al-Owaisi, M; Al-Hadiwi, N; Khan, SA. 2014. </w:t>
      </w:r>
      <w:r w:rsidRPr="00D10469">
        <w:rPr>
          <w:rFonts w:ascii="Times New Roman" w:hAnsi="Times New Roman" w:cs="Times New Roman"/>
          <w:noProof/>
          <w:sz w:val="24"/>
          <w:szCs w:val="24"/>
          <w:lang w:val="en-US"/>
        </w:rPr>
        <w:t xml:space="preserve">GC-MS analysis, determination of total phenolics, flavonoid content and free radical scavenging activities of various crude extracts of Moringa peregrina (Forssk.) </w:t>
      </w:r>
      <w:r w:rsidRPr="00D10469">
        <w:rPr>
          <w:rFonts w:ascii="Times New Roman" w:hAnsi="Times New Roman" w:cs="Times New Roman"/>
          <w:noProof/>
          <w:sz w:val="24"/>
          <w:szCs w:val="24"/>
        </w:rPr>
        <w:t xml:space="preserve">Fiori leaves (en línea). Asian Pacific </w:t>
      </w:r>
      <w:r w:rsidR="00EE485B" w:rsidRPr="00D10469">
        <w:rPr>
          <w:rFonts w:ascii="Times New Roman" w:hAnsi="Times New Roman" w:cs="Times New Roman"/>
          <w:noProof/>
          <w:sz w:val="24"/>
          <w:szCs w:val="24"/>
        </w:rPr>
        <w:t xml:space="preserve">Journal of Tropical Biomedicine 4(12):964-970 DOI: </w:t>
      </w:r>
      <w:r w:rsidRPr="00D10469">
        <w:rPr>
          <w:rFonts w:ascii="Times New Roman" w:hAnsi="Times New Roman" w:cs="Times New Roman"/>
          <w:noProof/>
          <w:sz w:val="24"/>
          <w:szCs w:val="24"/>
        </w:rPr>
        <w:t>https://doi.org/10.12980/apjtb.4.201414</w:t>
      </w:r>
      <w:r w:rsidR="00EE485B" w:rsidRPr="00D10469">
        <w:rPr>
          <w:rFonts w:ascii="Times New Roman" w:hAnsi="Times New Roman" w:cs="Times New Roman"/>
          <w:noProof/>
          <w:sz w:val="24"/>
          <w:szCs w:val="24"/>
        </w:rPr>
        <w:t xml:space="preserve"> </w:t>
      </w:r>
      <w:r w:rsidRPr="00D10469">
        <w:rPr>
          <w:rFonts w:ascii="Times New Roman" w:hAnsi="Times New Roman" w:cs="Times New Roman"/>
          <w:noProof/>
          <w:sz w:val="24"/>
          <w:szCs w:val="24"/>
        </w:rPr>
        <w:t>b295.</w:t>
      </w:r>
    </w:p>
    <w:p w:rsidR="00BA1B0D" w:rsidRPr="00D10469"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D10469">
        <w:rPr>
          <w:rFonts w:ascii="Times New Roman" w:hAnsi="Times New Roman" w:cs="Times New Roman"/>
          <w:noProof/>
          <w:sz w:val="24"/>
          <w:szCs w:val="24"/>
        </w:rPr>
        <w:t>Alba, MA. 2014. Estandarización y validación del método por cromatografía de gases acoplado a espectrometría de masa (GC- MS), para el análisis de tres benzodiacepinas y sus metabolitos en muestras biológicas de interés forense en el Instituto Nacional de Medicina Legañ . s.l., Universidad Técnica de Pereira. .</w:t>
      </w:r>
    </w:p>
    <w:p w:rsidR="00BA1B0D" w:rsidRPr="00D10469" w:rsidRDefault="00BA1B0D" w:rsidP="00853CC2">
      <w:pPr>
        <w:widowControl w:val="0"/>
        <w:autoSpaceDE w:val="0"/>
        <w:autoSpaceDN w:val="0"/>
        <w:adjustRightInd w:val="0"/>
        <w:spacing w:line="276" w:lineRule="auto"/>
        <w:jc w:val="both"/>
        <w:rPr>
          <w:rFonts w:ascii="Times New Roman" w:hAnsi="Times New Roman" w:cs="Times New Roman"/>
          <w:noProof/>
          <w:sz w:val="24"/>
          <w:szCs w:val="24"/>
          <w:lang w:val="en-US"/>
        </w:rPr>
      </w:pPr>
      <w:r w:rsidRPr="00D10469">
        <w:rPr>
          <w:rFonts w:ascii="Times New Roman" w:hAnsi="Times New Roman" w:cs="Times New Roman"/>
          <w:noProof/>
          <w:sz w:val="24"/>
          <w:szCs w:val="24"/>
          <w:lang w:val="en-US"/>
        </w:rPr>
        <w:t>Ali, B; Al-Wabel, NA; Shams, S; Ahamad, A; Khan, SA; Anwar, F. 2015. Essential oils used in aromatherapy: A systemic review (en línea). Asian Pacific Journal of Tropical Biomedicine 5(8):601-611. DOI: https://doi.org/10.1016/j.apjtb.2015.05.007.</w:t>
      </w:r>
    </w:p>
    <w:p w:rsidR="00BA1B0D" w:rsidRPr="00D10469"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D10469">
        <w:rPr>
          <w:rFonts w:ascii="Times New Roman" w:hAnsi="Times New Roman" w:cs="Times New Roman"/>
          <w:noProof/>
          <w:sz w:val="24"/>
          <w:szCs w:val="24"/>
        </w:rPr>
        <w:t>Almeida, NJU. 2017. Moringa y su uso culinario (en línea). s.l., U</w:t>
      </w:r>
      <w:r w:rsidR="00EE485B" w:rsidRPr="00D10469">
        <w:rPr>
          <w:rFonts w:ascii="Times New Roman" w:hAnsi="Times New Roman" w:cs="Times New Roman"/>
          <w:noProof/>
          <w:sz w:val="24"/>
          <w:szCs w:val="24"/>
        </w:rPr>
        <w:t xml:space="preserve">niversidad de los Hemisferios. </w:t>
      </w:r>
      <w:r w:rsidRPr="00D10469">
        <w:rPr>
          <w:rFonts w:ascii="Times New Roman" w:hAnsi="Times New Roman" w:cs="Times New Roman"/>
          <w:noProof/>
          <w:sz w:val="24"/>
          <w:szCs w:val="24"/>
        </w:rPr>
        <w:t>Disponible</w:t>
      </w:r>
      <w:r w:rsidR="00EE485B" w:rsidRPr="00D10469">
        <w:rPr>
          <w:rFonts w:ascii="Times New Roman" w:hAnsi="Times New Roman" w:cs="Times New Roman"/>
          <w:noProof/>
          <w:sz w:val="24"/>
          <w:szCs w:val="24"/>
        </w:rPr>
        <w:t xml:space="preserve"> </w:t>
      </w:r>
      <w:r w:rsidRPr="00D10469">
        <w:rPr>
          <w:rFonts w:ascii="Times New Roman" w:hAnsi="Times New Roman" w:cs="Times New Roman"/>
          <w:noProof/>
          <w:sz w:val="24"/>
          <w:szCs w:val="24"/>
        </w:rPr>
        <w:t>en http://dspace.uhemisferios.edu.ec</w:t>
      </w:r>
      <w:r w:rsidR="0074752B">
        <w:rPr>
          <w:rFonts w:ascii="Times New Roman" w:hAnsi="Times New Roman" w:cs="Times New Roman"/>
          <w:noProof/>
          <w:sz w:val="24"/>
          <w:szCs w:val="24"/>
        </w:rPr>
        <w:t>:8080/jspui/bitstream/</w:t>
      </w:r>
      <w:r w:rsidR="00EE485B" w:rsidRPr="00D10469">
        <w:rPr>
          <w:rFonts w:ascii="Times New Roman" w:hAnsi="Times New Roman" w:cs="Times New Roman"/>
          <w:noProof/>
          <w:sz w:val="24"/>
          <w:szCs w:val="24"/>
        </w:rPr>
        <w:t xml:space="preserve"> </w:t>
      </w:r>
      <w:r w:rsidRPr="00D10469">
        <w:rPr>
          <w:rFonts w:ascii="Times New Roman" w:hAnsi="Times New Roman" w:cs="Times New Roman"/>
          <w:noProof/>
          <w:sz w:val="24"/>
          <w:szCs w:val="24"/>
        </w:rPr>
        <w:t>123456789/691/1/TESIS FINAL.pdf.</w:t>
      </w:r>
    </w:p>
    <w:p w:rsidR="00BA1B0D" w:rsidRPr="00D10469" w:rsidRDefault="00BA1B0D" w:rsidP="00853CC2">
      <w:pPr>
        <w:widowControl w:val="0"/>
        <w:autoSpaceDE w:val="0"/>
        <w:autoSpaceDN w:val="0"/>
        <w:adjustRightInd w:val="0"/>
        <w:spacing w:line="276" w:lineRule="auto"/>
        <w:jc w:val="both"/>
        <w:rPr>
          <w:rFonts w:ascii="Times New Roman" w:hAnsi="Times New Roman" w:cs="Times New Roman"/>
          <w:noProof/>
          <w:sz w:val="24"/>
          <w:szCs w:val="24"/>
          <w:lang w:val="en-US"/>
        </w:rPr>
      </w:pPr>
      <w:r w:rsidRPr="00EB4B6B">
        <w:rPr>
          <w:rFonts w:ascii="Times New Roman" w:hAnsi="Times New Roman" w:cs="Times New Roman"/>
          <w:noProof/>
          <w:sz w:val="24"/>
          <w:szCs w:val="24"/>
          <w:lang w:val="en-US"/>
        </w:rPr>
        <w:t>Alvarez, M V.; Cabred, S; Ramirez, CL; Fanovich</w:t>
      </w:r>
      <w:r w:rsidR="00D10469" w:rsidRPr="00EB4B6B">
        <w:rPr>
          <w:rFonts w:ascii="Times New Roman" w:hAnsi="Times New Roman" w:cs="Times New Roman"/>
          <w:noProof/>
          <w:sz w:val="24"/>
          <w:szCs w:val="24"/>
          <w:lang w:val="en-US"/>
        </w:rPr>
        <w:t xml:space="preserve">, MA. 2019. </w:t>
      </w:r>
      <w:r w:rsidR="00D10469" w:rsidRPr="00D10469">
        <w:rPr>
          <w:rFonts w:ascii="Times New Roman" w:hAnsi="Times New Roman" w:cs="Times New Roman"/>
          <w:noProof/>
          <w:sz w:val="24"/>
          <w:szCs w:val="24"/>
          <w:lang w:val="en-US"/>
        </w:rPr>
        <w:t>Valorization of an Agroindustrial Soybean Residue by Supercritical Fluid Extraction of P</w:t>
      </w:r>
      <w:r w:rsidRPr="00D10469">
        <w:rPr>
          <w:rFonts w:ascii="Times New Roman" w:hAnsi="Times New Roman" w:cs="Times New Roman"/>
          <w:noProof/>
          <w:sz w:val="24"/>
          <w:szCs w:val="24"/>
          <w:lang w:val="en-US"/>
        </w:rPr>
        <w:t>hytochemical compounds (en línea). Journal of Supercritical Fluids 143:90-96. DOI: https://doi.org/10.1016/j.supflu.2018.07.012.</w:t>
      </w:r>
    </w:p>
    <w:p w:rsidR="00BA1B0D" w:rsidRPr="00D10469" w:rsidRDefault="00BA1B0D" w:rsidP="00853CC2">
      <w:pPr>
        <w:widowControl w:val="0"/>
        <w:autoSpaceDE w:val="0"/>
        <w:autoSpaceDN w:val="0"/>
        <w:adjustRightInd w:val="0"/>
        <w:spacing w:line="276" w:lineRule="auto"/>
        <w:jc w:val="both"/>
        <w:rPr>
          <w:rFonts w:ascii="Times New Roman" w:hAnsi="Times New Roman" w:cs="Times New Roman"/>
          <w:noProof/>
          <w:sz w:val="24"/>
          <w:szCs w:val="24"/>
          <w:lang w:val="en-US"/>
        </w:rPr>
      </w:pPr>
      <w:r w:rsidRPr="00D10469">
        <w:rPr>
          <w:rFonts w:ascii="Times New Roman" w:hAnsi="Times New Roman" w:cs="Times New Roman"/>
          <w:noProof/>
          <w:sz w:val="24"/>
          <w:szCs w:val="24"/>
          <w:lang w:val="en-US"/>
        </w:rPr>
        <w:t>Aly, A; Maraei, RW; Ali, HGM. 2016. Fatty Acids Profile and Chemical Composition of Egyptian Moringa oleifera Seed Oils. JAOCS, Journal of the American Oil Chemists’ Society 93(3):397-404. DOI: https://doi.org/10.1007/s11746-015-2781-6.</w:t>
      </w:r>
    </w:p>
    <w:p w:rsidR="00BA1B0D" w:rsidRPr="00D10469"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D10469">
        <w:rPr>
          <w:rFonts w:ascii="Times New Roman" w:hAnsi="Times New Roman" w:cs="Times New Roman"/>
          <w:noProof/>
          <w:sz w:val="24"/>
          <w:szCs w:val="24"/>
        </w:rPr>
        <w:lastRenderedPageBreak/>
        <w:t>Blanco, EZ. 2015. Diversidad genética del jengibre ( Zingiber officinale Roscoe . ) A nivel molecular: Avances de la última década DOI: https://doi.org/10.18041/entramado.2015v11n2.22239.</w:t>
      </w:r>
    </w:p>
    <w:p w:rsidR="00BA1B0D" w:rsidRPr="00D10469"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D10469">
        <w:rPr>
          <w:rFonts w:ascii="Times New Roman" w:hAnsi="Times New Roman" w:cs="Times New Roman"/>
          <w:noProof/>
          <w:sz w:val="24"/>
          <w:szCs w:val="24"/>
        </w:rPr>
        <w:t>Camarena, DMM. 2016. Composición química de los aceites esenciales de Lavanda y Tomillo . Determinación de la actividad antifungica. s.l., Universidad Técnica de Valencia. .</w:t>
      </w:r>
    </w:p>
    <w:p w:rsidR="00BA1B0D" w:rsidRPr="00D10469" w:rsidRDefault="00BA1B0D" w:rsidP="00853CC2">
      <w:pPr>
        <w:widowControl w:val="0"/>
        <w:autoSpaceDE w:val="0"/>
        <w:autoSpaceDN w:val="0"/>
        <w:adjustRightInd w:val="0"/>
        <w:spacing w:line="276" w:lineRule="auto"/>
        <w:jc w:val="both"/>
        <w:rPr>
          <w:rFonts w:ascii="Times New Roman" w:hAnsi="Times New Roman" w:cs="Times New Roman"/>
          <w:noProof/>
          <w:sz w:val="24"/>
          <w:szCs w:val="24"/>
          <w:lang w:val="en-US"/>
        </w:rPr>
      </w:pPr>
      <w:r w:rsidRPr="00D10469">
        <w:rPr>
          <w:rFonts w:ascii="Times New Roman" w:hAnsi="Times New Roman" w:cs="Times New Roman"/>
          <w:noProof/>
          <w:sz w:val="24"/>
          <w:szCs w:val="24"/>
          <w:lang w:val="en-US"/>
        </w:rPr>
        <w:t>Can, ÖD; Demir Özkay, Ü; Kiyan, HT; Demirci, B. 2012. Psychopharmacological profile of Chamomile (Matricaria recutita L.) essential oil in mice (en línea). Phytomedicine 19(3-4):306-310. DOI: https://doi.org/10.1016/j.phymed.2011.10.001.</w:t>
      </w:r>
    </w:p>
    <w:p w:rsidR="00BA1B0D" w:rsidRPr="00D10469" w:rsidRDefault="00BA1B0D" w:rsidP="00853CC2">
      <w:pPr>
        <w:widowControl w:val="0"/>
        <w:autoSpaceDE w:val="0"/>
        <w:autoSpaceDN w:val="0"/>
        <w:adjustRightInd w:val="0"/>
        <w:spacing w:line="276" w:lineRule="auto"/>
        <w:jc w:val="both"/>
        <w:rPr>
          <w:rFonts w:ascii="Times New Roman" w:hAnsi="Times New Roman" w:cs="Times New Roman"/>
          <w:noProof/>
          <w:sz w:val="24"/>
          <w:szCs w:val="24"/>
          <w:lang w:val="en-US"/>
        </w:rPr>
      </w:pPr>
      <w:r w:rsidRPr="00D10469">
        <w:rPr>
          <w:rFonts w:ascii="Times New Roman" w:hAnsi="Times New Roman" w:cs="Times New Roman"/>
          <w:noProof/>
          <w:sz w:val="24"/>
          <w:szCs w:val="24"/>
          <w:lang w:val="en-US"/>
        </w:rPr>
        <w:t xml:space="preserve">Canahuiri, WC; Roman, CPN. 2014. </w:t>
      </w:r>
      <w:r w:rsidRPr="00D10469">
        <w:rPr>
          <w:rFonts w:ascii="Times New Roman" w:hAnsi="Times New Roman" w:cs="Times New Roman"/>
          <w:noProof/>
          <w:sz w:val="24"/>
          <w:szCs w:val="24"/>
        </w:rPr>
        <w:t>¨Diseño del extractor multifuncional para aceites esenciales a nivel banco para fines experimentales¨ (en línea). s.l., Universidad Nacional Del Cal</w:t>
      </w:r>
      <w:r w:rsidR="00EE485B" w:rsidRPr="00D10469">
        <w:rPr>
          <w:rFonts w:ascii="Times New Roman" w:hAnsi="Times New Roman" w:cs="Times New Roman"/>
          <w:noProof/>
          <w:sz w:val="24"/>
          <w:szCs w:val="24"/>
        </w:rPr>
        <w:t xml:space="preserve">lao. </w:t>
      </w:r>
      <w:r w:rsidR="00D10469" w:rsidRPr="00D10469">
        <w:rPr>
          <w:rFonts w:ascii="Times New Roman" w:hAnsi="Times New Roman" w:cs="Times New Roman"/>
          <w:noProof/>
          <w:sz w:val="24"/>
          <w:szCs w:val="24"/>
          <w:lang w:val="en-US"/>
        </w:rPr>
        <w:t xml:space="preserve">Disponible en:http://repositorio.unac.edu.pe/bitstream/handle/UNAC/374/ </w:t>
      </w:r>
      <w:r w:rsidRPr="00D10469">
        <w:rPr>
          <w:rFonts w:ascii="Times New Roman" w:hAnsi="Times New Roman" w:cs="Times New Roman"/>
          <w:noProof/>
          <w:sz w:val="24"/>
          <w:szCs w:val="24"/>
          <w:lang w:val="en-US"/>
        </w:rPr>
        <w:t>Williams_Tesis_tituloprofesional_2014.pdf?sequence=3&amp;isAllowed=y.</w:t>
      </w:r>
    </w:p>
    <w:p w:rsidR="00BA1B0D" w:rsidRPr="00D10469"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D10469">
        <w:rPr>
          <w:rFonts w:ascii="Times New Roman" w:hAnsi="Times New Roman" w:cs="Times New Roman"/>
          <w:noProof/>
          <w:sz w:val="24"/>
          <w:szCs w:val="24"/>
        </w:rPr>
        <w:t>Castro, JMV. 2018. Evaluación del efecto antimicrobiano de los aceites esenciales de jengibre (Zingiber officinale) y cúrcuma (Curcuma longa) frente a la bacteria Staphylococcus aureus ATCC: 12600 (en línea). s.l., Universidad Politécnica Salesiana. . Disponible en https://docplayer.es/87444936-Universidad-politecnica-salesiana-sede-cuenca-carrera-de-ingenieria-en-biotecnologia-de-los-recursos-naturales</w:t>
      </w:r>
      <w:r w:rsidR="00DE4149" w:rsidRPr="00D10469">
        <w:rPr>
          <w:rFonts w:ascii="Times New Roman" w:hAnsi="Times New Roman" w:cs="Times New Roman"/>
          <w:noProof/>
          <w:sz w:val="24"/>
          <w:szCs w:val="24"/>
        </w:rPr>
        <w:t xml:space="preserve"> </w:t>
      </w:r>
      <w:r w:rsidRPr="00D10469">
        <w:rPr>
          <w:rFonts w:ascii="Times New Roman" w:hAnsi="Times New Roman" w:cs="Times New Roman"/>
          <w:noProof/>
          <w:sz w:val="24"/>
          <w:szCs w:val="24"/>
        </w:rPr>
        <w:t>.html.</w:t>
      </w:r>
    </w:p>
    <w:p w:rsidR="00BA1B0D" w:rsidRPr="0005296B" w:rsidRDefault="0005296B" w:rsidP="00853CC2">
      <w:pPr>
        <w:widowControl w:val="0"/>
        <w:autoSpaceDE w:val="0"/>
        <w:autoSpaceDN w:val="0"/>
        <w:adjustRightInd w:val="0"/>
        <w:spacing w:line="276" w:lineRule="auto"/>
        <w:jc w:val="both"/>
        <w:rPr>
          <w:rFonts w:ascii="Times New Roman" w:hAnsi="Times New Roman" w:cs="Times New Roman"/>
          <w:noProof/>
          <w:sz w:val="24"/>
          <w:szCs w:val="24"/>
          <w:lang w:val="es-EC"/>
        </w:rPr>
      </w:pPr>
      <w:r>
        <w:rPr>
          <w:rFonts w:ascii="Times New Roman" w:hAnsi="Times New Roman" w:cs="Times New Roman"/>
          <w:noProof/>
          <w:sz w:val="24"/>
          <w:szCs w:val="24"/>
        </w:rPr>
        <w:t>Cattani, ÁPO. 2011.“Estudio de Factibilidad para la P</w:t>
      </w:r>
      <w:r w:rsidR="00BA1B0D" w:rsidRPr="00D10469">
        <w:rPr>
          <w:rFonts w:ascii="Times New Roman" w:hAnsi="Times New Roman" w:cs="Times New Roman"/>
          <w:noProof/>
          <w:sz w:val="24"/>
          <w:szCs w:val="24"/>
        </w:rPr>
        <w:t>r</w:t>
      </w:r>
      <w:r>
        <w:rPr>
          <w:rFonts w:ascii="Times New Roman" w:hAnsi="Times New Roman" w:cs="Times New Roman"/>
          <w:noProof/>
          <w:sz w:val="24"/>
          <w:szCs w:val="24"/>
        </w:rPr>
        <w:t>oducción y Comercialización de J</w:t>
      </w:r>
      <w:r w:rsidR="00BA1B0D" w:rsidRPr="00D10469">
        <w:rPr>
          <w:rFonts w:ascii="Times New Roman" w:hAnsi="Times New Roman" w:cs="Times New Roman"/>
          <w:noProof/>
          <w:sz w:val="24"/>
          <w:szCs w:val="24"/>
        </w:rPr>
        <w:t>engibre (Zingiber officinale Ro</w:t>
      </w:r>
      <w:r>
        <w:rPr>
          <w:rFonts w:ascii="Times New Roman" w:hAnsi="Times New Roman" w:cs="Times New Roman"/>
          <w:noProof/>
          <w:sz w:val="24"/>
          <w:szCs w:val="24"/>
        </w:rPr>
        <w:t>scoe) Variedad Hawaiano,en San Lorenzo P</w:t>
      </w:r>
      <w:r w:rsidR="00BA1B0D" w:rsidRPr="00D10469">
        <w:rPr>
          <w:rFonts w:ascii="Times New Roman" w:hAnsi="Times New Roman" w:cs="Times New Roman"/>
          <w:noProof/>
          <w:sz w:val="24"/>
          <w:szCs w:val="24"/>
        </w:rPr>
        <w:t>ro</w:t>
      </w:r>
      <w:r w:rsidR="00D10469">
        <w:rPr>
          <w:rFonts w:ascii="Times New Roman" w:hAnsi="Times New Roman" w:cs="Times New Roman"/>
          <w:noProof/>
          <w:sz w:val="24"/>
          <w:szCs w:val="24"/>
        </w:rPr>
        <w:t>vincia de Esmeraldas”.Disponible</w:t>
      </w:r>
      <w:r>
        <w:rPr>
          <w:rFonts w:ascii="Times New Roman" w:hAnsi="Times New Roman" w:cs="Times New Roman"/>
          <w:noProof/>
          <w:sz w:val="24"/>
          <w:szCs w:val="24"/>
        </w:rPr>
        <w:t xml:space="preserve">:http://repositorio.usfq.edu.ec/bitstream/23000/1237/1/101833.pdf </w:t>
      </w:r>
      <w:r w:rsidR="00BA1B0D" w:rsidRPr="0005296B">
        <w:rPr>
          <w:rFonts w:ascii="Times New Roman" w:hAnsi="Times New Roman" w:cs="Times New Roman"/>
          <w:noProof/>
          <w:sz w:val="24"/>
          <w:szCs w:val="24"/>
          <w:lang w:val="es-EC"/>
        </w:rPr>
        <w:t>en</w:t>
      </w:r>
      <w:r w:rsidR="00D10469" w:rsidRPr="0005296B">
        <w:rPr>
          <w:rFonts w:ascii="Times New Roman" w:hAnsi="Times New Roman" w:cs="Times New Roman"/>
          <w:noProof/>
          <w:sz w:val="24"/>
          <w:szCs w:val="24"/>
          <w:lang w:val="es-EC"/>
        </w:rPr>
        <w:t>:http://repositorio.usfq.edu.ec/bitstream/23000/12</w:t>
      </w:r>
      <w:r w:rsidR="00BA1B0D" w:rsidRPr="0005296B">
        <w:rPr>
          <w:rFonts w:ascii="Times New Roman" w:hAnsi="Times New Roman" w:cs="Times New Roman"/>
          <w:noProof/>
          <w:sz w:val="24"/>
          <w:szCs w:val="24"/>
          <w:lang w:val="es-EC"/>
        </w:rPr>
        <w:t>37/1/</w:t>
      </w:r>
      <w:r w:rsidR="00DA666A" w:rsidRPr="0005296B">
        <w:rPr>
          <w:rFonts w:ascii="Times New Roman" w:hAnsi="Times New Roman" w:cs="Times New Roman"/>
          <w:noProof/>
          <w:sz w:val="24"/>
          <w:szCs w:val="24"/>
          <w:lang w:val="es-EC"/>
        </w:rPr>
        <w:t xml:space="preserve"> </w:t>
      </w:r>
      <w:r w:rsidR="00BA1B0D" w:rsidRPr="0005296B">
        <w:rPr>
          <w:rFonts w:ascii="Times New Roman" w:hAnsi="Times New Roman" w:cs="Times New Roman"/>
          <w:noProof/>
          <w:sz w:val="24"/>
          <w:szCs w:val="24"/>
          <w:lang w:val="es-EC"/>
        </w:rPr>
        <w:t>101833.pdf.</w:t>
      </w:r>
    </w:p>
    <w:p w:rsidR="00BA1B0D" w:rsidRPr="0005296B"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05296B">
        <w:rPr>
          <w:rFonts w:ascii="Times New Roman" w:hAnsi="Times New Roman" w:cs="Times New Roman"/>
          <w:noProof/>
          <w:sz w:val="24"/>
          <w:szCs w:val="24"/>
        </w:rPr>
        <w:t>Cavero, MAC. 2018. ¨Siembre Del Cultivo de moringa (Moringa oleífera) En La Pampa De Villacurí,Departamento de ICA¨. s.l., s.e. .</w:t>
      </w:r>
    </w:p>
    <w:p w:rsidR="00BA1B0D" w:rsidRPr="0005296B"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05296B">
        <w:rPr>
          <w:rFonts w:ascii="Times New Roman" w:hAnsi="Times New Roman" w:cs="Times New Roman"/>
          <w:noProof/>
          <w:sz w:val="24"/>
          <w:szCs w:val="24"/>
        </w:rPr>
        <w:t>Chamorro, ALP. 2016. Extracción de aceites con fluidos supercríticos a partir de semillas de frutas con potencialidad en la industria cosmética (en línea). :130</w:t>
      </w:r>
      <w:r w:rsidR="0005296B">
        <w:rPr>
          <w:rFonts w:ascii="Times New Roman" w:hAnsi="Times New Roman" w:cs="Times New Roman"/>
          <w:noProof/>
          <w:sz w:val="24"/>
          <w:szCs w:val="24"/>
        </w:rPr>
        <w:t>. Disponible:https://</w:t>
      </w:r>
      <w:r w:rsidRPr="0005296B">
        <w:rPr>
          <w:rFonts w:ascii="Times New Roman" w:hAnsi="Times New Roman" w:cs="Times New Roman"/>
          <w:noProof/>
          <w:sz w:val="24"/>
          <w:szCs w:val="24"/>
        </w:rPr>
        <w:t>repositorio.sena.edu.co/bitstream/11404/4698/1/guia_extraccion_fluidos_supercriticos.pdf.</w:t>
      </w:r>
    </w:p>
    <w:p w:rsidR="00BA1B0D" w:rsidRPr="0005296B"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05296B">
        <w:rPr>
          <w:rFonts w:ascii="Times New Roman" w:hAnsi="Times New Roman" w:cs="Times New Roman"/>
          <w:noProof/>
          <w:sz w:val="24"/>
          <w:szCs w:val="24"/>
        </w:rPr>
        <w:t>Chávez, MGC. 2007. Hidrodestilacion de aceites esenciales: Modelado y caracterización (en línea). Universidad de Valladolid :304. Disponible en http://www.anipam.es/downloads/43/hidrodestilacion-de-aceites-esencia</w:t>
      </w:r>
      <w:r w:rsidR="00DA666A" w:rsidRPr="0005296B">
        <w:rPr>
          <w:rFonts w:ascii="Times New Roman" w:hAnsi="Times New Roman" w:cs="Times New Roman"/>
          <w:noProof/>
          <w:sz w:val="24"/>
          <w:szCs w:val="24"/>
        </w:rPr>
        <w:t xml:space="preserve">l </w:t>
      </w:r>
      <w:r w:rsidRPr="0005296B">
        <w:rPr>
          <w:rFonts w:ascii="Times New Roman" w:hAnsi="Times New Roman" w:cs="Times New Roman"/>
          <w:noProof/>
          <w:sz w:val="24"/>
          <w:szCs w:val="24"/>
        </w:rPr>
        <w:t>.pdf.</w:t>
      </w:r>
    </w:p>
    <w:p w:rsidR="00BA1B0D" w:rsidRPr="0005296B"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05296B">
        <w:rPr>
          <w:rFonts w:ascii="Times New Roman" w:hAnsi="Times New Roman" w:cs="Times New Roman"/>
          <w:noProof/>
          <w:sz w:val="24"/>
          <w:szCs w:val="24"/>
        </w:rPr>
        <w:t>Chila, VOG. 2016. Efecto antimicrobiano de la infusión de manzanilla sobre el actinomyces odontolyticus y el actinomyces viscosus</w:t>
      </w:r>
      <w:r w:rsidR="00DA666A" w:rsidRPr="0005296B">
        <w:rPr>
          <w:rFonts w:ascii="Times New Roman" w:hAnsi="Times New Roman" w:cs="Times New Roman"/>
          <w:noProof/>
          <w:sz w:val="24"/>
          <w:szCs w:val="24"/>
        </w:rPr>
        <w:t xml:space="preserve">: estudio in vitro. (en línea). </w:t>
      </w:r>
      <w:r w:rsidRPr="0005296B">
        <w:rPr>
          <w:rFonts w:ascii="Times New Roman" w:hAnsi="Times New Roman" w:cs="Times New Roman"/>
          <w:noProof/>
          <w:sz w:val="24"/>
          <w:szCs w:val="24"/>
        </w:rPr>
        <w:t>:80. Disponible en http://www.dspace.uce.edu.ec/bitstream/25000/</w:t>
      </w:r>
      <w:r w:rsidR="00DA666A" w:rsidRPr="0005296B">
        <w:rPr>
          <w:rFonts w:ascii="Times New Roman" w:hAnsi="Times New Roman" w:cs="Times New Roman"/>
          <w:noProof/>
          <w:sz w:val="24"/>
          <w:szCs w:val="24"/>
        </w:rPr>
        <w:t xml:space="preserve"> </w:t>
      </w:r>
      <w:r w:rsidRPr="0005296B">
        <w:rPr>
          <w:rFonts w:ascii="Times New Roman" w:hAnsi="Times New Roman" w:cs="Times New Roman"/>
          <w:noProof/>
          <w:sz w:val="24"/>
          <w:szCs w:val="24"/>
        </w:rPr>
        <w:t>5702/1/T-UCE-0015-254.pdf.</w:t>
      </w:r>
    </w:p>
    <w:p w:rsidR="00BA1B0D" w:rsidRPr="0005296B"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05296B">
        <w:rPr>
          <w:rFonts w:ascii="Times New Roman" w:hAnsi="Times New Roman" w:cs="Times New Roman"/>
          <w:noProof/>
          <w:sz w:val="24"/>
          <w:szCs w:val="24"/>
        </w:rPr>
        <w:t xml:space="preserve">Coronado, M; Vega, S; Gutiérrez, R; Vázquez, M; Radilla, C. 2015. Antioxidantes: </w:t>
      </w:r>
      <w:r w:rsidRPr="0005296B">
        <w:rPr>
          <w:rFonts w:ascii="Times New Roman" w:hAnsi="Times New Roman" w:cs="Times New Roman"/>
          <w:noProof/>
          <w:sz w:val="24"/>
          <w:szCs w:val="24"/>
        </w:rPr>
        <w:lastRenderedPageBreak/>
        <w:t>perspectiva actual para la salud humana (en línea). Revista chilena de nutrición 42(2):206-212. DOI: https://doi.org/10.4067/S0717-75182015000200014.</w:t>
      </w:r>
    </w:p>
    <w:p w:rsidR="00BA1B0D" w:rsidRPr="0005296B"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05296B">
        <w:rPr>
          <w:rFonts w:ascii="Times New Roman" w:hAnsi="Times New Roman" w:cs="Times New Roman"/>
          <w:noProof/>
          <w:sz w:val="24"/>
          <w:szCs w:val="24"/>
        </w:rPr>
        <w:t>Corrales, VV. 2012. Elaboración de té aromático a base de plantas cedrón (aloysiacitrodora) y toronjil (mellisaofficinalis) procesado con stevia (steviarebaudiana bertoni) endulzante natural, utilizando el método de deshidratación. s.l., Universidad Tecnica de Cotopaxi. 32 p.</w:t>
      </w:r>
    </w:p>
    <w:p w:rsidR="00BA1B0D" w:rsidRPr="0005296B" w:rsidRDefault="00BA1B0D" w:rsidP="00853CC2">
      <w:pPr>
        <w:widowControl w:val="0"/>
        <w:autoSpaceDE w:val="0"/>
        <w:autoSpaceDN w:val="0"/>
        <w:adjustRightInd w:val="0"/>
        <w:spacing w:line="276" w:lineRule="auto"/>
        <w:jc w:val="both"/>
        <w:rPr>
          <w:rFonts w:ascii="Times New Roman" w:hAnsi="Times New Roman" w:cs="Times New Roman"/>
          <w:noProof/>
          <w:sz w:val="24"/>
          <w:szCs w:val="24"/>
          <w:lang w:val="en-US"/>
        </w:rPr>
      </w:pPr>
      <w:r w:rsidRPr="0005296B">
        <w:rPr>
          <w:rFonts w:ascii="Times New Roman" w:hAnsi="Times New Roman" w:cs="Times New Roman"/>
          <w:noProof/>
          <w:sz w:val="24"/>
          <w:szCs w:val="24"/>
        </w:rPr>
        <w:t xml:space="preserve">Cvetanović, A; Mašković, P; Švarc-Gajić, J; Nikolić, L; Savić, S. 2014. </w:t>
      </w:r>
      <w:r w:rsidRPr="0005296B">
        <w:rPr>
          <w:rFonts w:ascii="Times New Roman" w:hAnsi="Times New Roman" w:cs="Times New Roman"/>
          <w:noProof/>
          <w:sz w:val="24"/>
          <w:szCs w:val="24"/>
          <w:lang w:val="en-US"/>
        </w:rPr>
        <w:t>Antioxidant and biological activity of chamomile extracts obtained by different techniques: perspective of using superheated water for isolation of biologically active compounds. Industrial Crops and Products 65:582-591. DOI: https://doi.org/10.1016/j.indcrop.2014.09.044.</w:t>
      </w:r>
    </w:p>
    <w:p w:rsidR="00BA1B0D" w:rsidRPr="0005296B" w:rsidRDefault="00BA1B0D" w:rsidP="00853CC2">
      <w:pPr>
        <w:widowControl w:val="0"/>
        <w:autoSpaceDE w:val="0"/>
        <w:autoSpaceDN w:val="0"/>
        <w:adjustRightInd w:val="0"/>
        <w:spacing w:line="276" w:lineRule="auto"/>
        <w:jc w:val="both"/>
        <w:rPr>
          <w:rFonts w:ascii="Times New Roman" w:hAnsi="Times New Roman" w:cs="Times New Roman"/>
          <w:noProof/>
          <w:sz w:val="24"/>
          <w:szCs w:val="24"/>
          <w:lang w:val="en-US"/>
        </w:rPr>
      </w:pPr>
      <w:r w:rsidRPr="0005296B">
        <w:rPr>
          <w:rFonts w:ascii="Times New Roman" w:hAnsi="Times New Roman" w:cs="Times New Roman"/>
          <w:noProof/>
          <w:sz w:val="24"/>
          <w:szCs w:val="24"/>
          <w:lang w:val="en-US"/>
        </w:rPr>
        <w:t>Cvetanović, A; Švarc-Gajić, J; Zeković, Z; Gašić, U; Tešić, Ž; Zengin, G; Mašković, P; Mahomoodally, MF; Đurović, S. 2018. Subcritical water extraction as a cutting edge technology for the extraction of bioactive compounds from chamomile: Influence of pressure on chemical composition and bioactivity of extracts. Food Chemistry 266(January):389-396. DOI: https://doi.org/10.1016/j.foodchem.2018.06.037.</w:t>
      </w:r>
    </w:p>
    <w:p w:rsidR="00BA1B0D" w:rsidRPr="0005296B"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05296B">
        <w:rPr>
          <w:rFonts w:ascii="Times New Roman" w:hAnsi="Times New Roman" w:cs="Times New Roman"/>
          <w:noProof/>
          <w:sz w:val="24"/>
          <w:szCs w:val="24"/>
          <w:lang w:val="en-US"/>
        </w:rPr>
        <w:t xml:space="preserve">Díaz, VJA. 2017. </w:t>
      </w:r>
      <w:r w:rsidRPr="0005296B">
        <w:rPr>
          <w:rFonts w:ascii="Times New Roman" w:hAnsi="Times New Roman" w:cs="Times New Roman"/>
          <w:noProof/>
          <w:sz w:val="24"/>
          <w:szCs w:val="24"/>
        </w:rPr>
        <w:t>Características fisicoquímicas de los aceites esenciales de las hojas de Cymbopogon citratus y determinación del porcentaje relativo de sus componentes hidrocarbonados y oxigenados. s.l., Universidad Nacional de Trujillo. .</w:t>
      </w:r>
    </w:p>
    <w:p w:rsidR="0074752B" w:rsidRDefault="00BA1B0D" w:rsidP="00853CC2">
      <w:pPr>
        <w:widowControl w:val="0"/>
        <w:autoSpaceDE w:val="0"/>
        <w:autoSpaceDN w:val="0"/>
        <w:adjustRightInd w:val="0"/>
        <w:spacing w:line="276" w:lineRule="auto"/>
        <w:jc w:val="both"/>
        <w:rPr>
          <w:rFonts w:ascii="Times New Roman" w:hAnsi="Times New Roman" w:cs="Times New Roman"/>
          <w:noProof/>
          <w:sz w:val="24"/>
          <w:szCs w:val="24"/>
          <w:lang w:val="en-US"/>
        </w:rPr>
      </w:pPr>
      <w:r w:rsidRPr="0005296B">
        <w:rPr>
          <w:rFonts w:ascii="Times New Roman" w:hAnsi="Times New Roman" w:cs="Times New Roman"/>
          <w:noProof/>
          <w:sz w:val="24"/>
          <w:szCs w:val="24"/>
          <w:lang w:val="en-US"/>
        </w:rPr>
        <w:t>Ding, SH; An, KJ; Zhao, CP; Li, Y; Guo, YH; Wang, ZF. 2012. Effect of drying m</w:t>
      </w:r>
    </w:p>
    <w:p w:rsidR="00BA1B0D" w:rsidRPr="0005296B" w:rsidRDefault="00BA1B0D" w:rsidP="00853CC2">
      <w:pPr>
        <w:widowControl w:val="0"/>
        <w:autoSpaceDE w:val="0"/>
        <w:autoSpaceDN w:val="0"/>
        <w:adjustRightInd w:val="0"/>
        <w:spacing w:line="276" w:lineRule="auto"/>
        <w:jc w:val="both"/>
        <w:rPr>
          <w:rFonts w:ascii="Times New Roman" w:hAnsi="Times New Roman" w:cs="Times New Roman"/>
          <w:noProof/>
          <w:sz w:val="24"/>
          <w:szCs w:val="24"/>
          <w:lang w:val="en-US"/>
        </w:rPr>
      </w:pPr>
      <w:r w:rsidRPr="0005296B">
        <w:rPr>
          <w:rFonts w:ascii="Times New Roman" w:hAnsi="Times New Roman" w:cs="Times New Roman"/>
          <w:noProof/>
          <w:sz w:val="24"/>
          <w:szCs w:val="24"/>
          <w:lang w:val="en-US"/>
        </w:rPr>
        <w:t>ethods on volatiles of Chinese ginger (Zingiber officinale Roscoe). Food and Biopro</w:t>
      </w:r>
      <w:r w:rsidR="0005296B">
        <w:rPr>
          <w:rFonts w:ascii="Times New Roman" w:hAnsi="Times New Roman" w:cs="Times New Roman"/>
          <w:noProof/>
          <w:sz w:val="24"/>
          <w:szCs w:val="24"/>
          <w:lang w:val="en-US"/>
        </w:rPr>
        <w:t>ducts Processing 90(3):515-524.DOI:</w:t>
      </w:r>
      <w:r w:rsidRPr="0005296B">
        <w:rPr>
          <w:rFonts w:ascii="Times New Roman" w:hAnsi="Times New Roman" w:cs="Times New Roman"/>
          <w:noProof/>
          <w:sz w:val="24"/>
          <w:szCs w:val="24"/>
          <w:lang w:val="en-US"/>
        </w:rPr>
        <w:t>https://doi.org</w:t>
      </w:r>
      <w:r w:rsidR="00DA666A" w:rsidRPr="0005296B">
        <w:rPr>
          <w:rFonts w:ascii="Times New Roman" w:hAnsi="Times New Roman" w:cs="Times New Roman"/>
          <w:noProof/>
          <w:sz w:val="24"/>
          <w:szCs w:val="24"/>
          <w:lang w:val="en-US"/>
        </w:rPr>
        <w:t xml:space="preserve"> </w:t>
      </w:r>
      <w:r w:rsidRPr="0005296B">
        <w:rPr>
          <w:rFonts w:ascii="Times New Roman" w:hAnsi="Times New Roman" w:cs="Times New Roman"/>
          <w:noProof/>
          <w:sz w:val="24"/>
          <w:szCs w:val="24"/>
          <w:lang w:val="en-US"/>
        </w:rPr>
        <w:t>/10.1016/j.fbp.2011.10.003.</w:t>
      </w:r>
    </w:p>
    <w:p w:rsidR="00BA1B0D" w:rsidRPr="0005296B"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05296B">
        <w:rPr>
          <w:rFonts w:ascii="Times New Roman" w:hAnsi="Times New Roman" w:cs="Times New Roman"/>
          <w:noProof/>
          <w:sz w:val="24"/>
          <w:szCs w:val="24"/>
        </w:rPr>
        <w:t>Domenech, FNG. 2017. Síntesis y caracterización de nanopartículas de plata usando extracto de hojas de Ambrosia arborescens (marco) como red</w:t>
      </w:r>
      <w:r w:rsidR="0005296B">
        <w:rPr>
          <w:rFonts w:ascii="Times New Roman" w:hAnsi="Times New Roman" w:cs="Times New Roman"/>
          <w:noProof/>
          <w:sz w:val="24"/>
          <w:szCs w:val="24"/>
        </w:rPr>
        <w:t>uctor químico (en línea). s.l.,</w:t>
      </w:r>
      <w:r w:rsidRPr="0005296B">
        <w:rPr>
          <w:rFonts w:ascii="Times New Roman" w:hAnsi="Times New Roman" w:cs="Times New Roman"/>
          <w:noProof/>
          <w:sz w:val="24"/>
          <w:szCs w:val="24"/>
        </w:rPr>
        <w:t>Universid</w:t>
      </w:r>
      <w:r w:rsidR="0005296B">
        <w:rPr>
          <w:rFonts w:ascii="Times New Roman" w:hAnsi="Times New Roman" w:cs="Times New Roman"/>
          <w:noProof/>
          <w:sz w:val="24"/>
          <w:szCs w:val="24"/>
        </w:rPr>
        <w:t xml:space="preserve">ad Católica del Ecuador.5-9p. Disponible:http://repositorio.puce.edu.ec/ </w:t>
      </w:r>
      <w:r w:rsidRPr="0005296B">
        <w:rPr>
          <w:rFonts w:ascii="Times New Roman" w:hAnsi="Times New Roman" w:cs="Times New Roman"/>
          <w:noProof/>
          <w:sz w:val="24"/>
          <w:szCs w:val="24"/>
        </w:rPr>
        <w:t>bit</w:t>
      </w:r>
      <w:r w:rsidR="0005296B">
        <w:rPr>
          <w:rFonts w:ascii="Times New Roman" w:hAnsi="Times New Roman" w:cs="Times New Roman"/>
          <w:noProof/>
          <w:sz w:val="24"/>
          <w:szCs w:val="24"/>
        </w:rPr>
        <w:t xml:space="preserve">stream/handle/22000/13216/Tesis-Flavia Domenech.pdf?sequence=1&amp;isAllowed=y  </w:t>
      </w:r>
    </w:p>
    <w:p w:rsidR="00BA1B0D" w:rsidRPr="0005296B"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05296B">
        <w:rPr>
          <w:rFonts w:ascii="Times New Roman" w:hAnsi="Times New Roman" w:cs="Times New Roman"/>
          <w:noProof/>
          <w:sz w:val="24"/>
          <w:szCs w:val="24"/>
        </w:rPr>
        <w:t>Dueñas, RE. 2017. Extracto Fluído de manzanilla</w:t>
      </w:r>
      <w:r w:rsidR="0005296B">
        <w:rPr>
          <w:rFonts w:ascii="Times New Roman" w:hAnsi="Times New Roman" w:cs="Times New Roman"/>
          <w:noProof/>
          <w:sz w:val="24"/>
          <w:szCs w:val="24"/>
        </w:rPr>
        <w:t xml:space="preserve"> (en línea). :1-2. Disponible:</w:t>
      </w:r>
      <w:r w:rsidRPr="0005296B">
        <w:rPr>
          <w:rFonts w:ascii="Times New Roman" w:hAnsi="Times New Roman" w:cs="Times New Roman"/>
          <w:noProof/>
          <w:sz w:val="24"/>
          <w:szCs w:val="24"/>
        </w:rPr>
        <w:t xml:space="preserve"> www.redsa.com.mx.</w:t>
      </w:r>
    </w:p>
    <w:p w:rsidR="00BA1B0D" w:rsidRPr="0005296B"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05296B">
        <w:rPr>
          <w:rFonts w:ascii="Times New Roman" w:hAnsi="Times New Roman" w:cs="Times New Roman"/>
          <w:noProof/>
          <w:sz w:val="24"/>
          <w:szCs w:val="24"/>
        </w:rPr>
        <w:t>Espinoza, SLY. 2013. ¨Caracterización Fisicoquímica del extracto espectorante de ajo (Allium sativum L.),kión (Zingiber officinale L.),eucalipto (Eucaliptus globulus L.) y linaza (Linum usitatissimum L.)”. Universidad Nacional del Peru Huncayo :1-26. DOI: https://doi.org/10.</w:t>
      </w:r>
      <w:r w:rsidR="00DA666A" w:rsidRPr="0005296B">
        <w:rPr>
          <w:rFonts w:ascii="Times New Roman" w:hAnsi="Times New Roman" w:cs="Times New Roman"/>
          <w:noProof/>
          <w:sz w:val="24"/>
          <w:szCs w:val="24"/>
        </w:rPr>
        <w:t xml:space="preserve"> </w:t>
      </w:r>
      <w:r w:rsidRPr="0005296B">
        <w:rPr>
          <w:rFonts w:ascii="Times New Roman" w:hAnsi="Times New Roman" w:cs="Times New Roman"/>
          <w:noProof/>
          <w:sz w:val="24"/>
          <w:szCs w:val="24"/>
        </w:rPr>
        <w:t>1080/13698030600810359.</w:t>
      </w:r>
    </w:p>
    <w:p w:rsidR="00BA1B0D" w:rsidRPr="00A330A5" w:rsidRDefault="00BA1B0D" w:rsidP="00853CC2">
      <w:pPr>
        <w:widowControl w:val="0"/>
        <w:autoSpaceDE w:val="0"/>
        <w:autoSpaceDN w:val="0"/>
        <w:adjustRightInd w:val="0"/>
        <w:spacing w:line="276" w:lineRule="auto"/>
        <w:jc w:val="both"/>
        <w:rPr>
          <w:rFonts w:ascii="Times New Roman" w:hAnsi="Times New Roman" w:cs="Times New Roman"/>
          <w:noProof/>
          <w:sz w:val="24"/>
          <w:szCs w:val="24"/>
          <w:lang w:val="en-US"/>
        </w:rPr>
      </w:pPr>
      <w:r w:rsidRPr="0005296B">
        <w:rPr>
          <w:rFonts w:ascii="Times New Roman" w:hAnsi="Times New Roman" w:cs="Times New Roman"/>
          <w:noProof/>
          <w:sz w:val="24"/>
          <w:szCs w:val="24"/>
        </w:rPr>
        <w:t xml:space="preserve">Fayemi, PO; Falowo, AB; Aiyegoro, OA; Hugo, A; Muchenje, V. 2016.  </w:t>
      </w:r>
      <w:r w:rsidRPr="0005296B">
        <w:rPr>
          <w:rFonts w:ascii="Times New Roman" w:hAnsi="Times New Roman" w:cs="Times New Roman"/>
          <w:noProof/>
          <w:sz w:val="24"/>
          <w:szCs w:val="24"/>
          <w:lang w:val="en-US"/>
        </w:rPr>
        <w:t xml:space="preserve">Antioxidant activities of Moringa oleifera L. and Bidens pilosa L. leaf extracts and their effects on oxidative stability of ground raw beef during refrigeration storage  (en línea). </w:t>
      </w:r>
      <w:r w:rsidRPr="00A330A5">
        <w:rPr>
          <w:rFonts w:ascii="Times New Roman" w:hAnsi="Times New Roman" w:cs="Times New Roman"/>
          <w:noProof/>
          <w:sz w:val="24"/>
          <w:szCs w:val="24"/>
          <w:lang w:val="en-US"/>
        </w:rPr>
        <w:t>CyTA - Journal of Food 15(2):249-256. DOI: https://doi.org/10.1080/19476337.2016.1243587.</w:t>
      </w:r>
    </w:p>
    <w:p w:rsidR="00BA1B0D" w:rsidRPr="0005296B"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A330A5">
        <w:rPr>
          <w:rFonts w:ascii="Times New Roman" w:hAnsi="Times New Roman" w:cs="Times New Roman"/>
          <w:noProof/>
          <w:sz w:val="24"/>
          <w:szCs w:val="24"/>
          <w:lang w:val="en-US"/>
        </w:rPr>
        <w:t xml:space="preserve">Fernández, EAP. 2015. </w:t>
      </w:r>
      <w:r w:rsidRPr="0005296B">
        <w:rPr>
          <w:rFonts w:ascii="Times New Roman" w:hAnsi="Times New Roman" w:cs="Times New Roman"/>
          <w:noProof/>
          <w:sz w:val="24"/>
          <w:szCs w:val="24"/>
        </w:rPr>
        <w:t xml:space="preserve">Formulación y control de calidad de un enjuague bucal </w:t>
      </w:r>
      <w:r w:rsidRPr="0005296B">
        <w:rPr>
          <w:rFonts w:ascii="Times New Roman" w:hAnsi="Times New Roman" w:cs="Times New Roman"/>
          <w:noProof/>
          <w:sz w:val="24"/>
          <w:szCs w:val="24"/>
        </w:rPr>
        <w:lastRenderedPageBreak/>
        <w:t>elaborado a partir de los extractos totales de Matricaria recutita L. (Manzanilla) y de Salvia officinalis L. (Salvia) (en línea). s.l., Universidad Central del Ecuador. 22-23 p. Disponible en http://www.dspace.uce.edu.ec</w:t>
      </w:r>
      <w:r w:rsidR="00DA666A" w:rsidRPr="0005296B">
        <w:rPr>
          <w:rFonts w:ascii="Times New Roman" w:hAnsi="Times New Roman" w:cs="Times New Roman"/>
          <w:noProof/>
          <w:sz w:val="24"/>
          <w:szCs w:val="24"/>
        </w:rPr>
        <w:t xml:space="preserve"> </w:t>
      </w:r>
      <w:r w:rsidRPr="0005296B">
        <w:rPr>
          <w:rFonts w:ascii="Times New Roman" w:hAnsi="Times New Roman" w:cs="Times New Roman"/>
          <w:noProof/>
          <w:sz w:val="24"/>
          <w:szCs w:val="24"/>
        </w:rPr>
        <w:t>/bitstream/25000/6321/1/T-UCE-0008-059.pdf.</w:t>
      </w:r>
    </w:p>
    <w:p w:rsidR="00BA1B0D" w:rsidRPr="00A330A5"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A330A5">
        <w:rPr>
          <w:rFonts w:ascii="Times New Roman" w:hAnsi="Times New Roman" w:cs="Times New Roman"/>
          <w:noProof/>
          <w:sz w:val="24"/>
          <w:szCs w:val="24"/>
        </w:rPr>
        <w:t xml:space="preserve">Firat, Z; Demirci, F; Demirci, B; Fırat, Z; Demirci, F; Demirci, B. 2018. </w:t>
      </w:r>
      <w:r w:rsidRPr="00A330A5">
        <w:rPr>
          <w:rFonts w:ascii="Times New Roman" w:hAnsi="Times New Roman" w:cs="Times New Roman"/>
          <w:noProof/>
          <w:sz w:val="24"/>
          <w:szCs w:val="24"/>
          <w:lang w:val="en-US"/>
        </w:rPr>
        <w:t xml:space="preserve">Antioxidant Activity of Chamomile Essential Oil and Main Components (en línea). </w:t>
      </w:r>
      <w:r w:rsidRPr="00A330A5">
        <w:rPr>
          <w:rFonts w:ascii="Times New Roman" w:hAnsi="Times New Roman" w:cs="Times New Roman"/>
          <w:noProof/>
          <w:sz w:val="24"/>
          <w:szCs w:val="24"/>
        </w:rPr>
        <w:t>5(1):11-16. Disponible en http://dergipark.gov.tr/download/article-file/526559.</w:t>
      </w:r>
    </w:p>
    <w:p w:rsidR="00BA1B0D" w:rsidRPr="00A330A5" w:rsidRDefault="00BA1B0D" w:rsidP="00853CC2">
      <w:pPr>
        <w:widowControl w:val="0"/>
        <w:autoSpaceDE w:val="0"/>
        <w:autoSpaceDN w:val="0"/>
        <w:adjustRightInd w:val="0"/>
        <w:spacing w:line="276" w:lineRule="auto"/>
        <w:jc w:val="both"/>
        <w:rPr>
          <w:rFonts w:ascii="Times New Roman" w:hAnsi="Times New Roman" w:cs="Times New Roman"/>
          <w:noProof/>
          <w:sz w:val="24"/>
          <w:szCs w:val="24"/>
          <w:lang w:val="en-US"/>
        </w:rPr>
      </w:pPr>
      <w:r w:rsidRPr="00A330A5">
        <w:rPr>
          <w:rFonts w:ascii="Times New Roman" w:hAnsi="Times New Roman" w:cs="Times New Roman"/>
          <w:noProof/>
          <w:sz w:val="24"/>
          <w:szCs w:val="24"/>
        </w:rPr>
        <w:t xml:space="preserve">Formisano, C; Delfine, S; Oliviero, F; Tenore, GC; Rigano, D; Senatore, F. 2015. </w:t>
      </w:r>
      <w:r w:rsidRPr="00A330A5">
        <w:rPr>
          <w:rFonts w:ascii="Times New Roman" w:hAnsi="Times New Roman" w:cs="Times New Roman"/>
          <w:noProof/>
          <w:sz w:val="24"/>
          <w:szCs w:val="24"/>
          <w:lang w:val="en-US"/>
        </w:rPr>
        <w:t>Correlation among environmental factors, chemical composition and antioxidative properties of essential oil and extracts of chamomile (Matricaria chamomilla L.) collected in Molise (South-central Italy) (en línea). Industrial Crops and Products 63:256-263. DOI: https://doi.org</w:t>
      </w:r>
      <w:r w:rsidR="00DA666A" w:rsidRPr="00A330A5">
        <w:rPr>
          <w:rFonts w:ascii="Times New Roman" w:hAnsi="Times New Roman" w:cs="Times New Roman"/>
          <w:noProof/>
          <w:sz w:val="24"/>
          <w:szCs w:val="24"/>
          <w:lang w:val="en-US"/>
        </w:rPr>
        <w:t xml:space="preserve"> </w:t>
      </w:r>
      <w:r w:rsidRPr="00A330A5">
        <w:rPr>
          <w:rFonts w:ascii="Times New Roman" w:hAnsi="Times New Roman" w:cs="Times New Roman"/>
          <w:noProof/>
          <w:sz w:val="24"/>
          <w:szCs w:val="24"/>
          <w:lang w:val="en-US"/>
        </w:rPr>
        <w:t>/10.1016/j.indcrop.2014.09.042.</w:t>
      </w:r>
    </w:p>
    <w:p w:rsidR="00BA1B0D" w:rsidRPr="00A330A5"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A330A5">
        <w:rPr>
          <w:rFonts w:ascii="Times New Roman" w:hAnsi="Times New Roman" w:cs="Times New Roman"/>
          <w:noProof/>
          <w:sz w:val="24"/>
          <w:szCs w:val="24"/>
        </w:rPr>
        <w:t>Fuentes, ELF. 2013. Evaluación del rendimiento y caracterización fisicoquímica de la extracción de la fracción lipídica de la copra del coco (Cocos nucifra L) variedad verde utilizando tres solventes a escala laboratorio (en línea). s.l., s.e. . Disponible en http://biblioteca.usac.edu.gt</w:t>
      </w:r>
      <w:r w:rsidR="00DA666A" w:rsidRPr="00A330A5">
        <w:rPr>
          <w:rFonts w:ascii="Times New Roman" w:hAnsi="Times New Roman" w:cs="Times New Roman"/>
          <w:noProof/>
          <w:sz w:val="24"/>
          <w:szCs w:val="24"/>
        </w:rPr>
        <w:t xml:space="preserve"> </w:t>
      </w:r>
      <w:r w:rsidRPr="00A330A5">
        <w:rPr>
          <w:rFonts w:ascii="Times New Roman" w:hAnsi="Times New Roman" w:cs="Times New Roman"/>
          <w:noProof/>
          <w:sz w:val="24"/>
          <w:szCs w:val="24"/>
        </w:rPr>
        <w:t>/tesis/08/08_1398_Q.pdf.</w:t>
      </w:r>
    </w:p>
    <w:p w:rsidR="00BA1B0D" w:rsidRPr="00A330A5" w:rsidRDefault="00BA1B0D" w:rsidP="00853CC2">
      <w:pPr>
        <w:widowControl w:val="0"/>
        <w:autoSpaceDE w:val="0"/>
        <w:autoSpaceDN w:val="0"/>
        <w:adjustRightInd w:val="0"/>
        <w:spacing w:line="276" w:lineRule="auto"/>
        <w:jc w:val="both"/>
        <w:rPr>
          <w:rFonts w:ascii="Times New Roman" w:hAnsi="Times New Roman" w:cs="Times New Roman"/>
          <w:noProof/>
          <w:sz w:val="24"/>
          <w:szCs w:val="24"/>
          <w:lang w:val="en-US"/>
        </w:rPr>
      </w:pPr>
      <w:r w:rsidRPr="00A330A5">
        <w:rPr>
          <w:rFonts w:ascii="Times New Roman" w:hAnsi="Times New Roman" w:cs="Times New Roman"/>
          <w:noProof/>
          <w:sz w:val="24"/>
          <w:szCs w:val="24"/>
          <w:lang w:val="en-US"/>
        </w:rPr>
        <w:t>Göger, G; Demirci, B; Ilgın, S; Demirci, F. 2018. Antimicrobial and toxicity profiles evaluation of the Chamomile (Matricaria recutita L.) essential oil combination with standard antimicrobial agents. Industrial Crops and Products 120(March):279-285. DOI: https://doi.org/10.1016/j.indcrop.</w:t>
      </w:r>
      <w:r w:rsidR="00DA666A" w:rsidRPr="00A330A5">
        <w:rPr>
          <w:rFonts w:ascii="Times New Roman" w:hAnsi="Times New Roman" w:cs="Times New Roman"/>
          <w:noProof/>
          <w:sz w:val="24"/>
          <w:szCs w:val="24"/>
          <w:lang w:val="en-US"/>
        </w:rPr>
        <w:t xml:space="preserve"> </w:t>
      </w:r>
      <w:r w:rsidRPr="00A330A5">
        <w:rPr>
          <w:rFonts w:ascii="Times New Roman" w:hAnsi="Times New Roman" w:cs="Times New Roman"/>
          <w:noProof/>
          <w:sz w:val="24"/>
          <w:szCs w:val="24"/>
          <w:lang w:val="en-US"/>
        </w:rPr>
        <w:t>2018.04.024.</w:t>
      </w:r>
    </w:p>
    <w:p w:rsidR="00BA1B0D" w:rsidRPr="00A330A5"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A330A5">
        <w:rPr>
          <w:rFonts w:ascii="Times New Roman" w:hAnsi="Times New Roman" w:cs="Times New Roman"/>
          <w:noProof/>
          <w:sz w:val="24"/>
          <w:szCs w:val="24"/>
        </w:rPr>
        <w:t>González, AMA; Cañas, DMG. 2012. Estandarización de la técnica cromatografía de gases capilar para la identificación y cuantificación de fitoesteroles en semilla</w:t>
      </w:r>
      <w:r w:rsidR="00A330A5">
        <w:rPr>
          <w:rFonts w:ascii="Times New Roman" w:hAnsi="Times New Roman" w:cs="Times New Roman"/>
          <w:noProof/>
          <w:sz w:val="24"/>
          <w:szCs w:val="24"/>
        </w:rPr>
        <w:t>s de Luffa Cylindica.Disponible:</w:t>
      </w:r>
      <w:r w:rsidRPr="00A330A5">
        <w:rPr>
          <w:rFonts w:ascii="Times New Roman" w:hAnsi="Times New Roman" w:cs="Times New Roman"/>
          <w:noProof/>
          <w:sz w:val="24"/>
          <w:szCs w:val="24"/>
        </w:rPr>
        <w:t>http://recursosbiblioteca.utp.edu.co/tesisd/textoyanexos</w:t>
      </w:r>
      <w:r w:rsidR="00A330A5">
        <w:rPr>
          <w:rFonts w:ascii="Times New Roman" w:hAnsi="Times New Roman" w:cs="Times New Roman"/>
          <w:noProof/>
          <w:sz w:val="24"/>
          <w:szCs w:val="24"/>
        </w:rPr>
        <w:t>/66028423ª696.pdf.</w:t>
      </w:r>
      <w:r w:rsidR="00DA666A" w:rsidRPr="00A330A5">
        <w:rPr>
          <w:rFonts w:ascii="Times New Roman" w:hAnsi="Times New Roman" w:cs="Times New Roman"/>
          <w:noProof/>
          <w:sz w:val="24"/>
          <w:szCs w:val="24"/>
        </w:rPr>
        <w:t xml:space="preserve"> </w:t>
      </w:r>
    </w:p>
    <w:p w:rsidR="00BA1B0D" w:rsidRPr="00A330A5" w:rsidRDefault="00BA1B0D" w:rsidP="00853CC2">
      <w:pPr>
        <w:widowControl w:val="0"/>
        <w:autoSpaceDE w:val="0"/>
        <w:autoSpaceDN w:val="0"/>
        <w:adjustRightInd w:val="0"/>
        <w:spacing w:line="276" w:lineRule="auto"/>
        <w:jc w:val="both"/>
        <w:rPr>
          <w:rFonts w:ascii="Times New Roman" w:hAnsi="Times New Roman" w:cs="Times New Roman"/>
          <w:noProof/>
          <w:sz w:val="24"/>
          <w:szCs w:val="24"/>
          <w:lang w:val="en-US"/>
        </w:rPr>
      </w:pPr>
      <w:r w:rsidRPr="00A330A5">
        <w:rPr>
          <w:rFonts w:ascii="Times New Roman" w:hAnsi="Times New Roman" w:cs="Times New Roman"/>
          <w:noProof/>
          <w:sz w:val="24"/>
          <w:szCs w:val="24"/>
          <w:lang w:val="en-US"/>
        </w:rPr>
        <w:t>Habtemariam, S. 2017. The Chemistry of Moringa stenopetala Seed Oils. The African and Arabian Moringa Species :33-48. DOI: https://doi.org/10.1016/b978-0-08-102286-3.00003-8.</w:t>
      </w:r>
    </w:p>
    <w:p w:rsidR="00BA1B0D" w:rsidRPr="00A330A5"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A330A5">
        <w:rPr>
          <w:rFonts w:ascii="Times New Roman" w:hAnsi="Times New Roman" w:cs="Times New Roman"/>
          <w:noProof/>
          <w:sz w:val="24"/>
          <w:szCs w:val="24"/>
        </w:rPr>
        <w:t>Hartwig, VG. 2015. Obtención de extractos secos de yerba mate con alto contenido de polifenoles y alta capacidad antioxidante (en línea). s.l., «Facultad de Ciencias Exactas y Naturales. Universidad de Buenos Aires. http://digital.bl.fcen.uba.ar». 349 p. Disponible en http://digital.bl.fcen.</w:t>
      </w:r>
      <w:r w:rsidR="00DA666A" w:rsidRPr="00A330A5">
        <w:rPr>
          <w:rFonts w:ascii="Times New Roman" w:hAnsi="Times New Roman" w:cs="Times New Roman"/>
          <w:noProof/>
          <w:sz w:val="24"/>
          <w:szCs w:val="24"/>
        </w:rPr>
        <w:t xml:space="preserve"> </w:t>
      </w:r>
      <w:r w:rsidRPr="00A330A5">
        <w:rPr>
          <w:rFonts w:ascii="Times New Roman" w:hAnsi="Times New Roman" w:cs="Times New Roman"/>
          <w:noProof/>
          <w:sz w:val="24"/>
          <w:szCs w:val="24"/>
        </w:rPr>
        <w:t>uba.ar/Download/Tesis/Tesis_5817_Hartwig.pdf.</w:t>
      </w:r>
    </w:p>
    <w:p w:rsidR="00BA1B0D" w:rsidRPr="00A330A5"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A330A5">
        <w:rPr>
          <w:rFonts w:ascii="Times New Roman" w:hAnsi="Times New Roman" w:cs="Times New Roman"/>
          <w:noProof/>
          <w:sz w:val="24"/>
          <w:szCs w:val="24"/>
        </w:rPr>
        <w:t>Hernadéz, ICH. 2017. Plan de negocios para producción y exportación de aceites esenciales extraídos de plantas aromáticas de ciclo corto (en línea). s.l., s.e. Disponible en http://www.eumed.net/cursecon/ecolat/ec/2017</w:t>
      </w:r>
      <w:r w:rsidR="00DA666A" w:rsidRPr="00A330A5">
        <w:rPr>
          <w:rFonts w:ascii="Times New Roman" w:hAnsi="Times New Roman" w:cs="Times New Roman"/>
          <w:noProof/>
          <w:sz w:val="24"/>
          <w:szCs w:val="24"/>
        </w:rPr>
        <w:t xml:space="preserve"> </w:t>
      </w:r>
      <w:r w:rsidRPr="00A330A5">
        <w:rPr>
          <w:rFonts w:ascii="Times New Roman" w:hAnsi="Times New Roman" w:cs="Times New Roman"/>
          <w:noProof/>
          <w:sz w:val="24"/>
          <w:szCs w:val="24"/>
        </w:rPr>
        <w:t>/aceites-esenciales-ecuador.html.</w:t>
      </w:r>
    </w:p>
    <w:p w:rsidR="00BA1B0D" w:rsidRPr="00A330A5"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A330A5">
        <w:rPr>
          <w:rFonts w:ascii="Times New Roman" w:hAnsi="Times New Roman" w:cs="Times New Roman"/>
          <w:noProof/>
          <w:sz w:val="24"/>
          <w:szCs w:val="24"/>
        </w:rPr>
        <w:t>Herrera, ADG. 2016. Estudio fitoquímico del extracto cloroformico de las flores de especie Hyptis dilatata (Lamiaceae). s.l., Universidad de Ciencias Aplicadas y Ambientales U.D.C.A. .</w:t>
      </w:r>
    </w:p>
    <w:p w:rsidR="00BA1B0D" w:rsidRPr="00A330A5" w:rsidRDefault="00BA1B0D" w:rsidP="00853CC2">
      <w:pPr>
        <w:widowControl w:val="0"/>
        <w:autoSpaceDE w:val="0"/>
        <w:autoSpaceDN w:val="0"/>
        <w:adjustRightInd w:val="0"/>
        <w:spacing w:line="276" w:lineRule="auto"/>
        <w:jc w:val="both"/>
        <w:rPr>
          <w:rFonts w:ascii="Times New Roman" w:hAnsi="Times New Roman" w:cs="Times New Roman"/>
          <w:noProof/>
          <w:sz w:val="24"/>
          <w:szCs w:val="24"/>
          <w:lang w:val="en-US"/>
        </w:rPr>
      </w:pPr>
      <w:r w:rsidRPr="00A330A5">
        <w:rPr>
          <w:rFonts w:ascii="Times New Roman" w:hAnsi="Times New Roman" w:cs="Times New Roman"/>
          <w:noProof/>
          <w:sz w:val="24"/>
          <w:szCs w:val="24"/>
          <w:lang w:val="en-US"/>
        </w:rPr>
        <w:lastRenderedPageBreak/>
        <w:t xml:space="preserve">Huang, Z; Shi, </w:t>
      </w:r>
      <w:r w:rsidR="00A330A5">
        <w:rPr>
          <w:rFonts w:ascii="Times New Roman" w:hAnsi="Times New Roman" w:cs="Times New Roman"/>
          <w:noProof/>
          <w:sz w:val="24"/>
          <w:szCs w:val="24"/>
          <w:lang w:val="en-US"/>
        </w:rPr>
        <w:t>X; Jiang, W. 2012.Theoretical Models for S</w:t>
      </w:r>
      <w:r w:rsidRPr="00A330A5">
        <w:rPr>
          <w:rFonts w:ascii="Times New Roman" w:hAnsi="Times New Roman" w:cs="Times New Roman"/>
          <w:noProof/>
          <w:sz w:val="24"/>
          <w:szCs w:val="24"/>
          <w:lang w:val="en-US"/>
        </w:rPr>
        <w:t>uperc</w:t>
      </w:r>
      <w:r w:rsidR="00A330A5">
        <w:rPr>
          <w:rFonts w:ascii="Times New Roman" w:hAnsi="Times New Roman" w:cs="Times New Roman"/>
          <w:noProof/>
          <w:sz w:val="24"/>
          <w:szCs w:val="24"/>
          <w:lang w:val="en-US"/>
        </w:rPr>
        <w:t>ritical F</w:t>
      </w:r>
      <w:r w:rsidR="00A330A5" w:rsidRPr="00A330A5">
        <w:rPr>
          <w:rFonts w:ascii="Times New Roman" w:hAnsi="Times New Roman" w:cs="Times New Roman"/>
          <w:noProof/>
          <w:sz w:val="24"/>
          <w:szCs w:val="24"/>
          <w:lang w:val="en-US"/>
        </w:rPr>
        <w:t>luid extraction.</w:t>
      </w:r>
      <w:r w:rsidRPr="00A330A5">
        <w:rPr>
          <w:rFonts w:ascii="Times New Roman" w:hAnsi="Times New Roman" w:cs="Times New Roman"/>
          <w:noProof/>
          <w:sz w:val="24"/>
          <w:szCs w:val="24"/>
          <w:lang w:val="en-US"/>
        </w:rPr>
        <w:t>Journal</w:t>
      </w:r>
      <w:r w:rsidR="00A330A5" w:rsidRPr="00A330A5">
        <w:rPr>
          <w:rFonts w:ascii="Times New Roman" w:hAnsi="Times New Roman" w:cs="Times New Roman"/>
          <w:noProof/>
          <w:sz w:val="24"/>
          <w:szCs w:val="24"/>
          <w:lang w:val="en-US"/>
        </w:rPr>
        <w:t xml:space="preserve"> of Chromatography A1250:2-26.</w:t>
      </w:r>
      <w:r w:rsidRPr="00A330A5">
        <w:rPr>
          <w:rFonts w:ascii="Times New Roman" w:hAnsi="Times New Roman" w:cs="Times New Roman"/>
          <w:noProof/>
          <w:sz w:val="24"/>
          <w:szCs w:val="24"/>
          <w:lang w:val="en-US"/>
        </w:rPr>
        <w:t>DOI:</w:t>
      </w:r>
      <w:r w:rsidR="00A330A5">
        <w:rPr>
          <w:rFonts w:ascii="Times New Roman" w:hAnsi="Times New Roman" w:cs="Times New Roman"/>
          <w:noProof/>
          <w:sz w:val="24"/>
          <w:szCs w:val="24"/>
          <w:lang w:val="en-US"/>
        </w:rPr>
        <w:t xml:space="preserve">https://doi.org/10.16/j.chroma. </w:t>
      </w:r>
      <w:r w:rsidRPr="00A330A5">
        <w:rPr>
          <w:rFonts w:ascii="Times New Roman" w:hAnsi="Times New Roman" w:cs="Times New Roman"/>
          <w:noProof/>
          <w:sz w:val="24"/>
          <w:szCs w:val="24"/>
          <w:lang w:val="en-US"/>
        </w:rPr>
        <w:t>2012.04.032.</w:t>
      </w:r>
    </w:p>
    <w:p w:rsidR="00BA1B0D" w:rsidRPr="00A330A5" w:rsidRDefault="00BA1B0D" w:rsidP="00853CC2">
      <w:pPr>
        <w:widowControl w:val="0"/>
        <w:autoSpaceDE w:val="0"/>
        <w:autoSpaceDN w:val="0"/>
        <w:adjustRightInd w:val="0"/>
        <w:spacing w:line="276" w:lineRule="auto"/>
        <w:jc w:val="both"/>
        <w:rPr>
          <w:rFonts w:ascii="Times New Roman" w:hAnsi="Times New Roman" w:cs="Times New Roman"/>
          <w:noProof/>
          <w:sz w:val="24"/>
          <w:szCs w:val="24"/>
          <w:lang w:val="en-US"/>
        </w:rPr>
      </w:pPr>
      <w:r w:rsidRPr="00A330A5">
        <w:rPr>
          <w:rFonts w:ascii="Times New Roman" w:hAnsi="Times New Roman" w:cs="Times New Roman"/>
          <w:noProof/>
          <w:sz w:val="24"/>
          <w:szCs w:val="24"/>
        </w:rPr>
        <w:t xml:space="preserve">Ibáñez, E; Mendiola, JA; Castro-Puyana, M. 2015. Supercritical Fluid Extraction (en línea). </w:t>
      </w:r>
      <w:r w:rsidRPr="00A330A5">
        <w:rPr>
          <w:rFonts w:ascii="Times New Roman" w:hAnsi="Times New Roman" w:cs="Times New Roman"/>
          <w:noProof/>
          <w:sz w:val="24"/>
          <w:szCs w:val="24"/>
          <w:lang w:val="en-US"/>
        </w:rPr>
        <w:t>Encyclopedia of Food and Health (October):227-233. DOI: https://doi.org/10.1016/B978-0-12-384947-2.00675-9.</w:t>
      </w:r>
    </w:p>
    <w:p w:rsidR="00BA1B0D" w:rsidRPr="00A330A5"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A330A5">
        <w:rPr>
          <w:rFonts w:ascii="Times New Roman" w:hAnsi="Times New Roman" w:cs="Times New Roman"/>
          <w:noProof/>
          <w:sz w:val="24"/>
          <w:szCs w:val="24"/>
        </w:rPr>
        <w:t>Iglesia, LD de la. 2018. Métodos Analíticos para la Determinación de Antioxidantes en Olivas (en línea). s.l., Universidad Complutense. . Disponible en http://147.96.70.122/Web/TFG/TFG/Memoria/LAURA DIEZ DE LA IGLESIA.pdf.</w:t>
      </w:r>
    </w:p>
    <w:p w:rsidR="00BA1B0D" w:rsidRPr="00A330A5"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A330A5">
        <w:rPr>
          <w:rFonts w:ascii="Times New Roman" w:hAnsi="Times New Roman" w:cs="Times New Roman"/>
          <w:noProof/>
          <w:sz w:val="24"/>
          <w:szCs w:val="24"/>
        </w:rPr>
        <w:t>Jara, JTG. 2017. Extraccion De Aceite Esen</w:t>
      </w:r>
      <w:r w:rsidR="00A330A5">
        <w:rPr>
          <w:rFonts w:ascii="Times New Roman" w:hAnsi="Times New Roman" w:cs="Times New Roman"/>
          <w:noProof/>
          <w:sz w:val="24"/>
          <w:szCs w:val="24"/>
        </w:rPr>
        <w:t>cial Por Fluidos Supercriticos y</w:t>
      </w:r>
      <w:r w:rsidRPr="00A330A5">
        <w:rPr>
          <w:rFonts w:ascii="Times New Roman" w:hAnsi="Times New Roman" w:cs="Times New Roman"/>
          <w:noProof/>
          <w:sz w:val="24"/>
          <w:szCs w:val="24"/>
        </w:rPr>
        <w:t xml:space="preserve"> Arrastre Co</w:t>
      </w:r>
      <w:r w:rsidR="00A330A5">
        <w:rPr>
          <w:rFonts w:ascii="Times New Roman" w:hAnsi="Times New Roman" w:cs="Times New Roman"/>
          <w:noProof/>
          <w:sz w:val="24"/>
          <w:szCs w:val="24"/>
        </w:rPr>
        <w:t>n Vapor De Cedron (en línea).Disponible:http://repositorio.unsa.edu.pe/bitstream/</w:t>
      </w:r>
      <w:r w:rsidRPr="00A330A5">
        <w:rPr>
          <w:rFonts w:ascii="Times New Roman" w:hAnsi="Times New Roman" w:cs="Times New Roman"/>
          <w:noProof/>
          <w:sz w:val="24"/>
          <w:szCs w:val="24"/>
        </w:rPr>
        <w:t xml:space="preserve"> handle/UNSA/3413/IAgajaj.pdf?sequence=1.</w:t>
      </w:r>
    </w:p>
    <w:p w:rsidR="00BA1B0D" w:rsidRPr="00A330A5" w:rsidRDefault="00BA1B0D" w:rsidP="00853CC2">
      <w:pPr>
        <w:widowControl w:val="0"/>
        <w:autoSpaceDE w:val="0"/>
        <w:autoSpaceDN w:val="0"/>
        <w:adjustRightInd w:val="0"/>
        <w:spacing w:line="276" w:lineRule="auto"/>
        <w:jc w:val="both"/>
        <w:rPr>
          <w:rFonts w:ascii="Times New Roman" w:hAnsi="Times New Roman" w:cs="Times New Roman"/>
          <w:noProof/>
          <w:sz w:val="24"/>
          <w:szCs w:val="24"/>
          <w:lang w:val="en-US"/>
        </w:rPr>
      </w:pPr>
      <w:r w:rsidRPr="00A330A5">
        <w:rPr>
          <w:rFonts w:ascii="Times New Roman" w:hAnsi="Times New Roman" w:cs="Times New Roman"/>
          <w:noProof/>
          <w:sz w:val="24"/>
          <w:szCs w:val="24"/>
          <w:lang w:val="en-US"/>
        </w:rPr>
        <w:t>Kim, S-H; Chung, I-M; Chandrasekaran, M; Sasireka, A; Prabakaran, M. 2018. Polyphenol composition and antimicrobial activity of various solvent extracts from different plant parts of Moringa oleifera (en línea). Food Bioscience 26:23-29. DOI: https://doi.org/10.1016/j.fbio.2018.09.003.</w:t>
      </w:r>
    </w:p>
    <w:p w:rsidR="00BA1B0D" w:rsidRPr="00A330A5" w:rsidRDefault="00BA1B0D" w:rsidP="00853CC2">
      <w:pPr>
        <w:widowControl w:val="0"/>
        <w:autoSpaceDE w:val="0"/>
        <w:autoSpaceDN w:val="0"/>
        <w:adjustRightInd w:val="0"/>
        <w:spacing w:line="276" w:lineRule="auto"/>
        <w:jc w:val="both"/>
        <w:rPr>
          <w:rFonts w:ascii="Times New Roman" w:hAnsi="Times New Roman" w:cs="Times New Roman"/>
          <w:noProof/>
          <w:sz w:val="24"/>
          <w:szCs w:val="24"/>
          <w:lang w:val="en-US"/>
        </w:rPr>
      </w:pPr>
      <w:r w:rsidRPr="00A330A5">
        <w:rPr>
          <w:rFonts w:ascii="Times New Roman" w:hAnsi="Times New Roman" w:cs="Times New Roman"/>
          <w:noProof/>
          <w:sz w:val="24"/>
          <w:szCs w:val="24"/>
          <w:lang w:val="en-US"/>
        </w:rPr>
        <w:t>Kizhakkayil, J; Sasikumar, B. 2012. Characterization of gi</w:t>
      </w:r>
      <w:r w:rsidR="00DA666A" w:rsidRPr="00A330A5">
        <w:rPr>
          <w:rFonts w:ascii="Times New Roman" w:hAnsi="Times New Roman" w:cs="Times New Roman"/>
          <w:noProof/>
          <w:sz w:val="24"/>
          <w:szCs w:val="24"/>
          <w:lang w:val="en-US"/>
        </w:rPr>
        <w:t>nger (Zingiber officinale Rosc</w:t>
      </w:r>
      <w:r w:rsidRPr="00A330A5">
        <w:rPr>
          <w:rFonts w:ascii="Times New Roman" w:hAnsi="Times New Roman" w:cs="Times New Roman"/>
          <w:noProof/>
          <w:sz w:val="24"/>
          <w:szCs w:val="24"/>
          <w:lang w:val="en-US"/>
        </w:rPr>
        <w:t>.) germplasm based on volatile and non-volatile components. African Journal of Biotechnology 11(4):777-786. DOI: https://doi.org</w:t>
      </w:r>
      <w:r w:rsidR="00DA666A" w:rsidRPr="00A330A5">
        <w:rPr>
          <w:rFonts w:ascii="Times New Roman" w:hAnsi="Times New Roman" w:cs="Times New Roman"/>
          <w:noProof/>
          <w:sz w:val="24"/>
          <w:szCs w:val="24"/>
          <w:lang w:val="en-US"/>
        </w:rPr>
        <w:t xml:space="preserve"> </w:t>
      </w:r>
      <w:r w:rsidRPr="00A330A5">
        <w:rPr>
          <w:rFonts w:ascii="Times New Roman" w:hAnsi="Times New Roman" w:cs="Times New Roman"/>
          <w:noProof/>
          <w:sz w:val="24"/>
          <w:szCs w:val="24"/>
          <w:lang w:val="en-US"/>
        </w:rPr>
        <w:t>/10.5897/AJB11.2920.</w:t>
      </w:r>
    </w:p>
    <w:p w:rsidR="00BA1B0D" w:rsidRPr="00A330A5" w:rsidRDefault="00BA1B0D" w:rsidP="00853CC2">
      <w:pPr>
        <w:widowControl w:val="0"/>
        <w:autoSpaceDE w:val="0"/>
        <w:autoSpaceDN w:val="0"/>
        <w:adjustRightInd w:val="0"/>
        <w:spacing w:line="276" w:lineRule="auto"/>
        <w:jc w:val="both"/>
        <w:rPr>
          <w:rFonts w:ascii="Times New Roman" w:hAnsi="Times New Roman" w:cs="Times New Roman"/>
          <w:noProof/>
          <w:sz w:val="24"/>
          <w:szCs w:val="24"/>
          <w:lang w:val="en-US"/>
        </w:rPr>
      </w:pPr>
      <w:r w:rsidRPr="00A330A5">
        <w:rPr>
          <w:rFonts w:ascii="Times New Roman" w:hAnsi="Times New Roman" w:cs="Times New Roman"/>
          <w:noProof/>
          <w:sz w:val="24"/>
          <w:szCs w:val="24"/>
          <w:lang w:val="en-US"/>
        </w:rPr>
        <w:t>Kotnik, P; Škerget, M; Knez, Ž. 2007. Supercritical fluid extraction of chamomile flower heads: Comparison with conventional extraction, kinetics and scale-up. Journal of Supercritical Fluids 43(2):192-198. DOI:</w:t>
      </w:r>
      <w:r w:rsidR="00A330A5" w:rsidRPr="00A330A5">
        <w:rPr>
          <w:rFonts w:ascii="Times New Roman" w:hAnsi="Times New Roman" w:cs="Times New Roman"/>
          <w:noProof/>
          <w:sz w:val="24"/>
          <w:szCs w:val="24"/>
          <w:lang w:val="en-US"/>
        </w:rPr>
        <w:t>https://doi.org/10.1016/j.</w:t>
      </w:r>
      <w:r w:rsidR="00A330A5">
        <w:rPr>
          <w:rFonts w:ascii="Times New Roman" w:hAnsi="Times New Roman" w:cs="Times New Roman"/>
          <w:noProof/>
          <w:sz w:val="24"/>
          <w:szCs w:val="24"/>
          <w:lang w:val="en-US"/>
        </w:rPr>
        <w:t>suflu.2007.02.005.</w:t>
      </w:r>
      <w:r w:rsidRPr="00A330A5">
        <w:rPr>
          <w:rFonts w:ascii="Times New Roman" w:hAnsi="Times New Roman" w:cs="Times New Roman"/>
          <w:noProof/>
          <w:sz w:val="24"/>
          <w:szCs w:val="24"/>
          <w:lang w:val="en-US"/>
        </w:rPr>
        <w:t xml:space="preserve"> </w:t>
      </w:r>
    </w:p>
    <w:p w:rsidR="00BA1B0D" w:rsidRPr="00A330A5"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A330A5">
        <w:rPr>
          <w:rFonts w:ascii="Times New Roman" w:hAnsi="Times New Roman" w:cs="Times New Roman"/>
          <w:noProof/>
          <w:sz w:val="24"/>
          <w:szCs w:val="24"/>
        </w:rPr>
        <w:t>Leyva, MA; Ferada, PJ; Martínez, JR; Stashenko, EE. 2007. Rendimiento y Composición Química del Aceite Esencial de zingiber officinale en Función del diámetro de Partícula (en línea). Scientia et technica 1(33):187-188. Disponible en http://revistas.utp.edu.co/index.php/revistaciencia/article/view/6041/3331.</w:t>
      </w:r>
    </w:p>
    <w:p w:rsidR="00BA1B0D" w:rsidRPr="0049536F"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49536F">
        <w:rPr>
          <w:rFonts w:ascii="Times New Roman" w:hAnsi="Times New Roman" w:cs="Times New Roman"/>
          <w:noProof/>
          <w:sz w:val="24"/>
          <w:szCs w:val="24"/>
        </w:rPr>
        <w:t xml:space="preserve">Li, Y; Hong, Y; Han, Y; Wang, Y; Xia, L. 2016. </w:t>
      </w:r>
      <w:r w:rsidRPr="0049536F">
        <w:rPr>
          <w:rFonts w:ascii="Times New Roman" w:hAnsi="Times New Roman" w:cs="Times New Roman"/>
          <w:noProof/>
          <w:sz w:val="24"/>
          <w:szCs w:val="24"/>
          <w:lang w:val="en-US"/>
        </w:rPr>
        <w:t xml:space="preserve">Chemical characterization and antioxidant activities comparison in fresh, dried, stir-frying and carbonized ginger (en línea). Journal of Chromatography B: Analytical Technologies in the Biomedical and Life Sciences 1011:223-232. </w:t>
      </w:r>
      <w:r w:rsidRPr="0049536F">
        <w:rPr>
          <w:rFonts w:ascii="Times New Roman" w:hAnsi="Times New Roman" w:cs="Times New Roman"/>
          <w:noProof/>
          <w:sz w:val="24"/>
          <w:szCs w:val="24"/>
        </w:rPr>
        <w:t>DOI: https://doi.org/10.1016/j.jchromb.2016.01.009.</w:t>
      </w:r>
    </w:p>
    <w:p w:rsidR="00BA1B0D" w:rsidRPr="0049536F"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49536F">
        <w:rPr>
          <w:rFonts w:ascii="Times New Roman" w:hAnsi="Times New Roman" w:cs="Times New Roman"/>
          <w:noProof/>
          <w:sz w:val="24"/>
          <w:szCs w:val="24"/>
        </w:rPr>
        <w:t>López, AG. 2012. Aceite de manzanilla(Matricaria chamomilla L.) y su potencial de producción sustentable para su uso medicinal. s.l</w:t>
      </w:r>
      <w:r w:rsidR="0049536F">
        <w:rPr>
          <w:rFonts w:ascii="Times New Roman" w:hAnsi="Times New Roman" w:cs="Times New Roman"/>
          <w:noProof/>
          <w:sz w:val="24"/>
          <w:szCs w:val="24"/>
        </w:rPr>
        <w:t xml:space="preserve">., Universidad Autónoma Agraria ¨Antonio Narro¨. </w:t>
      </w:r>
    </w:p>
    <w:p w:rsidR="00BA1B0D" w:rsidRPr="0049536F"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49536F">
        <w:rPr>
          <w:rFonts w:ascii="Times New Roman" w:hAnsi="Times New Roman" w:cs="Times New Roman"/>
          <w:noProof/>
          <w:sz w:val="24"/>
          <w:szCs w:val="24"/>
        </w:rPr>
        <w:t>Ludeña, JFA. 2014. ¨Aislamiento y caracterización experimental y computacional de eugenol en Albahaca de sal (Ocimum basilicum) y Albahaca de dulce (Ocimum american</w:t>
      </w:r>
      <w:r w:rsidR="0049536F">
        <w:rPr>
          <w:rFonts w:ascii="Times New Roman" w:hAnsi="Times New Roman" w:cs="Times New Roman"/>
          <w:noProof/>
          <w:sz w:val="24"/>
          <w:szCs w:val="24"/>
        </w:rPr>
        <w:t>um)"Disponible:http://repositorio.puce.edu.ec/bitstream/handle/22000/11439/</w:t>
      </w:r>
      <w:r w:rsidR="0049536F">
        <w:rPr>
          <w:rFonts w:ascii="Times New Roman" w:hAnsi="Times New Roman" w:cs="Times New Roman"/>
          <w:noProof/>
          <w:sz w:val="24"/>
          <w:szCs w:val="24"/>
        </w:rPr>
        <w:lastRenderedPageBreak/>
        <w:t xml:space="preserve">Tesis </w:t>
      </w:r>
      <w:r w:rsidRPr="0049536F">
        <w:rPr>
          <w:rFonts w:ascii="Times New Roman" w:hAnsi="Times New Roman" w:cs="Times New Roman"/>
          <w:noProof/>
          <w:sz w:val="24"/>
          <w:szCs w:val="24"/>
        </w:rPr>
        <w:t>Eugenol empastados.pdf?sequence=1.</w:t>
      </w:r>
    </w:p>
    <w:p w:rsidR="00BA1B0D" w:rsidRPr="0049536F"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49536F">
        <w:rPr>
          <w:rFonts w:ascii="Times New Roman" w:hAnsi="Times New Roman" w:cs="Times New Roman"/>
          <w:noProof/>
          <w:sz w:val="24"/>
          <w:szCs w:val="24"/>
        </w:rPr>
        <w:t>Magaña, GJP; Sanchez, EDR. 2016. Determinación Del Análisis Bromatológico Proximal y Minerales En Pupusas a Base De Zea Mays (Míz),Comercializadas Dentro y En Los Alrededores Del Campus Central De La Universidad De El Salvador (en línea). . Disponible en http://ri.ues.edu.sv/12932/1/16103692.pdf.</w:t>
      </w:r>
    </w:p>
    <w:p w:rsidR="00BA1B0D" w:rsidRPr="0049536F"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49536F">
        <w:rPr>
          <w:rFonts w:ascii="Times New Roman" w:hAnsi="Times New Roman" w:cs="Times New Roman"/>
          <w:noProof/>
          <w:sz w:val="24"/>
          <w:szCs w:val="24"/>
        </w:rPr>
        <w:t>Mark E, O; Jed W, F. 2011. Moringa oleifera:Un Aárbol Multiusos Para Las Zonas Tropicales Secas. :1071-1082.</w:t>
      </w:r>
    </w:p>
    <w:p w:rsidR="00BA1B0D" w:rsidRPr="0049536F"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49536F">
        <w:rPr>
          <w:rFonts w:ascii="Times New Roman" w:hAnsi="Times New Roman" w:cs="Times New Roman"/>
          <w:noProof/>
          <w:sz w:val="24"/>
          <w:szCs w:val="24"/>
        </w:rPr>
        <w:t>Martín, C; Martín, G; García, A; Fernández, T; Hernández, E; Jürgen, P. 2013. Potentiales applicaciones de Moringa oleifera . Una revisión crítica. Pastos y Forrajes 36(2):137-149.</w:t>
      </w:r>
    </w:p>
    <w:p w:rsidR="00BA1B0D" w:rsidRPr="0049536F"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49536F">
        <w:rPr>
          <w:rFonts w:ascii="Times New Roman" w:hAnsi="Times New Roman" w:cs="Times New Roman"/>
          <w:noProof/>
          <w:sz w:val="24"/>
          <w:szCs w:val="24"/>
        </w:rPr>
        <w:t>Méndez, GL; Fortich, M del RO; Torrenegra, ME; González, JG. 2015. Extracción , caracterización y actividad antioxidante del aceite esenci</w:t>
      </w:r>
      <w:r w:rsidR="0049536F">
        <w:rPr>
          <w:rFonts w:ascii="Times New Roman" w:hAnsi="Times New Roman" w:cs="Times New Roman"/>
          <w:noProof/>
          <w:sz w:val="24"/>
          <w:szCs w:val="24"/>
        </w:rPr>
        <w:t>al de plectranthus amboinicus L. 49(4):708-718. Disponible:</w:t>
      </w:r>
      <w:r w:rsidRPr="0049536F">
        <w:rPr>
          <w:rFonts w:ascii="Times New Roman" w:hAnsi="Times New Roman" w:cs="Times New Roman"/>
          <w:noProof/>
          <w:sz w:val="24"/>
          <w:szCs w:val="24"/>
        </w:rPr>
        <w:t xml:space="preserve"> http://scielo.sld.cu/pdf/far/v49n4/far11415.pdf.</w:t>
      </w:r>
    </w:p>
    <w:p w:rsidR="00BA1B0D" w:rsidRPr="0049536F" w:rsidRDefault="0049536F" w:rsidP="00853CC2">
      <w:pPr>
        <w:widowControl w:val="0"/>
        <w:autoSpaceDE w:val="0"/>
        <w:autoSpaceDN w:val="0"/>
        <w:adjustRightInd w:val="0"/>
        <w:spacing w:line="276" w:lineRule="auto"/>
        <w:jc w:val="both"/>
        <w:rPr>
          <w:rFonts w:ascii="Times New Roman" w:hAnsi="Times New Roman" w:cs="Times New Roman"/>
          <w:noProof/>
          <w:sz w:val="24"/>
          <w:szCs w:val="24"/>
          <w:lang w:val="es-EC"/>
        </w:rPr>
      </w:pPr>
      <w:r>
        <w:rPr>
          <w:rFonts w:ascii="Times New Roman" w:hAnsi="Times New Roman" w:cs="Times New Roman"/>
          <w:noProof/>
          <w:sz w:val="24"/>
          <w:szCs w:val="24"/>
        </w:rPr>
        <w:t>Méndez, PL. 2015.</w:t>
      </w:r>
      <w:r w:rsidR="00BA1B0D" w:rsidRPr="0049536F">
        <w:rPr>
          <w:rFonts w:ascii="Times New Roman" w:hAnsi="Times New Roman" w:cs="Times New Roman"/>
          <w:noProof/>
          <w:sz w:val="24"/>
          <w:szCs w:val="24"/>
        </w:rPr>
        <w:t>Determinación de la capacidad antioxidante de Sambucus ebulu</w:t>
      </w:r>
      <w:r>
        <w:rPr>
          <w:rFonts w:ascii="Times New Roman" w:hAnsi="Times New Roman" w:cs="Times New Roman"/>
          <w:noProof/>
          <w:sz w:val="24"/>
          <w:szCs w:val="24"/>
        </w:rPr>
        <w:t xml:space="preserve">s L. </w:t>
      </w:r>
      <w:r w:rsidR="00BA1B0D" w:rsidRPr="0049536F">
        <w:rPr>
          <w:rFonts w:ascii="Times New Roman" w:hAnsi="Times New Roman" w:cs="Times New Roman"/>
          <w:noProof/>
          <w:sz w:val="24"/>
          <w:szCs w:val="24"/>
        </w:rPr>
        <w:t>utilizando el método ORAC</w:t>
      </w:r>
      <w:r>
        <w:rPr>
          <w:rFonts w:ascii="Times New Roman" w:hAnsi="Times New Roman" w:cs="Times New Roman"/>
          <w:noProof/>
          <w:sz w:val="24"/>
          <w:szCs w:val="24"/>
        </w:rPr>
        <w:t>.</w:t>
      </w:r>
      <w:r w:rsidR="00BA1B0D" w:rsidRPr="0049536F">
        <w:rPr>
          <w:rFonts w:ascii="Times New Roman" w:hAnsi="Times New Roman" w:cs="Times New Roman"/>
          <w:noProof/>
          <w:sz w:val="24"/>
          <w:szCs w:val="24"/>
          <w:lang w:val="es-EC"/>
        </w:rPr>
        <w:t>Disponible</w:t>
      </w:r>
      <w:r w:rsidRPr="0049536F">
        <w:rPr>
          <w:rFonts w:ascii="Times New Roman" w:hAnsi="Times New Roman" w:cs="Times New Roman"/>
          <w:noProof/>
          <w:sz w:val="24"/>
          <w:szCs w:val="24"/>
          <w:lang w:val="es-EC"/>
        </w:rPr>
        <w:t>:</w:t>
      </w:r>
      <w:r>
        <w:rPr>
          <w:rFonts w:ascii="Times New Roman" w:hAnsi="Times New Roman" w:cs="Times New Roman"/>
          <w:noProof/>
          <w:sz w:val="24"/>
          <w:szCs w:val="24"/>
          <w:lang w:val="es-EC"/>
        </w:rPr>
        <w:t xml:space="preserve">http:www.scielo.cl/scielo.php?script=sci_  </w:t>
      </w:r>
      <w:r w:rsidRPr="0049536F">
        <w:rPr>
          <w:rFonts w:ascii="Times New Roman" w:hAnsi="Times New Roman" w:cs="Times New Roman"/>
          <w:noProof/>
          <w:sz w:val="24"/>
          <w:szCs w:val="24"/>
          <w:lang w:val="es-EC"/>
        </w:rPr>
        <w:t>artt</w:t>
      </w:r>
      <w:r w:rsidR="00BA1B0D" w:rsidRPr="0049536F">
        <w:rPr>
          <w:rFonts w:ascii="Times New Roman" w:hAnsi="Times New Roman" w:cs="Times New Roman"/>
          <w:noProof/>
          <w:sz w:val="24"/>
          <w:szCs w:val="24"/>
          <w:lang w:val="es-EC"/>
        </w:rPr>
        <w:t>ext&amp;pid=S0717-75182015000200014&amp;lng=en&amp;nrm=iso&amp;tlng=en.</w:t>
      </w:r>
    </w:p>
    <w:p w:rsidR="00BA1B0D" w:rsidRPr="0049536F" w:rsidRDefault="00BA1B0D" w:rsidP="00853CC2">
      <w:pPr>
        <w:widowControl w:val="0"/>
        <w:autoSpaceDE w:val="0"/>
        <w:autoSpaceDN w:val="0"/>
        <w:adjustRightInd w:val="0"/>
        <w:spacing w:line="276" w:lineRule="auto"/>
        <w:jc w:val="both"/>
        <w:rPr>
          <w:rFonts w:ascii="Times New Roman" w:hAnsi="Times New Roman" w:cs="Times New Roman"/>
          <w:noProof/>
          <w:sz w:val="24"/>
          <w:szCs w:val="24"/>
          <w:lang w:val="en-US"/>
        </w:rPr>
      </w:pPr>
      <w:r w:rsidRPr="0049536F">
        <w:rPr>
          <w:rFonts w:ascii="Times New Roman" w:hAnsi="Times New Roman" w:cs="Times New Roman"/>
          <w:noProof/>
          <w:sz w:val="24"/>
          <w:szCs w:val="24"/>
          <w:lang w:val="en-US"/>
        </w:rPr>
        <w:t>Mesomo, MC; Corazza, ML; Ndiaye, PM; Dalla Santa, OR; Cardozo, L; Scheer, ADP. 2013. Supercritical CO2 extracts and essential oil of ginger (Zingiber officinale R.): Chemical composition and antibacterial activity (en línea). Journal of Supercritical Fluids 80:44-49. DOI: https://doi.org</w:t>
      </w:r>
      <w:r w:rsidR="00DA666A" w:rsidRPr="0049536F">
        <w:rPr>
          <w:rFonts w:ascii="Times New Roman" w:hAnsi="Times New Roman" w:cs="Times New Roman"/>
          <w:noProof/>
          <w:sz w:val="24"/>
          <w:szCs w:val="24"/>
          <w:lang w:val="en-US"/>
        </w:rPr>
        <w:t xml:space="preserve"> </w:t>
      </w:r>
      <w:r w:rsidRPr="0049536F">
        <w:rPr>
          <w:rFonts w:ascii="Times New Roman" w:hAnsi="Times New Roman" w:cs="Times New Roman"/>
          <w:noProof/>
          <w:sz w:val="24"/>
          <w:szCs w:val="24"/>
          <w:lang w:val="en-US"/>
        </w:rPr>
        <w:t>/10.1016/j.supflu.2013.03.031.</w:t>
      </w:r>
    </w:p>
    <w:p w:rsidR="00BA1B0D" w:rsidRPr="0049536F"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49536F">
        <w:rPr>
          <w:rFonts w:ascii="Times New Roman" w:hAnsi="Times New Roman" w:cs="Times New Roman"/>
          <w:noProof/>
          <w:sz w:val="24"/>
          <w:szCs w:val="24"/>
        </w:rPr>
        <w:t>Mitjans, DG; Bravo, VP; Cárdenas, BZ de. 2016. Caracterización de aceites de las semillas de Moringa oleífera a partir de la extracción por diferentes métodos (en línea). Revista Colombiana de Biotecnología 18(2):106. DOI: https://doi.org/10.15446/rev.colomb.biote.v18n2.54324.</w:t>
      </w:r>
    </w:p>
    <w:p w:rsidR="00BA1B0D" w:rsidRPr="0049536F" w:rsidRDefault="00BA1B0D" w:rsidP="00853CC2">
      <w:pPr>
        <w:widowControl w:val="0"/>
        <w:autoSpaceDE w:val="0"/>
        <w:autoSpaceDN w:val="0"/>
        <w:adjustRightInd w:val="0"/>
        <w:spacing w:line="276" w:lineRule="auto"/>
        <w:jc w:val="both"/>
        <w:rPr>
          <w:rFonts w:ascii="Times New Roman" w:hAnsi="Times New Roman" w:cs="Times New Roman"/>
          <w:noProof/>
          <w:sz w:val="24"/>
          <w:szCs w:val="24"/>
          <w:lang w:val="en-US"/>
        </w:rPr>
      </w:pPr>
      <w:r w:rsidRPr="0049536F">
        <w:rPr>
          <w:rFonts w:ascii="Times New Roman" w:hAnsi="Times New Roman" w:cs="Times New Roman"/>
          <w:noProof/>
          <w:sz w:val="24"/>
          <w:szCs w:val="24"/>
          <w:lang w:val="en-US"/>
        </w:rPr>
        <w:t>Moghaddam, LMM. 2018. Essential Oils: Biological Activity and Therapeutic Potential (en línea). s.l., Elsevier Inc. 167-179 p. DOI: https://doi.org/10.1016/b978-0-12-814625-5.00010-8.</w:t>
      </w:r>
    </w:p>
    <w:p w:rsidR="00BA1B0D" w:rsidRPr="0049536F"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49536F">
        <w:rPr>
          <w:rFonts w:ascii="Times New Roman" w:hAnsi="Times New Roman" w:cs="Times New Roman"/>
          <w:noProof/>
          <w:sz w:val="24"/>
          <w:szCs w:val="24"/>
        </w:rPr>
        <w:t>Montalvo, RIF. 2017. Flavonoides y actividad antioxidante en la especie Ilex guayusa (Loes.) (en línea). s.l., Universidad Politécnica Salesiana. 68 p. Disponible en https://dspace.ups.edu.ec/bitstream/123456789/13881/</w:t>
      </w:r>
      <w:r w:rsidR="00DA666A" w:rsidRPr="0049536F">
        <w:rPr>
          <w:rFonts w:ascii="Times New Roman" w:hAnsi="Times New Roman" w:cs="Times New Roman"/>
          <w:noProof/>
          <w:sz w:val="24"/>
          <w:szCs w:val="24"/>
        </w:rPr>
        <w:t xml:space="preserve"> </w:t>
      </w:r>
      <w:r w:rsidRPr="0049536F">
        <w:rPr>
          <w:rFonts w:ascii="Times New Roman" w:hAnsi="Times New Roman" w:cs="Times New Roman"/>
          <w:noProof/>
          <w:sz w:val="24"/>
          <w:szCs w:val="24"/>
        </w:rPr>
        <w:t>1/UPS-QT11519.pdf.</w:t>
      </w:r>
    </w:p>
    <w:p w:rsidR="00BA1B0D" w:rsidRPr="0049536F"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49536F">
        <w:rPr>
          <w:rFonts w:ascii="Times New Roman" w:hAnsi="Times New Roman" w:cs="Times New Roman"/>
          <w:noProof/>
          <w:sz w:val="24"/>
          <w:szCs w:val="24"/>
        </w:rPr>
        <w:t>Montenegro, MAT. 2011. Aprovechamiento de las Propiedades Funcionales Del Jengibre (Zingiber officinale) En La Elaboración De Condimento En Polvo,Infusión Filtrante Y Aromatizante Para Quema Directa. s.l., Escuela Politecnica Nacional. .</w:t>
      </w:r>
    </w:p>
    <w:p w:rsidR="00BA1B0D" w:rsidRPr="0049536F"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49536F">
        <w:rPr>
          <w:rFonts w:ascii="Times New Roman" w:hAnsi="Times New Roman" w:cs="Times New Roman"/>
          <w:noProof/>
          <w:sz w:val="24"/>
          <w:szCs w:val="24"/>
        </w:rPr>
        <w:t xml:space="preserve">Monteros, EEP. 2013. Proyecto de factibilidad para la creación de una planta de productos y comercialización de deshidratados de hierbas aromáticas en el IEDECA (Inasituto de Ecología y Desarrollo de las Cmunidades Andinas ) en el cantón Cayambe. </w:t>
      </w:r>
      <w:r w:rsidRPr="0049536F">
        <w:rPr>
          <w:rFonts w:ascii="Times New Roman" w:hAnsi="Times New Roman" w:cs="Times New Roman"/>
          <w:noProof/>
          <w:sz w:val="24"/>
          <w:szCs w:val="24"/>
        </w:rPr>
        <w:lastRenderedPageBreak/>
        <w:t>s.l., Universidad Tecnológica Equinoccial. .</w:t>
      </w:r>
    </w:p>
    <w:p w:rsidR="00BA1B0D" w:rsidRPr="0049536F"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49536F">
        <w:rPr>
          <w:rFonts w:ascii="Times New Roman" w:hAnsi="Times New Roman" w:cs="Times New Roman"/>
          <w:noProof/>
          <w:sz w:val="24"/>
          <w:szCs w:val="24"/>
        </w:rPr>
        <w:t>Mora, JS; Gacharná, N. 2015. El árbol milagroso: la moringa oleifera. Biodiversidad Colombia 0(5):49-58.</w:t>
      </w:r>
    </w:p>
    <w:p w:rsidR="00BA1B0D" w:rsidRPr="0049536F" w:rsidRDefault="00BA1B0D" w:rsidP="00853CC2">
      <w:pPr>
        <w:widowControl w:val="0"/>
        <w:autoSpaceDE w:val="0"/>
        <w:autoSpaceDN w:val="0"/>
        <w:adjustRightInd w:val="0"/>
        <w:spacing w:line="276" w:lineRule="auto"/>
        <w:jc w:val="both"/>
        <w:rPr>
          <w:rFonts w:ascii="Times New Roman" w:hAnsi="Times New Roman" w:cs="Times New Roman"/>
          <w:noProof/>
          <w:sz w:val="24"/>
          <w:szCs w:val="24"/>
          <w:lang w:val="en-US"/>
        </w:rPr>
      </w:pPr>
      <w:r w:rsidRPr="0049536F">
        <w:rPr>
          <w:rFonts w:ascii="Times New Roman" w:hAnsi="Times New Roman" w:cs="Times New Roman"/>
          <w:noProof/>
          <w:sz w:val="24"/>
          <w:szCs w:val="24"/>
        </w:rPr>
        <w:t xml:space="preserve">Muchenje, V; Afolayan, AJ; Mukumbo, FE; Falowo, AB; Idamokoro, EM; Lorenzo, JM. 2018. </w:t>
      </w:r>
      <w:r w:rsidRPr="0049536F">
        <w:rPr>
          <w:rFonts w:ascii="Times New Roman" w:hAnsi="Times New Roman" w:cs="Times New Roman"/>
          <w:noProof/>
          <w:sz w:val="24"/>
          <w:szCs w:val="24"/>
          <w:lang w:val="en-US"/>
        </w:rPr>
        <w:t>Multi-functional application of Moringa oleifera Lam. in nutrition and animal food products: A review (en línea). Food Research International 106(April):317-334. DOI: https://doi.org/10.1016/j.foodres.</w:t>
      </w:r>
      <w:r w:rsidR="00DA666A" w:rsidRPr="0049536F">
        <w:rPr>
          <w:rFonts w:ascii="Times New Roman" w:hAnsi="Times New Roman" w:cs="Times New Roman"/>
          <w:noProof/>
          <w:sz w:val="24"/>
          <w:szCs w:val="24"/>
          <w:lang w:val="en-US"/>
        </w:rPr>
        <w:t xml:space="preserve"> </w:t>
      </w:r>
      <w:r w:rsidRPr="0049536F">
        <w:rPr>
          <w:rFonts w:ascii="Times New Roman" w:hAnsi="Times New Roman" w:cs="Times New Roman"/>
          <w:noProof/>
          <w:sz w:val="24"/>
          <w:szCs w:val="24"/>
          <w:lang w:val="en-US"/>
        </w:rPr>
        <w:t>2017.12.079.</w:t>
      </w:r>
    </w:p>
    <w:p w:rsidR="00BA1B0D" w:rsidRPr="0049536F" w:rsidRDefault="00BA1B0D" w:rsidP="00853CC2">
      <w:pPr>
        <w:widowControl w:val="0"/>
        <w:autoSpaceDE w:val="0"/>
        <w:autoSpaceDN w:val="0"/>
        <w:adjustRightInd w:val="0"/>
        <w:spacing w:line="276" w:lineRule="auto"/>
        <w:jc w:val="both"/>
        <w:rPr>
          <w:rFonts w:ascii="Times New Roman" w:hAnsi="Times New Roman" w:cs="Times New Roman"/>
          <w:noProof/>
          <w:sz w:val="24"/>
          <w:szCs w:val="24"/>
          <w:lang w:val="en-US"/>
        </w:rPr>
      </w:pPr>
      <w:r w:rsidRPr="0049536F">
        <w:rPr>
          <w:rFonts w:ascii="Times New Roman" w:hAnsi="Times New Roman" w:cs="Times New Roman"/>
          <w:noProof/>
          <w:sz w:val="24"/>
          <w:szCs w:val="24"/>
          <w:lang w:val="en-US"/>
        </w:rPr>
        <w:t>Nampoothiri, S V.; Venugopalan, V V.; Joy, B; Sreekumar, MM; Menon, AN. 2012. Comparison of Essential oil Composition of Three Ginger Cultivars from Sub Himalayan Region (en línea). Asian Pacific Journal of Tropical Biomedicine 2(3 SUPPL.):S1347-S1350. DOI: https://doi.org</w:t>
      </w:r>
      <w:r w:rsidR="00DA666A" w:rsidRPr="0049536F">
        <w:rPr>
          <w:rFonts w:ascii="Times New Roman" w:hAnsi="Times New Roman" w:cs="Times New Roman"/>
          <w:noProof/>
          <w:sz w:val="24"/>
          <w:szCs w:val="24"/>
          <w:lang w:val="en-US"/>
        </w:rPr>
        <w:t xml:space="preserve"> </w:t>
      </w:r>
      <w:r w:rsidRPr="0049536F">
        <w:rPr>
          <w:rFonts w:ascii="Times New Roman" w:hAnsi="Times New Roman" w:cs="Times New Roman"/>
          <w:noProof/>
          <w:sz w:val="24"/>
          <w:szCs w:val="24"/>
          <w:lang w:val="en-US"/>
        </w:rPr>
        <w:t>/10.1016/S2221-1691(12)60414-6.</w:t>
      </w:r>
    </w:p>
    <w:p w:rsidR="00BA1B0D" w:rsidRPr="0049536F"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49536F">
        <w:rPr>
          <w:rFonts w:ascii="Times New Roman" w:hAnsi="Times New Roman" w:cs="Times New Roman"/>
          <w:noProof/>
          <w:sz w:val="24"/>
          <w:szCs w:val="24"/>
        </w:rPr>
        <w:t>Ocampo, FAN; Larco, LMS. 2016. Universidad Politécnica Salesiana Sede Quito (en línea). Tesis :1-100. DOI: https://doi.org/10.20868/UPM.</w:t>
      </w:r>
      <w:r w:rsidR="00DA666A" w:rsidRPr="0049536F">
        <w:rPr>
          <w:rFonts w:ascii="Times New Roman" w:hAnsi="Times New Roman" w:cs="Times New Roman"/>
          <w:noProof/>
          <w:sz w:val="24"/>
          <w:szCs w:val="24"/>
        </w:rPr>
        <w:t xml:space="preserve"> </w:t>
      </w:r>
      <w:r w:rsidRPr="0049536F">
        <w:rPr>
          <w:rFonts w:ascii="Times New Roman" w:hAnsi="Times New Roman" w:cs="Times New Roman"/>
          <w:noProof/>
          <w:sz w:val="24"/>
          <w:szCs w:val="24"/>
        </w:rPr>
        <w:t>thesis.39079.</w:t>
      </w:r>
    </w:p>
    <w:p w:rsidR="00BA1B0D" w:rsidRPr="0049536F"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49536F">
        <w:rPr>
          <w:rFonts w:ascii="Times New Roman" w:hAnsi="Times New Roman" w:cs="Times New Roman"/>
          <w:noProof/>
          <w:sz w:val="24"/>
          <w:szCs w:val="24"/>
        </w:rPr>
        <w:t>Oseida, MZV. 2018. Métodos de extracción de aceite de la semilla de moringa (Moringa Oleifera). s.l., Universidad Rafael Landívar. .</w:t>
      </w:r>
    </w:p>
    <w:p w:rsidR="00BA1B0D" w:rsidRPr="0049536F"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49536F">
        <w:rPr>
          <w:rFonts w:ascii="Times New Roman" w:hAnsi="Times New Roman" w:cs="Times New Roman"/>
          <w:noProof/>
          <w:sz w:val="24"/>
          <w:szCs w:val="24"/>
        </w:rPr>
        <w:t>Páez, MAR; Narváez, CMR; Bermúdez, LMC; Muñoz, LM; Gómez, DD; Carvalho, CP; Rico, JMQ. 2016. Guía de Extracción por Fluidos Supercríticos : Fundament</w:t>
      </w:r>
      <w:r w:rsidR="0049536F">
        <w:rPr>
          <w:rFonts w:ascii="Times New Roman" w:hAnsi="Times New Roman" w:cs="Times New Roman"/>
          <w:noProof/>
          <w:sz w:val="24"/>
          <w:szCs w:val="24"/>
        </w:rPr>
        <w:t>os y Aplicaciones.Disponible:Https://repositorio.sena.edu.co/bitstream/11404/4698/1/guia_</w:t>
      </w:r>
      <w:r w:rsidRPr="0049536F">
        <w:rPr>
          <w:rFonts w:ascii="Times New Roman" w:hAnsi="Times New Roman" w:cs="Times New Roman"/>
          <w:noProof/>
          <w:sz w:val="24"/>
          <w:szCs w:val="24"/>
        </w:rPr>
        <w:t xml:space="preserve"> extraccion_fluidos_supercriticos.pdf.</w:t>
      </w:r>
    </w:p>
    <w:p w:rsidR="00BA1B0D" w:rsidRPr="0049536F"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49536F">
        <w:rPr>
          <w:rFonts w:ascii="Times New Roman" w:hAnsi="Times New Roman" w:cs="Times New Roman"/>
          <w:noProof/>
          <w:sz w:val="24"/>
          <w:szCs w:val="24"/>
        </w:rPr>
        <w:t>Palacios, EV; García, MJR. 2015. Comprobación de métodos para la caracterización de ácidos grasos y aminoácidos de la semilla chía (Salvia hispanica L.) (en línea). :92. Disponible en http://dspace.udla.edu.ec</w:t>
      </w:r>
      <w:r w:rsidR="00DA666A" w:rsidRPr="0049536F">
        <w:rPr>
          <w:rFonts w:ascii="Times New Roman" w:hAnsi="Times New Roman" w:cs="Times New Roman"/>
          <w:noProof/>
          <w:sz w:val="24"/>
          <w:szCs w:val="24"/>
        </w:rPr>
        <w:t xml:space="preserve"> </w:t>
      </w:r>
      <w:r w:rsidRPr="0049536F">
        <w:rPr>
          <w:rFonts w:ascii="Times New Roman" w:hAnsi="Times New Roman" w:cs="Times New Roman"/>
          <w:noProof/>
          <w:sz w:val="24"/>
          <w:szCs w:val="24"/>
        </w:rPr>
        <w:t>/bitstream/33000/4519/1/UDLA-EC-TIAG-2015-12.pdf.</w:t>
      </w:r>
    </w:p>
    <w:p w:rsidR="00BA1B0D" w:rsidRPr="0049536F"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49536F">
        <w:rPr>
          <w:rFonts w:ascii="Times New Roman" w:hAnsi="Times New Roman" w:cs="Times New Roman"/>
          <w:noProof/>
          <w:sz w:val="24"/>
          <w:szCs w:val="24"/>
        </w:rPr>
        <w:t>Palacios, KF; Puente, MRP. 2016. Actividad antibacteriana del aceite esencial de Piper aduncun ¨Matico¨sobre Escherichia coli. s.l., s.e. .</w:t>
      </w:r>
    </w:p>
    <w:p w:rsidR="00BA1B0D" w:rsidRPr="0049536F"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49536F">
        <w:rPr>
          <w:rFonts w:ascii="Times New Roman" w:hAnsi="Times New Roman" w:cs="Times New Roman"/>
          <w:noProof/>
          <w:sz w:val="24"/>
          <w:szCs w:val="24"/>
        </w:rPr>
        <w:t>Paredes, IRS. 2006. Establecimiento Del Cultivo,Cosecha y Postcosecha De Jengibre.Con Dos Densidades De Siembra, En El Cantón Lago Agrio. s.l., Universidad Nacional de Loja. .</w:t>
      </w:r>
    </w:p>
    <w:p w:rsidR="004872B4"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49536F">
        <w:rPr>
          <w:rFonts w:ascii="Times New Roman" w:hAnsi="Times New Roman" w:cs="Times New Roman"/>
          <w:noProof/>
          <w:sz w:val="24"/>
          <w:szCs w:val="24"/>
        </w:rPr>
        <w:t>Pérez, OIS. 2016. Evalución de la cinética de extracción del aceite esencial de Calendula officinalis L. mediante hidrodestilación y calentamiento ohmic</w:t>
      </w:r>
      <w:r w:rsidR="0049536F">
        <w:rPr>
          <w:rFonts w:ascii="Times New Roman" w:hAnsi="Times New Roman" w:cs="Times New Roman"/>
          <w:noProof/>
          <w:sz w:val="24"/>
          <w:szCs w:val="24"/>
        </w:rPr>
        <w:t>o asistido por hidrodestilación.Disponible en:https://stadium.unad.edu.</w:t>
      </w:r>
      <w:r w:rsidR="004872B4">
        <w:rPr>
          <w:rFonts w:ascii="Times New Roman" w:hAnsi="Times New Roman" w:cs="Times New Roman"/>
          <w:noProof/>
          <w:sz w:val="24"/>
          <w:szCs w:val="24"/>
        </w:rPr>
        <w:t>co/preview/UNAD.php?url=/</w:t>
      </w:r>
      <w:r w:rsidR="00DA666A" w:rsidRPr="0049536F">
        <w:rPr>
          <w:rFonts w:ascii="Times New Roman" w:hAnsi="Times New Roman" w:cs="Times New Roman"/>
          <w:noProof/>
          <w:sz w:val="24"/>
          <w:szCs w:val="24"/>
        </w:rPr>
        <w:t xml:space="preserve"> </w:t>
      </w:r>
      <w:r w:rsidRPr="0049536F">
        <w:rPr>
          <w:rFonts w:ascii="Times New Roman" w:hAnsi="Times New Roman" w:cs="Times New Roman"/>
          <w:noProof/>
          <w:sz w:val="24"/>
          <w:szCs w:val="24"/>
        </w:rPr>
        <w:t>bitstream/10596/11836/1/1026569480.pdf</w:t>
      </w:r>
      <w:r w:rsidR="004872B4">
        <w:rPr>
          <w:rFonts w:ascii="Times New Roman" w:hAnsi="Times New Roman" w:cs="Times New Roman"/>
          <w:noProof/>
          <w:sz w:val="24"/>
          <w:szCs w:val="24"/>
        </w:rPr>
        <w:t xml:space="preserve"> </w:t>
      </w:r>
    </w:p>
    <w:p w:rsidR="00BA1B0D" w:rsidRPr="00EB2A61"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EB2A61">
        <w:rPr>
          <w:rFonts w:ascii="Times New Roman" w:hAnsi="Times New Roman" w:cs="Times New Roman"/>
          <w:noProof/>
          <w:sz w:val="24"/>
          <w:szCs w:val="24"/>
        </w:rPr>
        <w:t>Platinetti, LA. 2016. ¨Galletas a Base de Harina de Trigo Enriquecidas con Extracto de Jengibre rico en Polifenoles¨. s.l., s.e. .</w:t>
      </w:r>
    </w:p>
    <w:p w:rsidR="00BA1B0D" w:rsidRPr="004872B4"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4872B4">
        <w:rPr>
          <w:rFonts w:ascii="Times New Roman" w:hAnsi="Times New Roman" w:cs="Times New Roman"/>
          <w:noProof/>
          <w:sz w:val="24"/>
          <w:szCs w:val="24"/>
        </w:rPr>
        <w:t xml:space="preserve">Polo, BAR. 2018. Procesamiento de Jengibre Fresco Orgánico Para Exportació (en </w:t>
      </w:r>
      <w:r w:rsidRPr="004872B4">
        <w:rPr>
          <w:rFonts w:ascii="Times New Roman" w:hAnsi="Times New Roman" w:cs="Times New Roman"/>
          <w:noProof/>
          <w:sz w:val="24"/>
          <w:szCs w:val="24"/>
        </w:rPr>
        <w:lastRenderedPageBreak/>
        <w:t>línea). s.l., Universidad Nacional Agraria La Molina. . Disponible en http://repositorio.lamolina.edu.pe/bitstream/handle/UNALM</w:t>
      </w:r>
      <w:r w:rsidR="002B39AB" w:rsidRPr="004872B4">
        <w:rPr>
          <w:rFonts w:ascii="Times New Roman" w:hAnsi="Times New Roman" w:cs="Times New Roman"/>
          <w:noProof/>
          <w:sz w:val="24"/>
          <w:szCs w:val="24"/>
        </w:rPr>
        <w:t xml:space="preserve"> </w:t>
      </w:r>
      <w:r w:rsidRPr="004872B4">
        <w:rPr>
          <w:rFonts w:ascii="Times New Roman" w:hAnsi="Times New Roman" w:cs="Times New Roman"/>
          <w:noProof/>
          <w:sz w:val="24"/>
          <w:szCs w:val="24"/>
        </w:rPr>
        <w:t>/3487/refulio-polo-benny-alberto.pdf?sequence=1&amp;isAllowed=y.</w:t>
      </w:r>
    </w:p>
    <w:p w:rsidR="00BA1B0D" w:rsidRPr="004872B4" w:rsidRDefault="00BA1B0D" w:rsidP="00853CC2">
      <w:pPr>
        <w:widowControl w:val="0"/>
        <w:autoSpaceDE w:val="0"/>
        <w:autoSpaceDN w:val="0"/>
        <w:adjustRightInd w:val="0"/>
        <w:spacing w:line="276" w:lineRule="auto"/>
        <w:jc w:val="both"/>
        <w:rPr>
          <w:rFonts w:ascii="Times New Roman" w:hAnsi="Times New Roman" w:cs="Times New Roman"/>
          <w:noProof/>
          <w:sz w:val="24"/>
          <w:szCs w:val="24"/>
          <w:lang w:val="en-US"/>
        </w:rPr>
      </w:pPr>
      <w:r w:rsidRPr="004872B4">
        <w:rPr>
          <w:rFonts w:ascii="Times New Roman" w:hAnsi="Times New Roman" w:cs="Times New Roman"/>
          <w:noProof/>
          <w:sz w:val="24"/>
          <w:szCs w:val="24"/>
          <w:lang w:val="en-US"/>
        </w:rPr>
        <w:t>Povh, NP; Marques, MOM; Meireles, MAA. 2001. Supercritical CO2 extraction of essential oil and oleoresin from chamomile (Chamomilla recutita [L.] Rauschert). Journal of Supercritical Fluids 21(3):245-256. DOI: https://doi.org/10.1016/S0896-8446(01)00096-1.</w:t>
      </w:r>
    </w:p>
    <w:p w:rsidR="00BA1B0D" w:rsidRPr="004872B4" w:rsidRDefault="00BA1B0D" w:rsidP="00853CC2">
      <w:pPr>
        <w:widowControl w:val="0"/>
        <w:autoSpaceDE w:val="0"/>
        <w:autoSpaceDN w:val="0"/>
        <w:adjustRightInd w:val="0"/>
        <w:spacing w:line="276" w:lineRule="auto"/>
        <w:jc w:val="both"/>
        <w:rPr>
          <w:rFonts w:ascii="Times New Roman" w:hAnsi="Times New Roman" w:cs="Times New Roman"/>
          <w:noProof/>
          <w:sz w:val="24"/>
          <w:szCs w:val="24"/>
          <w:lang w:val="en-US"/>
        </w:rPr>
      </w:pPr>
      <w:r w:rsidRPr="004872B4">
        <w:rPr>
          <w:rFonts w:ascii="Times New Roman" w:hAnsi="Times New Roman" w:cs="Times New Roman"/>
          <w:noProof/>
          <w:sz w:val="24"/>
          <w:szCs w:val="24"/>
        </w:rPr>
        <w:t xml:space="preserve">Raal, A; Püssa, T; Orav, A; Arak, E; Valner, C; Malmiste, B. 2011. </w:t>
      </w:r>
      <w:r w:rsidRPr="004872B4">
        <w:rPr>
          <w:rFonts w:ascii="Times New Roman" w:hAnsi="Times New Roman" w:cs="Times New Roman"/>
          <w:noProof/>
          <w:sz w:val="24"/>
          <w:szCs w:val="24"/>
          <w:lang w:val="en-US"/>
        </w:rPr>
        <w:t>Content of essential oil, terpenoids and polyphenols in commercial chamomile (Chamomilla recutita L. Rauschert) teas from different countries (en línea). Food Chemistry 131(2):632-638. DOI: https://doi.org/10.1016/j.foodchem.</w:t>
      </w:r>
      <w:r w:rsidR="002B39AB" w:rsidRPr="004872B4">
        <w:rPr>
          <w:rFonts w:ascii="Times New Roman" w:hAnsi="Times New Roman" w:cs="Times New Roman"/>
          <w:noProof/>
          <w:sz w:val="24"/>
          <w:szCs w:val="24"/>
          <w:lang w:val="en-US"/>
        </w:rPr>
        <w:t xml:space="preserve"> </w:t>
      </w:r>
      <w:r w:rsidRPr="004872B4">
        <w:rPr>
          <w:rFonts w:ascii="Times New Roman" w:hAnsi="Times New Roman" w:cs="Times New Roman"/>
          <w:noProof/>
          <w:sz w:val="24"/>
          <w:szCs w:val="24"/>
          <w:lang w:val="en-US"/>
        </w:rPr>
        <w:t>2011.09.042.</w:t>
      </w:r>
    </w:p>
    <w:p w:rsidR="00BA1B0D" w:rsidRPr="004872B4" w:rsidRDefault="00BA1B0D" w:rsidP="00853CC2">
      <w:pPr>
        <w:widowControl w:val="0"/>
        <w:autoSpaceDE w:val="0"/>
        <w:autoSpaceDN w:val="0"/>
        <w:adjustRightInd w:val="0"/>
        <w:spacing w:line="276" w:lineRule="auto"/>
        <w:jc w:val="both"/>
        <w:rPr>
          <w:rFonts w:ascii="Times New Roman" w:hAnsi="Times New Roman" w:cs="Times New Roman"/>
          <w:noProof/>
          <w:sz w:val="24"/>
          <w:szCs w:val="24"/>
          <w:lang w:val="en-US"/>
        </w:rPr>
      </w:pPr>
      <w:r w:rsidRPr="004872B4">
        <w:rPr>
          <w:rFonts w:ascii="Times New Roman" w:hAnsi="Times New Roman" w:cs="Times New Roman"/>
          <w:noProof/>
          <w:sz w:val="24"/>
          <w:szCs w:val="24"/>
          <w:lang w:val="en-US"/>
        </w:rPr>
        <w:t xml:space="preserve">Rahimi, E; Prado, JM; Zahedi, G; Meireles, MAA. 2011. </w:t>
      </w:r>
      <w:r w:rsidR="004872B4">
        <w:rPr>
          <w:rFonts w:ascii="Times New Roman" w:hAnsi="Times New Roman" w:cs="Times New Roman"/>
          <w:noProof/>
          <w:sz w:val="24"/>
          <w:szCs w:val="24"/>
          <w:lang w:val="en-US"/>
        </w:rPr>
        <w:t>Chamomile Extraction With C</w:t>
      </w:r>
      <w:r w:rsidRPr="004872B4">
        <w:rPr>
          <w:rFonts w:ascii="Times New Roman" w:hAnsi="Times New Roman" w:cs="Times New Roman"/>
          <w:noProof/>
          <w:sz w:val="24"/>
          <w:szCs w:val="24"/>
          <w:lang w:val="en-US"/>
        </w:rPr>
        <w:t>upercritica</w:t>
      </w:r>
      <w:r w:rsidR="004872B4">
        <w:rPr>
          <w:rFonts w:ascii="Times New Roman" w:hAnsi="Times New Roman" w:cs="Times New Roman"/>
          <w:noProof/>
          <w:sz w:val="24"/>
          <w:szCs w:val="24"/>
          <w:lang w:val="en-US"/>
        </w:rPr>
        <w:t>l Carbon Dioxide: Mathematical M</w:t>
      </w:r>
      <w:r w:rsidRPr="004872B4">
        <w:rPr>
          <w:rFonts w:ascii="Times New Roman" w:hAnsi="Times New Roman" w:cs="Times New Roman"/>
          <w:noProof/>
          <w:sz w:val="24"/>
          <w:szCs w:val="24"/>
          <w:lang w:val="en-US"/>
        </w:rPr>
        <w:t>ode</w:t>
      </w:r>
      <w:r w:rsidR="004872B4">
        <w:rPr>
          <w:rFonts w:ascii="Times New Roman" w:hAnsi="Times New Roman" w:cs="Times New Roman"/>
          <w:noProof/>
          <w:sz w:val="24"/>
          <w:szCs w:val="24"/>
          <w:lang w:val="en-US"/>
        </w:rPr>
        <w:t>ling and Optimization</w:t>
      </w:r>
      <w:r w:rsidRPr="004872B4">
        <w:rPr>
          <w:rFonts w:ascii="Times New Roman" w:hAnsi="Times New Roman" w:cs="Times New Roman"/>
          <w:noProof/>
          <w:sz w:val="24"/>
          <w:szCs w:val="24"/>
          <w:lang w:val="en-US"/>
        </w:rPr>
        <w:t>. Journal of Supercritical Fluids</w:t>
      </w:r>
      <w:r w:rsidR="004872B4">
        <w:rPr>
          <w:rFonts w:ascii="Times New Roman" w:hAnsi="Times New Roman" w:cs="Times New Roman"/>
          <w:noProof/>
          <w:sz w:val="24"/>
          <w:szCs w:val="24"/>
          <w:lang w:val="en-US"/>
        </w:rPr>
        <w:t xml:space="preserve"> 56(1):80-88.</w:t>
      </w:r>
      <w:r w:rsidRPr="004872B4">
        <w:rPr>
          <w:rFonts w:ascii="Times New Roman" w:hAnsi="Times New Roman" w:cs="Times New Roman"/>
          <w:noProof/>
          <w:sz w:val="24"/>
          <w:szCs w:val="24"/>
          <w:lang w:val="en-US"/>
        </w:rPr>
        <w:t>DOI:</w:t>
      </w:r>
      <w:r w:rsidR="004872B4">
        <w:rPr>
          <w:rFonts w:ascii="Times New Roman" w:hAnsi="Times New Roman" w:cs="Times New Roman"/>
          <w:noProof/>
          <w:sz w:val="24"/>
          <w:szCs w:val="24"/>
          <w:lang w:val="en-US"/>
        </w:rPr>
        <w:t>https://doi.org/10.1016/j.supflu.2010.11.008.</w:t>
      </w:r>
      <w:r w:rsidRPr="004872B4">
        <w:rPr>
          <w:rFonts w:ascii="Times New Roman" w:hAnsi="Times New Roman" w:cs="Times New Roman"/>
          <w:noProof/>
          <w:sz w:val="24"/>
          <w:szCs w:val="24"/>
          <w:lang w:val="en-US"/>
        </w:rPr>
        <w:t xml:space="preserve"> </w:t>
      </w:r>
    </w:p>
    <w:p w:rsidR="00BA1B0D" w:rsidRPr="004872B4"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4872B4">
        <w:rPr>
          <w:rFonts w:ascii="Times New Roman" w:hAnsi="Times New Roman" w:cs="Times New Roman"/>
          <w:noProof/>
          <w:sz w:val="24"/>
          <w:szCs w:val="24"/>
        </w:rPr>
        <w:t>Ramírez, JRC. 2013. Extracción de la tintura de aloe vera utilizando el método sólido-líquido, en el equipo de extracción multifuncional mediante diferente solventes:Etanol,Metanol y Acetona (en línea</w:t>
      </w:r>
      <w:r w:rsidR="002B39AB" w:rsidRPr="004872B4">
        <w:rPr>
          <w:rFonts w:ascii="Times New Roman" w:hAnsi="Times New Roman" w:cs="Times New Roman"/>
          <w:noProof/>
          <w:sz w:val="24"/>
          <w:szCs w:val="24"/>
        </w:rPr>
        <w:t xml:space="preserve">). :1-12. Disponible en </w:t>
      </w:r>
      <w:r w:rsidRPr="004872B4">
        <w:rPr>
          <w:rFonts w:ascii="Times New Roman" w:hAnsi="Times New Roman" w:cs="Times New Roman"/>
          <w:noProof/>
          <w:sz w:val="24"/>
          <w:szCs w:val="24"/>
        </w:rPr>
        <w:t>https://tesis.ipn.mx/xmlui/bitstream/handle/123456789/25409/</w:t>
      </w:r>
      <w:r w:rsidR="002B39AB" w:rsidRPr="004872B4">
        <w:rPr>
          <w:rFonts w:ascii="Times New Roman" w:hAnsi="Times New Roman" w:cs="Times New Roman"/>
          <w:noProof/>
          <w:sz w:val="24"/>
          <w:szCs w:val="24"/>
        </w:rPr>
        <w:t xml:space="preserve">Extracci on </w:t>
      </w:r>
      <w:r w:rsidRPr="004872B4">
        <w:rPr>
          <w:rFonts w:ascii="Times New Roman" w:hAnsi="Times New Roman" w:cs="Times New Roman"/>
          <w:noProof/>
          <w:sz w:val="24"/>
          <w:szCs w:val="24"/>
        </w:rPr>
        <w:t>de la tintura de aloe vera utilizando el metodo solido-liquido en el quipo de extraccion multifuncional media</w:t>
      </w:r>
      <w:r w:rsidR="00AD5D6E" w:rsidRPr="004872B4">
        <w:rPr>
          <w:rFonts w:ascii="Times New Roman" w:hAnsi="Times New Roman" w:cs="Times New Roman"/>
          <w:noProof/>
          <w:sz w:val="24"/>
          <w:szCs w:val="24"/>
        </w:rPr>
        <w:t>nte diferentes solventes etanol</w:t>
      </w:r>
      <w:r w:rsidRPr="004872B4">
        <w:rPr>
          <w:rFonts w:ascii="Times New Roman" w:hAnsi="Times New Roman" w:cs="Times New Roman"/>
          <w:noProof/>
          <w:sz w:val="24"/>
          <w:szCs w:val="24"/>
        </w:rPr>
        <w:t>2C metanol y acetona.pdf?sequence=1&amp;isAllow.</w:t>
      </w:r>
    </w:p>
    <w:p w:rsidR="00BA1B0D" w:rsidRPr="004872B4" w:rsidRDefault="00BA1B0D" w:rsidP="00853CC2">
      <w:pPr>
        <w:widowControl w:val="0"/>
        <w:autoSpaceDE w:val="0"/>
        <w:autoSpaceDN w:val="0"/>
        <w:adjustRightInd w:val="0"/>
        <w:spacing w:line="276" w:lineRule="auto"/>
        <w:jc w:val="both"/>
        <w:rPr>
          <w:rFonts w:ascii="Times New Roman" w:hAnsi="Times New Roman" w:cs="Times New Roman"/>
          <w:noProof/>
          <w:sz w:val="24"/>
          <w:szCs w:val="24"/>
          <w:lang w:val="en-US"/>
        </w:rPr>
      </w:pPr>
      <w:r w:rsidRPr="004872B4">
        <w:rPr>
          <w:rFonts w:ascii="Times New Roman" w:hAnsi="Times New Roman" w:cs="Times New Roman"/>
          <w:noProof/>
          <w:sz w:val="24"/>
          <w:szCs w:val="24"/>
        </w:rPr>
        <w:t xml:space="preserve">Ravi Kiran, C; Chakka, AK; Padmakumari Amma, KP; Nirmala Menon, A; Sree Kumar, MM; Venugopalan, V V. 2013. </w:t>
      </w:r>
      <w:r w:rsidRPr="004872B4">
        <w:rPr>
          <w:rFonts w:ascii="Times New Roman" w:hAnsi="Times New Roman" w:cs="Times New Roman"/>
          <w:noProof/>
          <w:sz w:val="24"/>
          <w:szCs w:val="24"/>
          <w:lang w:val="en-US"/>
        </w:rPr>
        <w:t>Essential oil composition of fresh ginger cultivars from North-East India. Journal of Essential Oil Research 25(5):380-387. DOI: https://doi.org/10.1080/10412905.2013</w:t>
      </w:r>
      <w:r w:rsidR="002B39AB" w:rsidRPr="004872B4">
        <w:rPr>
          <w:rFonts w:ascii="Times New Roman" w:hAnsi="Times New Roman" w:cs="Times New Roman"/>
          <w:noProof/>
          <w:sz w:val="24"/>
          <w:szCs w:val="24"/>
          <w:lang w:val="en-US"/>
        </w:rPr>
        <w:t xml:space="preserve"> </w:t>
      </w:r>
      <w:r w:rsidRPr="004872B4">
        <w:rPr>
          <w:rFonts w:ascii="Times New Roman" w:hAnsi="Times New Roman" w:cs="Times New Roman"/>
          <w:noProof/>
          <w:sz w:val="24"/>
          <w:szCs w:val="24"/>
          <w:lang w:val="en-US"/>
        </w:rPr>
        <w:t>.796496.</w:t>
      </w:r>
    </w:p>
    <w:p w:rsidR="00BA1B0D" w:rsidRPr="004872B4"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4872B4">
        <w:rPr>
          <w:rFonts w:ascii="Times New Roman" w:hAnsi="Times New Roman" w:cs="Times New Roman"/>
          <w:noProof/>
          <w:sz w:val="24"/>
          <w:szCs w:val="24"/>
          <w:lang w:val="en-US"/>
        </w:rPr>
        <w:t xml:space="preserve">Raymundo, ITH. 2017. </w:t>
      </w:r>
      <w:r w:rsidRPr="004872B4">
        <w:rPr>
          <w:rFonts w:ascii="Times New Roman" w:hAnsi="Times New Roman" w:cs="Times New Roman"/>
          <w:noProof/>
          <w:sz w:val="24"/>
          <w:szCs w:val="24"/>
        </w:rPr>
        <w:t>Uso tradicional de la manzanilla como planta medicinal en el asentamiento Las Violetas del municipio de Nebaj,departamento del Quiché. s.l., Universidad de San Carlos de Guatemala. 399-404 p.</w:t>
      </w:r>
    </w:p>
    <w:p w:rsidR="00BA1B0D" w:rsidRPr="004872B4"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4872B4">
        <w:rPr>
          <w:rFonts w:ascii="Times New Roman" w:hAnsi="Times New Roman" w:cs="Times New Roman"/>
          <w:noProof/>
          <w:sz w:val="24"/>
          <w:szCs w:val="24"/>
        </w:rPr>
        <w:t>Reta, IE. 2013. Actividad antibacteriana de aceites esenciales de orégano y tomillo incorporados en soluciones formadoras de films sobre la microbiota superficial de filetes de merluza. .</w:t>
      </w:r>
    </w:p>
    <w:p w:rsidR="00BA1B0D" w:rsidRPr="004872B4" w:rsidRDefault="00BA1B0D" w:rsidP="00853CC2">
      <w:pPr>
        <w:widowControl w:val="0"/>
        <w:autoSpaceDE w:val="0"/>
        <w:autoSpaceDN w:val="0"/>
        <w:adjustRightInd w:val="0"/>
        <w:spacing w:after="100" w:afterAutospacing="1" w:line="276" w:lineRule="auto"/>
        <w:jc w:val="both"/>
        <w:rPr>
          <w:rFonts w:ascii="Times New Roman" w:hAnsi="Times New Roman" w:cs="Times New Roman"/>
          <w:noProof/>
          <w:sz w:val="24"/>
          <w:szCs w:val="24"/>
        </w:rPr>
      </w:pPr>
      <w:r w:rsidRPr="004872B4">
        <w:rPr>
          <w:rFonts w:ascii="Times New Roman" w:hAnsi="Times New Roman" w:cs="Times New Roman"/>
          <w:noProof/>
          <w:sz w:val="24"/>
          <w:szCs w:val="24"/>
        </w:rPr>
        <w:t>Ribeiro, OV; Alva, A; Valles, JM. 2001. Extracción y Caracte</w:t>
      </w:r>
      <w:r w:rsidR="00B5529E" w:rsidRPr="004872B4">
        <w:rPr>
          <w:rFonts w:ascii="Times New Roman" w:hAnsi="Times New Roman" w:cs="Times New Roman"/>
          <w:noProof/>
          <w:sz w:val="24"/>
          <w:szCs w:val="24"/>
        </w:rPr>
        <w:t xml:space="preserve">rización del Aceite de </w:t>
      </w:r>
      <w:r w:rsidRPr="004872B4">
        <w:rPr>
          <w:rFonts w:ascii="Times New Roman" w:hAnsi="Times New Roman" w:cs="Times New Roman"/>
          <w:noProof/>
          <w:sz w:val="24"/>
          <w:szCs w:val="24"/>
        </w:rPr>
        <w:t>Jengibre (Zingiber officinale)</w:t>
      </w:r>
      <w:r w:rsidR="004872B4">
        <w:rPr>
          <w:rFonts w:ascii="Times New Roman" w:hAnsi="Times New Roman" w:cs="Times New Roman"/>
          <w:noProof/>
          <w:sz w:val="24"/>
          <w:szCs w:val="24"/>
        </w:rPr>
        <w:t>.Disponible :http:/www.scielp.org.co/pdf/dyna/v77n162/</w:t>
      </w:r>
      <w:r w:rsidRPr="004872B4">
        <w:rPr>
          <w:rFonts w:ascii="Times New Roman" w:hAnsi="Times New Roman" w:cs="Times New Roman"/>
          <w:noProof/>
          <w:sz w:val="24"/>
          <w:szCs w:val="24"/>
        </w:rPr>
        <w:t xml:space="preserve"> a10v77n162.pdf.</w:t>
      </w:r>
    </w:p>
    <w:p w:rsidR="00BA1B0D" w:rsidRPr="004872B4"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4872B4">
        <w:rPr>
          <w:rFonts w:ascii="Times New Roman" w:hAnsi="Times New Roman" w:cs="Times New Roman"/>
          <w:noProof/>
          <w:sz w:val="24"/>
          <w:szCs w:val="24"/>
        </w:rPr>
        <w:t>Robles, GG. 2015. Elaboración de galletas adicionadas con harina de moringa (Oleífera lam) (en línea). s.l., Universidad de Ciencias y Artes de</w:t>
      </w:r>
      <w:r w:rsidR="00B5529E" w:rsidRPr="004872B4">
        <w:rPr>
          <w:rFonts w:ascii="Times New Roman" w:hAnsi="Times New Roman" w:cs="Times New Roman"/>
          <w:noProof/>
          <w:sz w:val="24"/>
          <w:szCs w:val="24"/>
        </w:rPr>
        <w:t xml:space="preserve"> Chiapas. 1-63p. Disponible en </w:t>
      </w:r>
      <w:r w:rsidRPr="004872B4">
        <w:rPr>
          <w:rFonts w:ascii="Times New Roman" w:hAnsi="Times New Roman" w:cs="Times New Roman"/>
          <w:noProof/>
          <w:sz w:val="24"/>
          <w:szCs w:val="24"/>
        </w:rPr>
        <w:t>https://repositorio.unicach.mx/bitstream</w:t>
      </w:r>
      <w:r w:rsidR="002B39AB" w:rsidRPr="004872B4">
        <w:rPr>
          <w:rFonts w:ascii="Times New Roman" w:hAnsi="Times New Roman" w:cs="Times New Roman"/>
          <w:noProof/>
          <w:sz w:val="24"/>
          <w:szCs w:val="24"/>
        </w:rPr>
        <w:t xml:space="preserve"> </w:t>
      </w:r>
      <w:r w:rsidRPr="004872B4">
        <w:rPr>
          <w:rFonts w:ascii="Times New Roman" w:hAnsi="Times New Roman" w:cs="Times New Roman"/>
          <w:noProof/>
          <w:sz w:val="24"/>
          <w:szCs w:val="24"/>
        </w:rPr>
        <w:t xml:space="preserve">/20.500.12114/637/1/ALI 641.8654 G87E </w:t>
      </w:r>
      <w:r w:rsidRPr="004872B4">
        <w:rPr>
          <w:rFonts w:ascii="Times New Roman" w:hAnsi="Times New Roman" w:cs="Times New Roman"/>
          <w:noProof/>
          <w:sz w:val="24"/>
          <w:szCs w:val="24"/>
        </w:rPr>
        <w:lastRenderedPageBreak/>
        <w:t>2015.pdf.</w:t>
      </w:r>
    </w:p>
    <w:p w:rsidR="00BA1B0D" w:rsidRPr="004872B4" w:rsidRDefault="00BA1B0D" w:rsidP="00853CC2">
      <w:pPr>
        <w:widowControl w:val="0"/>
        <w:autoSpaceDE w:val="0"/>
        <w:autoSpaceDN w:val="0"/>
        <w:adjustRightInd w:val="0"/>
        <w:spacing w:line="276" w:lineRule="auto"/>
        <w:jc w:val="both"/>
        <w:rPr>
          <w:rFonts w:ascii="Times New Roman" w:hAnsi="Times New Roman" w:cs="Times New Roman"/>
          <w:noProof/>
          <w:sz w:val="24"/>
          <w:szCs w:val="24"/>
          <w:lang w:val="en-US"/>
        </w:rPr>
      </w:pPr>
      <w:r w:rsidRPr="004872B4">
        <w:rPr>
          <w:rFonts w:ascii="Times New Roman" w:hAnsi="Times New Roman" w:cs="Times New Roman"/>
          <w:noProof/>
          <w:sz w:val="24"/>
          <w:szCs w:val="24"/>
          <w:lang w:val="en-US"/>
        </w:rPr>
        <w:t>Roby, MHH; Sarhan, MA; Selim, KAH; Khalel, KI. 2013. Antioxidant and antimicrobial activities of essential oil and extracts of fennel (Foeniculum vulgare L.) and chamomile (Matricaria chamomilla L.) (en línea). Industrial Crops and Products 44:437-445. DOI: https://doi.org/10.1016</w:t>
      </w:r>
      <w:r w:rsidR="002B39AB" w:rsidRPr="004872B4">
        <w:rPr>
          <w:rFonts w:ascii="Times New Roman" w:hAnsi="Times New Roman" w:cs="Times New Roman"/>
          <w:noProof/>
          <w:sz w:val="24"/>
          <w:szCs w:val="24"/>
          <w:lang w:val="en-US"/>
        </w:rPr>
        <w:t xml:space="preserve"> </w:t>
      </w:r>
      <w:r w:rsidRPr="004872B4">
        <w:rPr>
          <w:rFonts w:ascii="Times New Roman" w:hAnsi="Times New Roman" w:cs="Times New Roman"/>
          <w:noProof/>
          <w:sz w:val="24"/>
          <w:szCs w:val="24"/>
          <w:lang w:val="en-US"/>
        </w:rPr>
        <w:t>/j.indcrop.2012.10.012.</w:t>
      </w:r>
    </w:p>
    <w:p w:rsidR="00BA1B0D" w:rsidRPr="004872B4"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4872B4">
        <w:rPr>
          <w:rFonts w:ascii="Times New Roman" w:hAnsi="Times New Roman" w:cs="Times New Roman"/>
          <w:noProof/>
          <w:sz w:val="24"/>
          <w:szCs w:val="24"/>
        </w:rPr>
        <w:t>Rodriguez, DEO. 2018. Determinación de las propiedades físicas, composición química y evaluación de la actividad biológica y antioxidante del aceite esencial de Zingiber officinale. s.l., Universidad Técnica Particular de Loja. .</w:t>
      </w:r>
    </w:p>
    <w:p w:rsidR="00BA1B0D" w:rsidRPr="004872B4"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4872B4">
        <w:rPr>
          <w:rFonts w:ascii="Times New Roman" w:hAnsi="Times New Roman" w:cs="Times New Roman"/>
          <w:noProof/>
          <w:sz w:val="24"/>
          <w:szCs w:val="24"/>
        </w:rPr>
        <w:t>Rodríguez, L; Aldana, AS; Valencia, J. 2015. Efecto de tratamientos enzimatico, microondas y ultrasonido en la extracción de grasa de semilla de mango. (en línea). 2(10):4. Disponible en https://dial</w:t>
      </w:r>
      <w:r w:rsidR="002B39AB" w:rsidRPr="004872B4">
        <w:rPr>
          <w:rFonts w:ascii="Times New Roman" w:hAnsi="Times New Roman" w:cs="Times New Roman"/>
          <w:noProof/>
          <w:sz w:val="24"/>
          <w:szCs w:val="24"/>
        </w:rPr>
        <w:t>net.unirioja.es /servlet/articul</w:t>
      </w:r>
      <w:r w:rsidRPr="004872B4">
        <w:rPr>
          <w:rFonts w:ascii="Times New Roman" w:hAnsi="Times New Roman" w:cs="Times New Roman"/>
          <w:noProof/>
          <w:sz w:val="24"/>
          <w:szCs w:val="24"/>
        </w:rPr>
        <w:t>?codigo=5710205.</w:t>
      </w:r>
    </w:p>
    <w:p w:rsidR="00BA1B0D" w:rsidRPr="004872B4"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4872B4">
        <w:rPr>
          <w:rFonts w:ascii="Times New Roman" w:hAnsi="Times New Roman" w:cs="Times New Roman"/>
          <w:noProof/>
          <w:sz w:val="24"/>
          <w:szCs w:val="24"/>
        </w:rPr>
        <w:t>Romero, YH de. 2015. Matricaria recutita, un agente fitoterapéutico en odontología. Odous Cientifica 16(1):77-86. DOI: https://doi.org/10.</w:t>
      </w:r>
      <w:r w:rsidR="002B39AB" w:rsidRPr="004872B4">
        <w:rPr>
          <w:rFonts w:ascii="Times New Roman" w:hAnsi="Times New Roman" w:cs="Times New Roman"/>
          <w:noProof/>
          <w:sz w:val="24"/>
          <w:szCs w:val="24"/>
        </w:rPr>
        <w:t xml:space="preserve"> </w:t>
      </w:r>
      <w:r w:rsidRPr="004872B4">
        <w:rPr>
          <w:rFonts w:ascii="Times New Roman" w:hAnsi="Times New Roman" w:cs="Times New Roman"/>
          <w:noProof/>
          <w:sz w:val="24"/>
          <w:szCs w:val="24"/>
        </w:rPr>
        <w:t>18004/rvspmi/.</w:t>
      </w:r>
    </w:p>
    <w:p w:rsidR="00BA1B0D" w:rsidRPr="004872B4"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4872B4">
        <w:rPr>
          <w:rFonts w:ascii="Times New Roman" w:hAnsi="Times New Roman" w:cs="Times New Roman"/>
          <w:noProof/>
          <w:sz w:val="24"/>
          <w:szCs w:val="24"/>
        </w:rPr>
        <w:t>Rosas, VRM. 2015. Cinética de extracción del aceite esencial del kjento kjento(Rumex Crispus L.) (en línea). s.l., Universidad Nacional del Altiplano. 29 p. Disponible en http://repositorio.unap.edu.pe/bitstream/handle/UNAP/3520/Rosas_Mamani_Victor_Raul.pdf?sequence=1&amp;isAllowed=y.</w:t>
      </w:r>
    </w:p>
    <w:p w:rsidR="00BA1B0D" w:rsidRPr="004872B4"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4872B4">
        <w:rPr>
          <w:rFonts w:ascii="Times New Roman" w:hAnsi="Times New Roman" w:cs="Times New Roman"/>
          <w:noProof/>
          <w:sz w:val="24"/>
          <w:szCs w:val="24"/>
        </w:rPr>
        <w:t>Ruiz, C; Díaz, C; Rojas, R. 2015. Composición química de aceites esenciales de 10 plantas aromáticas peruanas. Revista Sociedad Química del Perú 81(2):81-94.</w:t>
      </w:r>
    </w:p>
    <w:p w:rsidR="00BA1B0D" w:rsidRPr="004872B4" w:rsidRDefault="00BA1B0D" w:rsidP="00853CC2">
      <w:pPr>
        <w:widowControl w:val="0"/>
        <w:autoSpaceDE w:val="0"/>
        <w:autoSpaceDN w:val="0"/>
        <w:adjustRightInd w:val="0"/>
        <w:spacing w:line="276" w:lineRule="auto"/>
        <w:jc w:val="both"/>
        <w:rPr>
          <w:rFonts w:ascii="Times New Roman" w:hAnsi="Times New Roman" w:cs="Times New Roman"/>
          <w:noProof/>
          <w:sz w:val="24"/>
          <w:szCs w:val="24"/>
          <w:lang w:val="en-US"/>
        </w:rPr>
      </w:pPr>
      <w:r w:rsidRPr="004872B4">
        <w:rPr>
          <w:rFonts w:ascii="Times New Roman" w:hAnsi="Times New Roman" w:cs="Times New Roman"/>
          <w:noProof/>
          <w:sz w:val="24"/>
          <w:szCs w:val="24"/>
          <w:lang w:val="es-EC"/>
        </w:rPr>
        <w:t xml:space="preserve">Ruttarattanamongkol, K; Siebenhandl-Ehn, S; Schreiner, M; Petrasch, AM. 2014. </w:t>
      </w:r>
      <w:r w:rsidRPr="004872B4">
        <w:rPr>
          <w:rFonts w:ascii="Times New Roman" w:hAnsi="Times New Roman" w:cs="Times New Roman"/>
          <w:noProof/>
          <w:sz w:val="24"/>
          <w:szCs w:val="24"/>
          <w:lang w:val="en-US"/>
        </w:rPr>
        <w:t>Pilot-scale supercritical carbon dioxide extraction, physico-chemical properties and profile characterization of Moringa oleifera seed oil in comparison with conventional extraction methods</w:t>
      </w:r>
      <w:r w:rsidR="004872B4">
        <w:rPr>
          <w:rFonts w:ascii="Times New Roman" w:hAnsi="Times New Roman" w:cs="Times New Roman"/>
          <w:noProof/>
          <w:sz w:val="24"/>
          <w:szCs w:val="24"/>
          <w:lang w:val="en-US"/>
        </w:rPr>
        <w:t>.</w:t>
      </w:r>
      <w:r w:rsidRPr="004872B4">
        <w:rPr>
          <w:rFonts w:ascii="Times New Roman" w:hAnsi="Times New Roman" w:cs="Times New Roman"/>
          <w:noProof/>
          <w:sz w:val="24"/>
          <w:szCs w:val="24"/>
          <w:lang w:val="en-US"/>
        </w:rPr>
        <w:t>Industri</w:t>
      </w:r>
      <w:r w:rsidR="004872B4">
        <w:rPr>
          <w:rFonts w:ascii="Times New Roman" w:hAnsi="Times New Roman" w:cs="Times New Roman"/>
          <w:noProof/>
          <w:sz w:val="24"/>
          <w:szCs w:val="24"/>
          <w:lang w:val="en-US"/>
        </w:rPr>
        <w:t>al Crops and Products 58:68-77.DOI:</w:t>
      </w:r>
      <w:r w:rsidRPr="004872B4">
        <w:rPr>
          <w:rFonts w:ascii="Times New Roman" w:hAnsi="Times New Roman" w:cs="Times New Roman"/>
          <w:noProof/>
          <w:sz w:val="24"/>
          <w:szCs w:val="24"/>
          <w:lang w:val="en-US"/>
        </w:rPr>
        <w:t>https://doi.org/10.1016/j.indcrop.</w:t>
      </w:r>
      <w:r w:rsidR="002B39AB" w:rsidRPr="004872B4">
        <w:rPr>
          <w:rFonts w:ascii="Times New Roman" w:hAnsi="Times New Roman" w:cs="Times New Roman"/>
          <w:noProof/>
          <w:sz w:val="24"/>
          <w:szCs w:val="24"/>
          <w:lang w:val="en-US"/>
        </w:rPr>
        <w:t xml:space="preserve"> </w:t>
      </w:r>
      <w:r w:rsidRPr="004872B4">
        <w:rPr>
          <w:rFonts w:ascii="Times New Roman" w:hAnsi="Times New Roman" w:cs="Times New Roman"/>
          <w:noProof/>
          <w:sz w:val="24"/>
          <w:szCs w:val="24"/>
          <w:lang w:val="en-US"/>
        </w:rPr>
        <w:t>2014.03.020.</w:t>
      </w:r>
    </w:p>
    <w:p w:rsidR="0074752B"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4872B4">
        <w:rPr>
          <w:rFonts w:ascii="Times New Roman" w:hAnsi="Times New Roman" w:cs="Times New Roman"/>
          <w:noProof/>
          <w:sz w:val="24"/>
          <w:szCs w:val="24"/>
        </w:rPr>
        <w:t>Saavedra, MMLM. 2016. Extracción y caracterización del aceite esencial de las semillas de Tamarindo ( Tamarindus indica ), Lambayeq</w:t>
      </w:r>
      <w:r w:rsidR="004872B4">
        <w:rPr>
          <w:rFonts w:ascii="Times New Roman" w:hAnsi="Times New Roman" w:cs="Times New Roman"/>
          <w:noProof/>
          <w:sz w:val="24"/>
          <w:szCs w:val="24"/>
        </w:rPr>
        <w:t>ue – 2014</w:t>
      </w:r>
      <w:r w:rsidRPr="004872B4">
        <w:rPr>
          <w:rFonts w:ascii="Times New Roman" w:hAnsi="Times New Roman" w:cs="Times New Roman"/>
          <w:noProof/>
          <w:sz w:val="24"/>
          <w:szCs w:val="24"/>
        </w:rPr>
        <w:t>. s.l., Universidad Seño</w:t>
      </w:r>
      <w:r w:rsidR="004872B4">
        <w:rPr>
          <w:rFonts w:ascii="Times New Roman" w:hAnsi="Times New Roman" w:cs="Times New Roman"/>
          <w:noProof/>
          <w:sz w:val="24"/>
          <w:szCs w:val="24"/>
        </w:rPr>
        <w:t xml:space="preserve">r de Sipán.Disponible </w:t>
      </w:r>
      <w:r w:rsidRPr="004872B4">
        <w:rPr>
          <w:rFonts w:ascii="Times New Roman" w:hAnsi="Times New Roman" w:cs="Times New Roman"/>
          <w:noProof/>
          <w:sz w:val="24"/>
          <w:szCs w:val="24"/>
        </w:rPr>
        <w:t>http://repositorio.uss.edu.pe/bitstream/handle/uss/845/SAAVEDRA MONTENEGRO MARIO LUIS MARTÍN.pdf?sequence=1&amp;isAllowed=y.</w:t>
      </w:r>
    </w:p>
    <w:p w:rsidR="00BA1B0D" w:rsidRPr="004872B4"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4872B4">
        <w:rPr>
          <w:rFonts w:ascii="Times New Roman" w:hAnsi="Times New Roman" w:cs="Times New Roman"/>
          <w:noProof/>
          <w:sz w:val="24"/>
          <w:szCs w:val="24"/>
        </w:rPr>
        <w:t>Sabín, CA. 2014. Estudio de las posibles zonas de introducción de moringa oleífera Lam.En la península Ibérica,Islas Baleares e Islas Canarias</w:t>
      </w:r>
      <w:r w:rsidR="004872B4">
        <w:rPr>
          <w:rFonts w:ascii="Times New Roman" w:hAnsi="Times New Roman" w:cs="Times New Roman"/>
          <w:noProof/>
          <w:sz w:val="24"/>
          <w:szCs w:val="24"/>
        </w:rPr>
        <w:t>.</w:t>
      </w:r>
      <w:r w:rsidRPr="004872B4">
        <w:rPr>
          <w:rFonts w:ascii="Times New Roman" w:hAnsi="Times New Roman" w:cs="Times New Roman"/>
          <w:noProof/>
          <w:sz w:val="24"/>
          <w:szCs w:val="24"/>
        </w:rPr>
        <w:t>Uni</w:t>
      </w:r>
      <w:r w:rsidR="004872B4">
        <w:rPr>
          <w:rFonts w:ascii="Times New Roman" w:hAnsi="Times New Roman" w:cs="Times New Roman"/>
          <w:noProof/>
          <w:sz w:val="24"/>
          <w:szCs w:val="24"/>
        </w:rPr>
        <w:t>versidad Politécnica de Madrid.119-145p.</w:t>
      </w:r>
      <w:r w:rsidRPr="004872B4">
        <w:rPr>
          <w:rFonts w:ascii="Times New Roman" w:hAnsi="Times New Roman" w:cs="Times New Roman"/>
          <w:noProof/>
          <w:sz w:val="24"/>
          <w:szCs w:val="24"/>
        </w:rPr>
        <w:t>Disponible</w:t>
      </w:r>
      <w:r w:rsidR="004872B4">
        <w:rPr>
          <w:rFonts w:ascii="Times New Roman" w:hAnsi="Times New Roman" w:cs="Times New Roman"/>
          <w:noProof/>
          <w:sz w:val="24"/>
          <w:szCs w:val="24"/>
        </w:rPr>
        <w:t xml:space="preserve">:http://oa.upm.es/23094/PFCARIAS_SABIN.pdf. </w:t>
      </w:r>
    </w:p>
    <w:p w:rsidR="00BA1B0D" w:rsidRPr="004872B4" w:rsidRDefault="00BA1B0D" w:rsidP="00853CC2">
      <w:pPr>
        <w:widowControl w:val="0"/>
        <w:autoSpaceDE w:val="0"/>
        <w:autoSpaceDN w:val="0"/>
        <w:adjustRightInd w:val="0"/>
        <w:spacing w:line="276" w:lineRule="auto"/>
        <w:jc w:val="both"/>
        <w:rPr>
          <w:rFonts w:ascii="Times New Roman" w:hAnsi="Times New Roman" w:cs="Times New Roman"/>
          <w:noProof/>
          <w:sz w:val="24"/>
          <w:szCs w:val="24"/>
          <w:lang w:val="en-US"/>
        </w:rPr>
      </w:pPr>
      <w:r w:rsidRPr="004872B4">
        <w:rPr>
          <w:rFonts w:ascii="Times New Roman" w:hAnsi="Times New Roman" w:cs="Times New Roman"/>
          <w:noProof/>
          <w:sz w:val="24"/>
          <w:szCs w:val="24"/>
        </w:rPr>
        <w:t xml:space="preserve">Salea, R; Veriansyah, B; Tjandrawinata, RR. 2017. </w:t>
      </w:r>
      <w:r w:rsidRPr="004872B4">
        <w:rPr>
          <w:rFonts w:ascii="Times New Roman" w:hAnsi="Times New Roman" w:cs="Times New Roman"/>
          <w:noProof/>
          <w:sz w:val="24"/>
          <w:szCs w:val="24"/>
          <w:lang w:val="en-US"/>
        </w:rPr>
        <w:t>Optimiz</w:t>
      </w:r>
      <w:r w:rsidR="0074752B">
        <w:rPr>
          <w:rFonts w:ascii="Times New Roman" w:hAnsi="Times New Roman" w:cs="Times New Roman"/>
          <w:noProof/>
          <w:sz w:val="24"/>
          <w:szCs w:val="24"/>
          <w:lang w:val="en-US"/>
        </w:rPr>
        <w:t>ation and Scale-up Process for Supercritical Fluids Extraction of Ginger oil from Zingiber O</w:t>
      </w:r>
      <w:r w:rsidRPr="004872B4">
        <w:rPr>
          <w:rFonts w:ascii="Times New Roman" w:hAnsi="Times New Roman" w:cs="Times New Roman"/>
          <w:noProof/>
          <w:sz w:val="24"/>
          <w:szCs w:val="24"/>
          <w:lang w:val="en-US"/>
        </w:rPr>
        <w:t>ff</w:t>
      </w:r>
      <w:r w:rsidR="0074752B">
        <w:rPr>
          <w:rFonts w:ascii="Times New Roman" w:hAnsi="Times New Roman" w:cs="Times New Roman"/>
          <w:noProof/>
          <w:sz w:val="24"/>
          <w:szCs w:val="24"/>
          <w:lang w:val="en-US"/>
        </w:rPr>
        <w:t>icinale V</w:t>
      </w:r>
      <w:r w:rsidR="004872B4">
        <w:rPr>
          <w:rFonts w:ascii="Times New Roman" w:hAnsi="Times New Roman" w:cs="Times New Roman"/>
          <w:noProof/>
          <w:sz w:val="24"/>
          <w:szCs w:val="24"/>
          <w:lang w:val="en-US"/>
        </w:rPr>
        <w:t>ar. Amarum.</w:t>
      </w:r>
      <w:r w:rsidRPr="004872B4">
        <w:rPr>
          <w:rFonts w:ascii="Times New Roman" w:hAnsi="Times New Roman" w:cs="Times New Roman"/>
          <w:noProof/>
          <w:sz w:val="24"/>
          <w:szCs w:val="24"/>
          <w:lang w:val="en-US"/>
        </w:rPr>
        <w:t>Journal of Su</w:t>
      </w:r>
      <w:r w:rsidR="004872B4">
        <w:rPr>
          <w:rFonts w:ascii="Times New Roman" w:hAnsi="Times New Roman" w:cs="Times New Roman"/>
          <w:noProof/>
          <w:sz w:val="24"/>
          <w:szCs w:val="24"/>
          <w:lang w:val="en-US"/>
        </w:rPr>
        <w:t xml:space="preserve">percritical Fluids 120:285-294.DOI:https://doi.org/10/1016/j. </w:t>
      </w:r>
      <w:r w:rsidRPr="004872B4">
        <w:rPr>
          <w:rFonts w:ascii="Times New Roman" w:hAnsi="Times New Roman" w:cs="Times New Roman"/>
          <w:noProof/>
          <w:sz w:val="24"/>
          <w:szCs w:val="24"/>
          <w:lang w:val="en-US"/>
        </w:rPr>
        <w:t>supflu.2016.05.035.</w:t>
      </w:r>
    </w:p>
    <w:p w:rsidR="00BA1B0D" w:rsidRPr="004872B4"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4872B4">
        <w:rPr>
          <w:rFonts w:ascii="Times New Roman" w:hAnsi="Times New Roman" w:cs="Times New Roman"/>
          <w:noProof/>
          <w:sz w:val="24"/>
          <w:szCs w:val="24"/>
        </w:rPr>
        <w:t xml:space="preserve">Sánchez-garcía, E; Loruhama, S; García-palencia, P. 2016. Actividad antimicrobiana. </w:t>
      </w:r>
      <w:r w:rsidRPr="004872B4">
        <w:rPr>
          <w:rFonts w:ascii="Times New Roman" w:hAnsi="Times New Roman" w:cs="Times New Roman"/>
          <w:noProof/>
          <w:sz w:val="24"/>
          <w:szCs w:val="24"/>
        </w:rPr>
        <w:lastRenderedPageBreak/>
        <w:t>:77-100.</w:t>
      </w:r>
    </w:p>
    <w:p w:rsidR="00BA1B0D" w:rsidRPr="0074752B"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74752B">
        <w:rPr>
          <w:rFonts w:ascii="Times New Roman" w:hAnsi="Times New Roman" w:cs="Times New Roman"/>
          <w:noProof/>
          <w:sz w:val="24"/>
          <w:szCs w:val="24"/>
        </w:rPr>
        <w:t>Sa</w:t>
      </w:r>
      <w:r w:rsidR="0074752B">
        <w:rPr>
          <w:rFonts w:ascii="Times New Roman" w:hAnsi="Times New Roman" w:cs="Times New Roman"/>
          <w:noProof/>
          <w:sz w:val="24"/>
          <w:szCs w:val="24"/>
        </w:rPr>
        <w:t>ntaya, MP de; Morales, R. 2006.Manzanillas ibéricas:H</w:t>
      </w:r>
      <w:r w:rsidRPr="0074752B">
        <w:rPr>
          <w:rFonts w:ascii="Times New Roman" w:hAnsi="Times New Roman" w:cs="Times New Roman"/>
          <w:noProof/>
          <w:sz w:val="24"/>
          <w:szCs w:val="24"/>
        </w:rPr>
        <w:t>istoria y</w:t>
      </w:r>
      <w:r w:rsidR="0074752B">
        <w:rPr>
          <w:rFonts w:ascii="Times New Roman" w:hAnsi="Times New Roman" w:cs="Times New Roman"/>
          <w:noProof/>
          <w:sz w:val="24"/>
          <w:szCs w:val="24"/>
        </w:rPr>
        <w:t xml:space="preserve"> usos tradicionales.</w:t>
      </w:r>
      <w:r w:rsidRPr="0074752B">
        <w:rPr>
          <w:rFonts w:ascii="Times New Roman" w:hAnsi="Times New Roman" w:cs="Times New Roman"/>
          <w:noProof/>
          <w:sz w:val="24"/>
          <w:szCs w:val="24"/>
        </w:rPr>
        <w:t>Re</w:t>
      </w:r>
      <w:r w:rsidR="0074752B">
        <w:rPr>
          <w:rFonts w:ascii="Times New Roman" w:hAnsi="Times New Roman" w:cs="Times New Roman"/>
          <w:noProof/>
          <w:sz w:val="24"/>
          <w:szCs w:val="24"/>
        </w:rPr>
        <w:t>vista de fitoterapia 6(2):2006.Disponible:http://www.fitomedicamento.</w:t>
      </w:r>
      <w:r w:rsidR="0074752B" w:rsidRPr="0074752B">
        <w:rPr>
          <w:rFonts w:ascii="Times New Roman" w:hAnsi="Times New Roman" w:cs="Times New Roman"/>
          <w:noProof/>
          <w:sz w:val="24"/>
          <w:szCs w:val="24"/>
        </w:rPr>
        <w:t xml:space="preserve"> </w:t>
      </w:r>
      <w:r w:rsidRPr="0074752B">
        <w:rPr>
          <w:rFonts w:ascii="Times New Roman" w:hAnsi="Times New Roman" w:cs="Times New Roman"/>
          <w:noProof/>
          <w:sz w:val="24"/>
          <w:szCs w:val="24"/>
        </w:rPr>
        <w:t>com</w:t>
      </w:r>
      <w:r w:rsidR="0074752B">
        <w:rPr>
          <w:rFonts w:ascii="Times New Roman" w:hAnsi="Times New Roman" w:cs="Times New Roman"/>
          <w:noProof/>
          <w:sz w:val="24"/>
          <w:szCs w:val="24"/>
        </w:rPr>
        <w:t xml:space="preserve"> </w:t>
      </w:r>
      <w:r w:rsidRPr="0074752B">
        <w:rPr>
          <w:rFonts w:ascii="Times New Roman" w:hAnsi="Times New Roman" w:cs="Times New Roman"/>
          <w:noProof/>
          <w:sz w:val="24"/>
          <w:szCs w:val="24"/>
        </w:rPr>
        <w:t>/revista/pdf/RDF6-2_manzanillas.pdf.</w:t>
      </w:r>
    </w:p>
    <w:p w:rsidR="00BA1B0D" w:rsidRPr="0074752B" w:rsidRDefault="00BA1B0D" w:rsidP="00853CC2">
      <w:pPr>
        <w:widowControl w:val="0"/>
        <w:autoSpaceDE w:val="0"/>
        <w:autoSpaceDN w:val="0"/>
        <w:adjustRightInd w:val="0"/>
        <w:spacing w:line="276" w:lineRule="auto"/>
        <w:jc w:val="both"/>
        <w:rPr>
          <w:rFonts w:ascii="Times New Roman" w:hAnsi="Times New Roman" w:cs="Times New Roman"/>
          <w:noProof/>
          <w:sz w:val="24"/>
          <w:szCs w:val="24"/>
          <w:lang w:val="en-US"/>
        </w:rPr>
      </w:pPr>
      <w:r w:rsidRPr="0074752B">
        <w:rPr>
          <w:rFonts w:ascii="Times New Roman" w:hAnsi="Times New Roman" w:cs="Times New Roman"/>
          <w:noProof/>
          <w:sz w:val="24"/>
          <w:szCs w:val="24"/>
        </w:rPr>
        <w:t xml:space="preserve">Scientific, T. 2016. NanoDrop One - Guía de usuario. </w:t>
      </w:r>
      <w:r w:rsidRPr="0074752B">
        <w:rPr>
          <w:rFonts w:ascii="Times New Roman" w:hAnsi="Times New Roman" w:cs="Times New Roman"/>
          <w:noProof/>
          <w:sz w:val="24"/>
          <w:szCs w:val="24"/>
          <w:lang w:val="en-US"/>
        </w:rPr>
        <w:t>Espectrofotómetros micro-UV/Vis NanoDrop,NanoDrop One .</w:t>
      </w:r>
    </w:p>
    <w:p w:rsidR="00BA1B0D" w:rsidRPr="0074752B" w:rsidRDefault="00BA1B0D" w:rsidP="00853CC2">
      <w:pPr>
        <w:widowControl w:val="0"/>
        <w:autoSpaceDE w:val="0"/>
        <w:autoSpaceDN w:val="0"/>
        <w:adjustRightInd w:val="0"/>
        <w:spacing w:line="276" w:lineRule="auto"/>
        <w:jc w:val="both"/>
        <w:rPr>
          <w:rFonts w:ascii="Times New Roman" w:hAnsi="Times New Roman" w:cs="Times New Roman"/>
          <w:noProof/>
          <w:sz w:val="24"/>
          <w:szCs w:val="24"/>
          <w:lang w:val="en-US"/>
        </w:rPr>
      </w:pPr>
      <w:r w:rsidRPr="0074752B">
        <w:rPr>
          <w:rFonts w:ascii="Times New Roman" w:hAnsi="Times New Roman" w:cs="Times New Roman"/>
          <w:noProof/>
          <w:sz w:val="24"/>
          <w:szCs w:val="24"/>
          <w:lang w:val="en-US"/>
        </w:rPr>
        <w:t>Senthilkumar, A; Thangamani, A; Karthishwaran, K; Cheruth, AJ. 2019. Essential oil from the seeds of Moringa peregrina: Chemical composition and antioxidant potential (en línea). South African Journal of Botany :1-6. DOI: https://doi.org/10.1016/j.sajb.2019.01.030.</w:t>
      </w:r>
    </w:p>
    <w:p w:rsidR="00BA1B0D" w:rsidRPr="0074752B" w:rsidRDefault="00BA1B0D" w:rsidP="00853CC2">
      <w:pPr>
        <w:widowControl w:val="0"/>
        <w:autoSpaceDE w:val="0"/>
        <w:autoSpaceDN w:val="0"/>
        <w:adjustRightInd w:val="0"/>
        <w:spacing w:line="276" w:lineRule="auto"/>
        <w:jc w:val="both"/>
        <w:rPr>
          <w:rFonts w:ascii="Times New Roman" w:hAnsi="Times New Roman" w:cs="Times New Roman"/>
          <w:noProof/>
          <w:sz w:val="24"/>
          <w:szCs w:val="24"/>
          <w:lang w:val="en-US"/>
        </w:rPr>
      </w:pPr>
      <w:r w:rsidRPr="0074752B">
        <w:rPr>
          <w:rFonts w:ascii="Times New Roman" w:hAnsi="Times New Roman" w:cs="Times New Roman"/>
          <w:noProof/>
          <w:sz w:val="24"/>
          <w:szCs w:val="24"/>
          <w:lang w:val="en-US"/>
        </w:rPr>
        <w:t>Singh, G; de Heluani, CS; Catalan, CAN; de Lampasona, MP; Singh, P; Kapoor, IPS. 2008. Chemistry, antioxidant and antimicrobial investigations on essential oil and oleoresins of Zingiber officinale (en línea). Food and Chemical Toxicology 46(10):3295-3302. DOI: https://doi.org/10.1016</w:t>
      </w:r>
      <w:r w:rsidR="002B39AB" w:rsidRPr="0074752B">
        <w:rPr>
          <w:rFonts w:ascii="Times New Roman" w:hAnsi="Times New Roman" w:cs="Times New Roman"/>
          <w:noProof/>
          <w:sz w:val="24"/>
          <w:szCs w:val="24"/>
          <w:lang w:val="en-US"/>
        </w:rPr>
        <w:t xml:space="preserve"> </w:t>
      </w:r>
      <w:r w:rsidRPr="0074752B">
        <w:rPr>
          <w:rFonts w:ascii="Times New Roman" w:hAnsi="Times New Roman" w:cs="Times New Roman"/>
          <w:noProof/>
          <w:sz w:val="24"/>
          <w:szCs w:val="24"/>
          <w:lang w:val="en-US"/>
        </w:rPr>
        <w:t>/j.fct.2008.07.017.</w:t>
      </w:r>
    </w:p>
    <w:p w:rsidR="00BA1B0D" w:rsidRPr="0074752B"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74752B">
        <w:rPr>
          <w:rFonts w:ascii="Times New Roman" w:hAnsi="Times New Roman" w:cs="Times New Roman"/>
          <w:noProof/>
          <w:sz w:val="24"/>
          <w:szCs w:val="24"/>
        </w:rPr>
        <w:t xml:space="preserve">Sobrados, JF; Chagman, GP; Jaimes, MIS; Ruiz, BS; Pérez, AG; Zelada, CE. 2018. </w:t>
      </w:r>
      <w:r w:rsidRPr="0074752B">
        <w:rPr>
          <w:rFonts w:ascii="Times New Roman" w:hAnsi="Times New Roman" w:cs="Times New Roman"/>
          <w:noProof/>
          <w:sz w:val="24"/>
          <w:szCs w:val="24"/>
          <w:lang w:val="en-US"/>
        </w:rPr>
        <w:t xml:space="preserve">Effect of enzymatic treatment of moringa seed (Moringa oleifera) on the physico-chemical characteristics of oil obtained by extraction with press expeller. </w:t>
      </w:r>
      <w:r w:rsidRPr="0074752B">
        <w:rPr>
          <w:rFonts w:ascii="Times New Roman" w:hAnsi="Times New Roman" w:cs="Times New Roman"/>
          <w:noProof/>
          <w:sz w:val="24"/>
          <w:szCs w:val="24"/>
        </w:rPr>
        <w:t>Scientia Agropecuaria 9(3):371-380. DOI: https://doi.org/10.17268/sci.agropecu.2018.03.08.</w:t>
      </w:r>
    </w:p>
    <w:p w:rsidR="00BA1B0D" w:rsidRPr="0074752B"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74752B">
        <w:rPr>
          <w:rFonts w:ascii="Times New Roman" w:hAnsi="Times New Roman" w:cs="Times New Roman"/>
          <w:noProof/>
          <w:sz w:val="24"/>
          <w:szCs w:val="24"/>
        </w:rPr>
        <w:t xml:space="preserve">Solózano, HSDV; Delgado, JGZ. 2015. “Extracción de aceites esenciales de plantas autóctonas menta (mentha piperita l.), palo santo (bursera graveolens), hierba luisa (cimbopongon citratus) de la provincia de manabí, con potenciales de industrialización”. s.l., Universidad Tecnica de Manabí. </w:t>
      </w:r>
    </w:p>
    <w:p w:rsidR="00BA1B0D" w:rsidRPr="0074752B"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74752B">
        <w:rPr>
          <w:rFonts w:ascii="Times New Roman" w:hAnsi="Times New Roman" w:cs="Times New Roman"/>
          <w:noProof/>
          <w:sz w:val="24"/>
          <w:szCs w:val="24"/>
        </w:rPr>
        <w:t>Suárez, HRC; Rodríguez Dr., CFJM; Amador, M del CV; Hernández, AIG; de la Luz, CLA. 2012. Composición fitoquímica de partes aéreas frescas de Phania matricarioides. Revista Cubana de Plantas Medicinales 17(3):268-278.</w:t>
      </w:r>
    </w:p>
    <w:p w:rsidR="00BA1B0D" w:rsidRPr="0074752B" w:rsidRDefault="00BA1B0D" w:rsidP="00853CC2">
      <w:pPr>
        <w:widowControl w:val="0"/>
        <w:autoSpaceDE w:val="0"/>
        <w:autoSpaceDN w:val="0"/>
        <w:adjustRightInd w:val="0"/>
        <w:spacing w:line="276" w:lineRule="auto"/>
        <w:jc w:val="both"/>
        <w:rPr>
          <w:rFonts w:ascii="Times New Roman" w:hAnsi="Times New Roman" w:cs="Times New Roman"/>
          <w:noProof/>
          <w:sz w:val="24"/>
          <w:szCs w:val="24"/>
        </w:rPr>
      </w:pPr>
      <w:r w:rsidRPr="0074752B">
        <w:rPr>
          <w:rFonts w:ascii="Times New Roman" w:hAnsi="Times New Roman" w:cs="Times New Roman"/>
          <w:noProof/>
          <w:sz w:val="24"/>
          <w:szCs w:val="24"/>
        </w:rPr>
        <w:t>Vega, MJB. 2012. Análisis Proximal De Los Principales omponentes Nutricionales De Arroz Pulido, Harina De Trigo De Flor, Maíz Amarillo y Papa Chola. .</w:t>
      </w:r>
    </w:p>
    <w:p w:rsidR="00BA1B0D" w:rsidRPr="0074752B" w:rsidRDefault="00BA1B0D" w:rsidP="00853CC2">
      <w:pPr>
        <w:widowControl w:val="0"/>
        <w:tabs>
          <w:tab w:val="left" w:pos="1701"/>
        </w:tabs>
        <w:autoSpaceDE w:val="0"/>
        <w:autoSpaceDN w:val="0"/>
        <w:adjustRightInd w:val="0"/>
        <w:spacing w:line="276" w:lineRule="auto"/>
        <w:jc w:val="both"/>
        <w:rPr>
          <w:rFonts w:ascii="Times New Roman" w:hAnsi="Times New Roman" w:cs="Times New Roman"/>
          <w:noProof/>
          <w:sz w:val="24"/>
          <w:szCs w:val="24"/>
          <w:lang w:val="en-US"/>
        </w:rPr>
      </w:pPr>
      <w:r w:rsidRPr="0074752B">
        <w:rPr>
          <w:rFonts w:ascii="Times New Roman" w:hAnsi="Times New Roman" w:cs="Times New Roman"/>
          <w:noProof/>
          <w:sz w:val="24"/>
          <w:szCs w:val="24"/>
          <w:lang w:val="en-US"/>
        </w:rPr>
        <w:t>Wang, HF; Yih, KH; Yang, CH; Huang, KF. 2017. Anti-oxidant activity and major chemical component analyses of twenty-six commercially available essential oils (en línea). Journal of Food and Drug Analysis 25(4):881-889. DOI: https://doi.org/10.1016/j.jfda.2017.05.007.</w:t>
      </w:r>
    </w:p>
    <w:p w:rsidR="00BA1B0D" w:rsidRPr="0074752B" w:rsidRDefault="00BA1B0D" w:rsidP="00853CC2">
      <w:pPr>
        <w:widowControl w:val="0"/>
        <w:autoSpaceDE w:val="0"/>
        <w:autoSpaceDN w:val="0"/>
        <w:adjustRightInd w:val="0"/>
        <w:spacing w:line="276" w:lineRule="auto"/>
        <w:jc w:val="both"/>
        <w:rPr>
          <w:rFonts w:ascii="Times New Roman" w:hAnsi="Times New Roman" w:cs="Times New Roman"/>
          <w:noProof/>
          <w:sz w:val="24"/>
          <w:szCs w:val="24"/>
          <w:lang w:val="en-US"/>
        </w:rPr>
      </w:pPr>
      <w:r w:rsidRPr="0074752B">
        <w:rPr>
          <w:rFonts w:ascii="Times New Roman" w:hAnsi="Times New Roman" w:cs="Times New Roman"/>
          <w:noProof/>
          <w:sz w:val="24"/>
          <w:szCs w:val="24"/>
          <w:lang w:val="en-US"/>
        </w:rPr>
        <w:t>Wang, M; Avula, B; Wang, YH; Zhao, J; Avonto, C; Parcher, JF; Raman, V; Zweigenbaum, JA; Wylie, PL; Khan, IA. 2014. An integrated approach utilising chemometrics and GC/MS for classification of chamomile flowers, essential oils and commercial products (en línea). Food Chemistry 152:391-398. DOI: https://doi.org/10.1016/j.foodchem.2013.11.118.</w:t>
      </w:r>
    </w:p>
    <w:p w:rsidR="00BA1B0D" w:rsidRPr="0074752B" w:rsidRDefault="00BA1B0D" w:rsidP="00853CC2">
      <w:pPr>
        <w:widowControl w:val="0"/>
        <w:autoSpaceDE w:val="0"/>
        <w:autoSpaceDN w:val="0"/>
        <w:adjustRightInd w:val="0"/>
        <w:spacing w:line="276" w:lineRule="auto"/>
        <w:jc w:val="both"/>
        <w:rPr>
          <w:rFonts w:ascii="Times New Roman" w:hAnsi="Times New Roman" w:cs="Times New Roman"/>
          <w:noProof/>
          <w:sz w:val="24"/>
          <w:szCs w:val="24"/>
          <w:lang w:val="en-US"/>
        </w:rPr>
      </w:pPr>
      <w:r w:rsidRPr="0074752B">
        <w:rPr>
          <w:rFonts w:ascii="Times New Roman" w:hAnsi="Times New Roman" w:cs="Times New Roman"/>
          <w:noProof/>
          <w:sz w:val="24"/>
          <w:szCs w:val="24"/>
          <w:lang w:val="en-US"/>
        </w:rPr>
        <w:lastRenderedPageBreak/>
        <w:t>Xu, Y; Xiao, G; Wu, J; An, K; Zhao, D; Wang, Z. 2015. Comparison of different drying methods on Chinese ginger (Zingiber officinale Roscoe): Changes in volatiles, chemical profile, antioxidant properties, and microstructure (en línea). Food Chemistry 197:1292-1300. DOI: https://doi.org/10.1016/j.foodchem.2015.11.033.</w:t>
      </w:r>
    </w:p>
    <w:p w:rsidR="00BA1B0D" w:rsidRPr="0074752B" w:rsidRDefault="00BA1B0D" w:rsidP="00853CC2">
      <w:pPr>
        <w:widowControl w:val="0"/>
        <w:autoSpaceDE w:val="0"/>
        <w:autoSpaceDN w:val="0"/>
        <w:adjustRightInd w:val="0"/>
        <w:spacing w:line="276" w:lineRule="auto"/>
        <w:jc w:val="both"/>
        <w:rPr>
          <w:rFonts w:ascii="Times New Roman" w:hAnsi="Times New Roman" w:cs="Times New Roman"/>
          <w:noProof/>
          <w:sz w:val="24"/>
          <w:szCs w:val="24"/>
          <w:lang w:val="en-US"/>
        </w:rPr>
      </w:pPr>
      <w:r w:rsidRPr="0074752B">
        <w:rPr>
          <w:rFonts w:ascii="Times New Roman" w:hAnsi="Times New Roman" w:cs="Times New Roman"/>
          <w:noProof/>
          <w:sz w:val="24"/>
          <w:szCs w:val="24"/>
          <w:lang w:val="en-US"/>
        </w:rPr>
        <w:t>Yang, R; Qin, X; Zhong, J; Yang, Q; Liu, X; Wang, Y. 2018. The application of ultrasound and microwave to increase oil extraction from Moringa oleifera seeds (en línea). Industrial Crops and Products 120(April):1-10. DOI: https://doi.org/10.1016/j.indcrop.2018.04.028.</w:t>
      </w:r>
    </w:p>
    <w:p w:rsidR="00BA1B0D" w:rsidRPr="0074752B" w:rsidRDefault="00BA1B0D" w:rsidP="00853CC2">
      <w:pPr>
        <w:widowControl w:val="0"/>
        <w:autoSpaceDE w:val="0"/>
        <w:autoSpaceDN w:val="0"/>
        <w:adjustRightInd w:val="0"/>
        <w:spacing w:after="100" w:afterAutospacing="1" w:line="276" w:lineRule="auto"/>
        <w:jc w:val="both"/>
        <w:rPr>
          <w:rFonts w:ascii="Times New Roman" w:hAnsi="Times New Roman" w:cs="Times New Roman"/>
          <w:noProof/>
          <w:sz w:val="24"/>
          <w:szCs w:val="24"/>
          <w:lang w:val="en-US"/>
        </w:rPr>
      </w:pPr>
      <w:r w:rsidRPr="0074752B">
        <w:rPr>
          <w:rFonts w:ascii="Times New Roman" w:hAnsi="Times New Roman" w:cs="Times New Roman"/>
          <w:noProof/>
          <w:sz w:val="24"/>
          <w:szCs w:val="24"/>
          <w:lang w:val="en-US"/>
        </w:rPr>
        <w:t>Yang, Z; Yang, W; Peng, Q; He, Q; Feng, Y; Luo, S; Yu, Z. 2009. Volatile phytochemical composition of rhizome of ginger after extraction by headspace solid-phase microextraction, petrol ether extraction and steam distillation extraction. Bangladesh Journal of Pharmacology 4(2):136-143. DOI: https://doi.org/10.3329/bjp.v4i2.3232.</w:t>
      </w:r>
    </w:p>
    <w:p w:rsidR="004373ED" w:rsidRPr="0074752B" w:rsidRDefault="00BA1B0D" w:rsidP="00853CC2">
      <w:pPr>
        <w:widowControl w:val="0"/>
        <w:autoSpaceDE w:val="0"/>
        <w:autoSpaceDN w:val="0"/>
        <w:adjustRightInd w:val="0"/>
        <w:spacing w:after="100" w:afterAutospacing="1" w:line="276" w:lineRule="auto"/>
        <w:jc w:val="both"/>
        <w:rPr>
          <w:rFonts w:ascii="Times New Roman" w:hAnsi="Times New Roman" w:cs="Times New Roman"/>
          <w:noProof/>
          <w:sz w:val="24"/>
          <w:szCs w:val="24"/>
          <w:lang w:val="en-US"/>
        </w:rPr>
      </w:pPr>
      <w:r w:rsidRPr="0074752B">
        <w:rPr>
          <w:rFonts w:ascii="Times New Roman" w:hAnsi="Times New Roman" w:cs="Times New Roman"/>
          <w:noProof/>
          <w:sz w:val="24"/>
          <w:szCs w:val="24"/>
          <w:lang w:val="en-US"/>
        </w:rPr>
        <w:t>Zhao, S; Zhang, D. 2013. Supercritical fluid extraction and characterisation of Moringa oleifera leaves oil (en línea). Separation and Purification Technology 118:497-502. DOI: https://doi.o</w:t>
      </w:r>
      <w:r w:rsidR="008A1255" w:rsidRPr="0074752B">
        <w:rPr>
          <w:rFonts w:ascii="Times New Roman" w:hAnsi="Times New Roman" w:cs="Times New Roman"/>
          <w:noProof/>
          <w:sz w:val="24"/>
          <w:szCs w:val="24"/>
          <w:lang w:val="en-US"/>
        </w:rPr>
        <w:t>rg/10.1016/j.seppur.2013.</w:t>
      </w:r>
      <w:r w:rsidR="002B39AB" w:rsidRPr="0074752B">
        <w:rPr>
          <w:rFonts w:ascii="Times New Roman" w:hAnsi="Times New Roman" w:cs="Times New Roman"/>
          <w:noProof/>
          <w:sz w:val="24"/>
          <w:szCs w:val="24"/>
          <w:lang w:val="en-US"/>
        </w:rPr>
        <w:t xml:space="preserve"> </w:t>
      </w:r>
      <w:r w:rsidR="008A1255" w:rsidRPr="0074752B">
        <w:rPr>
          <w:rFonts w:ascii="Times New Roman" w:hAnsi="Times New Roman" w:cs="Times New Roman"/>
          <w:noProof/>
          <w:sz w:val="24"/>
          <w:szCs w:val="24"/>
          <w:lang w:val="en-US"/>
        </w:rPr>
        <w:t>07.046</w:t>
      </w:r>
    </w:p>
    <w:p w:rsidR="00DD7E97" w:rsidRDefault="00DD7E97" w:rsidP="00272550">
      <w:pPr>
        <w:widowControl w:val="0"/>
        <w:autoSpaceDE w:val="0"/>
        <w:autoSpaceDN w:val="0"/>
        <w:adjustRightInd w:val="0"/>
        <w:spacing w:after="100" w:afterAutospacing="1" w:line="360" w:lineRule="auto"/>
        <w:ind w:left="1134"/>
        <w:jc w:val="both"/>
        <w:rPr>
          <w:rFonts w:ascii="Times New Roman" w:hAnsi="Times New Roman" w:cs="Times New Roman"/>
          <w:noProof/>
          <w:sz w:val="24"/>
          <w:szCs w:val="24"/>
          <w:lang w:val="en-US"/>
        </w:rPr>
      </w:pPr>
    </w:p>
    <w:p w:rsidR="002B39AB" w:rsidRDefault="002B39AB" w:rsidP="00272550">
      <w:pPr>
        <w:widowControl w:val="0"/>
        <w:autoSpaceDE w:val="0"/>
        <w:autoSpaceDN w:val="0"/>
        <w:adjustRightInd w:val="0"/>
        <w:spacing w:after="100" w:afterAutospacing="1" w:line="360" w:lineRule="auto"/>
        <w:ind w:left="1134"/>
        <w:jc w:val="both"/>
        <w:rPr>
          <w:rFonts w:ascii="Times New Roman" w:hAnsi="Times New Roman" w:cs="Times New Roman"/>
          <w:noProof/>
          <w:sz w:val="24"/>
          <w:szCs w:val="24"/>
          <w:lang w:val="en-US"/>
        </w:rPr>
      </w:pPr>
    </w:p>
    <w:p w:rsidR="002B39AB" w:rsidRDefault="002B39AB" w:rsidP="00272550">
      <w:pPr>
        <w:widowControl w:val="0"/>
        <w:autoSpaceDE w:val="0"/>
        <w:autoSpaceDN w:val="0"/>
        <w:adjustRightInd w:val="0"/>
        <w:spacing w:after="100" w:afterAutospacing="1" w:line="360" w:lineRule="auto"/>
        <w:ind w:left="1134"/>
        <w:jc w:val="both"/>
        <w:rPr>
          <w:rFonts w:ascii="Times New Roman" w:hAnsi="Times New Roman" w:cs="Times New Roman"/>
          <w:noProof/>
          <w:sz w:val="24"/>
          <w:szCs w:val="24"/>
          <w:lang w:val="en-US"/>
        </w:rPr>
      </w:pPr>
    </w:p>
    <w:p w:rsidR="002B39AB" w:rsidRDefault="002B39AB" w:rsidP="00272550">
      <w:pPr>
        <w:widowControl w:val="0"/>
        <w:autoSpaceDE w:val="0"/>
        <w:autoSpaceDN w:val="0"/>
        <w:adjustRightInd w:val="0"/>
        <w:spacing w:after="100" w:afterAutospacing="1" w:line="360" w:lineRule="auto"/>
        <w:ind w:left="1134"/>
        <w:jc w:val="both"/>
        <w:rPr>
          <w:rFonts w:ascii="Times New Roman" w:hAnsi="Times New Roman" w:cs="Times New Roman"/>
          <w:noProof/>
          <w:sz w:val="24"/>
          <w:szCs w:val="24"/>
          <w:lang w:val="en-US"/>
        </w:rPr>
      </w:pPr>
    </w:p>
    <w:p w:rsidR="002B39AB" w:rsidRDefault="002B39AB" w:rsidP="00272550">
      <w:pPr>
        <w:widowControl w:val="0"/>
        <w:autoSpaceDE w:val="0"/>
        <w:autoSpaceDN w:val="0"/>
        <w:adjustRightInd w:val="0"/>
        <w:spacing w:after="100" w:afterAutospacing="1" w:line="360" w:lineRule="auto"/>
        <w:ind w:left="1134"/>
        <w:jc w:val="both"/>
        <w:rPr>
          <w:rFonts w:ascii="Times New Roman" w:hAnsi="Times New Roman" w:cs="Times New Roman"/>
          <w:noProof/>
          <w:sz w:val="24"/>
          <w:szCs w:val="24"/>
          <w:lang w:val="en-US"/>
        </w:rPr>
      </w:pPr>
    </w:p>
    <w:p w:rsidR="002B39AB" w:rsidRDefault="002B39AB" w:rsidP="00272550">
      <w:pPr>
        <w:widowControl w:val="0"/>
        <w:autoSpaceDE w:val="0"/>
        <w:autoSpaceDN w:val="0"/>
        <w:adjustRightInd w:val="0"/>
        <w:spacing w:after="100" w:afterAutospacing="1" w:line="360" w:lineRule="auto"/>
        <w:ind w:left="1134"/>
        <w:jc w:val="both"/>
        <w:rPr>
          <w:rFonts w:ascii="Times New Roman" w:hAnsi="Times New Roman" w:cs="Times New Roman"/>
          <w:noProof/>
          <w:sz w:val="24"/>
          <w:szCs w:val="24"/>
          <w:lang w:val="en-US"/>
        </w:rPr>
      </w:pPr>
    </w:p>
    <w:p w:rsidR="002B39AB" w:rsidRDefault="002B39AB" w:rsidP="00272550">
      <w:pPr>
        <w:widowControl w:val="0"/>
        <w:autoSpaceDE w:val="0"/>
        <w:autoSpaceDN w:val="0"/>
        <w:adjustRightInd w:val="0"/>
        <w:spacing w:after="100" w:afterAutospacing="1" w:line="360" w:lineRule="auto"/>
        <w:ind w:left="1134"/>
        <w:jc w:val="both"/>
        <w:rPr>
          <w:rFonts w:ascii="Times New Roman" w:hAnsi="Times New Roman" w:cs="Times New Roman"/>
          <w:noProof/>
          <w:sz w:val="24"/>
          <w:szCs w:val="24"/>
          <w:lang w:val="en-US"/>
        </w:rPr>
      </w:pPr>
    </w:p>
    <w:p w:rsidR="002B39AB" w:rsidRDefault="002B39AB" w:rsidP="00272550">
      <w:pPr>
        <w:widowControl w:val="0"/>
        <w:autoSpaceDE w:val="0"/>
        <w:autoSpaceDN w:val="0"/>
        <w:adjustRightInd w:val="0"/>
        <w:spacing w:after="100" w:afterAutospacing="1" w:line="360" w:lineRule="auto"/>
        <w:ind w:left="1134"/>
        <w:jc w:val="both"/>
        <w:rPr>
          <w:rFonts w:ascii="Times New Roman" w:hAnsi="Times New Roman" w:cs="Times New Roman"/>
          <w:noProof/>
          <w:sz w:val="24"/>
          <w:szCs w:val="24"/>
          <w:lang w:val="en-US"/>
        </w:rPr>
      </w:pPr>
    </w:p>
    <w:p w:rsidR="0074752B" w:rsidRDefault="0074752B" w:rsidP="00272550">
      <w:pPr>
        <w:widowControl w:val="0"/>
        <w:autoSpaceDE w:val="0"/>
        <w:autoSpaceDN w:val="0"/>
        <w:adjustRightInd w:val="0"/>
        <w:spacing w:after="100" w:afterAutospacing="1" w:line="360" w:lineRule="auto"/>
        <w:ind w:left="1134"/>
        <w:jc w:val="both"/>
        <w:rPr>
          <w:rFonts w:ascii="Times New Roman" w:hAnsi="Times New Roman" w:cs="Times New Roman"/>
          <w:noProof/>
          <w:sz w:val="24"/>
          <w:szCs w:val="24"/>
          <w:lang w:val="en-US"/>
        </w:rPr>
      </w:pPr>
    </w:p>
    <w:p w:rsidR="0074752B" w:rsidRPr="00272550" w:rsidRDefault="0074752B" w:rsidP="00853CC2">
      <w:pPr>
        <w:widowControl w:val="0"/>
        <w:autoSpaceDE w:val="0"/>
        <w:autoSpaceDN w:val="0"/>
        <w:adjustRightInd w:val="0"/>
        <w:spacing w:after="100" w:afterAutospacing="1" w:line="360" w:lineRule="auto"/>
        <w:jc w:val="both"/>
        <w:rPr>
          <w:rFonts w:ascii="Times New Roman" w:hAnsi="Times New Roman" w:cs="Times New Roman"/>
          <w:noProof/>
          <w:sz w:val="24"/>
          <w:szCs w:val="24"/>
          <w:lang w:val="en-US"/>
        </w:rPr>
      </w:pPr>
    </w:p>
    <w:p w:rsidR="004373ED" w:rsidRDefault="00E65FC1" w:rsidP="00272550">
      <w:pPr>
        <w:spacing w:line="240" w:lineRule="auto"/>
        <w:ind w:left="1134"/>
        <w:jc w:val="both"/>
        <w:rPr>
          <w:rFonts w:ascii="Times New Roman" w:hAnsi="Times New Roman" w:cs="Times New Roman"/>
          <w:sz w:val="24"/>
          <w:szCs w:val="24"/>
          <w:lang w:val="en-US"/>
        </w:rPr>
      </w:pPr>
      <w:r w:rsidRPr="00E65FC1">
        <w:rPr>
          <w:rFonts w:ascii="Times New Roman" w:hAnsi="Times New Roman" w:cs="Times New Roman"/>
          <w:sz w:val="24"/>
          <w:szCs w:val="24"/>
          <w:lang w:val="en-US"/>
        </w:rPr>
        <w:fldChar w:fldCharType="end"/>
      </w:r>
    </w:p>
    <w:p w:rsidR="00E65FC1" w:rsidRPr="00E65FC1" w:rsidRDefault="00E65FC1" w:rsidP="004373ED">
      <w:pPr>
        <w:spacing w:line="240" w:lineRule="auto"/>
        <w:jc w:val="both"/>
        <w:rPr>
          <w:rFonts w:ascii="Times New Roman" w:hAnsi="Times New Roman" w:cs="Times New Roman"/>
          <w:b/>
          <w:sz w:val="28"/>
          <w:szCs w:val="24"/>
        </w:rPr>
      </w:pPr>
      <w:r w:rsidRPr="00E65FC1">
        <w:rPr>
          <w:rFonts w:ascii="Times New Roman" w:hAnsi="Times New Roman" w:cs="Times New Roman"/>
          <w:b/>
          <w:sz w:val="28"/>
          <w:szCs w:val="24"/>
        </w:rPr>
        <w:lastRenderedPageBreak/>
        <w:t>ANEXOS</w:t>
      </w:r>
    </w:p>
    <w:p w:rsidR="00FD0E3E" w:rsidRPr="00E65FC1" w:rsidRDefault="00983EC8" w:rsidP="003004EF">
      <w:pPr>
        <w:rPr>
          <w:rFonts w:ascii="Times New Roman" w:hAnsi="Times New Roman" w:cs="Times New Roman"/>
          <w:b/>
          <w:sz w:val="28"/>
          <w:szCs w:val="24"/>
        </w:rPr>
        <w:sectPr w:rsidR="00FD0E3E" w:rsidRPr="00E65FC1" w:rsidSect="00CE509E">
          <w:pgSz w:w="11906" w:h="16838"/>
          <w:pgMar w:top="1418" w:right="1841" w:bottom="1418" w:left="1701" w:header="708" w:footer="802" w:gutter="0"/>
          <w:cols w:space="708"/>
          <w:docGrid w:linePitch="360"/>
        </w:sectPr>
      </w:pPr>
      <w:r w:rsidRPr="003406E7">
        <w:rPr>
          <w:rFonts w:ascii="Times New Roman" w:hAnsi="Times New Roman" w:cs="Times New Roman"/>
          <w:b/>
          <w:noProof/>
          <w:sz w:val="28"/>
          <w:szCs w:val="24"/>
          <w:lang w:val="en-US"/>
        </w:rPr>
        <w:drawing>
          <wp:anchor distT="0" distB="0" distL="114300" distR="114300" simplePos="0" relativeHeight="251706368" behindDoc="0" locked="0" layoutInCell="1" allowOverlap="1" wp14:anchorId="7C631C79" wp14:editId="01483D4E">
            <wp:simplePos x="0" y="0"/>
            <wp:positionH relativeFrom="column">
              <wp:posOffset>-3810</wp:posOffset>
            </wp:positionH>
            <wp:positionV relativeFrom="paragraph">
              <wp:posOffset>366395</wp:posOffset>
            </wp:positionV>
            <wp:extent cx="5524500" cy="6176010"/>
            <wp:effectExtent l="0" t="0" r="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24500" cy="6176010"/>
                    </a:xfrm>
                    <a:prstGeom prst="round2DiagRect">
                      <a:avLst/>
                    </a:prstGeom>
                    <a:noFill/>
                    <a:ln>
                      <a:noFill/>
                    </a:ln>
                  </pic:spPr>
                </pic:pic>
              </a:graphicData>
            </a:graphic>
            <wp14:sizeRelH relativeFrom="page">
              <wp14:pctWidth>0</wp14:pctWidth>
            </wp14:sizeRelH>
            <wp14:sizeRelV relativeFrom="page">
              <wp14:pctHeight>0</wp14:pctHeight>
            </wp14:sizeRelV>
          </wp:anchor>
        </w:drawing>
      </w:r>
      <w:r w:rsidR="00E65FC1" w:rsidRPr="00E65FC1">
        <w:rPr>
          <w:rFonts w:ascii="Times New Roman" w:hAnsi="Times New Roman" w:cs="Times New Roman"/>
          <w:b/>
          <w:sz w:val="28"/>
          <w:szCs w:val="24"/>
        </w:rPr>
        <w:t xml:space="preserve">Anexo 1. Mapa </w:t>
      </w:r>
      <w:r w:rsidR="00E65FC1">
        <w:rPr>
          <w:rFonts w:ascii="Times New Roman" w:hAnsi="Times New Roman" w:cs="Times New Roman"/>
          <w:b/>
          <w:sz w:val="28"/>
          <w:szCs w:val="24"/>
        </w:rPr>
        <w:t>de ubicación de la investigación</w:t>
      </w:r>
    </w:p>
    <w:p w:rsidR="003004EF" w:rsidRPr="00F14B72" w:rsidRDefault="003004EF" w:rsidP="003004EF">
      <w:pPr>
        <w:tabs>
          <w:tab w:val="left" w:pos="1592"/>
        </w:tabs>
        <w:rPr>
          <w:rFonts w:ascii="Times New Roman" w:hAnsi="Times New Roman" w:cs="Times New Roman"/>
          <w:sz w:val="28"/>
          <w:szCs w:val="28"/>
        </w:rPr>
      </w:pPr>
      <w:r w:rsidRPr="00F14B72">
        <w:rPr>
          <w:rFonts w:ascii="Times New Roman" w:hAnsi="Times New Roman" w:cs="Times New Roman"/>
          <w:b/>
          <w:sz w:val="28"/>
          <w:szCs w:val="28"/>
        </w:rPr>
        <w:lastRenderedPageBreak/>
        <w:t>Anexo 2</w:t>
      </w:r>
      <w:r w:rsidRPr="00F14B72">
        <w:rPr>
          <w:rFonts w:ascii="Times New Roman" w:hAnsi="Times New Roman" w:cs="Times New Roman"/>
          <w:sz w:val="28"/>
          <w:szCs w:val="28"/>
        </w:rPr>
        <w:t xml:space="preserve">. Fotografías de la investigación </w:t>
      </w:r>
    </w:p>
    <w:tbl>
      <w:tblPr>
        <w:tblStyle w:val="Tablaconcuadrcula"/>
        <w:tblW w:w="0" w:type="auto"/>
        <w:tblLook w:val="04A0" w:firstRow="1" w:lastRow="0" w:firstColumn="1" w:lastColumn="0" w:noHBand="0" w:noVBand="1"/>
      </w:tblPr>
      <w:tblGrid>
        <w:gridCol w:w="4208"/>
        <w:gridCol w:w="4208"/>
      </w:tblGrid>
      <w:tr w:rsidR="009C3551" w:rsidTr="009C3551">
        <w:trPr>
          <w:trHeight w:val="7194"/>
        </w:trPr>
        <w:tc>
          <w:tcPr>
            <w:tcW w:w="8416" w:type="dxa"/>
            <w:gridSpan w:val="2"/>
          </w:tcPr>
          <w:p w:rsidR="009C3551" w:rsidRPr="00836244" w:rsidRDefault="009C3551" w:rsidP="00476B9E">
            <w:pPr>
              <w:tabs>
                <w:tab w:val="left" w:pos="1592"/>
              </w:tabs>
              <w:jc w:val="center"/>
              <w:rPr>
                <w:rFonts w:ascii="Times New Roman" w:hAnsi="Times New Roman" w:cs="Times New Roman"/>
                <w:sz w:val="22"/>
                <w:szCs w:val="22"/>
              </w:rPr>
            </w:pPr>
            <w:r w:rsidRPr="00836244">
              <w:rPr>
                <w:rFonts w:ascii="Times New Roman" w:hAnsi="Times New Roman" w:cs="Times New Roman"/>
                <w:noProof/>
                <w:sz w:val="22"/>
                <w:szCs w:val="22"/>
                <w:lang w:val="en-US"/>
              </w:rPr>
              <w:drawing>
                <wp:anchor distT="0" distB="0" distL="114300" distR="114300" simplePos="0" relativeHeight="251716608" behindDoc="1" locked="0" layoutInCell="1" allowOverlap="1" wp14:anchorId="1498EEBC" wp14:editId="4A0B6A01">
                  <wp:simplePos x="0" y="0"/>
                  <wp:positionH relativeFrom="column">
                    <wp:posOffset>2635885</wp:posOffset>
                  </wp:positionH>
                  <wp:positionV relativeFrom="paragraph">
                    <wp:posOffset>238125</wp:posOffset>
                  </wp:positionV>
                  <wp:extent cx="2413635" cy="1931670"/>
                  <wp:effectExtent l="0" t="0" r="5715" b="0"/>
                  <wp:wrapTight wrapText="bothSides">
                    <wp:wrapPolygon edited="0">
                      <wp:start x="0" y="0"/>
                      <wp:lineTo x="0" y="21302"/>
                      <wp:lineTo x="21481" y="21302"/>
                      <wp:lineTo x="21481" y="0"/>
                      <wp:lineTo x="0" y="0"/>
                    </wp:wrapPolygon>
                  </wp:wrapTight>
                  <wp:docPr id="38" name="Imagen 3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13635" cy="1931670"/>
                          </a:xfrm>
                          <a:prstGeom prst="rect">
                            <a:avLst/>
                          </a:prstGeom>
                          <a:noFill/>
                          <a:ln>
                            <a:noFill/>
                          </a:ln>
                        </pic:spPr>
                      </pic:pic>
                    </a:graphicData>
                  </a:graphic>
                  <wp14:sizeRelH relativeFrom="margin">
                    <wp14:pctWidth>0</wp14:pctWidth>
                  </wp14:sizeRelH>
                </wp:anchor>
              </w:drawing>
            </w:r>
            <w:r w:rsidRPr="00836244">
              <w:rPr>
                <w:rFonts w:ascii="Times New Roman" w:hAnsi="Times New Roman" w:cs="Times New Roman"/>
                <w:b/>
                <w:noProof/>
                <w:sz w:val="22"/>
                <w:szCs w:val="22"/>
                <w:lang w:val="en-US"/>
              </w:rPr>
              <w:drawing>
                <wp:anchor distT="0" distB="0" distL="114300" distR="114300" simplePos="0" relativeHeight="251715584" behindDoc="1" locked="0" layoutInCell="1" allowOverlap="1" wp14:anchorId="32EE7BAF" wp14:editId="020BC1D1">
                  <wp:simplePos x="0" y="0"/>
                  <wp:positionH relativeFrom="column">
                    <wp:posOffset>64770</wp:posOffset>
                  </wp:positionH>
                  <wp:positionV relativeFrom="paragraph">
                    <wp:posOffset>241935</wp:posOffset>
                  </wp:positionV>
                  <wp:extent cx="2406015" cy="1908175"/>
                  <wp:effectExtent l="0" t="0" r="0" b="0"/>
                  <wp:wrapTight wrapText="bothSides">
                    <wp:wrapPolygon edited="0">
                      <wp:start x="0" y="0"/>
                      <wp:lineTo x="0" y="21348"/>
                      <wp:lineTo x="21378" y="21348"/>
                      <wp:lineTo x="21378" y="0"/>
                      <wp:lineTo x="0" y="0"/>
                    </wp:wrapPolygon>
                  </wp:wrapTight>
                  <wp:docPr id="37" name="Imagen 3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relacionad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06015" cy="1908175"/>
                          </a:xfrm>
                          <a:prstGeom prst="rect">
                            <a:avLst/>
                          </a:prstGeom>
                          <a:noFill/>
                          <a:ln>
                            <a:noFill/>
                          </a:ln>
                        </pic:spPr>
                      </pic:pic>
                    </a:graphicData>
                  </a:graphic>
                </wp:anchor>
              </w:drawing>
            </w:r>
            <w:r w:rsidRPr="00836244">
              <w:rPr>
                <w:rFonts w:ascii="Times New Roman" w:hAnsi="Times New Roman" w:cs="Times New Roman"/>
                <w:b/>
                <w:sz w:val="22"/>
                <w:szCs w:val="22"/>
              </w:rPr>
              <w:t>Fotografía 1</w:t>
            </w:r>
            <w:r w:rsidRPr="00836244">
              <w:rPr>
                <w:rFonts w:ascii="Times New Roman" w:hAnsi="Times New Roman" w:cs="Times New Roman"/>
                <w:sz w:val="22"/>
                <w:szCs w:val="22"/>
              </w:rPr>
              <w:t xml:space="preserve"> Materias primas</w:t>
            </w:r>
          </w:p>
          <w:p w:rsidR="009C3551" w:rsidRPr="00836244" w:rsidRDefault="009C3551" w:rsidP="009C3551">
            <w:pPr>
              <w:tabs>
                <w:tab w:val="left" w:pos="1592"/>
              </w:tabs>
              <w:rPr>
                <w:rFonts w:ascii="Times New Roman" w:hAnsi="Times New Roman" w:cs="Times New Roman"/>
                <w:sz w:val="22"/>
                <w:szCs w:val="22"/>
              </w:rPr>
            </w:pPr>
            <w:r w:rsidRPr="00836244">
              <w:rPr>
                <w:rFonts w:ascii="Times New Roman" w:hAnsi="Times New Roman" w:cs="Times New Roman"/>
                <w:noProof/>
                <w:sz w:val="22"/>
                <w:szCs w:val="22"/>
                <w:lang w:val="en-US"/>
              </w:rPr>
              <w:drawing>
                <wp:anchor distT="0" distB="0" distL="114300" distR="114300" simplePos="0" relativeHeight="251717632" behindDoc="1" locked="0" layoutInCell="1" allowOverlap="1" wp14:anchorId="18172F38" wp14:editId="4C7B24FA">
                  <wp:simplePos x="0" y="0"/>
                  <wp:positionH relativeFrom="column">
                    <wp:posOffset>1419860</wp:posOffset>
                  </wp:positionH>
                  <wp:positionV relativeFrom="paragraph">
                    <wp:posOffset>2258695</wp:posOffset>
                  </wp:positionV>
                  <wp:extent cx="2406015" cy="1685925"/>
                  <wp:effectExtent l="0" t="0" r="0" b="9525"/>
                  <wp:wrapTight wrapText="bothSides">
                    <wp:wrapPolygon edited="0">
                      <wp:start x="0" y="0"/>
                      <wp:lineTo x="0" y="21478"/>
                      <wp:lineTo x="21378" y="21478"/>
                      <wp:lineTo x="21378" y="0"/>
                      <wp:lineTo x="0" y="0"/>
                    </wp:wrapPolygon>
                  </wp:wrapTight>
                  <wp:docPr id="39" name="Imagen 3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n relacionad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06015"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2"/>
                <w:szCs w:val="22"/>
              </w:rPr>
              <w:t xml:space="preserve">                            Manzanilla                                                         Jengibre</w:t>
            </w:r>
          </w:p>
          <w:p w:rsidR="009C3551" w:rsidRPr="00932C02" w:rsidRDefault="009C3551" w:rsidP="00B01815">
            <w:pPr>
              <w:tabs>
                <w:tab w:val="left" w:pos="1592"/>
              </w:tabs>
              <w:jc w:val="center"/>
              <w:rPr>
                <w:rFonts w:ascii="Times New Roman" w:hAnsi="Times New Roman" w:cs="Times New Roman"/>
                <w:noProof/>
                <w:sz w:val="22"/>
                <w:szCs w:val="22"/>
                <w:lang w:val="es-EC"/>
              </w:rPr>
            </w:pPr>
          </w:p>
          <w:p w:rsidR="009C3551" w:rsidRPr="00932C02" w:rsidRDefault="009C3551" w:rsidP="00B01815">
            <w:pPr>
              <w:tabs>
                <w:tab w:val="left" w:pos="1592"/>
              </w:tabs>
              <w:jc w:val="center"/>
              <w:rPr>
                <w:rFonts w:ascii="Times New Roman" w:hAnsi="Times New Roman" w:cs="Times New Roman"/>
                <w:noProof/>
                <w:sz w:val="22"/>
                <w:szCs w:val="22"/>
                <w:lang w:val="es-EC"/>
              </w:rPr>
            </w:pPr>
          </w:p>
          <w:p w:rsidR="009C3551" w:rsidRPr="00932C02" w:rsidRDefault="009C3551" w:rsidP="00B01815">
            <w:pPr>
              <w:tabs>
                <w:tab w:val="left" w:pos="1592"/>
              </w:tabs>
              <w:jc w:val="center"/>
              <w:rPr>
                <w:rFonts w:ascii="Times New Roman" w:hAnsi="Times New Roman" w:cs="Times New Roman"/>
                <w:noProof/>
                <w:sz w:val="22"/>
                <w:szCs w:val="22"/>
                <w:lang w:val="es-EC"/>
              </w:rPr>
            </w:pPr>
          </w:p>
          <w:p w:rsidR="009C3551" w:rsidRPr="00932C02" w:rsidRDefault="009C3551" w:rsidP="00B01815">
            <w:pPr>
              <w:tabs>
                <w:tab w:val="left" w:pos="1592"/>
              </w:tabs>
              <w:jc w:val="center"/>
              <w:rPr>
                <w:rFonts w:ascii="Times New Roman" w:hAnsi="Times New Roman" w:cs="Times New Roman"/>
                <w:noProof/>
                <w:sz w:val="22"/>
                <w:szCs w:val="22"/>
                <w:lang w:val="es-EC"/>
              </w:rPr>
            </w:pPr>
          </w:p>
          <w:p w:rsidR="009C3551" w:rsidRPr="00932C02" w:rsidRDefault="009C3551" w:rsidP="009C3551">
            <w:pPr>
              <w:tabs>
                <w:tab w:val="left" w:pos="1592"/>
              </w:tabs>
              <w:rPr>
                <w:rFonts w:ascii="Times New Roman" w:hAnsi="Times New Roman" w:cs="Times New Roman"/>
                <w:noProof/>
                <w:sz w:val="22"/>
                <w:szCs w:val="22"/>
                <w:lang w:val="es-EC"/>
              </w:rPr>
            </w:pPr>
          </w:p>
          <w:p w:rsidR="009C3551" w:rsidRPr="00932C02" w:rsidRDefault="009C3551" w:rsidP="009C3551">
            <w:pPr>
              <w:tabs>
                <w:tab w:val="left" w:pos="1592"/>
              </w:tabs>
              <w:rPr>
                <w:rFonts w:ascii="Times New Roman" w:hAnsi="Times New Roman" w:cs="Times New Roman"/>
                <w:noProof/>
                <w:sz w:val="22"/>
                <w:szCs w:val="22"/>
                <w:lang w:val="es-EC"/>
              </w:rPr>
            </w:pPr>
          </w:p>
          <w:p w:rsidR="009C3551" w:rsidRPr="00836244" w:rsidRDefault="009C3551" w:rsidP="00B01815">
            <w:pPr>
              <w:tabs>
                <w:tab w:val="left" w:pos="1592"/>
              </w:tabs>
              <w:jc w:val="center"/>
              <w:rPr>
                <w:rFonts w:ascii="Times New Roman" w:hAnsi="Times New Roman" w:cs="Times New Roman"/>
                <w:sz w:val="22"/>
                <w:szCs w:val="22"/>
              </w:rPr>
            </w:pPr>
            <w:r w:rsidRPr="00932C02">
              <w:rPr>
                <w:rFonts w:ascii="Times New Roman" w:hAnsi="Times New Roman" w:cs="Times New Roman"/>
                <w:noProof/>
                <w:sz w:val="22"/>
                <w:szCs w:val="22"/>
                <w:lang w:val="es-EC"/>
              </w:rPr>
              <w:t>Moringa</w:t>
            </w:r>
          </w:p>
        </w:tc>
      </w:tr>
      <w:tr w:rsidR="009C3551" w:rsidTr="00050521">
        <w:tc>
          <w:tcPr>
            <w:tcW w:w="4208" w:type="dxa"/>
          </w:tcPr>
          <w:p w:rsidR="009C3551" w:rsidRDefault="005E4B75" w:rsidP="009C3551">
            <w:pPr>
              <w:tabs>
                <w:tab w:val="left" w:pos="1592"/>
              </w:tabs>
              <w:jc w:val="center"/>
              <w:rPr>
                <w:rFonts w:ascii="Times New Roman" w:hAnsi="Times New Roman" w:cs="Times New Roman"/>
                <w:b/>
                <w:noProof/>
                <w:sz w:val="22"/>
                <w:szCs w:val="22"/>
              </w:rPr>
            </w:pPr>
            <w:r>
              <w:rPr>
                <w:rFonts w:ascii="Times New Roman" w:hAnsi="Times New Roman" w:cs="Times New Roman"/>
                <w:b/>
                <w:noProof/>
                <w:sz w:val="22"/>
                <w:szCs w:val="22"/>
              </w:rPr>
              <w:t>Fotografía 2</w:t>
            </w:r>
            <w:r w:rsidR="009C3551">
              <w:rPr>
                <w:rFonts w:ascii="Times New Roman" w:hAnsi="Times New Roman" w:cs="Times New Roman"/>
                <w:b/>
                <w:noProof/>
                <w:sz w:val="22"/>
                <w:szCs w:val="22"/>
              </w:rPr>
              <w:t xml:space="preserve"> </w:t>
            </w:r>
            <w:r w:rsidR="009C3551">
              <w:rPr>
                <w:rFonts w:ascii="Times New Roman" w:hAnsi="Times New Roman" w:cs="Times New Roman"/>
                <w:noProof/>
                <w:sz w:val="22"/>
                <w:szCs w:val="22"/>
              </w:rPr>
              <w:t>Molido de la muetra</w:t>
            </w:r>
          </w:p>
          <w:p w:rsidR="009C3551" w:rsidRPr="009C3551" w:rsidRDefault="009C3551" w:rsidP="009C3551">
            <w:pPr>
              <w:tabs>
                <w:tab w:val="left" w:pos="1592"/>
              </w:tabs>
              <w:jc w:val="center"/>
              <w:rPr>
                <w:rFonts w:ascii="Times New Roman" w:hAnsi="Times New Roman" w:cs="Times New Roman"/>
                <w:noProof/>
                <w:sz w:val="22"/>
                <w:szCs w:val="22"/>
              </w:rPr>
            </w:pPr>
            <w:r w:rsidRPr="009C3551">
              <w:rPr>
                <w:rFonts w:ascii="Times New Roman" w:hAnsi="Times New Roman" w:cs="Times New Roman"/>
                <w:noProof/>
                <w:sz w:val="22"/>
                <w:szCs w:val="22"/>
                <w:lang w:val="en-US"/>
              </w:rPr>
              <w:drawing>
                <wp:anchor distT="0" distB="0" distL="114300" distR="114300" simplePos="0" relativeHeight="251718656" behindDoc="0" locked="0" layoutInCell="1" allowOverlap="1">
                  <wp:simplePos x="0" y="0"/>
                  <wp:positionH relativeFrom="column">
                    <wp:posOffset>635</wp:posOffset>
                  </wp:positionH>
                  <wp:positionV relativeFrom="paragraph">
                    <wp:posOffset>123190</wp:posOffset>
                  </wp:positionV>
                  <wp:extent cx="2502535" cy="2070100"/>
                  <wp:effectExtent l="0" t="0" r="0" b="6350"/>
                  <wp:wrapNone/>
                  <wp:docPr id="40" name="Imagen 2" descr="https://scontent.fgye3-1.fna.fbcdn.net/v/t1.15752-9/37136481_1016950078467030_4279181551725445120_n.jpg?_nc_cat=0&amp;oh=86697560f139c55f8f510de58a0fadcb&amp;oe=5C0A7DF6"/>
                  <wp:cNvGraphicFramePr/>
                  <a:graphic xmlns:a="http://schemas.openxmlformats.org/drawingml/2006/main">
                    <a:graphicData uri="http://schemas.openxmlformats.org/drawingml/2006/picture">
                      <pic:pic xmlns:pic="http://schemas.openxmlformats.org/drawingml/2006/picture">
                        <pic:nvPicPr>
                          <pic:cNvPr id="3" name="Imagen 2" descr="https://scontent.fgye3-1.fna.fbcdn.net/v/t1.15752-9/37136481_1016950078467030_4279181551725445120_n.jpg?_nc_cat=0&amp;oh=86697560f139c55f8f510de58a0fadcb&amp;oe=5C0A7DF6"/>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02535" cy="2070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08" w:type="dxa"/>
          </w:tcPr>
          <w:p w:rsidR="009C3551" w:rsidRDefault="009C3551" w:rsidP="009C3551">
            <w:pPr>
              <w:tabs>
                <w:tab w:val="left" w:pos="1592"/>
              </w:tabs>
              <w:jc w:val="center"/>
              <w:rPr>
                <w:rFonts w:ascii="Times New Roman" w:hAnsi="Times New Roman" w:cs="Times New Roman"/>
                <w:noProof/>
                <w:sz w:val="22"/>
                <w:szCs w:val="22"/>
              </w:rPr>
            </w:pPr>
            <w:r w:rsidRPr="00836244">
              <w:rPr>
                <w:rFonts w:ascii="Times New Roman" w:hAnsi="Times New Roman" w:cs="Times New Roman"/>
                <w:noProof/>
                <w:sz w:val="22"/>
                <w:szCs w:val="22"/>
                <w:lang w:val="en-US"/>
              </w:rPr>
              <w:drawing>
                <wp:anchor distT="0" distB="0" distL="114300" distR="114300" simplePos="0" relativeHeight="251713536" behindDoc="1" locked="0" layoutInCell="1" allowOverlap="1" wp14:anchorId="15467D2B" wp14:editId="4C3CA806">
                  <wp:simplePos x="0" y="0"/>
                  <wp:positionH relativeFrom="column">
                    <wp:posOffset>33655</wp:posOffset>
                  </wp:positionH>
                  <wp:positionV relativeFrom="paragraph">
                    <wp:posOffset>462280</wp:posOffset>
                  </wp:positionV>
                  <wp:extent cx="2425065" cy="1981200"/>
                  <wp:effectExtent l="0" t="0" r="0" b="0"/>
                  <wp:wrapTight wrapText="bothSides">
                    <wp:wrapPolygon edited="0">
                      <wp:start x="0" y="0"/>
                      <wp:lineTo x="0" y="21392"/>
                      <wp:lineTo x="21379" y="21392"/>
                      <wp:lineTo x="21379" y="0"/>
                      <wp:lineTo x="0" y="0"/>
                    </wp:wrapPolygon>
                  </wp:wrapTight>
                  <wp:docPr id="2052" name="Picture 4" descr="https://scontent.fgye3-1.fna.fbcdn.net/v/t1.15752-9/50930575_800426540334258_8303764241077239808_n.jpg?_nc_cat=100&amp;_nc_ht=scontent.fgye3-1.fna&amp;oh=ff44c642b062db3365502406b0942814&amp;oe=5CB66C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s://scontent.fgye3-1.fna.fbcdn.net/v/t1.15752-9/50930575_800426540334258_8303764241077239808_n.jpg?_nc_cat=100&amp;_nc_ht=scontent.fgye3-1.fna&amp;oh=ff44c642b062db3365502406b0942814&amp;oe=5CB66CC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25065" cy="1981200"/>
                          </a:xfrm>
                          <a:prstGeom prst="rect">
                            <a:avLst/>
                          </a:prstGeom>
                          <a:noFill/>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2"/>
                <w:szCs w:val="22"/>
              </w:rPr>
              <w:t xml:space="preserve">Fotografía </w:t>
            </w:r>
            <w:r w:rsidR="005E4B75">
              <w:rPr>
                <w:rFonts w:ascii="Times New Roman" w:hAnsi="Times New Roman" w:cs="Times New Roman"/>
                <w:b/>
                <w:noProof/>
                <w:sz w:val="22"/>
                <w:szCs w:val="22"/>
              </w:rPr>
              <w:t>3</w:t>
            </w:r>
            <w:r>
              <w:rPr>
                <w:rFonts w:ascii="Times New Roman" w:hAnsi="Times New Roman" w:cs="Times New Roman"/>
                <w:noProof/>
                <w:sz w:val="22"/>
                <w:szCs w:val="22"/>
              </w:rPr>
              <w:t xml:space="preserve"> Analisis de cenizas y </w:t>
            </w:r>
            <w:r w:rsidRPr="00836244">
              <w:rPr>
                <w:rFonts w:ascii="Times New Roman" w:hAnsi="Times New Roman" w:cs="Times New Roman"/>
                <w:noProof/>
                <w:sz w:val="22"/>
                <w:szCs w:val="22"/>
              </w:rPr>
              <w:t>Compuestos Volátiles</w:t>
            </w:r>
          </w:p>
          <w:p w:rsidR="009C3551" w:rsidRPr="009C3551" w:rsidRDefault="009C3551" w:rsidP="009C3551">
            <w:pPr>
              <w:tabs>
                <w:tab w:val="left" w:pos="1592"/>
              </w:tabs>
              <w:jc w:val="center"/>
              <w:rPr>
                <w:rFonts w:ascii="Times New Roman" w:hAnsi="Times New Roman" w:cs="Times New Roman"/>
                <w:noProof/>
                <w:sz w:val="22"/>
                <w:szCs w:val="22"/>
              </w:rPr>
            </w:pPr>
          </w:p>
        </w:tc>
      </w:tr>
    </w:tbl>
    <w:p w:rsidR="003004EF" w:rsidRDefault="003004EF" w:rsidP="003004EF">
      <w:pPr>
        <w:tabs>
          <w:tab w:val="left" w:pos="1592"/>
        </w:tabs>
        <w:rPr>
          <w:rFonts w:ascii="Times New Roman" w:hAnsi="Times New Roman" w:cs="Times New Roman"/>
          <w:sz w:val="28"/>
          <w:szCs w:val="24"/>
        </w:rPr>
      </w:pPr>
    </w:p>
    <w:tbl>
      <w:tblPr>
        <w:tblStyle w:val="Tablaconcuadrcula"/>
        <w:tblW w:w="0" w:type="auto"/>
        <w:tblLook w:val="04A0" w:firstRow="1" w:lastRow="0" w:firstColumn="1" w:lastColumn="0" w:noHBand="0" w:noVBand="1"/>
      </w:tblPr>
      <w:tblGrid>
        <w:gridCol w:w="4186"/>
        <w:gridCol w:w="4308"/>
      </w:tblGrid>
      <w:tr w:rsidR="009C3551" w:rsidTr="005E4B75">
        <w:trPr>
          <w:trHeight w:val="3812"/>
        </w:trPr>
        <w:tc>
          <w:tcPr>
            <w:tcW w:w="8494" w:type="dxa"/>
            <w:gridSpan w:val="2"/>
            <w:tcBorders>
              <w:bottom w:val="single" w:sz="2" w:space="0" w:color="auto"/>
            </w:tcBorders>
          </w:tcPr>
          <w:p w:rsidR="009C3551" w:rsidRPr="00DF2C88" w:rsidRDefault="005E4B75" w:rsidP="009C3551">
            <w:pPr>
              <w:tabs>
                <w:tab w:val="left" w:pos="1592"/>
              </w:tabs>
              <w:jc w:val="center"/>
              <w:rPr>
                <w:rFonts w:ascii="Times New Roman" w:hAnsi="Times New Roman" w:cs="Times New Roman"/>
                <w:sz w:val="22"/>
                <w:szCs w:val="24"/>
              </w:rPr>
            </w:pPr>
            <w:r w:rsidRPr="00DF2C88">
              <w:rPr>
                <w:rFonts w:ascii="Times New Roman" w:hAnsi="Times New Roman" w:cs="Times New Roman"/>
                <w:noProof/>
                <w:sz w:val="22"/>
                <w:szCs w:val="24"/>
                <w:lang w:val="en-US"/>
              </w:rPr>
              <w:lastRenderedPageBreak/>
              <w:drawing>
                <wp:anchor distT="0" distB="0" distL="114300" distR="114300" simplePos="0" relativeHeight="251693056" behindDoc="1" locked="0" layoutInCell="1" allowOverlap="1" wp14:anchorId="124A7C77" wp14:editId="4E958D5D">
                  <wp:simplePos x="0" y="0"/>
                  <wp:positionH relativeFrom="column">
                    <wp:posOffset>2677795</wp:posOffset>
                  </wp:positionH>
                  <wp:positionV relativeFrom="page">
                    <wp:posOffset>284480</wp:posOffset>
                  </wp:positionV>
                  <wp:extent cx="2366010" cy="1970405"/>
                  <wp:effectExtent l="0" t="0" r="0" b="0"/>
                  <wp:wrapTight wrapText="bothSides">
                    <wp:wrapPolygon edited="0">
                      <wp:start x="0" y="0"/>
                      <wp:lineTo x="0" y="21301"/>
                      <wp:lineTo x="21391" y="21301"/>
                      <wp:lineTo x="21391" y="0"/>
                      <wp:lineTo x="0" y="0"/>
                    </wp:wrapPolygon>
                  </wp:wrapTight>
                  <wp:docPr id="47" name="Imagen 7"/>
                  <wp:cNvGraphicFramePr/>
                  <a:graphic xmlns:a="http://schemas.openxmlformats.org/drawingml/2006/main">
                    <a:graphicData uri="http://schemas.openxmlformats.org/drawingml/2006/picture">
                      <pic:pic xmlns:pic="http://schemas.openxmlformats.org/drawingml/2006/picture">
                        <pic:nvPicPr>
                          <pic:cNvPr id="8" name="Imagen 7"/>
                          <pic:cNvPicPr/>
                        </pic:nvPicPr>
                        <pic:blipFill rotWithShape="1">
                          <a:blip r:embed="rId50" cstate="print">
                            <a:extLst>
                              <a:ext uri="{28A0092B-C50C-407E-A947-70E740481C1C}">
                                <a14:useLocalDpi xmlns:a14="http://schemas.microsoft.com/office/drawing/2010/main" val="0"/>
                              </a:ext>
                            </a:extLst>
                          </a:blip>
                          <a:srcRect l="26327" t="22962" r="27036" b="14795"/>
                          <a:stretch/>
                        </pic:blipFill>
                        <pic:spPr bwMode="auto">
                          <a:xfrm>
                            <a:off x="0" y="0"/>
                            <a:ext cx="2366010" cy="1970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F2C88">
              <w:rPr>
                <w:rFonts w:ascii="Times New Roman" w:hAnsi="Times New Roman" w:cs="Times New Roman"/>
                <w:noProof/>
                <w:sz w:val="22"/>
                <w:szCs w:val="24"/>
                <w:lang w:val="en-US"/>
              </w:rPr>
              <w:drawing>
                <wp:anchor distT="0" distB="0" distL="114300" distR="114300" simplePos="0" relativeHeight="251720704" behindDoc="1" locked="0" layoutInCell="1" allowOverlap="1" wp14:anchorId="6B566505" wp14:editId="6C6E5A63">
                  <wp:simplePos x="0" y="0"/>
                  <wp:positionH relativeFrom="column">
                    <wp:posOffset>128270</wp:posOffset>
                  </wp:positionH>
                  <wp:positionV relativeFrom="page">
                    <wp:posOffset>270510</wp:posOffset>
                  </wp:positionV>
                  <wp:extent cx="2383155" cy="1970405"/>
                  <wp:effectExtent l="0" t="0" r="0" b="0"/>
                  <wp:wrapTight wrapText="bothSides">
                    <wp:wrapPolygon edited="0">
                      <wp:start x="0" y="0"/>
                      <wp:lineTo x="0" y="21301"/>
                      <wp:lineTo x="21410" y="21301"/>
                      <wp:lineTo x="21410" y="0"/>
                      <wp:lineTo x="0" y="0"/>
                    </wp:wrapPolygon>
                  </wp:wrapTight>
                  <wp:docPr id="45" name="Imagen 6" descr="C:\Users\PilcoLlanos\Downloads\20180725_134401.jpg"/>
                  <wp:cNvGraphicFramePr/>
                  <a:graphic xmlns:a="http://schemas.openxmlformats.org/drawingml/2006/main">
                    <a:graphicData uri="http://schemas.openxmlformats.org/drawingml/2006/picture">
                      <pic:pic xmlns:pic="http://schemas.openxmlformats.org/drawingml/2006/picture">
                        <pic:nvPicPr>
                          <pic:cNvPr id="7" name="Imagen 6" descr="C:\Users\PilcoLlanos\Downloads\20180725_134401.jpg"/>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83155" cy="1970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3551">
              <w:rPr>
                <w:rFonts w:ascii="Times New Roman" w:hAnsi="Times New Roman" w:cs="Times New Roman"/>
                <w:b/>
                <w:sz w:val="22"/>
                <w:szCs w:val="24"/>
              </w:rPr>
              <w:t>Fotografía 4</w:t>
            </w:r>
            <w:r w:rsidR="009C3551" w:rsidRPr="00DF2C88">
              <w:rPr>
                <w:rFonts w:ascii="Times New Roman" w:hAnsi="Times New Roman" w:cs="Times New Roman"/>
                <w:sz w:val="22"/>
                <w:szCs w:val="24"/>
              </w:rPr>
              <w:t xml:space="preserve"> Extracción de aceite método Soxhlet</w:t>
            </w:r>
            <w:r w:rsidR="009C3551" w:rsidRPr="00DF2C88">
              <w:rPr>
                <w:rFonts w:ascii="Times New Roman" w:hAnsi="Times New Roman" w:cs="Times New Roman"/>
                <w:noProof/>
                <w:sz w:val="22"/>
                <w:szCs w:val="24"/>
                <w:lang w:val="es-EC" w:eastAsia="es-EC"/>
              </w:rPr>
              <w:t xml:space="preserve"> </w:t>
            </w:r>
            <w:r w:rsidR="009C3551">
              <w:rPr>
                <w:rFonts w:ascii="Times New Roman" w:hAnsi="Times New Roman" w:cs="Times New Roman"/>
                <w:noProof/>
                <w:sz w:val="22"/>
                <w:szCs w:val="24"/>
                <w:lang w:val="es-EC" w:eastAsia="es-EC"/>
              </w:rPr>
              <w:t>y Fluido Supercrítico</w:t>
            </w:r>
          </w:p>
        </w:tc>
      </w:tr>
      <w:tr w:rsidR="003004EF" w:rsidTr="005E4B75">
        <w:trPr>
          <w:trHeight w:val="3973"/>
        </w:trPr>
        <w:tc>
          <w:tcPr>
            <w:tcW w:w="4186" w:type="dxa"/>
            <w:tcBorders>
              <w:top w:val="single" w:sz="2" w:space="0" w:color="auto"/>
              <w:bottom w:val="single" w:sz="2" w:space="0" w:color="auto"/>
            </w:tcBorders>
          </w:tcPr>
          <w:p w:rsidR="003004EF" w:rsidRPr="00836244" w:rsidRDefault="005E4B75" w:rsidP="005E4B75">
            <w:pPr>
              <w:tabs>
                <w:tab w:val="left" w:pos="1592"/>
              </w:tabs>
              <w:jc w:val="center"/>
              <w:rPr>
                <w:rFonts w:ascii="Times New Roman" w:hAnsi="Times New Roman" w:cs="Times New Roman"/>
                <w:sz w:val="22"/>
                <w:szCs w:val="24"/>
              </w:rPr>
            </w:pPr>
            <w:r w:rsidRPr="00DF2C88">
              <w:rPr>
                <w:rFonts w:ascii="Times New Roman" w:hAnsi="Times New Roman" w:cs="Times New Roman"/>
                <w:b/>
                <w:noProof/>
                <w:sz w:val="22"/>
                <w:szCs w:val="24"/>
                <w:lang w:val="en-US"/>
              </w:rPr>
              <w:drawing>
                <wp:anchor distT="0" distB="0" distL="114300" distR="114300" simplePos="0" relativeHeight="251694080" behindDoc="1" locked="0" layoutInCell="1" allowOverlap="1" wp14:anchorId="5C47D69A" wp14:editId="4B00B42D">
                  <wp:simplePos x="0" y="0"/>
                  <wp:positionH relativeFrom="column">
                    <wp:posOffset>106680</wp:posOffset>
                  </wp:positionH>
                  <wp:positionV relativeFrom="page">
                    <wp:posOffset>441960</wp:posOffset>
                  </wp:positionV>
                  <wp:extent cx="2365375" cy="1970405"/>
                  <wp:effectExtent l="0" t="0" r="0" b="0"/>
                  <wp:wrapTight wrapText="bothSides">
                    <wp:wrapPolygon edited="0">
                      <wp:start x="0" y="0"/>
                      <wp:lineTo x="0" y="21301"/>
                      <wp:lineTo x="21397" y="21301"/>
                      <wp:lineTo x="21397" y="0"/>
                      <wp:lineTo x="0" y="0"/>
                    </wp:wrapPolygon>
                  </wp:wrapTight>
                  <wp:docPr id="48" name="Imagen 10" descr="C:\Users\hp\Downloads\20180911_132719.jpg"/>
                  <wp:cNvGraphicFramePr/>
                  <a:graphic xmlns:a="http://schemas.openxmlformats.org/drawingml/2006/main">
                    <a:graphicData uri="http://schemas.openxmlformats.org/drawingml/2006/picture">
                      <pic:pic xmlns:pic="http://schemas.openxmlformats.org/drawingml/2006/picture">
                        <pic:nvPicPr>
                          <pic:cNvPr id="11" name="Imagen 10" descr="C:\Users\hp\Downloads\20180911_132719.jpg"/>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65375" cy="1970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2C88">
              <w:rPr>
                <w:rFonts w:ascii="Times New Roman" w:hAnsi="Times New Roman" w:cs="Times New Roman"/>
                <w:b/>
                <w:sz w:val="22"/>
                <w:szCs w:val="24"/>
                <w:lang w:val="es-EC"/>
              </w:rPr>
              <w:t>Fotografía</w:t>
            </w:r>
            <w:r>
              <w:rPr>
                <w:rFonts w:ascii="Times New Roman" w:hAnsi="Times New Roman" w:cs="Times New Roman"/>
                <w:b/>
                <w:sz w:val="22"/>
                <w:szCs w:val="24"/>
                <w:lang w:val="en-US"/>
              </w:rPr>
              <w:t xml:space="preserve"> 5</w:t>
            </w:r>
            <w:r w:rsidRPr="00DF2C88">
              <w:rPr>
                <w:rFonts w:ascii="Times New Roman" w:hAnsi="Times New Roman" w:cs="Times New Roman"/>
                <w:sz w:val="22"/>
                <w:szCs w:val="24"/>
                <w:lang w:val="en-US"/>
              </w:rPr>
              <w:t xml:space="preserve"> Análisis de pH </w:t>
            </w:r>
          </w:p>
        </w:tc>
        <w:tc>
          <w:tcPr>
            <w:tcW w:w="4308" w:type="dxa"/>
            <w:tcBorders>
              <w:top w:val="single" w:sz="2" w:space="0" w:color="auto"/>
              <w:bottom w:val="single" w:sz="2" w:space="0" w:color="auto"/>
            </w:tcBorders>
          </w:tcPr>
          <w:p w:rsidR="005E4B75" w:rsidRDefault="005E4B75" w:rsidP="005E4B75">
            <w:pPr>
              <w:tabs>
                <w:tab w:val="left" w:pos="1592"/>
              </w:tabs>
              <w:jc w:val="center"/>
              <w:rPr>
                <w:rFonts w:ascii="Times New Roman" w:hAnsi="Times New Roman" w:cs="Times New Roman"/>
                <w:sz w:val="22"/>
                <w:szCs w:val="24"/>
                <w:lang w:val="es-EC"/>
              </w:rPr>
            </w:pPr>
            <w:r w:rsidRPr="00DF2C88">
              <w:rPr>
                <w:rFonts w:ascii="Times New Roman" w:hAnsi="Times New Roman" w:cs="Times New Roman"/>
                <w:noProof/>
                <w:sz w:val="22"/>
                <w:szCs w:val="24"/>
                <w:lang w:val="en-US"/>
              </w:rPr>
              <w:drawing>
                <wp:anchor distT="0" distB="0" distL="114300" distR="114300" simplePos="0" relativeHeight="251722752" behindDoc="1" locked="0" layoutInCell="1" allowOverlap="1" wp14:anchorId="750D0134" wp14:editId="0EF42673">
                  <wp:simplePos x="0" y="0"/>
                  <wp:positionH relativeFrom="margin">
                    <wp:posOffset>92710</wp:posOffset>
                  </wp:positionH>
                  <wp:positionV relativeFrom="margin">
                    <wp:posOffset>438785</wp:posOffset>
                  </wp:positionV>
                  <wp:extent cx="2334260" cy="1976755"/>
                  <wp:effectExtent l="0" t="0" r="8890" b="4445"/>
                  <wp:wrapSquare wrapText="bothSides"/>
                  <wp:docPr id="41" name="Imagen 3" descr="C:\Users\hp\Downloads\IMG-20180719-WA0040.jpg"/>
                  <wp:cNvGraphicFramePr/>
                  <a:graphic xmlns:a="http://schemas.openxmlformats.org/drawingml/2006/main">
                    <a:graphicData uri="http://schemas.openxmlformats.org/drawingml/2006/picture">
                      <pic:pic xmlns:pic="http://schemas.openxmlformats.org/drawingml/2006/picture">
                        <pic:nvPicPr>
                          <pic:cNvPr id="4" name="Imagen 3" descr="C:\Users\hp\Downloads\IMG-20180719-WA0040.jpg"/>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34260" cy="1976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2"/>
                <w:szCs w:val="24"/>
                <w:lang w:val="es-EC"/>
              </w:rPr>
              <w:t>Fotografía 6</w:t>
            </w:r>
            <w:r w:rsidRPr="00DF2C88">
              <w:rPr>
                <w:rFonts w:ascii="Times New Roman" w:hAnsi="Times New Roman" w:cs="Times New Roman"/>
                <w:b/>
                <w:sz w:val="22"/>
                <w:szCs w:val="24"/>
                <w:lang w:val="es-EC"/>
              </w:rPr>
              <w:t xml:space="preserve"> </w:t>
            </w:r>
            <w:r w:rsidRPr="00DF2C88">
              <w:rPr>
                <w:rFonts w:ascii="Times New Roman" w:hAnsi="Times New Roman" w:cs="Times New Roman"/>
                <w:sz w:val="22"/>
                <w:szCs w:val="24"/>
                <w:lang w:val="es-EC"/>
              </w:rPr>
              <w:t>Preparación de muestras par</w:t>
            </w:r>
            <w:r>
              <w:rPr>
                <w:rFonts w:ascii="Times New Roman" w:hAnsi="Times New Roman" w:cs="Times New Roman"/>
                <w:sz w:val="22"/>
                <w:szCs w:val="24"/>
                <w:lang w:val="es-EC"/>
              </w:rPr>
              <w:t>a el análisis de cromatografía.</w:t>
            </w:r>
          </w:p>
          <w:p w:rsidR="003004EF" w:rsidRPr="00932C02" w:rsidRDefault="003004EF" w:rsidP="00B01815">
            <w:pPr>
              <w:tabs>
                <w:tab w:val="left" w:pos="1592"/>
              </w:tabs>
              <w:rPr>
                <w:rFonts w:ascii="Times New Roman" w:hAnsi="Times New Roman" w:cs="Times New Roman"/>
                <w:sz w:val="22"/>
                <w:szCs w:val="24"/>
                <w:lang w:val="es-EC"/>
              </w:rPr>
            </w:pPr>
          </w:p>
        </w:tc>
      </w:tr>
      <w:tr w:rsidR="00C90765" w:rsidRPr="00C90765" w:rsidTr="00B01815">
        <w:trPr>
          <w:trHeight w:val="1139"/>
        </w:trPr>
        <w:tc>
          <w:tcPr>
            <w:tcW w:w="4186" w:type="dxa"/>
            <w:tcBorders>
              <w:top w:val="single" w:sz="2" w:space="0" w:color="auto"/>
              <w:bottom w:val="single" w:sz="2" w:space="0" w:color="auto"/>
            </w:tcBorders>
          </w:tcPr>
          <w:p w:rsidR="003004EF" w:rsidRDefault="005E4B75" w:rsidP="00B01815">
            <w:pPr>
              <w:tabs>
                <w:tab w:val="left" w:pos="1592"/>
              </w:tabs>
              <w:rPr>
                <w:rFonts w:ascii="Times New Roman" w:hAnsi="Times New Roman" w:cs="Times New Roman"/>
                <w:sz w:val="22"/>
                <w:szCs w:val="22"/>
              </w:rPr>
            </w:pPr>
            <w:r>
              <w:rPr>
                <w:noProof/>
                <w:lang w:val="en-US"/>
              </w:rPr>
              <w:drawing>
                <wp:anchor distT="0" distB="0" distL="114300" distR="114300" simplePos="0" relativeHeight="251723776" behindDoc="0" locked="0" layoutInCell="1" allowOverlap="1" wp14:anchorId="1BB38519" wp14:editId="5105DBFC">
                  <wp:simplePos x="0" y="0"/>
                  <wp:positionH relativeFrom="column">
                    <wp:posOffset>124460</wp:posOffset>
                  </wp:positionH>
                  <wp:positionV relativeFrom="paragraph">
                    <wp:posOffset>203200</wp:posOffset>
                  </wp:positionV>
                  <wp:extent cx="2247900" cy="2114550"/>
                  <wp:effectExtent l="0" t="0" r="0" b="0"/>
                  <wp:wrapNone/>
                  <wp:docPr id="42" name="Imagen 42" descr="https://scontent.fgye3-1.fna.fbcdn.net/v/t1.15752-9/46184590_262518324460884_2317581764719017984_n.jpg?_nc_cat=105&amp;_nc_ht=scontent.fgye3-1.fna&amp;oh=c29da01326e5faf66300a43a73e55ba4&amp;oe=5D351C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gye3-1.fna.fbcdn.net/v/t1.15752-9/46184590_262518324460884_2317581764719017984_n.jpg?_nc_cat=105&amp;_nc_ht=scontent.fgye3-1.fna&amp;oh=c29da01326e5faf66300a43a73e55ba4&amp;oe=5D351C7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4790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2"/>
                <w:szCs w:val="22"/>
              </w:rPr>
              <w:t>Fotografía 6</w:t>
            </w:r>
            <w:r>
              <w:rPr>
                <w:rFonts w:ascii="Times New Roman" w:hAnsi="Times New Roman" w:cs="Times New Roman"/>
                <w:sz w:val="22"/>
                <w:szCs w:val="22"/>
              </w:rPr>
              <w:t xml:space="preserve"> Actividad Antimicrobiana</w:t>
            </w:r>
          </w:p>
          <w:p w:rsidR="005E4B75" w:rsidRPr="000C1160" w:rsidRDefault="005E4B75" w:rsidP="00B01815">
            <w:pPr>
              <w:tabs>
                <w:tab w:val="left" w:pos="1592"/>
              </w:tabs>
              <w:rPr>
                <w:rFonts w:ascii="Times New Roman" w:hAnsi="Times New Roman" w:cs="Times New Roman"/>
                <w:sz w:val="22"/>
                <w:szCs w:val="22"/>
              </w:rPr>
            </w:pPr>
          </w:p>
          <w:p w:rsidR="003004EF" w:rsidRPr="000C1160" w:rsidRDefault="003004EF" w:rsidP="00B01815">
            <w:pPr>
              <w:tabs>
                <w:tab w:val="left" w:pos="1592"/>
              </w:tabs>
              <w:rPr>
                <w:rFonts w:ascii="Times New Roman" w:hAnsi="Times New Roman" w:cs="Times New Roman"/>
                <w:sz w:val="22"/>
                <w:szCs w:val="22"/>
              </w:rPr>
            </w:pPr>
          </w:p>
        </w:tc>
        <w:tc>
          <w:tcPr>
            <w:tcW w:w="4308" w:type="dxa"/>
            <w:tcBorders>
              <w:top w:val="single" w:sz="2" w:space="0" w:color="auto"/>
              <w:bottom w:val="single" w:sz="2" w:space="0" w:color="auto"/>
            </w:tcBorders>
          </w:tcPr>
          <w:p w:rsidR="003004EF" w:rsidRPr="000C1160" w:rsidRDefault="003004EF" w:rsidP="00B01815">
            <w:pPr>
              <w:tabs>
                <w:tab w:val="left" w:pos="1592"/>
              </w:tabs>
              <w:rPr>
                <w:rFonts w:ascii="Times New Roman" w:hAnsi="Times New Roman" w:cs="Times New Roman"/>
                <w:sz w:val="22"/>
                <w:szCs w:val="22"/>
                <w:lang w:val="es-EC"/>
              </w:rPr>
            </w:pPr>
            <w:r w:rsidRPr="000C1160">
              <w:rPr>
                <w:rFonts w:ascii="Times New Roman" w:hAnsi="Times New Roman" w:cs="Times New Roman"/>
                <w:b/>
                <w:noProof/>
                <w:sz w:val="22"/>
                <w:szCs w:val="22"/>
                <w:lang w:val="en-US"/>
              </w:rPr>
              <w:drawing>
                <wp:anchor distT="0" distB="0" distL="114300" distR="114300" simplePos="0" relativeHeight="251700224" behindDoc="1" locked="0" layoutInCell="1" allowOverlap="1" wp14:anchorId="4F6D887F" wp14:editId="381A3FA3">
                  <wp:simplePos x="0" y="0"/>
                  <wp:positionH relativeFrom="column">
                    <wp:posOffset>-39370</wp:posOffset>
                  </wp:positionH>
                  <wp:positionV relativeFrom="page">
                    <wp:posOffset>389255</wp:posOffset>
                  </wp:positionV>
                  <wp:extent cx="2598420" cy="2030730"/>
                  <wp:effectExtent l="0" t="0" r="0" b="7620"/>
                  <wp:wrapTight wrapText="bothSides">
                    <wp:wrapPolygon edited="0">
                      <wp:start x="0" y="0"/>
                      <wp:lineTo x="0" y="21478"/>
                      <wp:lineTo x="21378" y="21478"/>
                      <wp:lineTo x="21378" y="0"/>
                      <wp:lineTo x="0" y="0"/>
                    </wp:wrapPolygon>
                  </wp:wrapTight>
                  <wp:docPr id="53" name="Imagen 3" descr="https://scontent.fgye3-1.fna.fbcdn.net/v/t1.15752-9/49368782_306235826686338_5332654153745301504_n.jpg?_nc_cat=108&amp;_nc_ht=scontent.fgye3-1.fna&amp;oh=b270b1ce108671c0739f00ce1e801f83&amp;oe=5CD8C1D8"/>
                  <wp:cNvGraphicFramePr/>
                  <a:graphic xmlns:a="http://schemas.openxmlformats.org/drawingml/2006/main">
                    <a:graphicData uri="http://schemas.openxmlformats.org/drawingml/2006/picture">
                      <pic:pic xmlns:pic="http://schemas.openxmlformats.org/drawingml/2006/picture">
                        <pic:nvPicPr>
                          <pic:cNvPr id="4" name="Imagen 3" descr="https://scontent.fgye3-1.fna.fbcdn.net/v/t1.15752-9/49368782_306235826686338_5332654153745301504_n.jpg?_nc_cat=108&amp;_nc_ht=scontent.fgye3-1.fna&amp;oh=b270b1ce108671c0739f00ce1e801f83&amp;oe=5CD8C1D8"/>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8420" cy="2030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4B75">
              <w:rPr>
                <w:rFonts w:ascii="Times New Roman" w:hAnsi="Times New Roman" w:cs="Times New Roman"/>
                <w:b/>
                <w:sz w:val="22"/>
                <w:szCs w:val="22"/>
                <w:lang w:val="es-EC"/>
              </w:rPr>
              <w:t>Fotografía 7</w:t>
            </w:r>
            <w:r w:rsidRPr="000C1160">
              <w:rPr>
                <w:rFonts w:ascii="Times New Roman" w:hAnsi="Times New Roman" w:cs="Times New Roman"/>
                <w:sz w:val="22"/>
                <w:szCs w:val="22"/>
                <w:lang w:val="es-EC"/>
              </w:rPr>
              <w:t xml:space="preserve"> Análisis antioxidante </w:t>
            </w:r>
          </w:p>
        </w:tc>
      </w:tr>
    </w:tbl>
    <w:p w:rsidR="005E4B75" w:rsidRDefault="005E4B75" w:rsidP="003004EF">
      <w:pPr>
        <w:tabs>
          <w:tab w:val="left" w:pos="1592"/>
        </w:tabs>
        <w:rPr>
          <w:rFonts w:ascii="Times New Roman" w:hAnsi="Times New Roman" w:cs="Times New Roman"/>
          <w:b/>
          <w:sz w:val="24"/>
          <w:szCs w:val="24"/>
        </w:rPr>
      </w:pPr>
    </w:p>
    <w:p w:rsidR="00ED6B72" w:rsidRDefault="00ED6B72" w:rsidP="003004EF">
      <w:pPr>
        <w:tabs>
          <w:tab w:val="left" w:pos="1592"/>
        </w:tabs>
        <w:rPr>
          <w:rFonts w:ascii="Times New Roman" w:hAnsi="Times New Roman" w:cs="Times New Roman"/>
          <w:b/>
          <w:sz w:val="24"/>
          <w:szCs w:val="24"/>
        </w:rPr>
      </w:pPr>
    </w:p>
    <w:p w:rsidR="008D4AE7" w:rsidRDefault="003004EF" w:rsidP="003004EF">
      <w:pPr>
        <w:tabs>
          <w:tab w:val="left" w:pos="1592"/>
        </w:tabs>
        <w:rPr>
          <w:rFonts w:ascii="Times New Roman" w:hAnsi="Times New Roman" w:cs="Times New Roman"/>
          <w:sz w:val="28"/>
          <w:szCs w:val="24"/>
        </w:rPr>
      </w:pPr>
      <w:r w:rsidRPr="0001100A">
        <w:rPr>
          <w:rFonts w:ascii="Times New Roman" w:hAnsi="Times New Roman" w:cs="Times New Roman"/>
          <w:b/>
          <w:sz w:val="24"/>
          <w:szCs w:val="24"/>
        </w:rPr>
        <w:lastRenderedPageBreak/>
        <w:t>Anexo 3</w:t>
      </w:r>
      <w:r w:rsidRPr="0001100A">
        <w:rPr>
          <w:rFonts w:ascii="Times New Roman" w:hAnsi="Times New Roman" w:cs="Times New Roman"/>
          <w:sz w:val="24"/>
          <w:szCs w:val="24"/>
        </w:rPr>
        <w:t xml:space="preserve"> Base de datos </w:t>
      </w:r>
    </w:p>
    <w:p w:rsidR="003004EF" w:rsidRPr="008D4AE7" w:rsidRDefault="003004EF" w:rsidP="003004EF">
      <w:pPr>
        <w:tabs>
          <w:tab w:val="left" w:pos="1592"/>
        </w:tabs>
        <w:rPr>
          <w:rFonts w:ascii="Times New Roman" w:hAnsi="Times New Roman" w:cs="Times New Roman"/>
          <w:sz w:val="28"/>
          <w:szCs w:val="24"/>
        </w:rPr>
      </w:pPr>
      <w:r w:rsidRPr="0001100A">
        <w:rPr>
          <w:rFonts w:ascii="Times New Roman" w:hAnsi="Times New Roman" w:cs="Times New Roman"/>
          <w:sz w:val="24"/>
          <w:szCs w:val="24"/>
        </w:rPr>
        <w:t>Rendimiento de los aceites ext</w:t>
      </w:r>
      <w:r w:rsidR="00814FBD">
        <w:rPr>
          <w:rFonts w:ascii="Times New Roman" w:hAnsi="Times New Roman" w:cs="Times New Roman"/>
          <w:sz w:val="24"/>
          <w:szCs w:val="24"/>
        </w:rPr>
        <w:t>raídos por el método Soxhlet y Fluidos S</w:t>
      </w:r>
      <w:r w:rsidRPr="0001100A">
        <w:rPr>
          <w:rFonts w:ascii="Times New Roman" w:hAnsi="Times New Roman" w:cs="Times New Roman"/>
          <w:sz w:val="24"/>
          <w:szCs w:val="24"/>
        </w:rPr>
        <w:t>upercríticos</w:t>
      </w:r>
    </w:p>
    <w:tbl>
      <w:tblPr>
        <w:tblStyle w:val="Tablaconcuadrcula"/>
        <w:tblW w:w="8642" w:type="dxa"/>
        <w:tblLook w:val="04A0" w:firstRow="1" w:lastRow="0" w:firstColumn="1" w:lastColumn="0" w:noHBand="0" w:noVBand="1"/>
      </w:tblPr>
      <w:tblGrid>
        <w:gridCol w:w="1838"/>
        <w:gridCol w:w="2126"/>
        <w:gridCol w:w="1985"/>
        <w:gridCol w:w="2693"/>
      </w:tblGrid>
      <w:tr w:rsidR="003004EF" w:rsidTr="00B34CCE">
        <w:trPr>
          <w:trHeight w:val="355"/>
        </w:trPr>
        <w:tc>
          <w:tcPr>
            <w:tcW w:w="1838" w:type="dxa"/>
          </w:tcPr>
          <w:p w:rsidR="003004EF" w:rsidRPr="0001100A" w:rsidRDefault="003004EF" w:rsidP="00983EC8">
            <w:pPr>
              <w:tabs>
                <w:tab w:val="left" w:pos="1592"/>
              </w:tabs>
              <w:spacing w:line="240" w:lineRule="auto"/>
              <w:rPr>
                <w:rFonts w:ascii="Times New Roman" w:hAnsi="Times New Roman" w:cs="Times New Roman"/>
                <w:b/>
                <w:sz w:val="28"/>
                <w:szCs w:val="24"/>
              </w:rPr>
            </w:pPr>
          </w:p>
        </w:tc>
        <w:tc>
          <w:tcPr>
            <w:tcW w:w="2126" w:type="dxa"/>
          </w:tcPr>
          <w:p w:rsidR="003004EF" w:rsidRPr="0001100A" w:rsidRDefault="003004EF" w:rsidP="00983EC8">
            <w:pPr>
              <w:tabs>
                <w:tab w:val="left" w:pos="1592"/>
              </w:tabs>
              <w:spacing w:line="240" w:lineRule="auto"/>
              <w:rPr>
                <w:rFonts w:ascii="Times New Roman" w:hAnsi="Times New Roman" w:cs="Times New Roman"/>
                <w:b/>
                <w:sz w:val="22"/>
                <w:szCs w:val="22"/>
              </w:rPr>
            </w:pPr>
            <w:r w:rsidRPr="0001100A">
              <w:rPr>
                <w:rFonts w:ascii="Times New Roman" w:hAnsi="Times New Roman" w:cs="Times New Roman"/>
                <w:b/>
                <w:sz w:val="22"/>
                <w:szCs w:val="22"/>
              </w:rPr>
              <w:t xml:space="preserve">Tratamiento </w:t>
            </w:r>
          </w:p>
        </w:tc>
        <w:tc>
          <w:tcPr>
            <w:tcW w:w="1985" w:type="dxa"/>
          </w:tcPr>
          <w:p w:rsidR="003004EF" w:rsidRPr="0001100A" w:rsidRDefault="003004EF" w:rsidP="00983EC8">
            <w:pPr>
              <w:tabs>
                <w:tab w:val="left" w:pos="1592"/>
              </w:tabs>
              <w:spacing w:line="240" w:lineRule="auto"/>
              <w:rPr>
                <w:rFonts w:ascii="Times New Roman" w:hAnsi="Times New Roman" w:cs="Times New Roman"/>
                <w:b/>
                <w:sz w:val="22"/>
                <w:szCs w:val="22"/>
              </w:rPr>
            </w:pPr>
            <w:r w:rsidRPr="0001100A">
              <w:rPr>
                <w:rFonts w:ascii="Times New Roman" w:hAnsi="Times New Roman" w:cs="Times New Roman"/>
                <w:b/>
                <w:sz w:val="22"/>
                <w:szCs w:val="22"/>
              </w:rPr>
              <w:t xml:space="preserve">Código </w:t>
            </w:r>
          </w:p>
        </w:tc>
        <w:tc>
          <w:tcPr>
            <w:tcW w:w="2693" w:type="dxa"/>
          </w:tcPr>
          <w:p w:rsidR="003004EF" w:rsidRPr="0001100A" w:rsidRDefault="003004EF" w:rsidP="00983EC8">
            <w:pPr>
              <w:tabs>
                <w:tab w:val="left" w:pos="1592"/>
              </w:tabs>
              <w:spacing w:line="240" w:lineRule="auto"/>
              <w:rPr>
                <w:rFonts w:ascii="Times New Roman" w:hAnsi="Times New Roman" w:cs="Times New Roman"/>
                <w:b/>
                <w:sz w:val="22"/>
                <w:szCs w:val="22"/>
              </w:rPr>
            </w:pPr>
            <w:r w:rsidRPr="0001100A">
              <w:rPr>
                <w:rFonts w:ascii="Times New Roman" w:hAnsi="Times New Roman" w:cs="Times New Roman"/>
                <w:b/>
                <w:sz w:val="22"/>
                <w:szCs w:val="22"/>
              </w:rPr>
              <w:t xml:space="preserve">Rendimiento </w:t>
            </w:r>
          </w:p>
        </w:tc>
      </w:tr>
      <w:tr w:rsidR="003004EF" w:rsidTr="00B01815">
        <w:tc>
          <w:tcPr>
            <w:tcW w:w="1838" w:type="dxa"/>
            <w:vMerge w:val="restart"/>
            <w:textDirection w:val="btLr"/>
            <w:vAlign w:val="center"/>
          </w:tcPr>
          <w:p w:rsidR="003004EF" w:rsidRPr="0001100A" w:rsidRDefault="003004EF" w:rsidP="00983EC8">
            <w:pPr>
              <w:tabs>
                <w:tab w:val="left" w:pos="1592"/>
              </w:tabs>
              <w:spacing w:line="240" w:lineRule="auto"/>
              <w:ind w:left="113" w:right="113"/>
              <w:jc w:val="center"/>
              <w:rPr>
                <w:rFonts w:ascii="Times New Roman" w:hAnsi="Times New Roman" w:cs="Times New Roman"/>
                <w:b/>
                <w:sz w:val="22"/>
                <w:szCs w:val="24"/>
              </w:rPr>
            </w:pPr>
            <w:r w:rsidRPr="0001100A">
              <w:rPr>
                <w:rFonts w:ascii="Times New Roman" w:hAnsi="Times New Roman" w:cs="Times New Roman"/>
                <w:b/>
                <w:sz w:val="22"/>
                <w:szCs w:val="24"/>
              </w:rPr>
              <w:t>REPETICIÓN 1</w:t>
            </w:r>
          </w:p>
        </w:tc>
        <w:tc>
          <w:tcPr>
            <w:tcW w:w="2126" w:type="dxa"/>
            <w:vAlign w:val="center"/>
          </w:tcPr>
          <w:p w:rsidR="003004EF" w:rsidRPr="0001100A" w:rsidRDefault="003004EF" w:rsidP="00983EC8">
            <w:pPr>
              <w:tabs>
                <w:tab w:val="left" w:pos="1592"/>
              </w:tabs>
              <w:spacing w:line="240" w:lineRule="auto"/>
              <w:jc w:val="center"/>
              <w:rPr>
                <w:rFonts w:ascii="Times New Roman" w:hAnsi="Times New Roman" w:cs="Times New Roman"/>
                <w:b/>
                <w:sz w:val="22"/>
                <w:szCs w:val="22"/>
              </w:rPr>
            </w:pPr>
            <w:r w:rsidRPr="0001100A">
              <w:rPr>
                <w:rFonts w:ascii="Times New Roman" w:hAnsi="Times New Roman" w:cs="Times New Roman"/>
                <w:b/>
                <w:sz w:val="22"/>
                <w:szCs w:val="22"/>
              </w:rPr>
              <w:t>T1</w:t>
            </w:r>
          </w:p>
        </w:tc>
        <w:tc>
          <w:tcPr>
            <w:tcW w:w="1985" w:type="dxa"/>
            <w:vAlign w:val="center"/>
          </w:tcPr>
          <w:p w:rsidR="003004EF" w:rsidRPr="0001100A" w:rsidRDefault="003004EF" w:rsidP="00983EC8">
            <w:pPr>
              <w:tabs>
                <w:tab w:val="left" w:pos="1592"/>
              </w:tabs>
              <w:spacing w:line="240" w:lineRule="auto"/>
              <w:jc w:val="center"/>
              <w:rPr>
                <w:rFonts w:ascii="Times New Roman" w:hAnsi="Times New Roman" w:cs="Times New Roman"/>
                <w:sz w:val="22"/>
                <w:szCs w:val="22"/>
              </w:rPr>
            </w:pPr>
            <w:r w:rsidRPr="0001100A">
              <w:rPr>
                <w:rFonts w:ascii="Times New Roman" w:hAnsi="Times New Roman" w:cs="Times New Roman"/>
                <w:sz w:val="22"/>
                <w:szCs w:val="22"/>
              </w:rPr>
              <w:t>a1b1</w:t>
            </w:r>
          </w:p>
        </w:tc>
        <w:tc>
          <w:tcPr>
            <w:tcW w:w="2693" w:type="dxa"/>
            <w:vAlign w:val="center"/>
          </w:tcPr>
          <w:p w:rsidR="003004EF" w:rsidRPr="0001100A" w:rsidRDefault="003004EF" w:rsidP="00983EC8">
            <w:pPr>
              <w:tabs>
                <w:tab w:val="left" w:pos="1592"/>
              </w:tabs>
              <w:spacing w:line="240" w:lineRule="auto"/>
              <w:jc w:val="center"/>
              <w:rPr>
                <w:rFonts w:ascii="Times New Roman" w:hAnsi="Times New Roman" w:cs="Times New Roman"/>
                <w:sz w:val="22"/>
                <w:szCs w:val="22"/>
              </w:rPr>
            </w:pPr>
            <w:r w:rsidRPr="0001100A">
              <w:rPr>
                <w:rFonts w:ascii="Times New Roman" w:hAnsi="Times New Roman" w:cs="Times New Roman"/>
                <w:sz w:val="22"/>
                <w:szCs w:val="22"/>
              </w:rPr>
              <w:t>45,80</w:t>
            </w:r>
          </w:p>
        </w:tc>
      </w:tr>
      <w:tr w:rsidR="003004EF" w:rsidTr="00B01815">
        <w:tc>
          <w:tcPr>
            <w:tcW w:w="1838" w:type="dxa"/>
            <w:vMerge/>
            <w:vAlign w:val="center"/>
          </w:tcPr>
          <w:p w:rsidR="003004EF" w:rsidRPr="0001100A" w:rsidRDefault="003004EF" w:rsidP="00983EC8">
            <w:pPr>
              <w:tabs>
                <w:tab w:val="left" w:pos="1592"/>
              </w:tabs>
              <w:spacing w:line="240" w:lineRule="auto"/>
              <w:jc w:val="center"/>
              <w:rPr>
                <w:rFonts w:ascii="Times New Roman" w:hAnsi="Times New Roman" w:cs="Times New Roman"/>
                <w:b/>
                <w:sz w:val="22"/>
                <w:szCs w:val="24"/>
              </w:rPr>
            </w:pPr>
          </w:p>
        </w:tc>
        <w:tc>
          <w:tcPr>
            <w:tcW w:w="2126" w:type="dxa"/>
            <w:vAlign w:val="center"/>
          </w:tcPr>
          <w:p w:rsidR="003004EF" w:rsidRPr="0001100A" w:rsidRDefault="003004EF" w:rsidP="00983EC8">
            <w:pPr>
              <w:tabs>
                <w:tab w:val="left" w:pos="1592"/>
              </w:tabs>
              <w:spacing w:line="240" w:lineRule="auto"/>
              <w:jc w:val="center"/>
              <w:rPr>
                <w:rFonts w:ascii="Times New Roman" w:hAnsi="Times New Roman" w:cs="Times New Roman"/>
                <w:b/>
                <w:sz w:val="22"/>
                <w:szCs w:val="22"/>
              </w:rPr>
            </w:pPr>
            <w:r w:rsidRPr="0001100A">
              <w:rPr>
                <w:rFonts w:ascii="Times New Roman" w:hAnsi="Times New Roman" w:cs="Times New Roman"/>
                <w:b/>
                <w:sz w:val="22"/>
                <w:szCs w:val="22"/>
              </w:rPr>
              <w:t>T2</w:t>
            </w:r>
          </w:p>
        </w:tc>
        <w:tc>
          <w:tcPr>
            <w:tcW w:w="1985" w:type="dxa"/>
            <w:vAlign w:val="center"/>
          </w:tcPr>
          <w:p w:rsidR="003004EF" w:rsidRPr="0001100A" w:rsidRDefault="003004EF" w:rsidP="00983EC8">
            <w:pPr>
              <w:tabs>
                <w:tab w:val="left" w:pos="1592"/>
              </w:tabs>
              <w:spacing w:line="240" w:lineRule="auto"/>
              <w:jc w:val="center"/>
              <w:rPr>
                <w:rFonts w:ascii="Times New Roman" w:hAnsi="Times New Roman" w:cs="Times New Roman"/>
                <w:sz w:val="22"/>
                <w:szCs w:val="22"/>
              </w:rPr>
            </w:pPr>
            <w:r w:rsidRPr="0001100A">
              <w:rPr>
                <w:rFonts w:ascii="Times New Roman" w:hAnsi="Times New Roman" w:cs="Times New Roman"/>
                <w:sz w:val="22"/>
                <w:szCs w:val="22"/>
              </w:rPr>
              <w:t>a2b1</w:t>
            </w:r>
          </w:p>
        </w:tc>
        <w:tc>
          <w:tcPr>
            <w:tcW w:w="2693" w:type="dxa"/>
            <w:vAlign w:val="center"/>
          </w:tcPr>
          <w:p w:rsidR="003004EF" w:rsidRPr="0001100A" w:rsidRDefault="003004EF" w:rsidP="00983EC8">
            <w:pPr>
              <w:tabs>
                <w:tab w:val="left" w:pos="1592"/>
              </w:tabs>
              <w:spacing w:line="240" w:lineRule="auto"/>
              <w:jc w:val="center"/>
              <w:rPr>
                <w:rFonts w:ascii="Times New Roman" w:hAnsi="Times New Roman" w:cs="Times New Roman"/>
                <w:sz w:val="22"/>
                <w:szCs w:val="22"/>
              </w:rPr>
            </w:pPr>
            <w:r w:rsidRPr="0001100A">
              <w:rPr>
                <w:rFonts w:ascii="Times New Roman" w:hAnsi="Times New Roman" w:cs="Times New Roman"/>
                <w:sz w:val="22"/>
                <w:szCs w:val="22"/>
              </w:rPr>
              <w:t>27,30</w:t>
            </w:r>
          </w:p>
        </w:tc>
      </w:tr>
      <w:tr w:rsidR="003004EF" w:rsidTr="00B01815">
        <w:tc>
          <w:tcPr>
            <w:tcW w:w="1838" w:type="dxa"/>
            <w:vMerge/>
            <w:vAlign w:val="center"/>
          </w:tcPr>
          <w:p w:rsidR="003004EF" w:rsidRPr="0001100A" w:rsidRDefault="003004EF" w:rsidP="00983EC8">
            <w:pPr>
              <w:tabs>
                <w:tab w:val="left" w:pos="1592"/>
              </w:tabs>
              <w:spacing w:line="240" w:lineRule="auto"/>
              <w:jc w:val="center"/>
              <w:rPr>
                <w:rFonts w:ascii="Times New Roman" w:hAnsi="Times New Roman" w:cs="Times New Roman"/>
                <w:b/>
                <w:sz w:val="22"/>
                <w:szCs w:val="24"/>
              </w:rPr>
            </w:pPr>
          </w:p>
        </w:tc>
        <w:tc>
          <w:tcPr>
            <w:tcW w:w="2126" w:type="dxa"/>
            <w:vAlign w:val="center"/>
          </w:tcPr>
          <w:p w:rsidR="003004EF" w:rsidRPr="0001100A" w:rsidRDefault="003004EF" w:rsidP="00983EC8">
            <w:pPr>
              <w:tabs>
                <w:tab w:val="left" w:pos="1592"/>
              </w:tabs>
              <w:spacing w:line="240" w:lineRule="auto"/>
              <w:jc w:val="center"/>
              <w:rPr>
                <w:rFonts w:ascii="Times New Roman" w:hAnsi="Times New Roman" w:cs="Times New Roman"/>
                <w:b/>
                <w:sz w:val="22"/>
                <w:szCs w:val="22"/>
              </w:rPr>
            </w:pPr>
            <w:r w:rsidRPr="0001100A">
              <w:rPr>
                <w:rFonts w:ascii="Times New Roman" w:hAnsi="Times New Roman" w:cs="Times New Roman"/>
                <w:b/>
                <w:sz w:val="22"/>
                <w:szCs w:val="22"/>
              </w:rPr>
              <w:t>T3</w:t>
            </w:r>
          </w:p>
        </w:tc>
        <w:tc>
          <w:tcPr>
            <w:tcW w:w="1985" w:type="dxa"/>
            <w:vAlign w:val="center"/>
          </w:tcPr>
          <w:p w:rsidR="003004EF" w:rsidRPr="0001100A" w:rsidRDefault="003004EF" w:rsidP="00983EC8">
            <w:pPr>
              <w:tabs>
                <w:tab w:val="left" w:pos="1592"/>
              </w:tabs>
              <w:spacing w:line="240" w:lineRule="auto"/>
              <w:jc w:val="center"/>
              <w:rPr>
                <w:rFonts w:ascii="Times New Roman" w:hAnsi="Times New Roman" w:cs="Times New Roman"/>
                <w:sz w:val="22"/>
                <w:szCs w:val="22"/>
              </w:rPr>
            </w:pPr>
            <w:r w:rsidRPr="0001100A">
              <w:rPr>
                <w:rFonts w:ascii="Times New Roman" w:hAnsi="Times New Roman" w:cs="Times New Roman"/>
                <w:sz w:val="22"/>
                <w:szCs w:val="22"/>
              </w:rPr>
              <w:t>a3b1</w:t>
            </w:r>
          </w:p>
        </w:tc>
        <w:tc>
          <w:tcPr>
            <w:tcW w:w="2693" w:type="dxa"/>
            <w:vAlign w:val="center"/>
          </w:tcPr>
          <w:p w:rsidR="003004EF" w:rsidRPr="0001100A" w:rsidRDefault="003004EF" w:rsidP="00983EC8">
            <w:pPr>
              <w:tabs>
                <w:tab w:val="left" w:pos="1592"/>
              </w:tabs>
              <w:spacing w:line="240" w:lineRule="auto"/>
              <w:jc w:val="center"/>
              <w:rPr>
                <w:rFonts w:ascii="Times New Roman" w:hAnsi="Times New Roman" w:cs="Times New Roman"/>
                <w:sz w:val="22"/>
                <w:szCs w:val="22"/>
              </w:rPr>
            </w:pPr>
            <w:r w:rsidRPr="0001100A">
              <w:rPr>
                <w:rFonts w:ascii="Times New Roman" w:hAnsi="Times New Roman" w:cs="Times New Roman"/>
                <w:sz w:val="22"/>
                <w:szCs w:val="22"/>
              </w:rPr>
              <w:t>30.90</w:t>
            </w:r>
          </w:p>
        </w:tc>
      </w:tr>
      <w:tr w:rsidR="003004EF" w:rsidTr="00B01815">
        <w:tc>
          <w:tcPr>
            <w:tcW w:w="1838" w:type="dxa"/>
            <w:vMerge/>
            <w:vAlign w:val="center"/>
          </w:tcPr>
          <w:p w:rsidR="003004EF" w:rsidRPr="0001100A" w:rsidRDefault="003004EF" w:rsidP="00983EC8">
            <w:pPr>
              <w:tabs>
                <w:tab w:val="left" w:pos="1592"/>
              </w:tabs>
              <w:spacing w:line="240" w:lineRule="auto"/>
              <w:jc w:val="center"/>
              <w:rPr>
                <w:rFonts w:ascii="Times New Roman" w:hAnsi="Times New Roman" w:cs="Times New Roman"/>
                <w:b/>
                <w:sz w:val="22"/>
                <w:szCs w:val="24"/>
              </w:rPr>
            </w:pPr>
          </w:p>
        </w:tc>
        <w:tc>
          <w:tcPr>
            <w:tcW w:w="2126" w:type="dxa"/>
            <w:vAlign w:val="center"/>
          </w:tcPr>
          <w:p w:rsidR="003004EF" w:rsidRPr="0001100A" w:rsidRDefault="003004EF" w:rsidP="00983EC8">
            <w:pPr>
              <w:tabs>
                <w:tab w:val="left" w:pos="1592"/>
              </w:tabs>
              <w:spacing w:line="240" w:lineRule="auto"/>
              <w:jc w:val="center"/>
              <w:rPr>
                <w:rFonts w:ascii="Times New Roman" w:hAnsi="Times New Roman" w:cs="Times New Roman"/>
                <w:b/>
                <w:sz w:val="22"/>
                <w:szCs w:val="22"/>
              </w:rPr>
            </w:pPr>
            <w:r w:rsidRPr="0001100A">
              <w:rPr>
                <w:rFonts w:ascii="Times New Roman" w:hAnsi="Times New Roman" w:cs="Times New Roman"/>
                <w:b/>
                <w:sz w:val="22"/>
                <w:szCs w:val="22"/>
              </w:rPr>
              <w:t>T4</w:t>
            </w:r>
          </w:p>
        </w:tc>
        <w:tc>
          <w:tcPr>
            <w:tcW w:w="1985" w:type="dxa"/>
            <w:vAlign w:val="center"/>
          </w:tcPr>
          <w:p w:rsidR="003004EF" w:rsidRPr="0001100A" w:rsidRDefault="003004EF" w:rsidP="00983EC8">
            <w:pPr>
              <w:tabs>
                <w:tab w:val="left" w:pos="1592"/>
              </w:tabs>
              <w:spacing w:line="240" w:lineRule="auto"/>
              <w:jc w:val="center"/>
              <w:rPr>
                <w:rFonts w:ascii="Times New Roman" w:hAnsi="Times New Roman" w:cs="Times New Roman"/>
                <w:sz w:val="22"/>
                <w:szCs w:val="22"/>
              </w:rPr>
            </w:pPr>
            <w:r w:rsidRPr="0001100A">
              <w:rPr>
                <w:rFonts w:ascii="Times New Roman" w:hAnsi="Times New Roman" w:cs="Times New Roman"/>
                <w:sz w:val="22"/>
                <w:szCs w:val="22"/>
              </w:rPr>
              <w:t>a1b2</w:t>
            </w:r>
          </w:p>
        </w:tc>
        <w:tc>
          <w:tcPr>
            <w:tcW w:w="2693" w:type="dxa"/>
            <w:vAlign w:val="center"/>
          </w:tcPr>
          <w:p w:rsidR="003004EF" w:rsidRPr="0001100A" w:rsidRDefault="003004EF" w:rsidP="00983EC8">
            <w:pPr>
              <w:tabs>
                <w:tab w:val="left" w:pos="1592"/>
              </w:tabs>
              <w:spacing w:line="240" w:lineRule="auto"/>
              <w:jc w:val="center"/>
              <w:rPr>
                <w:rFonts w:ascii="Times New Roman" w:hAnsi="Times New Roman" w:cs="Times New Roman"/>
                <w:sz w:val="22"/>
                <w:szCs w:val="22"/>
              </w:rPr>
            </w:pPr>
            <w:r w:rsidRPr="0001100A">
              <w:rPr>
                <w:rFonts w:ascii="Times New Roman" w:hAnsi="Times New Roman" w:cs="Times New Roman"/>
                <w:sz w:val="22"/>
                <w:szCs w:val="22"/>
              </w:rPr>
              <w:t>5,19</w:t>
            </w:r>
          </w:p>
        </w:tc>
      </w:tr>
      <w:tr w:rsidR="003004EF" w:rsidTr="00B01815">
        <w:tc>
          <w:tcPr>
            <w:tcW w:w="1838" w:type="dxa"/>
            <w:vMerge/>
            <w:vAlign w:val="center"/>
          </w:tcPr>
          <w:p w:rsidR="003004EF" w:rsidRPr="0001100A" w:rsidRDefault="003004EF" w:rsidP="00983EC8">
            <w:pPr>
              <w:tabs>
                <w:tab w:val="left" w:pos="1592"/>
              </w:tabs>
              <w:spacing w:line="240" w:lineRule="auto"/>
              <w:jc w:val="center"/>
              <w:rPr>
                <w:rFonts w:ascii="Times New Roman" w:hAnsi="Times New Roman" w:cs="Times New Roman"/>
                <w:b/>
                <w:sz w:val="22"/>
                <w:szCs w:val="24"/>
              </w:rPr>
            </w:pPr>
          </w:p>
        </w:tc>
        <w:tc>
          <w:tcPr>
            <w:tcW w:w="2126" w:type="dxa"/>
            <w:vAlign w:val="center"/>
          </w:tcPr>
          <w:p w:rsidR="003004EF" w:rsidRPr="0001100A" w:rsidRDefault="003004EF" w:rsidP="00983EC8">
            <w:pPr>
              <w:tabs>
                <w:tab w:val="left" w:pos="1592"/>
              </w:tabs>
              <w:spacing w:line="240" w:lineRule="auto"/>
              <w:jc w:val="center"/>
              <w:rPr>
                <w:rFonts w:ascii="Times New Roman" w:hAnsi="Times New Roman" w:cs="Times New Roman"/>
                <w:b/>
                <w:sz w:val="22"/>
                <w:szCs w:val="22"/>
              </w:rPr>
            </w:pPr>
            <w:r w:rsidRPr="0001100A">
              <w:rPr>
                <w:rFonts w:ascii="Times New Roman" w:hAnsi="Times New Roman" w:cs="Times New Roman"/>
                <w:b/>
                <w:sz w:val="22"/>
                <w:szCs w:val="22"/>
              </w:rPr>
              <w:t>T5</w:t>
            </w:r>
          </w:p>
        </w:tc>
        <w:tc>
          <w:tcPr>
            <w:tcW w:w="1985" w:type="dxa"/>
            <w:vAlign w:val="center"/>
          </w:tcPr>
          <w:p w:rsidR="003004EF" w:rsidRPr="0001100A" w:rsidRDefault="003004EF" w:rsidP="00983EC8">
            <w:pPr>
              <w:tabs>
                <w:tab w:val="left" w:pos="1592"/>
              </w:tabs>
              <w:spacing w:line="240" w:lineRule="auto"/>
              <w:jc w:val="center"/>
              <w:rPr>
                <w:rFonts w:ascii="Times New Roman" w:hAnsi="Times New Roman" w:cs="Times New Roman"/>
                <w:sz w:val="22"/>
                <w:szCs w:val="22"/>
              </w:rPr>
            </w:pPr>
            <w:r w:rsidRPr="0001100A">
              <w:rPr>
                <w:rFonts w:ascii="Times New Roman" w:hAnsi="Times New Roman" w:cs="Times New Roman"/>
                <w:sz w:val="22"/>
                <w:szCs w:val="22"/>
              </w:rPr>
              <w:t>a2b2</w:t>
            </w:r>
          </w:p>
        </w:tc>
        <w:tc>
          <w:tcPr>
            <w:tcW w:w="2693" w:type="dxa"/>
            <w:vAlign w:val="center"/>
          </w:tcPr>
          <w:p w:rsidR="003004EF" w:rsidRPr="0001100A" w:rsidRDefault="003004EF" w:rsidP="00983EC8">
            <w:pPr>
              <w:tabs>
                <w:tab w:val="left" w:pos="1592"/>
              </w:tabs>
              <w:spacing w:line="240" w:lineRule="auto"/>
              <w:jc w:val="center"/>
              <w:rPr>
                <w:rFonts w:ascii="Times New Roman" w:hAnsi="Times New Roman" w:cs="Times New Roman"/>
                <w:sz w:val="22"/>
                <w:szCs w:val="22"/>
              </w:rPr>
            </w:pPr>
            <w:r w:rsidRPr="0001100A">
              <w:rPr>
                <w:rFonts w:ascii="Times New Roman" w:hAnsi="Times New Roman" w:cs="Times New Roman"/>
                <w:sz w:val="22"/>
                <w:szCs w:val="22"/>
              </w:rPr>
              <w:t>5,75</w:t>
            </w:r>
          </w:p>
        </w:tc>
      </w:tr>
      <w:tr w:rsidR="003004EF" w:rsidTr="00B01815">
        <w:tc>
          <w:tcPr>
            <w:tcW w:w="1838" w:type="dxa"/>
            <w:vMerge/>
            <w:vAlign w:val="center"/>
          </w:tcPr>
          <w:p w:rsidR="003004EF" w:rsidRPr="0001100A" w:rsidRDefault="003004EF" w:rsidP="00983EC8">
            <w:pPr>
              <w:tabs>
                <w:tab w:val="left" w:pos="1592"/>
              </w:tabs>
              <w:spacing w:line="240" w:lineRule="auto"/>
              <w:jc w:val="center"/>
              <w:rPr>
                <w:rFonts w:ascii="Times New Roman" w:hAnsi="Times New Roman" w:cs="Times New Roman"/>
                <w:b/>
                <w:sz w:val="22"/>
                <w:szCs w:val="24"/>
              </w:rPr>
            </w:pPr>
          </w:p>
        </w:tc>
        <w:tc>
          <w:tcPr>
            <w:tcW w:w="2126" w:type="dxa"/>
            <w:vAlign w:val="center"/>
          </w:tcPr>
          <w:p w:rsidR="003004EF" w:rsidRPr="0001100A" w:rsidRDefault="003004EF" w:rsidP="00983EC8">
            <w:pPr>
              <w:tabs>
                <w:tab w:val="left" w:pos="1592"/>
              </w:tabs>
              <w:spacing w:line="240" w:lineRule="auto"/>
              <w:jc w:val="center"/>
              <w:rPr>
                <w:rFonts w:ascii="Times New Roman" w:hAnsi="Times New Roman" w:cs="Times New Roman"/>
                <w:b/>
                <w:sz w:val="22"/>
                <w:szCs w:val="22"/>
              </w:rPr>
            </w:pPr>
            <w:r w:rsidRPr="0001100A">
              <w:rPr>
                <w:rFonts w:ascii="Times New Roman" w:hAnsi="Times New Roman" w:cs="Times New Roman"/>
                <w:b/>
                <w:sz w:val="22"/>
                <w:szCs w:val="22"/>
              </w:rPr>
              <w:t>T6</w:t>
            </w:r>
          </w:p>
        </w:tc>
        <w:tc>
          <w:tcPr>
            <w:tcW w:w="1985" w:type="dxa"/>
            <w:vAlign w:val="center"/>
          </w:tcPr>
          <w:p w:rsidR="003004EF" w:rsidRPr="0001100A" w:rsidRDefault="003004EF" w:rsidP="00983EC8">
            <w:pPr>
              <w:tabs>
                <w:tab w:val="left" w:pos="1592"/>
              </w:tabs>
              <w:spacing w:line="240" w:lineRule="auto"/>
              <w:jc w:val="center"/>
              <w:rPr>
                <w:rFonts w:ascii="Times New Roman" w:hAnsi="Times New Roman" w:cs="Times New Roman"/>
                <w:sz w:val="22"/>
                <w:szCs w:val="22"/>
              </w:rPr>
            </w:pPr>
            <w:r w:rsidRPr="0001100A">
              <w:rPr>
                <w:rFonts w:ascii="Times New Roman" w:hAnsi="Times New Roman" w:cs="Times New Roman"/>
                <w:sz w:val="22"/>
                <w:szCs w:val="22"/>
              </w:rPr>
              <w:t>a3b2</w:t>
            </w:r>
          </w:p>
        </w:tc>
        <w:tc>
          <w:tcPr>
            <w:tcW w:w="2693" w:type="dxa"/>
            <w:vAlign w:val="center"/>
          </w:tcPr>
          <w:p w:rsidR="003004EF" w:rsidRPr="0001100A" w:rsidRDefault="003004EF" w:rsidP="00983EC8">
            <w:pPr>
              <w:tabs>
                <w:tab w:val="left" w:pos="1592"/>
              </w:tabs>
              <w:spacing w:line="240" w:lineRule="auto"/>
              <w:jc w:val="center"/>
              <w:rPr>
                <w:rFonts w:ascii="Times New Roman" w:hAnsi="Times New Roman" w:cs="Times New Roman"/>
                <w:sz w:val="22"/>
                <w:szCs w:val="22"/>
              </w:rPr>
            </w:pPr>
            <w:r w:rsidRPr="0001100A">
              <w:rPr>
                <w:rFonts w:ascii="Times New Roman" w:hAnsi="Times New Roman" w:cs="Times New Roman"/>
                <w:sz w:val="22"/>
                <w:szCs w:val="22"/>
              </w:rPr>
              <w:t>5,48</w:t>
            </w:r>
          </w:p>
        </w:tc>
      </w:tr>
      <w:tr w:rsidR="003004EF" w:rsidTr="00B01815">
        <w:tc>
          <w:tcPr>
            <w:tcW w:w="1838" w:type="dxa"/>
            <w:vMerge w:val="restart"/>
            <w:textDirection w:val="btLr"/>
            <w:vAlign w:val="center"/>
          </w:tcPr>
          <w:p w:rsidR="003004EF" w:rsidRPr="0001100A" w:rsidRDefault="003004EF" w:rsidP="00983EC8">
            <w:pPr>
              <w:tabs>
                <w:tab w:val="left" w:pos="1592"/>
              </w:tabs>
              <w:spacing w:line="240" w:lineRule="auto"/>
              <w:ind w:left="113" w:right="113"/>
              <w:jc w:val="center"/>
              <w:rPr>
                <w:rFonts w:ascii="Times New Roman" w:hAnsi="Times New Roman" w:cs="Times New Roman"/>
                <w:b/>
                <w:sz w:val="22"/>
                <w:szCs w:val="24"/>
              </w:rPr>
            </w:pPr>
            <w:r w:rsidRPr="0001100A">
              <w:rPr>
                <w:rFonts w:ascii="Times New Roman" w:hAnsi="Times New Roman" w:cs="Times New Roman"/>
                <w:b/>
                <w:sz w:val="22"/>
                <w:szCs w:val="24"/>
              </w:rPr>
              <w:t>REPETICIÓN 2</w:t>
            </w:r>
          </w:p>
        </w:tc>
        <w:tc>
          <w:tcPr>
            <w:tcW w:w="2126" w:type="dxa"/>
            <w:vAlign w:val="center"/>
          </w:tcPr>
          <w:p w:rsidR="003004EF" w:rsidRPr="0001100A" w:rsidRDefault="003004EF" w:rsidP="00983EC8">
            <w:pPr>
              <w:tabs>
                <w:tab w:val="left" w:pos="1592"/>
              </w:tabs>
              <w:spacing w:line="240" w:lineRule="auto"/>
              <w:jc w:val="center"/>
              <w:rPr>
                <w:rFonts w:ascii="Times New Roman" w:hAnsi="Times New Roman" w:cs="Times New Roman"/>
                <w:b/>
                <w:sz w:val="22"/>
                <w:szCs w:val="22"/>
              </w:rPr>
            </w:pPr>
            <w:r w:rsidRPr="0001100A">
              <w:rPr>
                <w:rFonts w:ascii="Times New Roman" w:hAnsi="Times New Roman" w:cs="Times New Roman"/>
                <w:b/>
                <w:sz w:val="22"/>
                <w:szCs w:val="22"/>
              </w:rPr>
              <w:t>T1</w:t>
            </w:r>
          </w:p>
        </w:tc>
        <w:tc>
          <w:tcPr>
            <w:tcW w:w="1985" w:type="dxa"/>
            <w:vAlign w:val="center"/>
          </w:tcPr>
          <w:p w:rsidR="003004EF" w:rsidRPr="0001100A" w:rsidRDefault="003004EF" w:rsidP="00983EC8">
            <w:pPr>
              <w:tabs>
                <w:tab w:val="left" w:pos="1592"/>
              </w:tabs>
              <w:spacing w:line="240" w:lineRule="auto"/>
              <w:jc w:val="center"/>
              <w:rPr>
                <w:rFonts w:ascii="Times New Roman" w:hAnsi="Times New Roman" w:cs="Times New Roman"/>
                <w:sz w:val="22"/>
                <w:szCs w:val="22"/>
              </w:rPr>
            </w:pPr>
            <w:r w:rsidRPr="0001100A">
              <w:rPr>
                <w:rFonts w:ascii="Times New Roman" w:hAnsi="Times New Roman" w:cs="Times New Roman"/>
                <w:sz w:val="22"/>
                <w:szCs w:val="22"/>
              </w:rPr>
              <w:t>a1b1</w:t>
            </w:r>
          </w:p>
        </w:tc>
        <w:tc>
          <w:tcPr>
            <w:tcW w:w="2693" w:type="dxa"/>
            <w:vAlign w:val="center"/>
          </w:tcPr>
          <w:p w:rsidR="003004EF" w:rsidRPr="0001100A" w:rsidRDefault="003004EF" w:rsidP="00983EC8">
            <w:pPr>
              <w:tabs>
                <w:tab w:val="left" w:pos="1592"/>
              </w:tabs>
              <w:spacing w:line="240" w:lineRule="auto"/>
              <w:jc w:val="center"/>
              <w:rPr>
                <w:rFonts w:ascii="Times New Roman" w:hAnsi="Times New Roman" w:cs="Times New Roman"/>
                <w:sz w:val="22"/>
                <w:szCs w:val="22"/>
              </w:rPr>
            </w:pPr>
            <w:r w:rsidRPr="0001100A">
              <w:rPr>
                <w:rFonts w:ascii="Times New Roman" w:hAnsi="Times New Roman" w:cs="Times New Roman"/>
                <w:sz w:val="22"/>
                <w:szCs w:val="22"/>
              </w:rPr>
              <w:t>51,80</w:t>
            </w:r>
          </w:p>
        </w:tc>
      </w:tr>
      <w:tr w:rsidR="003004EF" w:rsidTr="00B01815">
        <w:tc>
          <w:tcPr>
            <w:tcW w:w="1838" w:type="dxa"/>
            <w:vMerge/>
            <w:vAlign w:val="center"/>
          </w:tcPr>
          <w:p w:rsidR="003004EF" w:rsidRPr="0001100A" w:rsidRDefault="003004EF" w:rsidP="00983EC8">
            <w:pPr>
              <w:tabs>
                <w:tab w:val="left" w:pos="1592"/>
              </w:tabs>
              <w:spacing w:line="240" w:lineRule="auto"/>
              <w:jc w:val="center"/>
              <w:rPr>
                <w:rFonts w:ascii="Times New Roman" w:hAnsi="Times New Roman" w:cs="Times New Roman"/>
                <w:b/>
                <w:sz w:val="22"/>
                <w:szCs w:val="24"/>
              </w:rPr>
            </w:pPr>
          </w:p>
        </w:tc>
        <w:tc>
          <w:tcPr>
            <w:tcW w:w="2126" w:type="dxa"/>
            <w:vAlign w:val="center"/>
          </w:tcPr>
          <w:p w:rsidR="003004EF" w:rsidRPr="0001100A" w:rsidRDefault="003004EF" w:rsidP="00983EC8">
            <w:pPr>
              <w:tabs>
                <w:tab w:val="left" w:pos="1592"/>
              </w:tabs>
              <w:spacing w:line="240" w:lineRule="auto"/>
              <w:jc w:val="center"/>
              <w:rPr>
                <w:rFonts w:ascii="Times New Roman" w:hAnsi="Times New Roman" w:cs="Times New Roman"/>
                <w:b/>
                <w:sz w:val="22"/>
                <w:szCs w:val="22"/>
              </w:rPr>
            </w:pPr>
            <w:r w:rsidRPr="0001100A">
              <w:rPr>
                <w:rFonts w:ascii="Times New Roman" w:hAnsi="Times New Roman" w:cs="Times New Roman"/>
                <w:b/>
                <w:sz w:val="22"/>
                <w:szCs w:val="22"/>
              </w:rPr>
              <w:t>T2</w:t>
            </w:r>
          </w:p>
        </w:tc>
        <w:tc>
          <w:tcPr>
            <w:tcW w:w="1985" w:type="dxa"/>
            <w:vAlign w:val="center"/>
          </w:tcPr>
          <w:p w:rsidR="003004EF" w:rsidRPr="0001100A" w:rsidRDefault="003004EF" w:rsidP="00983EC8">
            <w:pPr>
              <w:tabs>
                <w:tab w:val="left" w:pos="1592"/>
              </w:tabs>
              <w:spacing w:line="240" w:lineRule="auto"/>
              <w:jc w:val="center"/>
              <w:rPr>
                <w:rFonts w:ascii="Times New Roman" w:hAnsi="Times New Roman" w:cs="Times New Roman"/>
                <w:sz w:val="22"/>
                <w:szCs w:val="22"/>
              </w:rPr>
            </w:pPr>
            <w:r w:rsidRPr="0001100A">
              <w:rPr>
                <w:rFonts w:ascii="Times New Roman" w:hAnsi="Times New Roman" w:cs="Times New Roman"/>
                <w:sz w:val="22"/>
                <w:szCs w:val="22"/>
              </w:rPr>
              <w:t>a2b1</w:t>
            </w:r>
          </w:p>
        </w:tc>
        <w:tc>
          <w:tcPr>
            <w:tcW w:w="2693" w:type="dxa"/>
            <w:vAlign w:val="center"/>
          </w:tcPr>
          <w:p w:rsidR="003004EF" w:rsidRPr="0001100A" w:rsidRDefault="003004EF" w:rsidP="00983EC8">
            <w:pPr>
              <w:tabs>
                <w:tab w:val="left" w:pos="1592"/>
              </w:tabs>
              <w:spacing w:line="240" w:lineRule="auto"/>
              <w:jc w:val="center"/>
              <w:rPr>
                <w:rFonts w:ascii="Times New Roman" w:hAnsi="Times New Roman" w:cs="Times New Roman"/>
                <w:sz w:val="22"/>
                <w:szCs w:val="22"/>
              </w:rPr>
            </w:pPr>
            <w:r w:rsidRPr="0001100A">
              <w:rPr>
                <w:rFonts w:ascii="Times New Roman" w:hAnsi="Times New Roman" w:cs="Times New Roman"/>
                <w:sz w:val="22"/>
                <w:szCs w:val="22"/>
              </w:rPr>
              <w:t>27,50</w:t>
            </w:r>
          </w:p>
        </w:tc>
      </w:tr>
      <w:tr w:rsidR="003004EF" w:rsidTr="00B01815">
        <w:tc>
          <w:tcPr>
            <w:tcW w:w="1838" w:type="dxa"/>
            <w:vMerge/>
            <w:vAlign w:val="center"/>
          </w:tcPr>
          <w:p w:rsidR="003004EF" w:rsidRPr="0001100A" w:rsidRDefault="003004EF" w:rsidP="00983EC8">
            <w:pPr>
              <w:tabs>
                <w:tab w:val="left" w:pos="1592"/>
              </w:tabs>
              <w:spacing w:line="240" w:lineRule="auto"/>
              <w:jc w:val="center"/>
              <w:rPr>
                <w:rFonts w:ascii="Times New Roman" w:hAnsi="Times New Roman" w:cs="Times New Roman"/>
                <w:b/>
                <w:sz w:val="22"/>
                <w:szCs w:val="24"/>
              </w:rPr>
            </w:pPr>
          </w:p>
        </w:tc>
        <w:tc>
          <w:tcPr>
            <w:tcW w:w="2126" w:type="dxa"/>
            <w:vAlign w:val="center"/>
          </w:tcPr>
          <w:p w:rsidR="003004EF" w:rsidRPr="0001100A" w:rsidRDefault="003004EF" w:rsidP="00983EC8">
            <w:pPr>
              <w:tabs>
                <w:tab w:val="left" w:pos="1592"/>
              </w:tabs>
              <w:spacing w:line="240" w:lineRule="auto"/>
              <w:jc w:val="center"/>
              <w:rPr>
                <w:rFonts w:ascii="Times New Roman" w:hAnsi="Times New Roman" w:cs="Times New Roman"/>
                <w:b/>
                <w:sz w:val="22"/>
                <w:szCs w:val="22"/>
              </w:rPr>
            </w:pPr>
            <w:r w:rsidRPr="0001100A">
              <w:rPr>
                <w:rFonts w:ascii="Times New Roman" w:hAnsi="Times New Roman" w:cs="Times New Roman"/>
                <w:b/>
                <w:sz w:val="22"/>
                <w:szCs w:val="22"/>
              </w:rPr>
              <w:t>T3</w:t>
            </w:r>
          </w:p>
        </w:tc>
        <w:tc>
          <w:tcPr>
            <w:tcW w:w="1985" w:type="dxa"/>
            <w:vAlign w:val="center"/>
          </w:tcPr>
          <w:p w:rsidR="003004EF" w:rsidRPr="0001100A" w:rsidRDefault="003004EF" w:rsidP="00983EC8">
            <w:pPr>
              <w:tabs>
                <w:tab w:val="left" w:pos="1592"/>
              </w:tabs>
              <w:spacing w:line="240" w:lineRule="auto"/>
              <w:jc w:val="center"/>
              <w:rPr>
                <w:rFonts w:ascii="Times New Roman" w:hAnsi="Times New Roman" w:cs="Times New Roman"/>
                <w:sz w:val="22"/>
                <w:szCs w:val="22"/>
              </w:rPr>
            </w:pPr>
            <w:r w:rsidRPr="0001100A">
              <w:rPr>
                <w:rFonts w:ascii="Times New Roman" w:hAnsi="Times New Roman" w:cs="Times New Roman"/>
                <w:sz w:val="22"/>
                <w:szCs w:val="22"/>
              </w:rPr>
              <w:t>a3b1</w:t>
            </w:r>
          </w:p>
        </w:tc>
        <w:tc>
          <w:tcPr>
            <w:tcW w:w="2693" w:type="dxa"/>
            <w:vAlign w:val="center"/>
          </w:tcPr>
          <w:p w:rsidR="003004EF" w:rsidRPr="0001100A" w:rsidRDefault="003004EF" w:rsidP="00983EC8">
            <w:pPr>
              <w:tabs>
                <w:tab w:val="left" w:pos="1592"/>
              </w:tabs>
              <w:spacing w:line="240" w:lineRule="auto"/>
              <w:jc w:val="center"/>
              <w:rPr>
                <w:rFonts w:ascii="Times New Roman" w:hAnsi="Times New Roman" w:cs="Times New Roman"/>
                <w:sz w:val="22"/>
                <w:szCs w:val="22"/>
              </w:rPr>
            </w:pPr>
            <w:r w:rsidRPr="0001100A">
              <w:rPr>
                <w:rFonts w:ascii="Times New Roman" w:hAnsi="Times New Roman" w:cs="Times New Roman"/>
                <w:sz w:val="22"/>
                <w:szCs w:val="22"/>
              </w:rPr>
              <w:t>34,30</w:t>
            </w:r>
          </w:p>
        </w:tc>
      </w:tr>
      <w:tr w:rsidR="003004EF" w:rsidTr="00B01815">
        <w:tc>
          <w:tcPr>
            <w:tcW w:w="1838" w:type="dxa"/>
            <w:vMerge/>
            <w:vAlign w:val="center"/>
          </w:tcPr>
          <w:p w:rsidR="003004EF" w:rsidRPr="0001100A" w:rsidRDefault="003004EF" w:rsidP="00983EC8">
            <w:pPr>
              <w:tabs>
                <w:tab w:val="left" w:pos="1592"/>
              </w:tabs>
              <w:spacing w:line="240" w:lineRule="auto"/>
              <w:jc w:val="center"/>
              <w:rPr>
                <w:rFonts w:ascii="Times New Roman" w:hAnsi="Times New Roman" w:cs="Times New Roman"/>
                <w:b/>
                <w:sz w:val="22"/>
                <w:szCs w:val="24"/>
              </w:rPr>
            </w:pPr>
          </w:p>
        </w:tc>
        <w:tc>
          <w:tcPr>
            <w:tcW w:w="2126" w:type="dxa"/>
            <w:vAlign w:val="center"/>
          </w:tcPr>
          <w:p w:rsidR="003004EF" w:rsidRPr="0001100A" w:rsidRDefault="003004EF" w:rsidP="00983EC8">
            <w:pPr>
              <w:tabs>
                <w:tab w:val="left" w:pos="1592"/>
              </w:tabs>
              <w:spacing w:line="240" w:lineRule="auto"/>
              <w:jc w:val="center"/>
              <w:rPr>
                <w:rFonts w:ascii="Times New Roman" w:hAnsi="Times New Roman" w:cs="Times New Roman"/>
                <w:b/>
                <w:sz w:val="22"/>
                <w:szCs w:val="22"/>
              </w:rPr>
            </w:pPr>
            <w:r w:rsidRPr="0001100A">
              <w:rPr>
                <w:rFonts w:ascii="Times New Roman" w:hAnsi="Times New Roman" w:cs="Times New Roman"/>
                <w:b/>
                <w:sz w:val="22"/>
                <w:szCs w:val="22"/>
              </w:rPr>
              <w:t>T4</w:t>
            </w:r>
          </w:p>
        </w:tc>
        <w:tc>
          <w:tcPr>
            <w:tcW w:w="1985" w:type="dxa"/>
            <w:vAlign w:val="center"/>
          </w:tcPr>
          <w:p w:rsidR="003004EF" w:rsidRPr="0001100A" w:rsidRDefault="003004EF" w:rsidP="00983EC8">
            <w:pPr>
              <w:tabs>
                <w:tab w:val="left" w:pos="1592"/>
              </w:tabs>
              <w:spacing w:line="240" w:lineRule="auto"/>
              <w:jc w:val="center"/>
              <w:rPr>
                <w:rFonts w:ascii="Times New Roman" w:hAnsi="Times New Roman" w:cs="Times New Roman"/>
                <w:sz w:val="22"/>
                <w:szCs w:val="22"/>
              </w:rPr>
            </w:pPr>
            <w:r w:rsidRPr="0001100A">
              <w:rPr>
                <w:rFonts w:ascii="Times New Roman" w:hAnsi="Times New Roman" w:cs="Times New Roman"/>
                <w:sz w:val="22"/>
                <w:szCs w:val="22"/>
              </w:rPr>
              <w:t>a1b2</w:t>
            </w:r>
          </w:p>
        </w:tc>
        <w:tc>
          <w:tcPr>
            <w:tcW w:w="2693" w:type="dxa"/>
            <w:vAlign w:val="center"/>
          </w:tcPr>
          <w:p w:rsidR="003004EF" w:rsidRPr="0001100A" w:rsidRDefault="003004EF" w:rsidP="00983EC8">
            <w:pPr>
              <w:tabs>
                <w:tab w:val="left" w:pos="1592"/>
              </w:tabs>
              <w:spacing w:line="240" w:lineRule="auto"/>
              <w:jc w:val="center"/>
              <w:rPr>
                <w:rFonts w:ascii="Times New Roman" w:hAnsi="Times New Roman" w:cs="Times New Roman"/>
                <w:sz w:val="22"/>
                <w:szCs w:val="22"/>
              </w:rPr>
            </w:pPr>
            <w:r w:rsidRPr="0001100A">
              <w:rPr>
                <w:rFonts w:ascii="Times New Roman" w:hAnsi="Times New Roman" w:cs="Times New Roman"/>
                <w:sz w:val="22"/>
                <w:szCs w:val="22"/>
              </w:rPr>
              <w:t>5,11</w:t>
            </w:r>
          </w:p>
        </w:tc>
      </w:tr>
      <w:tr w:rsidR="003004EF" w:rsidTr="00B01815">
        <w:tc>
          <w:tcPr>
            <w:tcW w:w="1838" w:type="dxa"/>
            <w:vMerge/>
            <w:vAlign w:val="center"/>
          </w:tcPr>
          <w:p w:rsidR="003004EF" w:rsidRPr="0001100A" w:rsidRDefault="003004EF" w:rsidP="00983EC8">
            <w:pPr>
              <w:tabs>
                <w:tab w:val="left" w:pos="1592"/>
              </w:tabs>
              <w:spacing w:line="240" w:lineRule="auto"/>
              <w:jc w:val="center"/>
              <w:rPr>
                <w:rFonts w:ascii="Times New Roman" w:hAnsi="Times New Roman" w:cs="Times New Roman"/>
                <w:b/>
                <w:sz w:val="22"/>
                <w:szCs w:val="24"/>
              </w:rPr>
            </w:pPr>
          </w:p>
        </w:tc>
        <w:tc>
          <w:tcPr>
            <w:tcW w:w="2126" w:type="dxa"/>
            <w:vAlign w:val="center"/>
          </w:tcPr>
          <w:p w:rsidR="003004EF" w:rsidRPr="0001100A" w:rsidRDefault="003004EF" w:rsidP="00983EC8">
            <w:pPr>
              <w:tabs>
                <w:tab w:val="left" w:pos="1592"/>
              </w:tabs>
              <w:spacing w:line="240" w:lineRule="auto"/>
              <w:jc w:val="center"/>
              <w:rPr>
                <w:rFonts w:ascii="Times New Roman" w:hAnsi="Times New Roman" w:cs="Times New Roman"/>
                <w:b/>
                <w:sz w:val="22"/>
                <w:szCs w:val="22"/>
              </w:rPr>
            </w:pPr>
            <w:r w:rsidRPr="0001100A">
              <w:rPr>
                <w:rFonts w:ascii="Times New Roman" w:hAnsi="Times New Roman" w:cs="Times New Roman"/>
                <w:b/>
                <w:sz w:val="22"/>
                <w:szCs w:val="22"/>
              </w:rPr>
              <w:t>T5</w:t>
            </w:r>
          </w:p>
        </w:tc>
        <w:tc>
          <w:tcPr>
            <w:tcW w:w="1985" w:type="dxa"/>
            <w:vAlign w:val="center"/>
          </w:tcPr>
          <w:p w:rsidR="003004EF" w:rsidRPr="0001100A" w:rsidRDefault="003004EF" w:rsidP="00983EC8">
            <w:pPr>
              <w:tabs>
                <w:tab w:val="left" w:pos="1592"/>
              </w:tabs>
              <w:spacing w:line="240" w:lineRule="auto"/>
              <w:jc w:val="center"/>
              <w:rPr>
                <w:rFonts w:ascii="Times New Roman" w:hAnsi="Times New Roman" w:cs="Times New Roman"/>
                <w:sz w:val="22"/>
                <w:szCs w:val="22"/>
              </w:rPr>
            </w:pPr>
            <w:r w:rsidRPr="0001100A">
              <w:rPr>
                <w:rFonts w:ascii="Times New Roman" w:hAnsi="Times New Roman" w:cs="Times New Roman"/>
                <w:sz w:val="22"/>
                <w:szCs w:val="22"/>
              </w:rPr>
              <w:t>a2b2</w:t>
            </w:r>
          </w:p>
        </w:tc>
        <w:tc>
          <w:tcPr>
            <w:tcW w:w="2693" w:type="dxa"/>
            <w:vAlign w:val="center"/>
          </w:tcPr>
          <w:p w:rsidR="003004EF" w:rsidRPr="0001100A" w:rsidRDefault="003004EF" w:rsidP="00983EC8">
            <w:pPr>
              <w:tabs>
                <w:tab w:val="left" w:pos="1592"/>
              </w:tabs>
              <w:spacing w:line="240" w:lineRule="auto"/>
              <w:jc w:val="center"/>
              <w:rPr>
                <w:rFonts w:ascii="Times New Roman" w:hAnsi="Times New Roman" w:cs="Times New Roman"/>
                <w:sz w:val="22"/>
                <w:szCs w:val="22"/>
              </w:rPr>
            </w:pPr>
            <w:r w:rsidRPr="0001100A">
              <w:rPr>
                <w:rFonts w:ascii="Times New Roman" w:hAnsi="Times New Roman" w:cs="Times New Roman"/>
                <w:sz w:val="22"/>
                <w:szCs w:val="22"/>
              </w:rPr>
              <w:t>5,27</w:t>
            </w:r>
          </w:p>
        </w:tc>
      </w:tr>
      <w:tr w:rsidR="003004EF" w:rsidTr="00B01815">
        <w:tc>
          <w:tcPr>
            <w:tcW w:w="1838" w:type="dxa"/>
            <w:vMerge/>
            <w:vAlign w:val="center"/>
          </w:tcPr>
          <w:p w:rsidR="003004EF" w:rsidRPr="0001100A" w:rsidRDefault="003004EF" w:rsidP="00983EC8">
            <w:pPr>
              <w:tabs>
                <w:tab w:val="left" w:pos="1592"/>
              </w:tabs>
              <w:spacing w:line="240" w:lineRule="auto"/>
              <w:jc w:val="center"/>
              <w:rPr>
                <w:rFonts w:ascii="Times New Roman" w:hAnsi="Times New Roman" w:cs="Times New Roman"/>
                <w:b/>
                <w:sz w:val="22"/>
                <w:szCs w:val="24"/>
              </w:rPr>
            </w:pPr>
          </w:p>
        </w:tc>
        <w:tc>
          <w:tcPr>
            <w:tcW w:w="2126" w:type="dxa"/>
            <w:vAlign w:val="center"/>
          </w:tcPr>
          <w:p w:rsidR="003004EF" w:rsidRPr="0001100A" w:rsidRDefault="003004EF" w:rsidP="00983EC8">
            <w:pPr>
              <w:tabs>
                <w:tab w:val="left" w:pos="1592"/>
              </w:tabs>
              <w:spacing w:line="240" w:lineRule="auto"/>
              <w:jc w:val="center"/>
              <w:rPr>
                <w:rFonts w:ascii="Times New Roman" w:hAnsi="Times New Roman" w:cs="Times New Roman"/>
                <w:b/>
                <w:sz w:val="22"/>
                <w:szCs w:val="22"/>
              </w:rPr>
            </w:pPr>
            <w:r w:rsidRPr="0001100A">
              <w:rPr>
                <w:rFonts w:ascii="Times New Roman" w:hAnsi="Times New Roman" w:cs="Times New Roman"/>
                <w:b/>
                <w:sz w:val="22"/>
                <w:szCs w:val="22"/>
              </w:rPr>
              <w:t>T6</w:t>
            </w:r>
          </w:p>
        </w:tc>
        <w:tc>
          <w:tcPr>
            <w:tcW w:w="1985" w:type="dxa"/>
            <w:vAlign w:val="center"/>
          </w:tcPr>
          <w:p w:rsidR="003004EF" w:rsidRPr="0001100A" w:rsidRDefault="003004EF" w:rsidP="00983EC8">
            <w:pPr>
              <w:tabs>
                <w:tab w:val="left" w:pos="1592"/>
              </w:tabs>
              <w:spacing w:line="240" w:lineRule="auto"/>
              <w:jc w:val="center"/>
              <w:rPr>
                <w:rFonts w:ascii="Times New Roman" w:hAnsi="Times New Roman" w:cs="Times New Roman"/>
                <w:sz w:val="22"/>
                <w:szCs w:val="22"/>
              </w:rPr>
            </w:pPr>
            <w:r w:rsidRPr="0001100A">
              <w:rPr>
                <w:rFonts w:ascii="Times New Roman" w:hAnsi="Times New Roman" w:cs="Times New Roman"/>
                <w:sz w:val="22"/>
                <w:szCs w:val="22"/>
              </w:rPr>
              <w:t>a3b2</w:t>
            </w:r>
          </w:p>
        </w:tc>
        <w:tc>
          <w:tcPr>
            <w:tcW w:w="2693" w:type="dxa"/>
            <w:vAlign w:val="center"/>
          </w:tcPr>
          <w:p w:rsidR="003004EF" w:rsidRPr="0001100A" w:rsidRDefault="003004EF" w:rsidP="00983EC8">
            <w:pPr>
              <w:tabs>
                <w:tab w:val="left" w:pos="1592"/>
              </w:tabs>
              <w:spacing w:line="240" w:lineRule="auto"/>
              <w:jc w:val="center"/>
              <w:rPr>
                <w:rFonts w:ascii="Times New Roman" w:hAnsi="Times New Roman" w:cs="Times New Roman"/>
                <w:sz w:val="22"/>
                <w:szCs w:val="22"/>
              </w:rPr>
            </w:pPr>
            <w:r w:rsidRPr="0001100A">
              <w:rPr>
                <w:rFonts w:ascii="Times New Roman" w:hAnsi="Times New Roman" w:cs="Times New Roman"/>
                <w:sz w:val="22"/>
                <w:szCs w:val="22"/>
              </w:rPr>
              <w:t>5,65</w:t>
            </w:r>
          </w:p>
        </w:tc>
      </w:tr>
      <w:tr w:rsidR="003004EF" w:rsidTr="00B01815">
        <w:tc>
          <w:tcPr>
            <w:tcW w:w="1838" w:type="dxa"/>
            <w:vMerge w:val="restart"/>
            <w:textDirection w:val="btLr"/>
            <w:vAlign w:val="center"/>
          </w:tcPr>
          <w:p w:rsidR="003004EF" w:rsidRPr="0001100A" w:rsidRDefault="003004EF" w:rsidP="00983EC8">
            <w:pPr>
              <w:tabs>
                <w:tab w:val="left" w:pos="1592"/>
              </w:tabs>
              <w:spacing w:line="240" w:lineRule="auto"/>
              <w:ind w:left="113" w:right="113"/>
              <w:jc w:val="center"/>
              <w:rPr>
                <w:rFonts w:ascii="Times New Roman" w:hAnsi="Times New Roman" w:cs="Times New Roman"/>
                <w:b/>
                <w:sz w:val="22"/>
                <w:szCs w:val="24"/>
              </w:rPr>
            </w:pPr>
            <w:r w:rsidRPr="0001100A">
              <w:rPr>
                <w:rFonts w:ascii="Times New Roman" w:hAnsi="Times New Roman" w:cs="Times New Roman"/>
                <w:b/>
                <w:sz w:val="22"/>
                <w:szCs w:val="24"/>
              </w:rPr>
              <w:t>REPETICIÓN 3</w:t>
            </w:r>
          </w:p>
        </w:tc>
        <w:tc>
          <w:tcPr>
            <w:tcW w:w="2126" w:type="dxa"/>
            <w:vAlign w:val="center"/>
          </w:tcPr>
          <w:p w:rsidR="003004EF" w:rsidRPr="0001100A" w:rsidRDefault="003004EF" w:rsidP="00983EC8">
            <w:pPr>
              <w:tabs>
                <w:tab w:val="left" w:pos="1592"/>
              </w:tabs>
              <w:spacing w:line="240" w:lineRule="auto"/>
              <w:jc w:val="center"/>
              <w:rPr>
                <w:rFonts w:ascii="Times New Roman" w:hAnsi="Times New Roman" w:cs="Times New Roman"/>
                <w:b/>
                <w:sz w:val="22"/>
                <w:szCs w:val="22"/>
              </w:rPr>
            </w:pPr>
            <w:r w:rsidRPr="0001100A">
              <w:rPr>
                <w:rFonts w:ascii="Times New Roman" w:hAnsi="Times New Roman" w:cs="Times New Roman"/>
                <w:b/>
                <w:sz w:val="22"/>
                <w:szCs w:val="22"/>
              </w:rPr>
              <w:t>T1</w:t>
            </w:r>
          </w:p>
        </w:tc>
        <w:tc>
          <w:tcPr>
            <w:tcW w:w="1985" w:type="dxa"/>
            <w:vAlign w:val="center"/>
          </w:tcPr>
          <w:p w:rsidR="003004EF" w:rsidRPr="0001100A" w:rsidRDefault="003004EF" w:rsidP="00983EC8">
            <w:pPr>
              <w:tabs>
                <w:tab w:val="left" w:pos="1592"/>
              </w:tabs>
              <w:spacing w:line="240" w:lineRule="auto"/>
              <w:jc w:val="center"/>
              <w:rPr>
                <w:rFonts w:ascii="Times New Roman" w:hAnsi="Times New Roman" w:cs="Times New Roman"/>
                <w:sz w:val="22"/>
                <w:szCs w:val="22"/>
              </w:rPr>
            </w:pPr>
            <w:r w:rsidRPr="0001100A">
              <w:rPr>
                <w:rFonts w:ascii="Times New Roman" w:hAnsi="Times New Roman" w:cs="Times New Roman"/>
                <w:sz w:val="22"/>
                <w:szCs w:val="22"/>
              </w:rPr>
              <w:t>a1b1</w:t>
            </w:r>
          </w:p>
        </w:tc>
        <w:tc>
          <w:tcPr>
            <w:tcW w:w="2693" w:type="dxa"/>
            <w:vAlign w:val="center"/>
          </w:tcPr>
          <w:p w:rsidR="003004EF" w:rsidRPr="0001100A" w:rsidRDefault="003004EF" w:rsidP="00983EC8">
            <w:pPr>
              <w:tabs>
                <w:tab w:val="left" w:pos="1592"/>
              </w:tabs>
              <w:spacing w:line="240" w:lineRule="auto"/>
              <w:jc w:val="center"/>
              <w:rPr>
                <w:rFonts w:ascii="Times New Roman" w:hAnsi="Times New Roman" w:cs="Times New Roman"/>
                <w:sz w:val="22"/>
                <w:szCs w:val="22"/>
              </w:rPr>
            </w:pPr>
            <w:r w:rsidRPr="0001100A">
              <w:rPr>
                <w:rFonts w:ascii="Times New Roman" w:hAnsi="Times New Roman" w:cs="Times New Roman"/>
                <w:sz w:val="22"/>
                <w:szCs w:val="22"/>
              </w:rPr>
              <w:t>54,80</w:t>
            </w:r>
          </w:p>
        </w:tc>
      </w:tr>
      <w:tr w:rsidR="003004EF" w:rsidTr="00B01815">
        <w:tc>
          <w:tcPr>
            <w:tcW w:w="1838" w:type="dxa"/>
            <w:vMerge/>
            <w:vAlign w:val="center"/>
          </w:tcPr>
          <w:p w:rsidR="003004EF" w:rsidRPr="0001100A" w:rsidRDefault="003004EF" w:rsidP="00983EC8">
            <w:pPr>
              <w:tabs>
                <w:tab w:val="left" w:pos="1592"/>
              </w:tabs>
              <w:spacing w:line="240" w:lineRule="auto"/>
              <w:jc w:val="center"/>
              <w:rPr>
                <w:rFonts w:ascii="Times New Roman" w:hAnsi="Times New Roman" w:cs="Times New Roman"/>
                <w:b/>
                <w:sz w:val="22"/>
                <w:szCs w:val="24"/>
              </w:rPr>
            </w:pPr>
          </w:p>
        </w:tc>
        <w:tc>
          <w:tcPr>
            <w:tcW w:w="2126" w:type="dxa"/>
            <w:vAlign w:val="center"/>
          </w:tcPr>
          <w:p w:rsidR="003004EF" w:rsidRPr="0001100A" w:rsidRDefault="003004EF" w:rsidP="00983EC8">
            <w:pPr>
              <w:tabs>
                <w:tab w:val="left" w:pos="1592"/>
              </w:tabs>
              <w:spacing w:line="240" w:lineRule="auto"/>
              <w:jc w:val="center"/>
              <w:rPr>
                <w:rFonts w:ascii="Times New Roman" w:hAnsi="Times New Roman" w:cs="Times New Roman"/>
                <w:b/>
                <w:sz w:val="22"/>
                <w:szCs w:val="22"/>
              </w:rPr>
            </w:pPr>
            <w:r w:rsidRPr="0001100A">
              <w:rPr>
                <w:rFonts w:ascii="Times New Roman" w:hAnsi="Times New Roman" w:cs="Times New Roman"/>
                <w:b/>
                <w:sz w:val="22"/>
                <w:szCs w:val="22"/>
              </w:rPr>
              <w:t>T2</w:t>
            </w:r>
          </w:p>
        </w:tc>
        <w:tc>
          <w:tcPr>
            <w:tcW w:w="1985" w:type="dxa"/>
            <w:vAlign w:val="center"/>
          </w:tcPr>
          <w:p w:rsidR="003004EF" w:rsidRPr="0001100A" w:rsidRDefault="003004EF" w:rsidP="00983EC8">
            <w:pPr>
              <w:tabs>
                <w:tab w:val="left" w:pos="1592"/>
              </w:tabs>
              <w:spacing w:line="240" w:lineRule="auto"/>
              <w:jc w:val="center"/>
              <w:rPr>
                <w:rFonts w:ascii="Times New Roman" w:hAnsi="Times New Roman" w:cs="Times New Roman"/>
                <w:sz w:val="22"/>
                <w:szCs w:val="22"/>
              </w:rPr>
            </w:pPr>
            <w:r w:rsidRPr="0001100A">
              <w:rPr>
                <w:rFonts w:ascii="Times New Roman" w:hAnsi="Times New Roman" w:cs="Times New Roman"/>
                <w:sz w:val="22"/>
                <w:szCs w:val="22"/>
              </w:rPr>
              <w:t>a2b1</w:t>
            </w:r>
          </w:p>
        </w:tc>
        <w:tc>
          <w:tcPr>
            <w:tcW w:w="2693" w:type="dxa"/>
            <w:vAlign w:val="center"/>
          </w:tcPr>
          <w:p w:rsidR="003004EF" w:rsidRPr="0001100A" w:rsidRDefault="003004EF" w:rsidP="00983EC8">
            <w:pPr>
              <w:tabs>
                <w:tab w:val="left" w:pos="1592"/>
              </w:tabs>
              <w:spacing w:line="240" w:lineRule="auto"/>
              <w:jc w:val="center"/>
              <w:rPr>
                <w:rFonts w:ascii="Times New Roman" w:hAnsi="Times New Roman" w:cs="Times New Roman"/>
                <w:sz w:val="22"/>
                <w:szCs w:val="22"/>
              </w:rPr>
            </w:pPr>
            <w:r w:rsidRPr="0001100A">
              <w:rPr>
                <w:rFonts w:ascii="Times New Roman" w:hAnsi="Times New Roman" w:cs="Times New Roman"/>
                <w:sz w:val="22"/>
                <w:szCs w:val="22"/>
              </w:rPr>
              <w:t>27,70</w:t>
            </w:r>
          </w:p>
        </w:tc>
      </w:tr>
      <w:tr w:rsidR="003004EF" w:rsidTr="00B01815">
        <w:tc>
          <w:tcPr>
            <w:tcW w:w="1838" w:type="dxa"/>
            <w:vMerge/>
            <w:vAlign w:val="center"/>
          </w:tcPr>
          <w:p w:rsidR="003004EF" w:rsidRPr="0001100A" w:rsidRDefault="003004EF" w:rsidP="00983EC8">
            <w:pPr>
              <w:tabs>
                <w:tab w:val="left" w:pos="1592"/>
              </w:tabs>
              <w:spacing w:line="240" w:lineRule="auto"/>
              <w:jc w:val="center"/>
              <w:rPr>
                <w:rFonts w:ascii="Times New Roman" w:hAnsi="Times New Roman" w:cs="Times New Roman"/>
                <w:b/>
                <w:sz w:val="22"/>
                <w:szCs w:val="24"/>
              </w:rPr>
            </w:pPr>
          </w:p>
        </w:tc>
        <w:tc>
          <w:tcPr>
            <w:tcW w:w="2126" w:type="dxa"/>
            <w:vAlign w:val="center"/>
          </w:tcPr>
          <w:p w:rsidR="003004EF" w:rsidRPr="0001100A" w:rsidRDefault="003004EF" w:rsidP="00983EC8">
            <w:pPr>
              <w:tabs>
                <w:tab w:val="left" w:pos="1592"/>
              </w:tabs>
              <w:spacing w:line="240" w:lineRule="auto"/>
              <w:jc w:val="center"/>
              <w:rPr>
                <w:rFonts w:ascii="Times New Roman" w:hAnsi="Times New Roman" w:cs="Times New Roman"/>
                <w:b/>
                <w:sz w:val="22"/>
                <w:szCs w:val="22"/>
              </w:rPr>
            </w:pPr>
            <w:r w:rsidRPr="0001100A">
              <w:rPr>
                <w:rFonts w:ascii="Times New Roman" w:hAnsi="Times New Roman" w:cs="Times New Roman"/>
                <w:b/>
                <w:sz w:val="22"/>
                <w:szCs w:val="22"/>
              </w:rPr>
              <w:t>T3</w:t>
            </w:r>
          </w:p>
        </w:tc>
        <w:tc>
          <w:tcPr>
            <w:tcW w:w="1985" w:type="dxa"/>
            <w:vAlign w:val="center"/>
          </w:tcPr>
          <w:p w:rsidR="003004EF" w:rsidRPr="0001100A" w:rsidRDefault="003004EF" w:rsidP="00983EC8">
            <w:pPr>
              <w:tabs>
                <w:tab w:val="left" w:pos="1592"/>
              </w:tabs>
              <w:spacing w:line="240" w:lineRule="auto"/>
              <w:jc w:val="center"/>
              <w:rPr>
                <w:rFonts w:ascii="Times New Roman" w:hAnsi="Times New Roman" w:cs="Times New Roman"/>
                <w:sz w:val="22"/>
                <w:szCs w:val="22"/>
              </w:rPr>
            </w:pPr>
            <w:r w:rsidRPr="0001100A">
              <w:rPr>
                <w:rFonts w:ascii="Times New Roman" w:hAnsi="Times New Roman" w:cs="Times New Roman"/>
                <w:sz w:val="22"/>
                <w:szCs w:val="22"/>
              </w:rPr>
              <w:t>a3b1</w:t>
            </w:r>
          </w:p>
        </w:tc>
        <w:tc>
          <w:tcPr>
            <w:tcW w:w="2693" w:type="dxa"/>
            <w:vAlign w:val="center"/>
          </w:tcPr>
          <w:p w:rsidR="003004EF" w:rsidRPr="0001100A" w:rsidRDefault="003004EF" w:rsidP="00983EC8">
            <w:pPr>
              <w:tabs>
                <w:tab w:val="left" w:pos="1592"/>
              </w:tabs>
              <w:spacing w:line="240" w:lineRule="auto"/>
              <w:jc w:val="center"/>
              <w:rPr>
                <w:rFonts w:ascii="Times New Roman" w:hAnsi="Times New Roman" w:cs="Times New Roman"/>
                <w:sz w:val="22"/>
                <w:szCs w:val="22"/>
              </w:rPr>
            </w:pPr>
            <w:r w:rsidRPr="0001100A">
              <w:rPr>
                <w:rFonts w:ascii="Times New Roman" w:hAnsi="Times New Roman" w:cs="Times New Roman"/>
                <w:sz w:val="22"/>
                <w:szCs w:val="22"/>
              </w:rPr>
              <w:t>35,20</w:t>
            </w:r>
          </w:p>
        </w:tc>
      </w:tr>
      <w:tr w:rsidR="003004EF" w:rsidTr="00B01815">
        <w:tc>
          <w:tcPr>
            <w:tcW w:w="1838" w:type="dxa"/>
            <w:vMerge/>
            <w:vAlign w:val="center"/>
          </w:tcPr>
          <w:p w:rsidR="003004EF" w:rsidRPr="0001100A" w:rsidRDefault="003004EF" w:rsidP="00983EC8">
            <w:pPr>
              <w:tabs>
                <w:tab w:val="left" w:pos="1592"/>
              </w:tabs>
              <w:spacing w:line="240" w:lineRule="auto"/>
              <w:jc w:val="center"/>
              <w:rPr>
                <w:rFonts w:ascii="Times New Roman" w:hAnsi="Times New Roman" w:cs="Times New Roman"/>
                <w:b/>
                <w:sz w:val="22"/>
                <w:szCs w:val="24"/>
              </w:rPr>
            </w:pPr>
          </w:p>
        </w:tc>
        <w:tc>
          <w:tcPr>
            <w:tcW w:w="2126" w:type="dxa"/>
            <w:vAlign w:val="center"/>
          </w:tcPr>
          <w:p w:rsidR="003004EF" w:rsidRPr="0001100A" w:rsidRDefault="003004EF" w:rsidP="00983EC8">
            <w:pPr>
              <w:tabs>
                <w:tab w:val="left" w:pos="1592"/>
              </w:tabs>
              <w:spacing w:line="240" w:lineRule="auto"/>
              <w:jc w:val="center"/>
              <w:rPr>
                <w:rFonts w:ascii="Times New Roman" w:hAnsi="Times New Roman" w:cs="Times New Roman"/>
                <w:b/>
                <w:sz w:val="22"/>
                <w:szCs w:val="22"/>
              </w:rPr>
            </w:pPr>
            <w:r w:rsidRPr="0001100A">
              <w:rPr>
                <w:rFonts w:ascii="Times New Roman" w:hAnsi="Times New Roman" w:cs="Times New Roman"/>
                <w:b/>
                <w:sz w:val="22"/>
                <w:szCs w:val="22"/>
              </w:rPr>
              <w:t>T4</w:t>
            </w:r>
          </w:p>
        </w:tc>
        <w:tc>
          <w:tcPr>
            <w:tcW w:w="1985" w:type="dxa"/>
            <w:vAlign w:val="center"/>
          </w:tcPr>
          <w:p w:rsidR="003004EF" w:rsidRPr="0001100A" w:rsidRDefault="003004EF" w:rsidP="00983EC8">
            <w:pPr>
              <w:tabs>
                <w:tab w:val="left" w:pos="1592"/>
              </w:tabs>
              <w:spacing w:line="240" w:lineRule="auto"/>
              <w:jc w:val="center"/>
              <w:rPr>
                <w:rFonts w:ascii="Times New Roman" w:hAnsi="Times New Roman" w:cs="Times New Roman"/>
                <w:sz w:val="22"/>
                <w:szCs w:val="22"/>
              </w:rPr>
            </w:pPr>
            <w:r w:rsidRPr="0001100A">
              <w:rPr>
                <w:rFonts w:ascii="Times New Roman" w:hAnsi="Times New Roman" w:cs="Times New Roman"/>
                <w:sz w:val="22"/>
                <w:szCs w:val="22"/>
              </w:rPr>
              <w:t>a1b2</w:t>
            </w:r>
          </w:p>
        </w:tc>
        <w:tc>
          <w:tcPr>
            <w:tcW w:w="2693" w:type="dxa"/>
            <w:vAlign w:val="center"/>
          </w:tcPr>
          <w:p w:rsidR="003004EF" w:rsidRPr="0001100A" w:rsidRDefault="003004EF" w:rsidP="00983EC8">
            <w:pPr>
              <w:tabs>
                <w:tab w:val="left" w:pos="1592"/>
              </w:tabs>
              <w:spacing w:line="240" w:lineRule="auto"/>
              <w:jc w:val="center"/>
              <w:rPr>
                <w:rFonts w:ascii="Times New Roman" w:hAnsi="Times New Roman" w:cs="Times New Roman"/>
                <w:sz w:val="22"/>
                <w:szCs w:val="22"/>
              </w:rPr>
            </w:pPr>
            <w:r w:rsidRPr="0001100A">
              <w:rPr>
                <w:rFonts w:ascii="Times New Roman" w:hAnsi="Times New Roman" w:cs="Times New Roman"/>
                <w:sz w:val="22"/>
                <w:szCs w:val="22"/>
              </w:rPr>
              <w:t>5,13</w:t>
            </w:r>
          </w:p>
        </w:tc>
      </w:tr>
      <w:tr w:rsidR="003004EF" w:rsidTr="00B01815">
        <w:tc>
          <w:tcPr>
            <w:tcW w:w="1838" w:type="dxa"/>
            <w:vMerge/>
            <w:vAlign w:val="center"/>
          </w:tcPr>
          <w:p w:rsidR="003004EF" w:rsidRPr="0001100A" w:rsidRDefault="003004EF" w:rsidP="00983EC8">
            <w:pPr>
              <w:tabs>
                <w:tab w:val="left" w:pos="1592"/>
              </w:tabs>
              <w:spacing w:line="240" w:lineRule="auto"/>
              <w:jc w:val="center"/>
              <w:rPr>
                <w:rFonts w:ascii="Times New Roman" w:hAnsi="Times New Roman" w:cs="Times New Roman"/>
                <w:b/>
                <w:sz w:val="22"/>
                <w:szCs w:val="24"/>
              </w:rPr>
            </w:pPr>
          </w:p>
        </w:tc>
        <w:tc>
          <w:tcPr>
            <w:tcW w:w="2126" w:type="dxa"/>
            <w:vAlign w:val="center"/>
          </w:tcPr>
          <w:p w:rsidR="003004EF" w:rsidRPr="0001100A" w:rsidRDefault="003004EF" w:rsidP="00983EC8">
            <w:pPr>
              <w:tabs>
                <w:tab w:val="left" w:pos="1592"/>
              </w:tabs>
              <w:spacing w:line="240" w:lineRule="auto"/>
              <w:jc w:val="center"/>
              <w:rPr>
                <w:rFonts w:ascii="Times New Roman" w:hAnsi="Times New Roman" w:cs="Times New Roman"/>
                <w:b/>
                <w:sz w:val="22"/>
                <w:szCs w:val="22"/>
              </w:rPr>
            </w:pPr>
            <w:r w:rsidRPr="0001100A">
              <w:rPr>
                <w:rFonts w:ascii="Times New Roman" w:hAnsi="Times New Roman" w:cs="Times New Roman"/>
                <w:b/>
                <w:sz w:val="22"/>
                <w:szCs w:val="22"/>
              </w:rPr>
              <w:t>T5</w:t>
            </w:r>
          </w:p>
        </w:tc>
        <w:tc>
          <w:tcPr>
            <w:tcW w:w="1985" w:type="dxa"/>
            <w:vAlign w:val="center"/>
          </w:tcPr>
          <w:p w:rsidR="003004EF" w:rsidRPr="0001100A" w:rsidRDefault="003004EF" w:rsidP="00983EC8">
            <w:pPr>
              <w:tabs>
                <w:tab w:val="left" w:pos="1592"/>
              </w:tabs>
              <w:spacing w:line="240" w:lineRule="auto"/>
              <w:jc w:val="center"/>
              <w:rPr>
                <w:rFonts w:ascii="Times New Roman" w:hAnsi="Times New Roman" w:cs="Times New Roman"/>
                <w:sz w:val="22"/>
                <w:szCs w:val="22"/>
              </w:rPr>
            </w:pPr>
            <w:r w:rsidRPr="0001100A">
              <w:rPr>
                <w:rFonts w:ascii="Times New Roman" w:hAnsi="Times New Roman" w:cs="Times New Roman"/>
                <w:sz w:val="22"/>
                <w:szCs w:val="22"/>
              </w:rPr>
              <w:t>a2b2</w:t>
            </w:r>
          </w:p>
        </w:tc>
        <w:tc>
          <w:tcPr>
            <w:tcW w:w="2693" w:type="dxa"/>
            <w:vAlign w:val="center"/>
          </w:tcPr>
          <w:p w:rsidR="003004EF" w:rsidRPr="0001100A" w:rsidRDefault="003004EF" w:rsidP="00983EC8">
            <w:pPr>
              <w:tabs>
                <w:tab w:val="left" w:pos="1592"/>
              </w:tabs>
              <w:spacing w:line="240" w:lineRule="auto"/>
              <w:jc w:val="center"/>
              <w:rPr>
                <w:rFonts w:ascii="Times New Roman" w:hAnsi="Times New Roman" w:cs="Times New Roman"/>
                <w:sz w:val="22"/>
                <w:szCs w:val="22"/>
              </w:rPr>
            </w:pPr>
            <w:r w:rsidRPr="0001100A">
              <w:rPr>
                <w:rFonts w:ascii="Times New Roman" w:hAnsi="Times New Roman" w:cs="Times New Roman"/>
                <w:sz w:val="22"/>
                <w:szCs w:val="22"/>
              </w:rPr>
              <w:t>5,49</w:t>
            </w:r>
          </w:p>
        </w:tc>
      </w:tr>
      <w:tr w:rsidR="003004EF" w:rsidTr="00B01815">
        <w:tc>
          <w:tcPr>
            <w:tcW w:w="1838" w:type="dxa"/>
            <w:vMerge/>
            <w:vAlign w:val="center"/>
          </w:tcPr>
          <w:p w:rsidR="003004EF" w:rsidRPr="0001100A" w:rsidRDefault="003004EF" w:rsidP="00983EC8">
            <w:pPr>
              <w:tabs>
                <w:tab w:val="left" w:pos="1592"/>
              </w:tabs>
              <w:spacing w:line="240" w:lineRule="auto"/>
              <w:jc w:val="center"/>
              <w:rPr>
                <w:rFonts w:ascii="Times New Roman" w:hAnsi="Times New Roman" w:cs="Times New Roman"/>
                <w:b/>
                <w:sz w:val="22"/>
                <w:szCs w:val="24"/>
              </w:rPr>
            </w:pPr>
          </w:p>
        </w:tc>
        <w:tc>
          <w:tcPr>
            <w:tcW w:w="2126" w:type="dxa"/>
            <w:vAlign w:val="center"/>
          </w:tcPr>
          <w:p w:rsidR="003004EF" w:rsidRPr="0001100A" w:rsidRDefault="003004EF" w:rsidP="00983EC8">
            <w:pPr>
              <w:tabs>
                <w:tab w:val="left" w:pos="1592"/>
              </w:tabs>
              <w:spacing w:line="240" w:lineRule="auto"/>
              <w:jc w:val="center"/>
              <w:rPr>
                <w:rFonts w:ascii="Times New Roman" w:hAnsi="Times New Roman" w:cs="Times New Roman"/>
                <w:b/>
                <w:sz w:val="22"/>
                <w:szCs w:val="22"/>
              </w:rPr>
            </w:pPr>
            <w:r w:rsidRPr="0001100A">
              <w:rPr>
                <w:rFonts w:ascii="Times New Roman" w:hAnsi="Times New Roman" w:cs="Times New Roman"/>
                <w:b/>
                <w:sz w:val="22"/>
                <w:szCs w:val="22"/>
              </w:rPr>
              <w:t>T6</w:t>
            </w:r>
          </w:p>
        </w:tc>
        <w:tc>
          <w:tcPr>
            <w:tcW w:w="1985" w:type="dxa"/>
            <w:vAlign w:val="center"/>
          </w:tcPr>
          <w:p w:rsidR="003004EF" w:rsidRPr="0001100A" w:rsidRDefault="003004EF" w:rsidP="00983EC8">
            <w:pPr>
              <w:tabs>
                <w:tab w:val="left" w:pos="1592"/>
              </w:tabs>
              <w:spacing w:line="240" w:lineRule="auto"/>
              <w:jc w:val="center"/>
              <w:rPr>
                <w:rFonts w:ascii="Times New Roman" w:hAnsi="Times New Roman" w:cs="Times New Roman"/>
                <w:sz w:val="22"/>
                <w:szCs w:val="22"/>
              </w:rPr>
            </w:pPr>
            <w:r w:rsidRPr="0001100A">
              <w:rPr>
                <w:rFonts w:ascii="Times New Roman" w:hAnsi="Times New Roman" w:cs="Times New Roman"/>
                <w:sz w:val="22"/>
                <w:szCs w:val="22"/>
              </w:rPr>
              <w:t>a3b2</w:t>
            </w:r>
          </w:p>
        </w:tc>
        <w:tc>
          <w:tcPr>
            <w:tcW w:w="2693" w:type="dxa"/>
            <w:vAlign w:val="center"/>
          </w:tcPr>
          <w:p w:rsidR="003004EF" w:rsidRPr="0001100A" w:rsidRDefault="003004EF" w:rsidP="00983EC8">
            <w:pPr>
              <w:tabs>
                <w:tab w:val="left" w:pos="1592"/>
              </w:tabs>
              <w:spacing w:line="240" w:lineRule="auto"/>
              <w:jc w:val="center"/>
              <w:rPr>
                <w:rFonts w:ascii="Times New Roman" w:hAnsi="Times New Roman" w:cs="Times New Roman"/>
                <w:sz w:val="22"/>
                <w:szCs w:val="22"/>
              </w:rPr>
            </w:pPr>
            <w:r w:rsidRPr="0001100A">
              <w:rPr>
                <w:rFonts w:ascii="Times New Roman" w:hAnsi="Times New Roman" w:cs="Times New Roman"/>
                <w:sz w:val="22"/>
                <w:szCs w:val="22"/>
              </w:rPr>
              <w:t>5,59</w:t>
            </w:r>
          </w:p>
        </w:tc>
      </w:tr>
      <w:tr w:rsidR="003004EF" w:rsidTr="00B01815">
        <w:tc>
          <w:tcPr>
            <w:tcW w:w="1838" w:type="dxa"/>
            <w:vMerge w:val="restart"/>
            <w:textDirection w:val="btLr"/>
            <w:vAlign w:val="center"/>
          </w:tcPr>
          <w:p w:rsidR="003004EF" w:rsidRPr="0001100A" w:rsidRDefault="003004EF" w:rsidP="00983EC8">
            <w:pPr>
              <w:tabs>
                <w:tab w:val="left" w:pos="1592"/>
              </w:tabs>
              <w:spacing w:line="240" w:lineRule="auto"/>
              <w:ind w:left="113" w:right="113"/>
              <w:jc w:val="center"/>
              <w:rPr>
                <w:rFonts w:ascii="Times New Roman" w:hAnsi="Times New Roman" w:cs="Times New Roman"/>
                <w:b/>
                <w:sz w:val="22"/>
                <w:szCs w:val="24"/>
              </w:rPr>
            </w:pPr>
            <w:r w:rsidRPr="0001100A">
              <w:rPr>
                <w:rFonts w:ascii="Times New Roman" w:hAnsi="Times New Roman" w:cs="Times New Roman"/>
                <w:b/>
                <w:sz w:val="22"/>
                <w:szCs w:val="24"/>
              </w:rPr>
              <w:t>REPETICIÓN 4</w:t>
            </w:r>
          </w:p>
        </w:tc>
        <w:tc>
          <w:tcPr>
            <w:tcW w:w="2126" w:type="dxa"/>
            <w:vAlign w:val="center"/>
          </w:tcPr>
          <w:p w:rsidR="003004EF" w:rsidRPr="0001100A" w:rsidRDefault="003004EF" w:rsidP="00983EC8">
            <w:pPr>
              <w:tabs>
                <w:tab w:val="left" w:pos="1592"/>
              </w:tabs>
              <w:spacing w:line="240" w:lineRule="auto"/>
              <w:jc w:val="center"/>
              <w:rPr>
                <w:rFonts w:ascii="Times New Roman" w:hAnsi="Times New Roman" w:cs="Times New Roman"/>
                <w:b/>
                <w:sz w:val="22"/>
                <w:szCs w:val="22"/>
              </w:rPr>
            </w:pPr>
            <w:r w:rsidRPr="0001100A">
              <w:rPr>
                <w:rFonts w:ascii="Times New Roman" w:hAnsi="Times New Roman" w:cs="Times New Roman"/>
                <w:b/>
                <w:sz w:val="22"/>
                <w:szCs w:val="22"/>
              </w:rPr>
              <w:t>T1</w:t>
            </w:r>
          </w:p>
        </w:tc>
        <w:tc>
          <w:tcPr>
            <w:tcW w:w="1985" w:type="dxa"/>
            <w:vAlign w:val="center"/>
          </w:tcPr>
          <w:p w:rsidR="003004EF" w:rsidRPr="0001100A" w:rsidRDefault="003004EF" w:rsidP="00983EC8">
            <w:pPr>
              <w:tabs>
                <w:tab w:val="left" w:pos="1592"/>
              </w:tabs>
              <w:spacing w:line="240" w:lineRule="auto"/>
              <w:jc w:val="center"/>
              <w:rPr>
                <w:rFonts w:ascii="Times New Roman" w:hAnsi="Times New Roman" w:cs="Times New Roman"/>
                <w:sz w:val="22"/>
                <w:szCs w:val="22"/>
              </w:rPr>
            </w:pPr>
            <w:r w:rsidRPr="0001100A">
              <w:rPr>
                <w:rFonts w:ascii="Times New Roman" w:hAnsi="Times New Roman" w:cs="Times New Roman"/>
                <w:sz w:val="22"/>
                <w:szCs w:val="22"/>
              </w:rPr>
              <w:t>a1b1</w:t>
            </w:r>
          </w:p>
        </w:tc>
        <w:tc>
          <w:tcPr>
            <w:tcW w:w="2693" w:type="dxa"/>
            <w:vAlign w:val="center"/>
          </w:tcPr>
          <w:p w:rsidR="003004EF" w:rsidRPr="0001100A" w:rsidRDefault="003004EF" w:rsidP="00983EC8">
            <w:pPr>
              <w:tabs>
                <w:tab w:val="left" w:pos="1592"/>
              </w:tabs>
              <w:spacing w:line="240" w:lineRule="auto"/>
              <w:jc w:val="center"/>
              <w:rPr>
                <w:rFonts w:ascii="Times New Roman" w:hAnsi="Times New Roman" w:cs="Times New Roman"/>
                <w:sz w:val="22"/>
                <w:szCs w:val="22"/>
              </w:rPr>
            </w:pPr>
            <w:r w:rsidRPr="0001100A">
              <w:rPr>
                <w:rFonts w:ascii="Times New Roman" w:hAnsi="Times New Roman" w:cs="Times New Roman"/>
                <w:sz w:val="22"/>
                <w:szCs w:val="22"/>
              </w:rPr>
              <w:t>50,60</w:t>
            </w:r>
          </w:p>
        </w:tc>
      </w:tr>
      <w:tr w:rsidR="003004EF" w:rsidTr="00B01815">
        <w:tc>
          <w:tcPr>
            <w:tcW w:w="1838" w:type="dxa"/>
            <w:vMerge/>
          </w:tcPr>
          <w:p w:rsidR="003004EF" w:rsidRDefault="003004EF" w:rsidP="00983EC8">
            <w:pPr>
              <w:tabs>
                <w:tab w:val="left" w:pos="1592"/>
              </w:tabs>
              <w:spacing w:line="240" w:lineRule="auto"/>
              <w:rPr>
                <w:rFonts w:ascii="Times New Roman" w:hAnsi="Times New Roman" w:cs="Times New Roman"/>
                <w:sz w:val="28"/>
                <w:szCs w:val="24"/>
              </w:rPr>
            </w:pPr>
          </w:p>
        </w:tc>
        <w:tc>
          <w:tcPr>
            <w:tcW w:w="2126" w:type="dxa"/>
            <w:vAlign w:val="center"/>
          </w:tcPr>
          <w:p w:rsidR="003004EF" w:rsidRPr="0001100A" w:rsidRDefault="003004EF" w:rsidP="00983EC8">
            <w:pPr>
              <w:tabs>
                <w:tab w:val="left" w:pos="1592"/>
              </w:tabs>
              <w:spacing w:line="240" w:lineRule="auto"/>
              <w:jc w:val="center"/>
              <w:rPr>
                <w:rFonts w:ascii="Times New Roman" w:hAnsi="Times New Roman" w:cs="Times New Roman"/>
                <w:b/>
                <w:sz w:val="22"/>
                <w:szCs w:val="22"/>
              </w:rPr>
            </w:pPr>
            <w:r w:rsidRPr="0001100A">
              <w:rPr>
                <w:rFonts w:ascii="Times New Roman" w:hAnsi="Times New Roman" w:cs="Times New Roman"/>
                <w:b/>
                <w:sz w:val="22"/>
                <w:szCs w:val="22"/>
              </w:rPr>
              <w:t>T2</w:t>
            </w:r>
          </w:p>
        </w:tc>
        <w:tc>
          <w:tcPr>
            <w:tcW w:w="1985" w:type="dxa"/>
            <w:vAlign w:val="center"/>
          </w:tcPr>
          <w:p w:rsidR="003004EF" w:rsidRPr="0001100A" w:rsidRDefault="003004EF" w:rsidP="00983EC8">
            <w:pPr>
              <w:tabs>
                <w:tab w:val="left" w:pos="1592"/>
              </w:tabs>
              <w:spacing w:line="240" w:lineRule="auto"/>
              <w:jc w:val="center"/>
              <w:rPr>
                <w:rFonts w:ascii="Times New Roman" w:hAnsi="Times New Roman" w:cs="Times New Roman"/>
                <w:sz w:val="22"/>
                <w:szCs w:val="22"/>
              </w:rPr>
            </w:pPr>
            <w:r w:rsidRPr="0001100A">
              <w:rPr>
                <w:rFonts w:ascii="Times New Roman" w:hAnsi="Times New Roman" w:cs="Times New Roman"/>
                <w:sz w:val="22"/>
                <w:szCs w:val="22"/>
              </w:rPr>
              <w:t>a2b1</w:t>
            </w:r>
          </w:p>
        </w:tc>
        <w:tc>
          <w:tcPr>
            <w:tcW w:w="2693" w:type="dxa"/>
            <w:vAlign w:val="center"/>
          </w:tcPr>
          <w:p w:rsidR="003004EF" w:rsidRPr="0001100A" w:rsidRDefault="003004EF" w:rsidP="00983EC8">
            <w:pPr>
              <w:tabs>
                <w:tab w:val="left" w:pos="1592"/>
              </w:tabs>
              <w:spacing w:line="240" w:lineRule="auto"/>
              <w:jc w:val="center"/>
              <w:rPr>
                <w:rFonts w:ascii="Times New Roman" w:hAnsi="Times New Roman" w:cs="Times New Roman"/>
                <w:sz w:val="22"/>
                <w:szCs w:val="22"/>
              </w:rPr>
            </w:pPr>
            <w:r w:rsidRPr="0001100A">
              <w:rPr>
                <w:rFonts w:ascii="Times New Roman" w:hAnsi="Times New Roman" w:cs="Times New Roman"/>
                <w:sz w:val="22"/>
                <w:szCs w:val="22"/>
              </w:rPr>
              <w:t>27,50</w:t>
            </w:r>
          </w:p>
        </w:tc>
      </w:tr>
      <w:tr w:rsidR="003004EF" w:rsidTr="00B01815">
        <w:tc>
          <w:tcPr>
            <w:tcW w:w="1838" w:type="dxa"/>
            <w:vMerge/>
          </w:tcPr>
          <w:p w:rsidR="003004EF" w:rsidRDefault="003004EF" w:rsidP="00983EC8">
            <w:pPr>
              <w:tabs>
                <w:tab w:val="left" w:pos="1592"/>
              </w:tabs>
              <w:spacing w:line="240" w:lineRule="auto"/>
              <w:rPr>
                <w:rFonts w:ascii="Times New Roman" w:hAnsi="Times New Roman" w:cs="Times New Roman"/>
                <w:sz w:val="28"/>
                <w:szCs w:val="24"/>
              </w:rPr>
            </w:pPr>
          </w:p>
        </w:tc>
        <w:tc>
          <w:tcPr>
            <w:tcW w:w="2126" w:type="dxa"/>
            <w:vAlign w:val="center"/>
          </w:tcPr>
          <w:p w:rsidR="003004EF" w:rsidRPr="0001100A" w:rsidRDefault="003004EF" w:rsidP="00983EC8">
            <w:pPr>
              <w:tabs>
                <w:tab w:val="left" w:pos="1592"/>
              </w:tabs>
              <w:spacing w:line="240" w:lineRule="auto"/>
              <w:jc w:val="center"/>
              <w:rPr>
                <w:rFonts w:ascii="Times New Roman" w:hAnsi="Times New Roman" w:cs="Times New Roman"/>
                <w:b/>
                <w:sz w:val="22"/>
                <w:szCs w:val="22"/>
              </w:rPr>
            </w:pPr>
            <w:r w:rsidRPr="0001100A">
              <w:rPr>
                <w:rFonts w:ascii="Times New Roman" w:hAnsi="Times New Roman" w:cs="Times New Roman"/>
                <w:b/>
                <w:sz w:val="22"/>
                <w:szCs w:val="22"/>
              </w:rPr>
              <w:t>T3</w:t>
            </w:r>
          </w:p>
        </w:tc>
        <w:tc>
          <w:tcPr>
            <w:tcW w:w="1985" w:type="dxa"/>
            <w:vAlign w:val="center"/>
          </w:tcPr>
          <w:p w:rsidR="003004EF" w:rsidRPr="0001100A" w:rsidRDefault="003004EF" w:rsidP="00983EC8">
            <w:pPr>
              <w:tabs>
                <w:tab w:val="left" w:pos="1592"/>
              </w:tabs>
              <w:spacing w:line="240" w:lineRule="auto"/>
              <w:jc w:val="center"/>
              <w:rPr>
                <w:rFonts w:ascii="Times New Roman" w:hAnsi="Times New Roman" w:cs="Times New Roman"/>
                <w:sz w:val="22"/>
                <w:szCs w:val="22"/>
              </w:rPr>
            </w:pPr>
            <w:r w:rsidRPr="0001100A">
              <w:rPr>
                <w:rFonts w:ascii="Times New Roman" w:hAnsi="Times New Roman" w:cs="Times New Roman"/>
                <w:sz w:val="22"/>
                <w:szCs w:val="22"/>
              </w:rPr>
              <w:t>a3b1</w:t>
            </w:r>
          </w:p>
        </w:tc>
        <w:tc>
          <w:tcPr>
            <w:tcW w:w="2693" w:type="dxa"/>
            <w:vAlign w:val="center"/>
          </w:tcPr>
          <w:p w:rsidR="003004EF" w:rsidRPr="0001100A" w:rsidRDefault="003004EF" w:rsidP="00983EC8">
            <w:pPr>
              <w:tabs>
                <w:tab w:val="left" w:pos="1592"/>
              </w:tabs>
              <w:spacing w:line="240" w:lineRule="auto"/>
              <w:jc w:val="center"/>
              <w:rPr>
                <w:rFonts w:ascii="Times New Roman" w:hAnsi="Times New Roman" w:cs="Times New Roman"/>
                <w:sz w:val="22"/>
                <w:szCs w:val="22"/>
              </w:rPr>
            </w:pPr>
            <w:r w:rsidRPr="0001100A">
              <w:rPr>
                <w:rFonts w:ascii="Times New Roman" w:hAnsi="Times New Roman" w:cs="Times New Roman"/>
                <w:sz w:val="22"/>
                <w:szCs w:val="22"/>
              </w:rPr>
              <w:t>33,80</w:t>
            </w:r>
          </w:p>
        </w:tc>
      </w:tr>
      <w:tr w:rsidR="003004EF" w:rsidTr="00B01815">
        <w:tc>
          <w:tcPr>
            <w:tcW w:w="1838" w:type="dxa"/>
            <w:vMerge/>
          </w:tcPr>
          <w:p w:rsidR="003004EF" w:rsidRDefault="003004EF" w:rsidP="00983EC8">
            <w:pPr>
              <w:tabs>
                <w:tab w:val="left" w:pos="1592"/>
              </w:tabs>
              <w:spacing w:line="240" w:lineRule="auto"/>
              <w:rPr>
                <w:rFonts w:ascii="Times New Roman" w:hAnsi="Times New Roman" w:cs="Times New Roman"/>
                <w:sz w:val="28"/>
                <w:szCs w:val="24"/>
              </w:rPr>
            </w:pPr>
          </w:p>
        </w:tc>
        <w:tc>
          <w:tcPr>
            <w:tcW w:w="2126" w:type="dxa"/>
            <w:vAlign w:val="center"/>
          </w:tcPr>
          <w:p w:rsidR="003004EF" w:rsidRPr="0001100A" w:rsidRDefault="003004EF" w:rsidP="00983EC8">
            <w:pPr>
              <w:tabs>
                <w:tab w:val="left" w:pos="1592"/>
              </w:tabs>
              <w:spacing w:line="240" w:lineRule="auto"/>
              <w:jc w:val="center"/>
              <w:rPr>
                <w:rFonts w:ascii="Times New Roman" w:hAnsi="Times New Roman" w:cs="Times New Roman"/>
                <w:b/>
                <w:sz w:val="22"/>
                <w:szCs w:val="22"/>
              </w:rPr>
            </w:pPr>
            <w:r w:rsidRPr="0001100A">
              <w:rPr>
                <w:rFonts w:ascii="Times New Roman" w:hAnsi="Times New Roman" w:cs="Times New Roman"/>
                <w:b/>
                <w:sz w:val="22"/>
                <w:szCs w:val="22"/>
              </w:rPr>
              <w:t>T4</w:t>
            </w:r>
          </w:p>
        </w:tc>
        <w:tc>
          <w:tcPr>
            <w:tcW w:w="1985" w:type="dxa"/>
            <w:vAlign w:val="center"/>
          </w:tcPr>
          <w:p w:rsidR="003004EF" w:rsidRPr="0001100A" w:rsidRDefault="003004EF" w:rsidP="00983EC8">
            <w:pPr>
              <w:tabs>
                <w:tab w:val="left" w:pos="1592"/>
              </w:tabs>
              <w:spacing w:line="240" w:lineRule="auto"/>
              <w:jc w:val="center"/>
              <w:rPr>
                <w:rFonts w:ascii="Times New Roman" w:hAnsi="Times New Roman" w:cs="Times New Roman"/>
                <w:sz w:val="22"/>
                <w:szCs w:val="22"/>
              </w:rPr>
            </w:pPr>
            <w:r w:rsidRPr="0001100A">
              <w:rPr>
                <w:rFonts w:ascii="Times New Roman" w:hAnsi="Times New Roman" w:cs="Times New Roman"/>
                <w:sz w:val="22"/>
                <w:szCs w:val="22"/>
              </w:rPr>
              <w:t>a1b2</w:t>
            </w:r>
          </w:p>
        </w:tc>
        <w:tc>
          <w:tcPr>
            <w:tcW w:w="2693" w:type="dxa"/>
            <w:vAlign w:val="center"/>
          </w:tcPr>
          <w:p w:rsidR="003004EF" w:rsidRPr="0001100A" w:rsidRDefault="003004EF" w:rsidP="00983EC8">
            <w:pPr>
              <w:tabs>
                <w:tab w:val="left" w:pos="1592"/>
              </w:tabs>
              <w:spacing w:line="240" w:lineRule="auto"/>
              <w:jc w:val="center"/>
              <w:rPr>
                <w:rFonts w:ascii="Times New Roman" w:hAnsi="Times New Roman" w:cs="Times New Roman"/>
                <w:sz w:val="22"/>
                <w:szCs w:val="22"/>
              </w:rPr>
            </w:pPr>
            <w:r w:rsidRPr="0001100A">
              <w:rPr>
                <w:rFonts w:ascii="Times New Roman" w:hAnsi="Times New Roman" w:cs="Times New Roman"/>
                <w:sz w:val="22"/>
                <w:szCs w:val="22"/>
              </w:rPr>
              <w:t>5,15</w:t>
            </w:r>
          </w:p>
        </w:tc>
      </w:tr>
      <w:tr w:rsidR="003004EF" w:rsidTr="00B01815">
        <w:tc>
          <w:tcPr>
            <w:tcW w:w="1838" w:type="dxa"/>
            <w:vMerge/>
          </w:tcPr>
          <w:p w:rsidR="003004EF" w:rsidRDefault="003004EF" w:rsidP="00983EC8">
            <w:pPr>
              <w:tabs>
                <w:tab w:val="left" w:pos="1592"/>
              </w:tabs>
              <w:spacing w:line="240" w:lineRule="auto"/>
              <w:rPr>
                <w:rFonts w:ascii="Times New Roman" w:hAnsi="Times New Roman" w:cs="Times New Roman"/>
                <w:sz w:val="28"/>
                <w:szCs w:val="24"/>
              </w:rPr>
            </w:pPr>
          </w:p>
        </w:tc>
        <w:tc>
          <w:tcPr>
            <w:tcW w:w="2126" w:type="dxa"/>
            <w:vAlign w:val="center"/>
          </w:tcPr>
          <w:p w:rsidR="003004EF" w:rsidRPr="0001100A" w:rsidRDefault="003004EF" w:rsidP="00983EC8">
            <w:pPr>
              <w:tabs>
                <w:tab w:val="left" w:pos="1592"/>
              </w:tabs>
              <w:spacing w:line="240" w:lineRule="auto"/>
              <w:jc w:val="center"/>
              <w:rPr>
                <w:rFonts w:ascii="Times New Roman" w:hAnsi="Times New Roman" w:cs="Times New Roman"/>
                <w:b/>
                <w:sz w:val="22"/>
                <w:szCs w:val="22"/>
              </w:rPr>
            </w:pPr>
            <w:r w:rsidRPr="0001100A">
              <w:rPr>
                <w:rFonts w:ascii="Times New Roman" w:hAnsi="Times New Roman" w:cs="Times New Roman"/>
                <w:b/>
                <w:sz w:val="22"/>
                <w:szCs w:val="22"/>
              </w:rPr>
              <w:t>T5</w:t>
            </w:r>
          </w:p>
        </w:tc>
        <w:tc>
          <w:tcPr>
            <w:tcW w:w="1985" w:type="dxa"/>
            <w:vAlign w:val="center"/>
          </w:tcPr>
          <w:p w:rsidR="003004EF" w:rsidRPr="0001100A" w:rsidRDefault="003004EF" w:rsidP="00983EC8">
            <w:pPr>
              <w:tabs>
                <w:tab w:val="left" w:pos="1592"/>
              </w:tabs>
              <w:spacing w:line="240" w:lineRule="auto"/>
              <w:jc w:val="center"/>
              <w:rPr>
                <w:rFonts w:ascii="Times New Roman" w:hAnsi="Times New Roman" w:cs="Times New Roman"/>
                <w:sz w:val="22"/>
                <w:szCs w:val="22"/>
              </w:rPr>
            </w:pPr>
            <w:r w:rsidRPr="0001100A">
              <w:rPr>
                <w:rFonts w:ascii="Times New Roman" w:hAnsi="Times New Roman" w:cs="Times New Roman"/>
                <w:sz w:val="22"/>
                <w:szCs w:val="22"/>
              </w:rPr>
              <w:t>a2b2</w:t>
            </w:r>
          </w:p>
        </w:tc>
        <w:tc>
          <w:tcPr>
            <w:tcW w:w="2693" w:type="dxa"/>
            <w:vAlign w:val="center"/>
          </w:tcPr>
          <w:p w:rsidR="003004EF" w:rsidRPr="0001100A" w:rsidRDefault="003004EF" w:rsidP="00983EC8">
            <w:pPr>
              <w:tabs>
                <w:tab w:val="left" w:pos="1592"/>
              </w:tabs>
              <w:spacing w:line="240" w:lineRule="auto"/>
              <w:jc w:val="center"/>
              <w:rPr>
                <w:rFonts w:ascii="Times New Roman" w:hAnsi="Times New Roman" w:cs="Times New Roman"/>
                <w:sz w:val="22"/>
                <w:szCs w:val="22"/>
              </w:rPr>
            </w:pPr>
            <w:r w:rsidRPr="0001100A">
              <w:rPr>
                <w:rFonts w:ascii="Times New Roman" w:hAnsi="Times New Roman" w:cs="Times New Roman"/>
                <w:sz w:val="22"/>
                <w:szCs w:val="22"/>
              </w:rPr>
              <w:t>5,56</w:t>
            </w:r>
          </w:p>
        </w:tc>
      </w:tr>
      <w:tr w:rsidR="003004EF" w:rsidTr="00B01815">
        <w:tc>
          <w:tcPr>
            <w:tcW w:w="1838" w:type="dxa"/>
            <w:vMerge/>
          </w:tcPr>
          <w:p w:rsidR="003004EF" w:rsidRDefault="003004EF" w:rsidP="00983EC8">
            <w:pPr>
              <w:tabs>
                <w:tab w:val="left" w:pos="1592"/>
              </w:tabs>
              <w:spacing w:line="240" w:lineRule="auto"/>
              <w:rPr>
                <w:rFonts w:ascii="Times New Roman" w:hAnsi="Times New Roman" w:cs="Times New Roman"/>
                <w:sz w:val="28"/>
                <w:szCs w:val="24"/>
              </w:rPr>
            </w:pPr>
          </w:p>
        </w:tc>
        <w:tc>
          <w:tcPr>
            <w:tcW w:w="2126" w:type="dxa"/>
            <w:vAlign w:val="center"/>
          </w:tcPr>
          <w:p w:rsidR="003004EF" w:rsidRPr="0001100A" w:rsidRDefault="003004EF" w:rsidP="00983EC8">
            <w:pPr>
              <w:tabs>
                <w:tab w:val="left" w:pos="1592"/>
              </w:tabs>
              <w:spacing w:line="240" w:lineRule="auto"/>
              <w:jc w:val="center"/>
              <w:rPr>
                <w:rFonts w:ascii="Times New Roman" w:hAnsi="Times New Roman" w:cs="Times New Roman"/>
                <w:b/>
                <w:sz w:val="22"/>
                <w:szCs w:val="22"/>
              </w:rPr>
            </w:pPr>
            <w:r w:rsidRPr="0001100A">
              <w:rPr>
                <w:rFonts w:ascii="Times New Roman" w:hAnsi="Times New Roman" w:cs="Times New Roman"/>
                <w:b/>
                <w:sz w:val="22"/>
                <w:szCs w:val="22"/>
              </w:rPr>
              <w:t>T6</w:t>
            </w:r>
          </w:p>
        </w:tc>
        <w:tc>
          <w:tcPr>
            <w:tcW w:w="1985" w:type="dxa"/>
            <w:vAlign w:val="center"/>
          </w:tcPr>
          <w:p w:rsidR="003004EF" w:rsidRPr="0001100A" w:rsidRDefault="003004EF" w:rsidP="00983EC8">
            <w:pPr>
              <w:tabs>
                <w:tab w:val="left" w:pos="1592"/>
              </w:tabs>
              <w:spacing w:line="240" w:lineRule="auto"/>
              <w:jc w:val="center"/>
              <w:rPr>
                <w:rFonts w:ascii="Times New Roman" w:hAnsi="Times New Roman" w:cs="Times New Roman"/>
                <w:sz w:val="22"/>
                <w:szCs w:val="22"/>
              </w:rPr>
            </w:pPr>
            <w:r w:rsidRPr="0001100A">
              <w:rPr>
                <w:rFonts w:ascii="Times New Roman" w:hAnsi="Times New Roman" w:cs="Times New Roman"/>
                <w:sz w:val="22"/>
                <w:szCs w:val="22"/>
              </w:rPr>
              <w:t>a3b2</w:t>
            </w:r>
          </w:p>
        </w:tc>
        <w:tc>
          <w:tcPr>
            <w:tcW w:w="2693" w:type="dxa"/>
            <w:vAlign w:val="center"/>
          </w:tcPr>
          <w:p w:rsidR="003004EF" w:rsidRPr="0001100A" w:rsidRDefault="003004EF" w:rsidP="00983EC8">
            <w:pPr>
              <w:tabs>
                <w:tab w:val="left" w:pos="1592"/>
              </w:tabs>
              <w:spacing w:line="240" w:lineRule="auto"/>
              <w:jc w:val="center"/>
              <w:rPr>
                <w:rFonts w:ascii="Times New Roman" w:hAnsi="Times New Roman" w:cs="Times New Roman"/>
                <w:sz w:val="22"/>
                <w:szCs w:val="22"/>
              </w:rPr>
            </w:pPr>
            <w:r w:rsidRPr="0001100A">
              <w:rPr>
                <w:rFonts w:ascii="Times New Roman" w:hAnsi="Times New Roman" w:cs="Times New Roman"/>
                <w:sz w:val="22"/>
                <w:szCs w:val="22"/>
              </w:rPr>
              <w:t>5,50</w:t>
            </w:r>
          </w:p>
        </w:tc>
      </w:tr>
    </w:tbl>
    <w:p w:rsidR="009F2CD6" w:rsidRDefault="009F2CD6" w:rsidP="003004EF">
      <w:pPr>
        <w:tabs>
          <w:tab w:val="left" w:pos="1592"/>
        </w:tabs>
        <w:rPr>
          <w:rFonts w:ascii="Times New Roman" w:hAnsi="Times New Roman" w:cs="Times New Roman"/>
          <w:b/>
          <w:sz w:val="28"/>
          <w:szCs w:val="24"/>
        </w:rPr>
      </w:pPr>
    </w:p>
    <w:p w:rsidR="00ED6B72" w:rsidRDefault="00ED6B72" w:rsidP="003004EF">
      <w:pPr>
        <w:tabs>
          <w:tab w:val="left" w:pos="1592"/>
        </w:tabs>
        <w:rPr>
          <w:rFonts w:ascii="Times New Roman" w:hAnsi="Times New Roman" w:cs="Times New Roman"/>
          <w:b/>
          <w:sz w:val="28"/>
          <w:szCs w:val="24"/>
        </w:rPr>
        <w:sectPr w:rsidR="00ED6B72" w:rsidSect="009D5E9F">
          <w:headerReference w:type="default" r:id="rId56"/>
          <w:footerReference w:type="default" r:id="rId57"/>
          <w:pgSz w:w="11906" w:h="16838"/>
          <w:pgMar w:top="1418" w:right="1701" w:bottom="1418" w:left="1701" w:header="708" w:footer="802" w:gutter="0"/>
          <w:cols w:space="708"/>
          <w:docGrid w:linePitch="360"/>
        </w:sectPr>
      </w:pPr>
    </w:p>
    <w:p w:rsidR="003004EF" w:rsidRDefault="003004EF" w:rsidP="003004EF">
      <w:pPr>
        <w:tabs>
          <w:tab w:val="left" w:pos="1592"/>
        </w:tabs>
        <w:rPr>
          <w:rFonts w:ascii="Times New Roman" w:hAnsi="Times New Roman" w:cs="Times New Roman"/>
          <w:b/>
          <w:sz w:val="28"/>
          <w:szCs w:val="24"/>
        </w:rPr>
      </w:pPr>
      <w:r w:rsidRPr="005C7B98">
        <w:rPr>
          <w:rFonts w:ascii="Times New Roman" w:hAnsi="Times New Roman" w:cs="Times New Roman"/>
          <w:b/>
          <w:sz w:val="28"/>
          <w:szCs w:val="24"/>
        </w:rPr>
        <w:lastRenderedPageBreak/>
        <w:t xml:space="preserve">GLOSARIO DE TERMINOS </w:t>
      </w:r>
    </w:p>
    <w:p w:rsidR="003004EF" w:rsidRPr="00F14B72" w:rsidRDefault="003004EF" w:rsidP="003004EF">
      <w:pPr>
        <w:tabs>
          <w:tab w:val="left" w:pos="1592"/>
        </w:tabs>
        <w:spacing w:line="360" w:lineRule="auto"/>
        <w:jc w:val="both"/>
        <w:rPr>
          <w:rFonts w:ascii="Times New Roman" w:hAnsi="Times New Roman" w:cs="Times New Roman"/>
          <w:sz w:val="24"/>
          <w:szCs w:val="24"/>
        </w:rPr>
      </w:pPr>
      <w:r w:rsidRPr="00F14B72">
        <w:rPr>
          <w:rFonts w:ascii="Times New Roman" w:hAnsi="Times New Roman" w:cs="Times New Roman"/>
          <w:b/>
          <w:sz w:val="24"/>
          <w:szCs w:val="24"/>
        </w:rPr>
        <w:t>Analizador elemental:</w:t>
      </w:r>
      <w:r w:rsidRPr="00F14B72">
        <w:rPr>
          <w:rFonts w:ascii="Times New Roman" w:hAnsi="Times New Roman" w:cs="Times New Roman"/>
          <w:sz w:val="24"/>
          <w:szCs w:val="24"/>
        </w:rPr>
        <w:t xml:space="preserve"> El análisis elemental se basa en la oxidación a elevadas temperaturas de compuestos orgánicos que se convierten en los elementos de interés en moléculas. El analizador elemental consigue cuantificar porcentualmente: Carbono (C), Hidrogeno (H), Azufre (S) y Nitrógeno (N)</w:t>
      </w:r>
      <w:r>
        <w:rPr>
          <w:rFonts w:ascii="Times New Roman" w:hAnsi="Times New Roman" w:cs="Times New Roman"/>
          <w:sz w:val="24"/>
          <w:szCs w:val="24"/>
        </w:rPr>
        <w:t>.</w:t>
      </w:r>
    </w:p>
    <w:p w:rsidR="003004EF" w:rsidRPr="00F14B72" w:rsidRDefault="003004EF" w:rsidP="003004EF">
      <w:pPr>
        <w:tabs>
          <w:tab w:val="left" w:pos="1592"/>
        </w:tabs>
        <w:spacing w:line="360" w:lineRule="auto"/>
        <w:jc w:val="both"/>
        <w:rPr>
          <w:rFonts w:ascii="Times New Roman" w:hAnsi="Times New Roman" w:cs="Times New Roman"/>
          <w:sz w:val="24"/>
          <w:szCs w:val="24"/>
        </w:rPr>
      </w:pPr>
      <w:r w:rsidRPr="00F14B72">
        <w:rPr>
          <w:rFonts w:ascii="Times New Roman" w:hAnsi="Times New Roman" w:cs="Times New Roman"/>
          <w:b/>
          <w:sz w:val="24"/>
          <w:szCs w:val="24"/>
        </w:rPr>
        <w:t xml:space="preserve">Cromatógrafo: </w:t>
      </w:r>
      <w:r w:rsidRPr="00F14B72">
        <w:rPr>
          <w:rFonts w:ascii="Times New Roman" w:hAnsi="Times New Roman" w:cs="Times New Roman"/>
          <w:sz w:val="24"/>
          <w:szCs w:val="24"/>
        </w:rPr>
        <w:t>Método físico de separación para la caracterización de mezclas complejas, la cual tiene aplicación en todas las ramas de la ciencia; es un conjunto de técnicas basada en el principio de retención selectiva, cuyo objetivo es separar los distintos componentes de una mezcla, permitiendo identificar y determinar cantidades de dichos componentes</w:t>
      </w:r>
      <w:r>
        <w:rPr>
          <w:rFonts w:ascii="Times New Roman" w:hAnsi="Times New Roman" w:cs="Times New Roman"/>
          <w:sz w:val="24"/>
          <w:szCs w:val="24"/>
        </w:rPr>
        <w:t>.</w:t>
      </w:r>
    </w:p>
    <w:p w:rsidR="003004EF" w:rsidRPr="00F14B72" w:rsidRDefault="003004EF" w:rsidP="003004EF">
      <w:pPr>
        <w:tabs>
          <w:tab w:val="left" w:pos="1592"/>
        </w:tabs>
        <w:spacing w:line="360" w:lineRule="auto"/>
        <w:jc w:val="both"/>
        <w:rPr>
          <w:rFonts w:ascii="Times New Roman" w:hAnsi="Times New Roman" w:cs="Times New Roman"/>
          <w:sz w:val="24"/>
          <w:szCs w:val="24"/>
        </w:rPr>
      </w:pPr>
      <w:r w:rsidRPr="00F14B72">
        <w:rPr>
          <w:rFonts w:ascii="Times New Roman" w:hAnsi="Times New Roman" w:cs="Times New Roman"/>
          <w:b/>
          <w:sz w:val="24"/>
          <w:szCs w:val="24"/>
        </w:rPr>
        <w:t>Compuestos volátiles:</w:t>
      </w:r>
      <w:r w:rsidRPr="00F14B72">
        <w:rPr>
          <w:rFonts w:ascii="Times New Roman" w:hAnsi="Times New Roman" w:cs="Times New Roman"/>
          <w:sz w:val="24"/>
          <w:szCs w:val="24"/>
        </w:rPr>
        <w:t xml:space="preserve"> Los compuestos volátiles orgánicos son sustancias químicas que contienen carbono y se encuentra en todos los elementos vivos, se convierten fácilmente en vapores o gases, Junto con el carbono, contienen elementos como hidrógeno, oxigeno, flúor, cloro, bromo, azufre o nitrógeno.</w:t>
      </w:r>
    </w:p>
    <w:p w:rsidR="003004EF" w:rsidRPr="00F14B72" w:rsidRDefault="003004EF" w:rsidP="003004EF">
      <w:pPr>
        <w:tabs>
          <w:tab w:val="left" w:pos="1592"/>
        </w:tabs>
        <w:spacing w:line="360" w:lineRule="auto"/>
        <w:jc w:val="both"/>
        <w:rPr>
          <w:rFonts w:ascii="Times New Roman" w:hAnsi="Times New Roman" w:cs="Times New Roman"/>
          <w:sz w:val="24"/>
          <w:szCs w:val="24"/>
        </w:rPr>
      </w:pPr>
      <w:r w:rsidRPr="00F14B72">
        <w:rPr>
          <w:rFonts w:ascii="Times New Roman" w:hAnsi="Times New Roman" w:cs="Times New Roman"/>
          <w:b/>
          <w:sz w:val="24"/>
          <w:szCs w:val="24"/>
        </w:rPr>
        <w:t>Fluido Supercrítico:</w:t>
      </w:r>
      <w:r w:rsidRPr="00F14B72">
        <w:rPr>
          <w:rFonts w:ascii="Times New Roman" w:hAnsi="Times New Roman" w:cs="Times New Roman"/>
          <w:sz w:val="24"/>
          <w:szCs w:val="24"/>
        </w:rPr>
        <w:t xml:space="preserve"> aquel que está sometido a condiciones de presión y temperatura por encima del punto crítico.</w:t>
      </w:r>
    </w:p>
    <w:p w:rsidR="003004EF" w:rsidRPr="00F14B72" w:rsidRDefault="003004EF" w:rsidP="003004EF">
      <w:pPr>
        <w:tabs>
          <w:tab w:val="left" w:pos="1592"/>
        </w:tabs>
        <w:spacing w:line="360" w:lineRule="auto"/>
        <w:jc w:val="both"/>
        <w:rPr>
          <w:rFonts w:ascii="Times New Roman" w:hAnsi="Times New Roman" w:cs="Times New Roman"/>
          <w:sz w:val="24"/>
          <w:szCs w:val="24"/>
        </w:rPr>
      </w:pPr>
      <w:r w:rsidRPr="00F14B72">
        <w:rPr>
          <w:rFonts w:ascii="Times New Roman" w:hAnsi="Times New Roman" w:cs="Times New Roman"/>
          <w:b/>
          <w:sz w:val="24"/>
          <w:szCs w:val="24"/>
        </w:rPr>
        <w:t>Absorbancia:</w:t>
      </w:r>
      <w:r w:rsidRPr="00F14B72">
        <w:rPr>
          <w:rFonts w:ascii="Times New Roman" w:hAnsi="Times New Roman" w:cs="Times New Roman"/>
          <w:sz w:val="24"/>
          <w:szCs w:val="24"/>
        </w:rPr>
        <w:t xml:space="preserve"> Se trata de la medida que refleja cómo se atenúa la radiación cuando atraviesa un elemento.</w:t>
      </w:r>
    </w:p>
    <w:p w:rsidR="003004EF" w:rsidRPr="00F14B72" w:rsidRDefault="003004EF" w:rsidP="003004EF">
      <w:pPr>
        <w:tabs>
          <w:tab w:val="left" w:pos="1592"/>
        </w:tabs>
        <w:jc w:val="both"/>
        <w:rPr>
          <w:rFonts w:ascii="Times New Roman" w:hAnsi="Times New Roman" w:cs="Times New Roman"/>
          <w:sz w:val="24"/>
          <w:szCs w:val="24"/>
        </w:rPr>
      </w:pPr>
      <w:r w:rsidRPr="00F14B72">
        <w:rPr>
          <w:rFonts w:ascii="Times New Roman" w:hAnsi="Times New Roman" w:cs="Times New Roman"/>
          <w:b/>
          <w:sz w:val="24"/>
          <w:szCs w:val="24"/>
        </w:rPr>
        <w:t>Antioxidante:</w:t>
      </w:r>
      <w:r w:rsidRPr="00F14B72">
        <w:rPr>
          <w:rFonts w:ascii="Times New Roman" w:hAnsi="Times New Roman" w:cs="Times New Roman"/>
          <w:sz w:val="24"/>
          <w:szCs w:val="24"/>
        </w:rPr>
        <w:t xml:space="preserve"> Molécula capaz de prevenir o retardar la oxidación de otras moléculas.</w:t>
      </w:r>
    </w:p>
    <w:p w:rsidR="003004EF" w:rsidRPr="00F14B72" w:rsidRDefault="003004EF" w:rsidP="003004EF">
      <w:pPr>
        <w:tabs>
          <w:tab w:val="left" w:pos="1592"/>
        </w:tabs>
        <w:rPr>
          <w:rFonts w:ascii="Times New Roman" w:hAnsi="Times New Roman" w:cs="Times New Roman"/>
          <w:b/>
          <w:sz w:val="24"/>
          <w:szCs w:val="24"/>
        </w:rPr>
      </w:pPr>
    </w:p>
    <w:p w:rsidR="003004EF" w:rsidRPr="00FA4BE3" w:rsidRDefault="003004EF" w:rsidP="003004EF">
      <w:pPr>
        <w:tabs>
          <w:tab w:val="left" w:pos="1592"/>
        </w:tabs>
        <w:rPr>
          <w:rFonts w:ascii="Times New Roman" w:hAnsi="Times New Roman" w:cs="Times New Roman"/>
          <w:sz w:val="28"/>
          <w:szCs w:val="24"/>
        </w:rPr>
      </w:pPr>
    </w:p>
    <w:p w:rsidR="003004EF" w:rsidRPr="00E37FBA" w:rsidRDefault="003004EF" w:rsidP="003004EF">
      <w:pPr>
        <w:rPr>
          <w:rFonts w:ascii="Times New Roman" w:hAnsi="Times New Roman" w:cs="Times New Roman"/>
          <w:sz w:val="24"/>
          <w:szCs w:val="24"/>
        </w:rPr>
      </w:pPr>
    </w:p>
    <w:sectPr w:rsidR="003004EF" w:rsidRPr="00E37FBA" w:rsidSect="009D5E9F">
      <w:footerReference w:type="default" r:id="rId58"/>
      <w:pgSz w:w="11906" w:h="16838"/>
      <w:pgMar w:top="1418" w:right="1701" w:bottom="1418" w:left="1701" w:header="708" w:footer="80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455D" w:rsidRDefault="0007455D">
      <w:pPr>
        <w:spacing w:after="0" w:line="240" w:lineRule="auto"/>
      </w:pPr>
      <w:r>
        <w:separator/>
      </w:r>
    </w:p>
  </w:endnote>
  <w:endnote w:type="continuationSeparator" w:id="0">
    <w:p w:rsidR="0007455D" w:rsidRDefault="00074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TC Legacy Sans Std Book">
    <w:altName w:val="ITC Legacy Sans Std Book"/>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AR ADGothicJP Medium">
    <w:panose1 w:val="020B0609000000000000"/>
    <w:charset w:val="80"/>
    <w:family w:val="modern"/>
    <w:pitch w:val="fixed"/>
    <w:sig w:usb0="80000283" w:usb1="38C76CFA"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4A92" w:rsidRDefault="00594A92">
    <w:pPr>
      <w:pStyle w:val="Piedepgina"/>
      <w:jc w:val="right"/>
    </w:pPr>
  </w:p>
  <w:p w:rsidR="00594A92" w:rsidRDefault="00594A92">
    <w:pPr>
      <w:pStyle w:val="Textoindependiente"/>
      <w:spacing w:line="14" w:lineRule="auto"/>
      <w:rPr>
        <w:sz w:val="18"/>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4250353"/>
      <w:docPartObj>
        <w:docPartGallery w:val="Page Numbers (Bottom of Page)"/>
        <w:docPartUnique/>
      </w:docPartObj>
    </w:sdtPr>
    <w:sdtEndPr>
      <w:rPr>
        <w:rFonts w:ascii="Times New Roman" w:hAnsi="Times New Roman" w:cs="Times New Roman"/>
        <w:sz w:val="24"/>
        <w:szCs w:val="24"/>
      </w:rPr>
    </w:sdtEndPr>
    <w:sdtContent>
      <w:p w:rsidR="00594A92" w:rsidRPr="00466ECE" w:rsidRDefault="00594A92">
        <w:pPr>
          <w:pStyle w:val="Piedepgina"/>
          <w:jc w:val="right"/>
          <w:rPr>
            <w:rFonts w:ascii="Times New Roman" w:hAnsi="Times New Roman" w:cs="Times New Roman"/>
            <w:sz w:val="24"/>
            <w:szCs w:val="24"/>
          </w:rPr>
        </w:pPr>
        <w:r w:rsidRPr="00466ECE">
          <w:rPr>
            <w:rFonts w:ascii="Times New Roman" w:hAnsi="Times New Roman" w:cs="Times New Roman"/>
            <w:sz w:val="24"/>
            <w:szCs w:val="24"/>
          </w:rPr>
          <w:fldChar w:fldCharType="begin"/>
        </w:r>
        <w:r w:rsidRPr="00466ECE">
          <w:rPr>
            <w:rFonts w:ascii="Times New Roman" w:hAnsi="Times New Roman" w:cs="Times New Roman"/>
            <w:sz w:val="24"/>
            <w:szCs w:val="24"/>
          </w:rPr>
          <w:instrText>PAGE   \* MERGEFORMAT</w:instrText>
        </w:r>
        <w:r w:rsidRPr="00466ECE">
          <w:rPr>
            <w:rFonts w:ascii="Times New Roman" w:hAnsi="Times New Roman" w:cs="Times New Roman"/>
            <w:sz w:val="24"/>
            <w:szCs w:val="24"/>
          </w:rPr>
          <w:fldChar w:fldCharType="separate"/>
        </w:r>
        <w:r w:rsidR="00C57EAE">
          <w:rPr>
            <w:rFonts w:ascii="Times New Roman" w:hAnsi="Times New Roman" w:cs="Times New Roman"/>
            <w:noProof/>
            <w:sz w:val="24"/>
            <w:szCs w:val="24"/>
          </w:rPr>
          <w:t>XX</w:t>
        </w:r>
        <w:r w:rsidRPr="00466ECE">
          <w:rPr>
            <w:rFonts w:ascii="Times New Roman" w:hAnsi="Times New Roman" w:cs="Times New Roman"/>
            <w:sz w:val="24"/>
            <w:szCs w:val="24"/>
          </w:rPr>
          <w:fldChar w:fldCharType="end"/>
        </w:r>
      </w:p>
    </w:sdtContent>
  </w:sdt>
  <w:p w:rsidR="00594A92" w:rsidRDefault="00594A92"/>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5962089"/>
      <w:docPartObj>
        <w:docPartGallery w:val="Page Numbers (Bottom of Page)"/>
        <w:docPartUnique/>
      </w:docPartObj>
    </w:sdtPr>
    <w:sdtEndPr/>
    <w:sdtContent>
      <w:p w:rsidR="00594A92" w:rsidRDefault="00594A92">
        <w:pPr>
          <w:pStyle w:val="Piedepgina"/>
          <w:jc w:val="right"/>
        </w:pPr>
        <w:r>
          <w:fldChar w:fldCharType="begin"/>
        </w:r>
        <w:r>
          <w:instrText>PAGE   \* MERGEFORMAT</w:instrText>
        </w:r>
        <w:r>
          <w:fldChar w:fldCharType="separate"/>
        </w:r>
        <w:r w:rsidR="00C57EAE">
          <w:rPr>
            <w:noProof/>
          </w:rPr>
          <w:t>8</w:t>
        </w:r>
        <w:r>
          <w:fldChar w:fldCharType="end"/>
        </w:r>
      </w:p>
    </w:sdtContent>
  </w:sdt>
  <w:p w:rsidR="00594A92" w:rsidRDefault="00594A92" w:rsidP="00997540">
    <w:pPr>
      <w:tabs>
        <w:tab w:val="left" w:pos="7305"/>
      </w:tabs>
    </w:pPr>
    <w:r>
      <w:tab/>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6377641"/>
      <w:docPartObj>
        <w:docPartGallery w:val="Page Numbers (Bottom of Page)"/>
        <w:docPartUnique/>
      </w:docPartObj>
    </w:sdtPr>
    <w:sdtEndPr/>
    <w:sdtContent>
      <w:p w:rsidR="00594A92" w:rsidRDefault="00594A92">
        <w:pPr>
          <w:pStyle w:val="Piedepgina"/>
          <w:jc w:val="right"/>
        </w:pPr>
        <w:r>
          <w:fldChar w:fldCharType="begin"/>
        </w:r>
        <w:r>
          <w:instrText>PAGE   \* MERGEFORMAT</w:instrText>
        </w:r>
        <w:r>
          <w:fldChar w:fldCharType="separate"/>
        </w:r>
        <w:r w:rsidR="00C57EAE">
          <w:rPr>
            <w:noProof/>
          </w:rPr>
          <w:t>93</w:t>
        </w:r>
        <w:r>
          <w:fldChar w:fldCharType="end"/>
        </w:r>
      </w:p>
      <w:p w:rsidR="00594A92" w:rsidRDefault="0007455D">
        <w:pPr>
          <w:pStyle w:val="Piedepgina"/>
          <w:jc w:val="right"/>
        </w:pPr>
      </w:p>
    </w:sdtContent>
  </w:sdt>
  <w:p w:rsidR="00594A92" w:rsidRDefault="00594A92" w:rsidP="00997540">
    <w:pPr>
      <w:tabs>
        <w:tab w:val="left" w:pos="7305"/>
      </w:tabs>
    </w:pPr>
    <w:r>
      <w:tab/>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2953442"/>
      <w:docPartObj>
        <w:docPartGallery w:val="Page Numbers (Bottom of Page)"/>
        <w:docPartUnique/>
      </w:docPartObj>
    </w:sdtPr>
    <w:sdtEndPr/>
    <w:sdtContent>
      <w:p w:rsidR="00594A92" w:rsidRDefault="00594A92">
        <w:pPr>
          <w:pStyle w:val="Piedepgina"/>
          <w:jc w:val="right"/>
        </w:pPr>
      </w:p>
      <w:p w:rsidR="00594A92" w:rsidRDefault="0007455D">
        <w:pPr>
          <w:pStyle w:val="Piedepgina"/>
          <w:jc w:val="right"/>
        </w:pPr>
      </w:p>
    </w:sdtContent>
  </w:sdt>
  <w:p w:rsidR="00594A92" w:rsidRDefault="00594A92" w:rsidP="00997540">
    <w:pPr>
      <w:tabs>
        <w:tab w:val="left" w:pos="7305"/>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455D" w:rsidRDefault="0007455D">
      <w:pPr>
        <w:spacing w:after="0" w:line="240" w:lineRule="auto"/>
      </w:pPr>
      <w:r>
        <w:separator/>
      </w:r>
    </w:p>
  </w:footnote>
  <w:footnote w:type="continuationSeparator" w:id="0">
    <w:p w:rsidR="0007455D" w:rsidRDefault="000745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4A92" w:rsidRDefault="00594A9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5405D"/>
    <w:multiLevelType w:val="multilevel"/>
    <w:tmpl w:val="CD584FB8"/>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DA3BC9"/>
    <w:multiLevelType w:val="hybridMultilevel"/>
    <w:tmpl w:val="AB6E0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C0B69"/>
    <w:multiLevelType w:val="hybridMultilevel"/>
    <w:tmpl w:val="C930C1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480903"/>
    <w:multiLevelType w:val="multilevel"/>
    <w:tmpl w:val="AC54AB8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702C98"/>
    <w:multiLevelType w:val="multilevel"/>
    <w:tmpl w:val="9D147594"/>
    <w:lvl w:ilvl="0">
      <w:start w:val="1"/>
      <w:numFmt w:val="decimal"/>
      <w:lvlText w:val="%1."/>
      <w:lvlJc w:val="left"/>
      <w:pPr>
        <w:ind w:left="360" w:hanging="360"/>
      </w:pPr>
      <w:rPr>
        <w:rFonts w:hint="default"/>
        <w:b/>
      </w:rPr>
    </w:lvl>
    <w:lvl w:ilvl="1">
      <w:start w:val="1"/>
      <w:numFmt w:val="decimal"/>
      <w:isLgl/>
      <w:lvlText w:val="%1.%2"/>
      <w:lvlJc w:val="left"/>
      <w:pPr>
        <w:ind w:left="3349" w:hanging="375"/>
      </w:pPr>
      <w:rPr>
        <w:rFonts w:hint="default"/>
      </w:rPr>
    </w:lvl>
    <w:lvl w:ilvl="2">
      <w:start w:val="1"/>
      <w:numFmt w:val="decimal"/>
      <w:isLgl/>
      <w:lvlText w:val="%1.%2.%3"/>
      <w:lvlJc w:val="left"/>
      <w:pPr>
        <w:ind w:left="3694" w:hanging="720"/>
      </w:pPr>
      <w:rPr>
        <w:rFonts w:hint="default"/>
      </w:rPr>
    </w:lvl>
    <w:lvl w:ilvl="3">
      <w:start w:val="1"/>
      <w:numFmt w:val="decimal"/>
      <w:isLgl/>
      <w:lvlText w:val="%1.%2.%3.%4"/>
      <w:lvlJc w:val="left"/>
      <w:pPr>
        <w:ind w:left="4054" w:hanging="1080"/>
      </w:pPr>
      <w:rPr>
        <w:rFonts w:hint="default"/>
      </w:rPr>
    </w:lvl>
    <w:lvl w:ilvl="4">
      <w:start w:val="1"/>
      <w:numFmt w:val="decimal"/>
      <w:isLgl/>
      <w:lvlText w:val="%1.%2.%3.%4.%5"/>
      <w:lvlJc w:val="left"/>
      <w:pPr>
        <w:ind w:left="4054" w:hanging="1080"/>
      </w:pPr>
      <w:rPr>
        <w:rFonts w:hint="default"/>
      </w:rPr>
    </w:lvl>
    <w:lvl w:ilvl="5">
      <w:start w:val="1"/>
      <w:numFmt w:val="decimal"/>
      <w:isLgl/>
      <w:lvlText w:val="%1.%2.%3.%4.%5.%6"/>
      <w:lvlJc w:val="left"/>
      <w:pPr>
        <w:ind w:left="4414" w:hanging="1440"/>
      </w:pPr>
      <w:rPr>
        <w:rFonts w:hint="default"/>
      </w:rPr>
    </w:lvl>
    <w:lvl w:ilvl="6">
      <w:start w:val="1"/>
      <w:numFmt w:val="decimal"/>
      <w:isLgl/>
      <w:lvlText w:val="%1.%2.%3.%4.%5.%6.%7"/>
      <w:lvlJc w:val="left"/>
      <w:pPr>
        <w:ind w:left="4414" w:hanging="1440"/>
      </w:pPr>
      <w:rPr>
        <w:rFonts w:hint="default"/>
      </w:rPr>
    </w:lvl>
    <w:lvl w:ilvl="7">
      <w:start w:val="1"/>
      <w:numFmt w:val="decimal"/>
      <w:isLgl/>
      <w:lvlText w:val="%1.%2.%3.%4.%5.%6.%7.%8"/>
      <w:lvlJc w:val="left"/>
      <w:pPr>
        <w:ind w:left="4774" w:hanging="1800"/>
      </w:pPr>
      <w:rPr>
        <w:rFonts w:hint="default"/>
      </w:rPr>
    </w:lvl>
    <w:lvl w:ilvl="8">
      <w:start w:val="1"/>
      <w:numFmt w:val="decimal"/>
      <w:isLgl/>
      <w:lvlText w:val="%1.%2.%3.%4.%5.%6.%7.%8.%9"/>
      <w:lvlJc w:val="left"/>
      <w:pPr>
        <w:ind w:left="5134" w:hanging="2160"/>
      </w:pPr>
      <w:rPr>
        <w:rFonts w:hint="default"/>
      </w:rPr>
    </w:lvl>
  </w:abstractNum>
  <w:abstractNum w:abstractNumId="5" w15:restartNumberingAfterBreak="0">
    <w:nsid w:val="09302E1D"/>
    <w:multiLevelType w:val="multilevel"/>
    <w:tmpl w:val="E6E6C92C"/>
    <w:lvl w:ilvl="0">
      <w:start w:val="1"/>
      <w:numFmt w:val="decimal"/>
      <w:lvlText w:val="%1"/>
      <w:lvlJc w:val="left"/>
      <w:pPr>
        <w:ind w:left="1065" w:hanging="705"/>
      </w:pPr>
      <w:rPr>
        <w:rFonts w:eastAsiaTheme="minorEastAsia" w:hint="default"/>
        <w:sz w:val="24"/>
      </w:rPr>
    </w:lvl>
    <w:lvl w:ilvl="1">
      <w:start w:val="6"/>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B986DC9"/>
    <w:multiLevelType w:val="multilevel"/>
    <w:tmpl w:val="F92EF210"/>
    <w:lvl w:ilvl="0">
      <w:start w:val="3"/>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6"/>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C513C9E"/>
    <w:multiLevelType w:val="hybridMultilevel"/>
    <w:tmpl w:val="3440D872"/>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10BA7118"/>
    <w:multiLevelType w:val="hybridMultilevel"/>
    <w:tmpl w:val="DAD00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D523D5"/>
    <w:multiLevelType w:val="multilevel"/>
    <w:tmpl w:val="D090B3DE"/>
    <w:lvl w:ilvl="0">
      <w:start w:val="3"/>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6"/>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2E17547"/>
    <w:multiLevelType w:val="multilevel"/>
    <w:tmpl w:val="43F45E8A"/>
    <w:lvl w:ilvl="0">
      <w:start w:val="3"/>
      <w:numFmt w:val="decimal"/>
      <w:lvlText w:val="%1."/>
      <w:lvlJc w:val="left"/>
      <w:pPr>
        <w:ind w:left="720" w:hanging="720"/>
      </w:pPr>
      <w:rPr>
        <w:rFonts w:hint="default"/>
      </w:rPr>
    </w:lvl>
    <w:lvl w:ilvl="1">
      <w:start w:val="3"/>
      <w:numFmt w:val="decimal"/>
      <w:lvlText w:val="%1.%2."/>
      <w:lvlJc w:val="left"/>
      <w:pPr>
        <w:ind w:left="720" w:hanging="72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A7C3B3A"/>
    <w:multiLevelType w:val="hybridMultilevel"/>
    <w:tmpl w:val="BAACF7BA"/>
    <w:lvl w:ilvl="0" w:tplc="300A0011">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1E32247D"/>
    <w:multiLevelType w:val="hybridMultilevel"/>
    <w:tmpl w:val="2D822EC6"/>
    <w:lvl w:ilvl="0" w:tplc="300A000B">
      <w:start w:val="1"/>
      <w:numFmt w:val="bullet"/>
      <w:lvlText w:val=""/>
      <w:lvlJc w:val="left"/>
      <w:pPr>
        <w:ind w:left="774" w:hanging="360"/>
      </w:pPr>
      <w:rPr>
        <w:rFonts w:ascii="Wingdings" w:hAnsi="Wingdings" w:hint="default"/>
      </w:rPr>
    </w:lvl>
    <w:lvl w:ilvl="1" w:tplc="300A0003" w:tentative="1">
      <w:start w:val="1"/>
      <w:numFmt w:val="bullet"/>
      <w:lvlText w:val="o"/>
      <w:lvlJc w:val="left"/>
      <w:pPr>
        <w:ind w:left="1494" w:hanging="360"/>
      </w:pPr>
      <w:rPr>
        <w:rFonts w:ascii="Courier New" w:hAnsi="Courier New" w:cs="Courier New" w:hint="default"/>
      </w:rPr>
    </w:lvl>
    <w:lvl w:ilvl="2" w:tplc="300A0005" w:tentative="1">
      <w:start w:val="1"/>
      <w:numFmt w:val="bullet"/>
      <w:lvlText w:val=""/>
      <w:lvlJc w:val="left"/>
      <w:pPr>
        <w:ind w:left="2214" w:hanging="360"/>
      </w:pPr>
      <w:rPr>
        <w:rFonts w:ascii="Wingdings" w:hAnsi="Wingdings" w:hint="default"/>
      </w:rPr>
    </w:lvl>
    <w:lvl w:ilvl="3" w:tplc="300A0001" w:tentative="1">
      <w:start w:val="1"/>
      <w:numFmt w:val="bullet"/>
      <w:lvlText w:val=""/>
      <w:lvlJc w:val="left"/>
      <w:pPr>
        <w:ind w:left="2934" w:hanging="360"/>
      </w:pPr>
      <w:rPr>
        <w:rFonts w:ascii="Symbol" w:hAnsi="Symbol" w:hint="default"/>
      </w:rPr>
    </w:lvl>
    <w:lvl w:ilvl="4" w:tplc="300A0003" w:tentative="1">
      <w:start w:val="1"/>
      <w:numFmt w:val="bullet"/>
      <w:lvlText w:val="o"/>
      <w:lvlJc w:val="left"/>
      <w:pPr>
        <w:ind w:left="3654" w:hanging="360"/>
      </w:pPr>
      <w:rPr>
        <w:rFonts w:ascii="Courier New" w:hAnsi="Courier New" w:cs="Courier New" w:hint="default"/>
      </w:rPr>
    </w:lvl>
    <w:lvl w:ilvl="5" w:tplc="300A0005" w:tentative="1">
      <w:start w:val="1"/>
      <w:numFmt w:val="bullet"/>
      <w:lvlText w:val=""/>
      <w:lvlJc w:val="left"/>
      <w:pPr>
        <w:ind w:left="4374" w:hanging="360"/>
      </w:pPr>
      <w:rPr>
        <w:rFonts w:ascii="Wingdings" w:hAnsi="Wingdings" w:hint="default"/>
      </w:rPr>
    </w:lvl>
    <w:lvl w:ilvl="6" w:tplc="300A0001" w:tentative="1">
      <w:start w:val="1"/>
      <w:numFmt w:val="bullet"/>
      <w:lvlText w:val=""/>
      <w:lvlJc w:val="left"/>
      <w:pPr>
        <w:ind w:left="5094" w:hanging="360"/>
      </w:pPr>
      <w:rPr>
        <w:rFonts w:ascii="Symbol" w:hAnsi="Symbol" w:hint="default"/>
      </w:rPr>
    </w:lvl>
    <w:lvl w:ilvl="7" w:tplc="300A0003" w:tentative="1">
      <w:start w:val="1"/>
      <w:numFmt w:val="bullet"/>
      <w:lvlText w:val="o"/>
      <w:lvlJc w:val="left"/>
      <w:pPr>
        <w:ind w:left="5814" w:hanging="360"/>
      </w:pPr>
      <w:rPr>
        <w:rFonts w:ascii="Courier New" w:hAnsi="Courier New" w:cs="Courier New" w:hint="default"/>
      </w:rPr>
    </w:lvl>
    <w:lvl w:ilvl="8" w:tplc="300A0005" w:tentative="1">
      <w:start w:val="1"/>
      <w:numFmt w:val="bullet"/>
      <w:lvlText w:val=""/>
      <w:lvlJc w:val="left"/>
      <w:pPr>
        <w:ind w:left="6534" w:hanging="360"/>
      </w:pPr>
      <w:rPr>
        <w:rFonts w:ascii="Wingdings" w:hAnsi="Wingdings" w:hint="default"/>
      </w:rPr>
    </w:lvl>
  </w:abstractNum>
  <w:abstractNum w:abstractNumId="13" w15:restartNumberingAfterBreak="0">
    <w:nsid w:val="1F20552F"/>
    <w:multiLevelType w:val="hybridMultilevel"/>
    <w:tmpl w:val="51548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1A20E1"/>
    <w:multiLevelType w:val="multilevel"/>
    <w:tmpl w:val="42787528"/>
    <w:lvl w:ilvl="0">
      <w:start w:val="3"/>
      <w:numFmt w:val="decimal"/>
      <w:lvlText w:val="%1."/>
      <w:lvlJc w:val="left"/>
      <w:pPr>
        <w:ind w:left="660" w:hanging="660"/>
      </w:pPr>
      <w:rPr>
        <w:rFonts w:hint="default"/>
      </w:rPr>
    </w:lvl>
    <w:lvl w:ilvl="1">
      <w:start w:val="1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500368B"/>
    <w:multiLevelType w:val="hybridMultilevel"/>
    <w:tmpl w:val="67CEA7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1AA0E76"/>
    <w:multiLevelType w:val="hybridMultilevel"/>
    <w:tmpl w:val="E1727254"/>
    <w:lvl w:ilvl="0" w:tplc="300A0001">
      <w:start w:val="1"/>
      <w:numFmt w:val="bullet"/>
      <w:lvlText w:val=""/>
      <w:lvlJc w:val="left"/>
      <w:pPr>
        <w:ind w:left="709" w:hanging="360"/>
      </w:pPr>
      <w:rPr>
        <w:rFonts w:ascii="Symbol" w:hAnsi="Symbol" w:hint="default"/>
      </w:rPr>
    </w:lvl>
    <w:lvl w:ilvl="1" w:tplc="300A0003" w:tentative="1">
      <w:start w:val="1"/>
      <w:numFmt w:val="bullet"/>
      <w:lvlText w:val="o"/>
      <w:lvlJc w:val="left"/>
      <w:pPr>
        <w:ind w:left="1429" w:hanging="360"/>
      </w:pPr>
      <w:rPr>
        <w:rFonts w:ascii="Courier New" w:hAnsi="Courier New" w:cs="Courier New" w:hint="default"/>
      </w:rPr>
    </w:lvl>
    <w:lvl w:ilvl="2" w:tplc="300A0005" w:tentative="1">
      <w:start w:val="1"/>
      <w:numFmt w:val="bullet"/>
      <w:lvlText w:val=""/>
      <w:lvlJc w:val="left"/>
      <w:pPr>
        <w:ind w:left="2149" w:hanging="360"/>
      </w:pPr>
      <w:rPr>
        <w:rFonts w:ascii="Wingdings" w:hAnsi="Wingdings" w:hint="default"/>
      </w:rPr>
    </w:lvl>
    <w:lvl w:ilvl="3" w:tplc="300A0001" w:tentative="1">
      <w:start w:val="1"/>
      <w:numFmt w:val="bullet"/>
      <w:lvlText w:val=""/>
      <w:lvlJc w:val="left"/>
      <w:pPr>
        <w:ind w:left="2869" w:hanging="360"/>
      </w:pPr>
      <w:rPr>
        <w:rFonts w:ascii="Symbol" w:hAnsi="Symbol" w:hint="default"/>
      </w:rPr>
    </w:lvl>
    <w:lvl w:ilvl="4" w:tplc="300A0003" w:tentative="1">
      <w:start w:val="1"/>
      <w:numFmt w:val="bullet"/>
      <w:lvlText w:val="o"/>
      <w:lvlJc w:val="left"/>
      <w:pPr>
        <w:ind w:left="3589" w:hanging="360"/>
      </w:pPr>
      <w:rPr>
        <w:rFonts w:ascii="Courier New" w:hAnsi="Courier New" w:cs="Courier New" w:hint="default"/>
      </w:rPr>
    </w:lvl>
    <w:lvl w:ilvl="5" w:tplc="300A0005" w:tentative="1">
      <w:start w:val="1"/>
      <w:numFmt w:val="bullet"/>
      <w:lvlText w:val=""/>
      <w:lvlJc w:val="left"/>
      <w:pPr>
        <w:ind w:left="4309" w:hanging="360"/>
      </w:pPr>
      <w:rPr>
        <w:rFonts w:ascii="Wingdings" w:hAnsi="Wingdings" w:hint="default"/>
      </w:rPr>
    </w:lvl>
    <w:lvl w:ilvl="6" w:tplc="300A0001" w:tentative="1">
      <w:start w:val="1"/>
      <w:numFmt w:val="bullet"/>
      <w:lvlText w:val=""/>
      <w:lvlJc w:val="left"/>
      <w:pPr>
        <w:ind w:left="5029" w:hanging="360"/>
      </w:pPr>
      <w:rPr>
        <w:rFonts w:ascii="Symbol" w:hAnsi="Symbol" w:hint="default"/>
      </w:rPr>
    </w:lvl>
    <w:lvl w:ilvl="7" w:tplc="300A0003" w:tentative="1">
      <w:start w:val="1"/>
      <w:numFmt w:val="bullet"/>
      <w:lvlText w:val="o"/>
      <w:lvlJc w:val="left"/>
      <w:pPr>
        <w:ind w:left="5749" w:hanging="360"/>
      </w:pPr>
      <w:rPr>
        <w:rFonts w:ascii="Courier New" w:hAnsi="Courier New" w:cs="Courier New" w:hint="default"/>
      </w:rPr>
    </w:lvl>
    <w:lvl w:ilvl="8" w:tplc="300A0005" w:tentative="1">
      <w:start w:val="1"/>
      <w:numFmt w:val="bullet"/>
      <w:lvlText w:val=""/>
      <w:lvlJc w:val="left"/>
      <w:pPr>
        <w:ind w:left="6469" w:hanging="360"/>
      </w:pPr>
      <w:rPr>
        <w:rFonts w:ascii="Wingdings" w:hAnsi="Wingdings" w:hint="default"/>
      </w:rPr>
    </w:lvl>
  </w:abstractNum>
  <w:abstractNum w:abstractNumId="17" w15:restartNumberingAfterBreak="0">
    <w:nsid w:val="36947D0C"/>
    <w:multiLevelType w:val="multilevel"/>
    <w:tmpl w:val="F6FA8A4A"/>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EB57557"/>
    <w:multiLevelType w:val="hybridMultilevel"/>
    <w:tmpl w:val="D66A3C14"/>
    <w:lvl w:ilvl="0" w:tplc="300A0011">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3FFC6015"/>
    <w:multiLevelType w:val="hybridMultilevel"/>
    <w:tmpl w:val="900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D06D5A"/>
    <w:multiLevelType w:val="multilevel"/>
    <w:tmpl w:val="ED78D4C8"/>
    <w:lvl w:ilvl="0">
      <w:start w:val="3"/>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8553569"/>
    <w:multiLevelType w:val="hybridMultilevel"/>
    <w:tmpl w:val="61021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DC228A"/>
    <w:multiLevelType w:val="hybridMultilevel"/>
    <w:tmpl w:val="6E3C7520"/>
    <w:lvl w:ilvl="0" w:tplc="300A0011">
      <w:start w:val="1"/>
      <w:numFmt w:val="decimal"/>
      <w:lvlText w:val="%1)"/>
      <w:lvlJc w:val="left"/>
      <w:pPr>
        <w:ind w:left="710" w:hanging="360"/>
      </w:pPr>
    </w:lvl>
    <w:lvl w:ilvl="1" w:tplc="300A0019" w:tentative="1">
      <w:start w:val="1"/>
      <w:numFmt w:val="lowerLetter"/>
      <w:lvlText w:val="%2."/>
      <w:lvlJc w:val="left"/>
      <w:pPr>
        <w:ind w:left="1430" w:hanging="360"/>
      </w:pPr>
    </w:lvl>
    <w:lvl w:ilvl="2" w:tplc="300A001B" w:tentative="1">
      <w:start w:val="1"/>
      <w:numFmt w:val="lowerRoman"/>
      <w:lvlText w:val="%3."/>
      <w:lvlJc w:val="right"/>
      <w:pPr>
        <w:ind w:left="2150" w:hanging="180"/>
      </w:pPr>
    </w:lvl>
    <w:lvl w:ilvl="3" w:tplc="300A000F" w:tentative="1">
      <w:start w:val="1"/>
      <w:numFmt w:val="decimal"/>
      <w:lvlText w:val="%4."/>
      <w:lvlJc w:val="left"/>
      <w:pPr>
        <w:ind w:left="2870" w:hanging="360"/>
      </w:pPr>
    </w:lvl>
    <w:lvl w:ilvl="4" w:tplc="300A0019" w:tentative="1">
      <w:start w:val="1"/>
      <w:numFmt w:val="lowerLetter"/>
      <w:lvlText w:val="%5."/>
      <w:lvlJc w:val="left"/>
      <w:pPr>
        <w:ind w:left="3590" w:hanging="360"/>
      </w:pPr>
    </w:lvl>
    <w:lvl w:ilvl="5" w:tplc="300A001B" w:tentative="1">
      <w:start w:val="1"/>
      <w:numFmt w:val="lowerRoman"/>
      <w:lvlText w:val="%6."/>
      <w:lvlJc w:val="right"/>
      <w:pPr>
        <w:ind w:left="4310" w:hanging="180"/>
      </w:pPr>
    </w:lvl>
    <w:lvl w:ilvl="6" w:tplc="300A000F" w:tentative="1">
      <w:start w:val="1"/>
      <w:numFmt w:val="decimal"/>
      <w:lvlText w:val="%7."/>
      <w:lvlJc w:val="left"/>
      <w:pPr>
        <w:ind w:left="5030" w:hanging="360"/>
      </w:pPr>
    </w:lvl>
    <w:lvl w:ilvl="7" w:tplc="300A0019" w:tentative="1">
      <w:start w:val="1"/>
      <w:numFmt w:val="lowerLetter"/>
      <w:lvlText w:val="%8."/>
      <w:lvlJc w:val="left"/>
      <w:pPr>
        <w:ind w:left="5750" w:hanging="360"/>
      </w:pPr>
    </w:lvl>
    <w:lvl w:ilvl="8" w:tplc="300A001B" w:tentative="1">
      <w:start w:val="1"/>
      <w:numFmt w:val="lowerRoman"/>
      <w:lvlText w:val="%9."/>
      <w:lvlJc w:val="right"/>
      <w:pPr>
        <w:ind w:left="6470" w:hanging="180"/>
      </w:pPr>
    </w:lvl>
  </w:abstractNum>
  <w:abstractNum w:abstractNumId="23" w15:restartNumberingAfterBreak="0">
    <w:nsid w:val="4BA2507E"/>
    <w:multiLevelType w:val="multilevel"/>
    <w:tmpl w:val="6D943A26"/>
    <w:lvl w:ilvl="0">
      <w:start w:val="3"/>
      <w:numFmt w:val="decimal"/>
      <w:lvlText w:val="%1."/>
      <w:lvlJc w:val="left"/>
      <w:pPr>
        <w:ind w:left="720" w:hanging="720"/>
      </w:pPr>
      <w:rPr>
        <w:rFonts w:hint="default"/>
        <w:b/>
      </w:rPr>
    </w:lvl>
    <w:lvl w:ilvl="1">
      <w:start w:val="1"/>
      <w:numFmt w:val="decimal"/>
      <w:lvlText w:val="%1.%2."/>
      <w:lvlJc w:val="left"/>
      <w:pPr>
        <w:ind w:left="720" w:hanging="720"/>
      </w:pPr>
      <w:rPr>
        <w:rFonts w:hint="default"/>
        <w:b/>
      </w:rPr>
    </w:lvl>
    <w:lvl w:ilvl="2">
      <w:start w:val="5"/>
      <w:numFmt w:val="decimal"/>
      <w:lvlText w:val="%1.%2.%3."/>
      <w:lvlJc w:val="left"/>
      <w:pPr>
        <w:ind w:left="720" w:hanging="720"/>
      </w:pPr>
      <w:rPr>
        <w:rFonts w:hint="default"/>
        <w:b/>
      </w:rPr>
    </w:lvl>
    <w:lvl w:ilvl="3">
      <w:start w:val="7"/>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4DC11A46"/>
    <w:multiLevelType w:val="multilevel"/>
    <w:tmpl w:val="14AEA172"/>
    <w:lvl w:ilvl="0">
      <w:start w:val="3"/>
      <w:numFmt w:val="decimal"/>
      <w:lvlText w:val="%1."/>
      <w:lvlJc w:val="left"/>
      <w:pPr>
        <w:ind w:left="720" w:hanging="720"/>
      </w:pPr>
      <w:rPr>
        <w:rFonts w:hint="default"/>
      </w:rPr>
    </w:lvl>
    <w:lvl w:ilvl="1">
      <w:start w:val="2"/>
      <w:numFmt w:val="decimal"/>
      <w:lvlText w:val="%1.%2."/>
      <w:lvlJc w:val="left"/>
      <w:pPr>
        <w:ind w:left="1003" w:hanging="72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430"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5" w15:restartNumberingAfterBreak="0">
    <w:nsid w:val="528B6549"/>
    <w:multiLevelType w:val="hybridMultilevel"/>
    <w:tmpl w:val="E4B6C13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588354F0"/>
    <w:multiLevelType w:val="hybridMultilevel"/>
    <w:tmpl w:val="78E43B42"/>
    <w:lvl w:ilvl="0" w:tplc="0409000F">
      <w:start w:val="1"/>
      <w:numFmt w:val="decimal"/>
      <w:lvlText w:val="%1."/>
      <w:lvlJc w:val="left"/>
      <w:pPr>
        <w:ind w:left="709" w:hanging="360"/>
      </w:pPr>
    </w:lvl>
    <w:lvl w:ilvl="1" w:tplc="300A0019" w:tentative="1">
      <w:start w:val="1"/>
      <w:numFmt w:val="lowerLetter"/>
      <w:lvlText w:val="%2."/>
      <w:lvlJc w:val="left"/>
      <w:pPr>
        <w:ind w:left="1429" w:hanging="360"/>
      </w:pPr>
    </w:lvl>
    <w:lvl w:ilvl="2" w:tplc="300A001B" w:tentative="1">
      <w:start w:val="1"/>
      <w:numFmt w:val="lowerRoman"/>
      <w:lvlText w:val="%3."/>
      <w:lvlJc w:val="right"/>
      <w:pPr>
        <w:ind w:left="2149" w:hanging="180"/>
      </w:pPr>
    </w:lvl>
    <w:lvl w:ilvl="3" w:tplc="300A000F" w:tentative="1">
      <w:start w:val="1"/>
      <w:numFmt w:val="decimal"/>
      <w:lvlText w:val="%4."/>
      <w:lvlJc w:val="left"/>
      <w:pPr>
        <w:ind w:left="2869" w:hanging="360"/>
      </w:pPr>
    </w:lvl>
    <w:lvl w:ilvl="4" w:tplc="300A0019" w:tentative="1">
      <w:start w:val="1"/>
      <w:numFmt w:val="lowerLetter"/>
      <w:lvlText w:val="%5."/>
      <w:lvlJc w:val="left"/>
      <w:pPr>
        <w:ind w:left="3589" w:hanging="360"/>
      </w:pPr>
    </w:lvl>
    <w:lvl w:ilvl="5" w:tplc="300A001B" w:tentative="1">
      <w:start w:val="1"/>
      <w:numFmt w:val="lowerRoman"/>
      <w:lvlText w:val="%6."/>
      <w:lvlJc w:val="right"/>
      <w:pPr>
        <w:ind w:left="4309" w:hanging="180"/>
      </w:pPr>
    </w:lvl>
    <w:lvl w:ilvl="6" w:tplc="300A000F" w:tentative="1">
      <w:start w:val="1"/>
      <w:numFmt w:val="decimal"/>
      <w:lvlText w:val="%7."/>
      <w:lvlJc w:val="left"/>
      <w:pPr>
        <w:ind w:left="5029" w:hanging="360"/>
      </w:pPr>
    </w:lvl>
    <w:lvl w:ilvl="7" w:tplc="300A0019" w:tentative="1">
      <w:start w:val="1"/>
      <w:numFmt w:val="lowerLetter"/>
      <w:lvlText w:val="%8."/>
      <w:lvlJc w:val="left"/>
      <w:pPr>
        <w:ind w:left="5749" w:hanging="360"/>
      </w:pPr>
    </w:lvl>
    <w:lvl w:ilvl="8" w:tplc="300A001B" w:tentative="1">
      <w:start w:val="1"/>
      <w:numFmt w:val="lowerRoman"/>
      <w:lvlText w:val="%9."/>
      <w:lvlJc w:val="right"/>
      <w:pPr>
        <w:ind w:left="6469" w:hanging="180"/>
      </w:pPr>
    </w:lvl>
  </w:abstractNum>
  <w:abstractNum w:abstractNumId="27" w15:restartNumberingAfterBreak="0">
    <w:nsid w:val="5B686430"/>
    <w:multiLevelType w:val="hybridMultilevel"/>
    <w:tmpl w:val="C8EEC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9A04AF"/>
    <w:multiLevelType w:val="multilevel"/>
    <w:tmpl w:val="C6683D8A"/>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10259C7"/>
    <w:multiLevelType w:val="multilevel"/>
    <w:tmpl w:val="C2E8F3A0"/>
    <w:lvl w:ilvl="0">
      <w:start w:val="3"/>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41C4EBB"/>
    <w:multiLevelType w:val="multilevel"/>
    <w:tmpl w:val="52061780"/>
    <w:lvl w:ilvl="0">
      <w:start w:val="4"/>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14"/>
      <w:numFmt w:val="decimal"/>
      <w:lvlText w:val="%1.%2.%3."/>
      <w:lvlJc w:val="left"/>
      <w:pPr>
        <w:ind w:left="840" w:hanging="840"/>
      </w:pPr>
      <w:rPr>
        <w:rFonts w:hint="default"/>
      </w:rPr>
    </w:lvl>
    <w:lvl w:ilvl="3">
      <w:start w:val="2"/>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4881071"/>
    <w:multiLevelType w:val="hybridMultilevel"/>
    <w:tmpl w:val="F7006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462867"/>
    <w:multiLevelType w:val="hybridMultilevel"/>
    <w:tmpl w:val="54022910"/>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33" w15:restartNumberingAfterBreak="0">
    <w:nsid w:val="674B640C"/>
    <w:multiLevelType w:val="multilevel"/>
    <w:tmpl w:val="FAC04C72"/>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A661BBE"/>
    <w:multiLevelType w:val="hybridMultilevel"/>
    <w:tmpl w:val="F496B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3F0EE1"/>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3555"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721E2811"/>
    <w:multiLevelType w:val="hybridMultilevel"/>
    <w:tmpl w:val="6304E6E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15:restartNumberingAfterBreak="0">
    <w:nsid w:val="73392528"/>
    <w:multiLevelType w:val="hybridMultilevel"/>
    <w:tmpl w:val="CDC46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635492"/>
    <w:multiLevelType w:val="hybridMultilevel"/>
    <w:tmpl w:val="4866CE3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15:restartNumberingAfterBreak="0">
    <w:nsid w:val="74E95507"/>
    <w:multiLevelType w:val="multilevel"/>
    <w:tmpl w:val="71402F9C"/>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7693B39"/>
    <w:multiLevelType w:val="multilevel"/>
    <w:tmpl w:val="546E710C"/>
    <w:lvl w:ilvl="0">
      <w:start w:val="3"/>
      <w:numFmt w:val="decimal"/>
      <w:lvlText w:val="%1."/>
      <w:lvlJc w:val="left"/>
      <w:pPr>
        <w:ind w:left="660" w:hanging="660"/>
      </w:pPr>
      <w:rPr>
        <w:rFonts w:hint="default"/>
      </w:rPr>
    </w:lvl>
    <w:lvl w:ilvl="1">
      <w:start w:val="11"/>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B333511"/>
    <w:multiLevelType w:val="hybridMultilevel"/>
    <w:tmpl w:val="8FDC5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924FA8"/>
    <w:multiLevelType w:val="multilevel"/>
    <w:tmpl w:val="26529654"/>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EA550AB"/>
    <w:multiLevelType w:val="hybridMultilevel"/>
    <w:tmpl w:val="EE725492"/>
    <w:lvl w:ilvl="0" w:tplc="300A0011">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4" w15:restartNumberingAfterBreak="0">
    <w:nsid w:val="7FF24748"/>
    <w:multiLevelType w:val="multilevel"/>
    <w:tmpl w:val="9A2E3ED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36"/>
  </w:num>
  <w:num w:numId="3">
    <w:abstractNumId w:val="35"/>
  </w:num>
  <w:num w:numId="4">
    <w:abstractNumId w:val="24"/>
  </w:num>
  <w:num w:numId="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8"/>
  </w:num>
  <w:num w:numId="8">
    <w:abstractNumId w:val="16"/>
  </w:num>
  <w:num w:numId="9">
    <w:abstractNumId w:val="25"/>
  </w:num>
  <w:num w:numId="10">
    <w:abstractNumId w:val="26"/>
  </w:num>
  <w:num w:numId="11">
    <w:abstractNumId w:val="12"/>
  </w:num>
  <w:num w:numId="12">
    <w:abstractNumId w:val="37"/>
  </w:num>
  <w:num w:numId="13">
    <w:abstractNumId w:val="19"/>
  </w:num>
  <w:num w:numId="14">
    <w:abstractNumId w:val="41"/>
  </w:num>
  <w:num w:numId="15">
    <w:abstractNumId w:val="22"/>
  </w:num>
  <w:num w:numId="16">
    <w:abstractNumId w:val="18"/>
  </w:num>
  <w:num w:numId="17">
    <w:abstractNumId w:val="11"/>
  </w:num>
  <w:num w:numId="18">
    <w:abstractNumId w:val="43"/>
  </w:num>
  <w:num w:numId="19">
    <w:abstractNumId w:val="6"/>
  </w:num>
  <w:num w:numId="20">
    <w:abstractNumId w:val="20"/>
  </w:num>
  <w:num w:numId="21">
    <w:abstractNumId w:val="7"/>
  </w:num>
  <w:num w:numId="22">
    <w:abstractNumId w:val="5"/>
  </w:num>
  <w:num w:numId="23">
    <w:abstractNumId w:val="9"/>
  </w:num>
  <w:num w:numId="24">
    <w:abstractNumId w:val="10"/>
  </w:num>
  <w:num w:numId="25">
    <w:abstractNumId w:val="39"/>
  </w:num>
  <w:num w:numId="26">
    <w:abstractNumId w:val="14"/>
  </w:num>
  <w:num w:numId="27">
    <w:abstractNumId w:val="3"/>
  </w:num>
  <w:num w:numId="28">
    <w:abstractNumId w:val="28"/>
  </w:num>
  <w:num w:numId="29">
    <w:abstractNumId w:val="42"/>
  </w:num>
  <w:num w:numId="30">
    <w:abstractNumId w:val="23"/>
  </w:num>
  <w:num w:numId="31">
    <w:abstractNumId w:val="29"/>
  </w:num>
  <w:num w:numId="32">
    <w:abstractNumId w:val="1"/>
  </w:num>
  <w:num w:numId="33">
    <w:abstractNumId w:val="21"/>
  </w:num>
  <w:num w:numId="34">
    <w:abstractNumId w:val="33"/>
  </w:num>
  <w:num w:numId="35">
    <w:abstractNumId w:val="44"/>
  </w:num>
  <w:num w:numId="36">
    <w:abstractNumId w:val="0"/>
  </w:num>
  <w:num w:numId="37">
    <w:abstractNumId w:val="8"/>
  </w:num>
  <w:num w:numId="38">
    <w:abstractNumId w:val="13"/>
  </w:num>
  <w:num w:numId="39">
    <w:abstractNumId w:val="30"/>
  </w:num>
  <w:num w:numId="40">
    <w:abstractNumId w:val="2"/>
  </w:num>
  <w:num w:numId="41">
    <w:abstractNumId w:val="17"/>
  </w:num>
  <w:num w:numId="42">
    <w:abstractNumId w:val="40"/>
  </w:num>
  <w:num w:numId="43">
    <w:abstractNumId w:val="34"/>
  </w:num>
  <w:num w:numId="44">
    <w:abstractNumId w:val="15"/>
  </w:num>
  <w:num w:numId="45">
    <w:abstractNumId w:val="31"/>
  </w:num>
  <w:num w:numId="46">
    <w:abstractNumId w:val="32"/>
  </w:num>
  <w:num w:numId="47">
    <w:abstractNumId w:val="2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E0C"/>
    <w:rsid w:val="0001428B"/>
    <w:rsid w:val="000160CD"/>
    <w:rsid w:val="000252B6"/>
    <w:rsid w:val="00031AA1"/>
    <w:rsid w:val="00035BC4"/>
    <w:rsid w:val="00035F8B"/>
    <w:rsid w:val="000413DB"/>
    <w:rsid w:val="00050521"/>
    <w:rsid w:val="00050627"/>
    <w:rsid w:val="0005296B"/>
    <w:rsid w:val="000645A3"/>
    <w:rsid w:val="0007237A"/>
    <w:rsid w:val="0007455D"/>
    <w:rsid w:val="00084073"/>
    <w:rsid w:val="000871C7"/>
    <w:rsid w:val="000904C3"/>
    <w:rsid w:val="00091308"/>
    <w:rsid w:val="000A0816"/>
    <w:rsid w:val="000A69E7"/>
    <w:rsid w:val="000B0547"/>
    <w:rsid w:val="000B74E3"/>
    <w:rsid w:val="000C1CE4"/>
    <w:rsid w:val="000C4919"/>
    <w:rsid w:val="000C4F09"/>
    <w:rsid w:val="000C5E4C"/>
    <w:rsid w:val="000C70B8"/>
    <w:rsid w:val="000D7FAC"/>
    <w:rsid w:val="000E440E"/>
    <w:rsid w:val="000E5972"/>
    <w:rsid w:val="000F46F2"/>
    <w:rsid w:val="000F6D42"/>
    <w:rsid w:val="0010032B"/>
    <w:rsid w:val="0010075C"/>
    <w:rsid w:val="00102F75"/>
    <w:rsid w:val="00103D7A"/>
    <w:rsid w:val="001366C9"/>
    <w:rsid w:val="00137D1F"/>
    <w:rsid w:val="00140D65"/>
    <w:rsid w:val="00141855"/>
    <w:rsid w:val="0014387C"/>
    <w:rsid w:val="00144071"/>
    <w:rsid w:val="00154BD6"/>
    <w:rsid w:val="00156AA6"/>
    <w:rsid w:val="00157D47"/>
    <w:rsid w:val="00160AF1"/>
    <w:rsid w:val="0016438B"/>
    <w:rsid w:val="001647ED"/>
    <w:rsid w:val="00165333"/>
    <w:rsid w:val="001675C2"/>
    <w:rsid w:val="001679E9"/>
    <w:rsid w:val="001768B8"/>
    <w:rsid w:val="00185E12"/>
    <w:rsid w:val="00196E73"/>
    <w:rsid w:val="001A6AEA"/>
    <w:rsid w:val="001B3445"/>
    <w:rsid w:val="001C29E9"/>
    <w:rsid w:val="001C4488"/>
    <w:rsid w:val="001C578D"/>
    <w:rsid w:val="001C5EC6"/>
    <w:rsid w:val="001D1B4C"/>
    <w:rsid w:val="001D3FF4"/>
    <w:rsid w:val="001D4499"/>
    <w:rsid w:val="001E14F3"/>
    <w:rsid w:val="001E6D18"/>
    <w:rsid w:val="001E7434"/>
    <w:rsid w:val="001E7E69"/>
    <w:rsid w:val="001F5369"/>
    <w:rsid w:val="001F65F1"/>
    <w:rsid w:val="001F7B7F"/>
    <w:rsid w:val="00204855"/>
    <w:rsid w:val="002064EF"/>
    <w:rsid w:val="0020694B"/>
    <w:rsid w:val="0021563C"/>
    <w:rsid w:val="0022093C"/>
    <w:rsid w:val="0023152B"/>
    <w:rsid w:val="00233F32"/>
    <w:rsid w:val="00237F92"/>
    <w:rsid w:val="00240181"/>
    <w:rsid w:val="002501BC"/>
    <w:rsid w:val="002721AD"/>
    <w:rsid w:val="00272550"/>
    <w:rsid w:val="0027604D"/>
    <w:rsid w:val="00296E74"/>
    <w:rsid w:val="002A4416"/>
    <w:rsid w:val="002B18E9"/>
    <w:rsid w:val="002B2412"/>
    <w:rsid w:val="002B39AB"/>
    <w:rsid w:val="002C2AC2"/>
    <w:rsid w:val="002C68BA"/>
    <w:rsid w:val="002D254E"/>
    <w:rsid w:val="002D3673"/>
    <w:rsid w:val="002D3EB8"/>
    <w:rsid w:val="002E143F"/>
    <w:rsid w:val="002F6E09"/>
    <w:rsid w:val="003004EF"/>
    <w:rsid w:val="00306879"/>
    <w:rsid w:val="00307279"/>
    <w:rsid w:val="003073B8"/>
    <w:rsid w:val="00311D3C"/>
    <w:rsid w:val="00326420"/>
    <w:rsid w:val="00330B17"/>
    <w:rsid w:val="003338AD"/>
    <w:rsid w:val="0035106F"/>
    <w:rsid w:val="00367407"/>
    <w:rsid w:val="00370119"/>
    <w:rsid w:val="00371A1B"/>
    <w:rsid w:val="00397DBF"/>
    <w:rsid w:val="003A6E99"/>
    <w:rsid w:val="003B1F67"/>
    <w:rsid w:val="003B4BDB"/>
    <w:rsid w:val="003B77B2"/>
    <w:rsid w:val="003C1DB7"/>
    <w:rsid w:val="003D4195"/>
    <w:rsid w:val="003D70D3"/>
    <w:rsid w:val="00422E37"/>
    <w:rsid w:val="00435AAF"/>
    <w:rsid w:val="0043624B"/>
    <w:rsid w:val="004373ED"/>
    <w:rsid w:val="00443B91"/>
    <w:rsid w:val="00457DCA"/>
    <w:rsid w:val="00465B6A"/>
    <w:rsid w:val="00466ECE"/>
    <w:rsid w:val="00476B9E"/>
    <w:rsid w:val="004872B4"/>
    <w:rsid w:val="0049536F"/>
    <w:rsid w:val="00495522"/>
    <w:rsid w:val="0049607A"/>
    <w:rsid w:val="004A66D5"/>
    <w:rsid w:val="004A7EF0"/>
    <w:rsid w:val="004B3900"/>
    <w:rsid w:val="004B4463"/>
    <w:rsid w:val="004F311F"/>
    <w:rsid w:val="005014F7"/>
    <w:rsid w:val="005125F4"/>
    <w:rsid w:val="0051468C"/>
    <w:rsid w:val="00522B90"/>
    <w:rsid w:val="00522E65"/>
    <w:rsid w:val="00531C7E"/>
    <w:rsid w:val="0053292E"/>
    <w:rsid w:val="00534D40"/>
    <w:rsid w:val="00545C39"/>
    <w:rsid w:val="00555839"/>
    <w:rsid w:val="005749AA"/>
    <w:rsid w:val="00586981"/>
    <w:rsid w:val="00594A92"/>
    <w:rsid w:val="005972F5"/>
    <w:rsid w:val="005B76D5"/>
    <w:rsid w:val="005C4F02"/>
    <w:rsid w:val="005E0380"/>
    <w:rsid w:val="005E12A8"/>
    <w:rsid w:val="005E3045"/>
    <w:rsid w:val="005E4B75"/>
    <w:rsid w:val="005E78AE"/>
    <w:rsid w:val="005E7AE3"/>
    <w:rsid w:val="005F2464"/>
    <w:rsid w:val="005F78F5"/>
    <w:rsid w:val="00603B44"/>
    <w:rsid w:val="006046F6"/>
    <w:rsid w:val="00607A04"/>
    <w:rsid w:val="00620C21"/>
    <w:rsid w:val="00623512"/>
    <w:rsid w:val="00630DE9"/>
    <w:rsid w:val="006310E4"/>
    <w:rsid w:val="00632EA7"/>
    <w:rsid w:val="00636A1B"/>
    <w:rsid w:val="006410BC"/>
    <w:rsid w:val="006544CA"/>
    <w:rsid w:val="00657E7B"/>
    <w:rsid w:val="00670E17"/>
    <w:rsid w:val="00673F83"/>
    <w:rsid w:val="0068095F"/>
    <w:rsid w:val="00680B69"/>
    <w:rsid w:val="0069132B"/>
    <w:rsid w:val="006A6219"/>
    <w:rsid w:val="006B5349"/>
    <w:rsid w:val="006B72CD"/>
    <w:rsid w:val="006C16F1"/>
    <w:rsid w:val="006D1441"/>
    <w:rsid w:val="006E2061"/>
    <w:rsid w:val="006E56F6"/>
    <w:rsid w:val="006E6E61"/>
    <w:rsid w:val="006F3707"/>
    <w:rsid w:val="006F40A1"/>
    <w:rsid w:val="00705C4A"/>
    <w:rsid w:val="00711799"/>
    <w:rsid w:val="007258E4"/>
    <w:rsid w:val="007402A7"/>
    <w:rsid w:val="007447DB"/>
    <w:rsid w:val="0074752B"/>
    <w:rsid w:val="00773232"/>
    <w:rsid w:val="007820E6"/>
    <w:rsid w:val="00790000"/>
    <w:rsid w:val="00791FC7"/>
    <w:rsid w:val="0079491F"/>
    <w:rsid w:val="0079639A"/>
    <w:rsid w:val="007A1280"/>
    <w:rsid w:val="007A3A73"/>
    <w:rsid w:val="007B531F"/>
    <w:rsid w:val="007C1B21"/>
    <w:rsid w:val="007D6F7B"/>
    <w:rsid w:val="007E6032"/>
    <w:rsid w:val="007E7492"/>
    <w:rsid w:val="007F7E0C"/>
    <w:rsid w:val="0081018B"/>
    <w:rsid w:val="0081147A"/>
    <w:rsid w:val="00812B8B"/>
    <w:rsid w:val="00813144"/>
    <w:rsid w:val="00814FBD"/>
    <w:rsid w:val="00835D66"/>
    <w:rsid w:val="008514ED"/>
    <w:rsid w:val="00853CC2"/>
    <w:rsid w:val="00856EC9"/>
    <w:rsid w:val="00876975"/>
    <w:rsid w:val="008963B0"/>
    <w:rsid w:val="008A1255"/>
    <w:rsid w:val="008A15E6"/>
    <w:rsid w:val="008A72AD"/>
    <w:rsid w:val="008B73DF"/>
    <w:rsid w:val="008C511A"/>
    <w:rsid w:val="008D066C"/>
    <w:rsid w:val="008D23C9"/>
    <w:rsid w:val="008D4AE7"/>
    <w:rsid w:val="008D59F1"/>
    <w:rsid w:val="008D7D35"/>
    <w:rsid w:val="008F4372"/>
    <w:rsid w:val="009000BF"/>
    <w:rsid w:val="009021F6"/>
    <w:rsid w:val="009037AC"/>
    <w:rsid w:val="00920B62"/>
    <w:rsid w:val="00924F23"/>
    <w:rsid w:val="00932C02"/>
    <w:rsid w:val="00933251"/>
    <w:rsid w:val="00936727"/>
    <w:rsid w:val="0094163B"/>
    <w:rsid w:val="00943C79"/>
    <w:rsid w:val="00943E15"/>
    <w:rsid w:val="00950559"/>
    <w:rsid w:val="0095166B"/>
    <w:rsid w:val="00951A23"/>
    <w:rsid w:val="00957F6C"/>
    <w:rsid w:val="00960B31"/>
    <w:rsid w:val="00966337"/>
    <w:rsid w:val="00975892"/>
    <w:rsid w:val="00980261"/>
    <w:rsid w:val="00980796"/>
    <w:rsid w:val="00981197"/>
    <w:rsid w:val="00983EC8"/>
    <w:rsid w:val="00993EDC"/>
    <w:rsid w:val="00997165"/>
    <w:rsid w:val="00997540"/>
    <w:rsid w:val="009A2B7B"/>
    <w:rsid w:val="009A41C6"/>
    <w:rsid w:val="009A4D9D"/>
    <w:rsid w:val="009A718D"/>
    <w:rsid w:val="009C3551"/>
    <w:rsid w:val="009D5E9F"/>
    <w:rsid w:val="009E6D09"/>
    <w:rsid w:val="009F2CD6"/>
    <w:rsid w:val="009F4271"/>
    <w:rsid w:val="009F4430"/>
    <w:rsid w:val="00A0345B"/>
    <w:rsid w:val="00A05245"/>
    <w:rsid w:val="00A07C32"/>
    <w:rsid w:val="00A10241"/>
    <w:rsid w:val="00A15A21"/>
    <w:rsid w:val="00A256BA"/>
    <w:rsid w:val="00A330A5"/>
    <w:rsid w:val="00A40430"/>
    <w:rsid w:val="00A41A25"/>
    <w:rsid w:val="00A43DDD"/>
    <w:rsid w:val="00A55517"/>
    <w:rsid w:val="00A936D3"/>
    <w:rsid w:val="00AA4FBB"/>
    <w:rsid w:val="00AB1F6C"/>
    <w:rsid w:val="00AB1F8C"/>
    <w:rsid w:val="00AB6831"/>
    <w:rsid w:val="00AD5CF5"/>
    <w:rsid w:val="00AD5D6E"/>
    <w:rsid w:val="00AE3EC6"/>
    <w:rsid w:val="00AE7A6C"/>
    <w:rsid w:val="00B01815"/>
    <w:rsid w:val="00B179EE"/>
    <w:rsid w:val="00B202B7"/>
    <w:rsid w:val="00B21D5D"/>
    <w:rsid w:val="00B223A6"/>
    <w:rsid w:val="00B24795"/>
    <w:rsid w:val="00B34CCE"/>
    <w:rsid w:val="00B41CD3"/>
    <w:rsid w:val="00B42831"/>
    <w:rsid w:val="00B454F6"/>
    <w:rsid w:val="00B53545"/>
    <w:rsid w:val="00B5529E"/>
    <w:rsid w:val="00B60F09"/>
    <w:rsid w:val="00B7068C"/>
    <w:rsid w:val="00B72F3A"/>
    <w:rsid w:val="00B82A17"/>
    <w:rsid w:val="00B834F1"/>
    <w:rsid w:val="00B90857"/>
    <w:rsid w:val="00B9403B"/>
    <w:rsid w:val="00B97829"/>
    <w:rsid w:val="00BA1B0D"/>
    <w:rsid w:val="00BB6CC3"/>
    <w:rsid w:val="00BC23EE"/>
    <w:rsid w:val="00BC48EE"/>
    <w:rsid w:val="00BC7FA2"/>
    <w:rsid w:val="00C06592"/>
    <w:rsid w:val="00C31079"/>
    <w:rsid w:val="00C528C6"/>
    <w:rsid w:val="00C57EAE"/>
    <w:rsid w:val="00C6177F"/>
    <w:rsid w:val="00C6186E"/>
    <w:rsid w:val="00C77D43"/>
    <w:rsid w:val="00C82505"/>
    <w:rsid w:val="00C837C4"/>
    <w:rsid w:val="00C85441"/>
    <w:rsid w:val="00C87708"/>
    <w:rsid w:val="00C90765"/>
    <w:rsid w:val="00C93558"/>
    <w:rsid w:val="00C9393A"/>
    <w:rsid w:val="00C956B5"/>
    <w:rsid w:val="00CA0184"/>
    <w:rsid w:val="00CA5464"/>
    <w:rsid w:val="00CB09F5"/>
    <w:rsid w:val="00CB0DE1"/>
    <w:rsid w:val="00CB25C5"/>
    <w:rsid w:val="00CC1A52"/>
    <w:rsid w:val="00CC2622"/>
    <w:rsid w:val="00CC5122"/>
    <w:rsid w:val="00CD0910"/>
    <w:rsid w:val="00CD207B"/>
    <w:rsid w:val="00CE509E"/>
    <w:rsid w:val="00D007B1"/>
    <w:rsid w:val="00D0102D"/>
    <w:rsid w:val="00D0244B"/>
    <w:rsid w:val="00D10469"/>
    <w:rsid w:val="00D30B2F"/>
    <w:rsid w:val="00D30EB9"/>
    <w:rsid w:val="00D4606F"/>
    <w:rsid w:val="00D47862"/>
    <w:rsid w:val="00D702C4"/>
    <w:rsid w:val="00D75474"/>
    <w:rsid w:val="00D76317"/>
    <w:rsid w:val="00D81C87"/>
    <w:rsid w:val="00D8409F"/>
    <w:rsid w:val="00DA153E"/>
    <w:rsid w:val="00DA4CB7"/>
    <w:rsid w:val="00DA666A"/>
    <w:rsid w:val="00DB05AA"/>
    <w:rsid w:val="00DB2991"/>
    <w:rsid w:val="00DB577C"/>
    <w:rsid w:val="00DD7E97"/>
    <w:rsid w:val="00DE051E"/>
    <w:rsid w:val="00DE4149"/>
    <w:rsid w:val="00DE5A60"/>
    <w:rsid w:val="00DF1B4A"/>
    <w:rsid w:val="00DF5837"/>
    <w:rsid w:val="00DF7FE2"/>
    <w:rsid w:val="00E04E0A"/>
    <w:rsid w:val="00E052D2"/>
    <w:rsid w:val="00E0645A"/>
    <w:rsid w:val="00E325C0"/>
    <w:rsid w:val="00E34B97"/>
    <w:rsid w:val="00E34FAB"/>
    <w:rsid w:val="00E37FBA"/>
    <w:rsid w:val="00E52B93"/>
    <w:rsid w:val="00E65820"/>
    <w:rsid w:val="00E65FC1"/>
    <w:rsid w:val="00E70B7A"/>
    <w:rsid w:val="00E80FFC"/>
    <w:rsid w:val="00E85602"/>
    <w:rsid w:val="00E94A94"/>
    <w:rsid w:val="00EA2C30"/>
    <w:rsid w:val="00EB2A61"/>
    <w:rsid w:val="00EB4B6B"/>
    <w:rsid w:val="00EC3C19"/>
    <w:rsid w:val="00ED05BF"/>
    <w:rsid w:val="00ED4167"/>
    <w:rsid w:val="00ED5172"/>
    <w:rsid w:val="00ED636B"/>
    <w:rsid w:val="00ED6B72"/>
    <w:rsid w:val="00EE0A6A"/>
    <w:rsid w:val="00EE1028"/>
    <w:rsid w:val="00EE3573"/>
    <w:rsid w:val="00EE3A7A"/>
    <w:rsid w:val="00EE485B"/>
    <w:rsid w:val="00EF1B6C"/>
    <w:rsid w:val="00EF79BC"/>
    <w:rsid w:val="00F0584F"/>
    <w:rsid w:val="00F07A43"/>
    <w:rsid w:val="00F16F20"/>
    <w:rsid w:val="00F47F07"/>
    <w:rsid w:val="00F63D49"/>
    <w:rsid w:val="00F65CC2"/>
    <w:rsid w:val="00F8196C"/>
    <w:rsid w:val="00F82079"/>
    <w:rsid w:val="00F94F19"/>
    <w:rsid w:val="00F95896"/>
    <w:rsid w:val="00F95D3E"/>
    <w:rsid w:val="00FA76CA"/>
    <w:rsid w:val="00FB3E4E"/>
    <w:rsid w:val="00FB3E5C"/>
    <w:rsid w:val="00FC3817"/>
    <w:rsid w:val="00FC3AFD"/>
    <w:rsid w:val="00FD0E3E"/>
    <w:rsid w:val="00FD1E3A"/>
    <w:rsid w:val="00FE23DC"/>
    <w:rsid w:val="00FF06DE"/>
    <w:rsid w:val="00FF1358"/>
    <w:rsid w:val="00FF625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346510"/>
  <w15:chartTrackingRefBased/>
  <w15:docId w15:val="{F0216689-692E-496C-B2E3-9DC27455C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7E0C"/>
    <w:pPr>
      <w:spacing w:after="200" w:line="288" w:lineRule="auto"/>
    </w:pPr>
    <w:rPr>
      <w:rFonts w:eastAsiaTheme="minorEastAsia"/>
      <w:sz w:val="21"/>
      <w:szCs w:val="21"/>
      <w:lang w:val="es-ES"/>
    </w:rPr>
  </w:style>
  <w:style w:type="paragraph" w:styleId="Ttulo1">
    <w:name w:val="heading 1"/>
    <w:basedOn w:val="Normal"/>
    <w:next w:val="Normal"/>
    <w:link w:val="Ttulo1Car"/>
    <w:uiPriority w:val="9"/>
    <w:qFormat/>
    <w:rsid w:val="00EE3573"/>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unhideWhenUsed/>
    <w:qFormat/>
    <w:rsid w:val="007F7E0C"/>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unhideWhenUsed/>
    <w:qFormat/>
    <w:rsid w:val="00EE357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E3573"/>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EE3573"/>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EE3573"/>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EE3573"/>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EE3573"/>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EE3573"/>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7F7E0C"/>
    <w:rPr>
      <w:rFonts w:asciiTheme="majorHAnsi" w:eastAsiaTheme="majorEastAsia" w:hAnsiTheme="majorHAnsi" w:cstheme="majorBidi"/>
      <w:color w:val="538135" w:themeColor="accent6" w:themeShade="BF"/>
      <w:sz w:val="28"/>
      <w:szCs w:val="28"/>
      <w:lang w:val="es-ES"/>
    </w:rPr>
  </w:style>
  <w:style w:type="paragraph" w:styleId="Textoindependiente">
    <w:name w:val="Body Text"/>
    <w:basedOn w:val="Normal"/>
    <w:link w:val="TextoindependienteCar"/>
    <w:uiPriority w:val="1"/>
    <w:rsid w:val="007F7E0C"/>
    <w:rPr>
      <w:sz w:val="24"/>
      <w:szCs w:val="24"/>
    </w:rPr>
  </w:style>
  <w:style w:type="character" w:customStyle="1" w:styleId="TextoindependienteCar">
    <w:name w:val="Texto independiente Car"/>
    <w:basedOn w:val="Fuentedeprrafopredeter"/>
    <w:link w:val="Textoindependiente"/>
    <w:uiPriority w:val="1"/>
    <w:rsid w:val="007F7E0C"/>
    <w:rPr>
      <w:rFonts w:eastAsiaTheme="minorEastAsia"/>
      <w:sz w:val="24"/>
      <w:szCs w:val="24"/>
      <w:lang w:val="es-ES"/>
    </w:rPr>
  </w:style>
  <w:style w:type="paragraph" w:styleId="Prrafodelista">
    <w:name w:val="List Paragraph"/>
    <w:basedOn w:val="Normal"/>
    <w:link w:val="PrrafodelistaCar"/>
    <w:uiPriority w:val="34"/>
    <w:qFormat/>
    <w:rsid w:val="003B4BDB"/>
    <w:pPr>
      <w:ind w:left="720"/>
      <w:contextualSpacing/>
    </w:pPr>
  </w:style>
  <w:style w:type="paragraph" w:styleId="Piedepgina">
    <w:name w:val="footer"/>
    <w:basedOn w:val="Normal"/>
    <w:link w:val="PiedepginaCar"/>
    <w:uiPriority w:val="99"/>
    <w:unhideWhenUsed/>
    <w:rsid w:val="003B4BDB"/>
    <w:pPr>
      <w:tabs>
        <w:tab w:val="center" w:pos="4252"/>
        <w:tab w:val="right" w:pos="8504"/>
      </w:tabs>
    </w:pPr>
  </w:style>
  <w:style w:type="character" w:customStyle="1" w:styleId="PiedepginaCar">
    <w:name w:val="Pie de página Car"/>
    <w:basedOn w:val="Fuentedeprrafopredeter"/>
    <w:link w:val="Piedepgina"/>
    <w:uiPriority w:val="99"/>
    <w:rsid w:val="003B4BDB"/>
    <w:rPr>
      <w:rFonts w:eastAsiaTheme="minorEastAsia"/>
      <w:sz w:val="21"/>
      <w:szCs w:val="21"/>
      <w:lang w:val="es-ES"/>
    </w:rPr>
  </w:style>
  <w:style w:type="character" w:customStyle="1" w:styleId="PrrafodelistaCar">
    <w:name w:val="Párrafo de lista Car"/>
    <w:link w:val="Prrafodelista"/>
    <w:uiPriority w:val="34"/>
    <w:locked/>
    <w:rsid w:val="003B4BDB"/>
    <w:rPr>
      <w:rFonts w:eastAsiaTheme="minorEastAsia"/>
      <w:sz w:val="21"/>
      <w:szCs w:val="21"/>
      <w:lang w:val="es-ES"/>
    </w:rPr>
  </w:style>
  <w:style w:type="character" w:customStyle="1" w:styleId="Ttulo3Car">
    <w:name w:val="Título 3 Car"/>
    <w:basedOn w:val="Fuentedeprrafopredeter"/>
    <w:link w:val="Ttulo3"/>
    <w:uiPriority w:val="9"/>
    <w:rsid w:val="00EE3573"/>
    <w:rPr>
      <w:rFonts w:asciiTheme="majorHAnsi" w:eastAsiaTheme="majorEastAsia" w:hAnsiTheme="majorHAnsi" w:cstheme="majorBidi"/>
      <w:color w:val="1F4D78" w:themeColor="accent1" w:themeShade="7F"/>
      <w:sz w:val="24"/>
      <w:szCs w:val="24"/>
      <w:lang w:val="es-ES"/>
    </w:rPr>
  </w:style>
  <w:style w:type="character" w:customStyle="1" w:styleId="Ttulo1Car">
    <w:name w:val="Título 1 Car"/>
    <w:basedOn w:val="Fuentedeprrafopredeter"/>
    <w:link w:val="Ttulo1"/>
    <w:uiPriority w:val="9"/>
    <w:rsid w:val="00EE3573"/>
    <w:rPr>
      <w:rFonts w:asciiTheme="majorHAnsi" w:eastAsiaTheme="majorEastAsia" w:hAnsiTheme="majorHAnsi" w:cstheme="majorBidi"/>
      <w:color w:val="538135" w:themeColor="accent6" w:themeShade="BF"/>
      <w:sz w:val="40"/>
      <w:szCs w:val="40"/>
      <w:lang w:val="es-ES"/>
    </w:rPr>
  </w:style>
  <w:style w:type="character" w:customStyle="1" w:styleId="Ttulo4Car">
    <w:name w:val="Título 4 Car"/>
    <w:basedOn w:val="Fuentedeprrafopredeter"/>
    <w:link w:val="Ttulo4"/>
    <w:uiPriority w:val="9"/>
    <w:semiHidden/>
    <w:rsid w:val="00EE3573"/>
    <w:rPr>
      <w:rFonts w:asciiTheme="majorHAnsi" w:eastAsiaTheme="majorEastAsia" w:hAnsiTheme="majorHAnsi" w:cstheme="majorBidi"/>
      <w:color w:val="70AD47" w:themeColor="accent6"/>
      <w:lang w:val="es-ES"/>
    </w:rPr>
  </w:style>
  <w:style w:type="character" w:customStyle="1" w:styleId="Ttulo5Car">
    <w:name w:val="Título 5 Car"/>
    <w:basedOn w:val="Fuentedeprrafopredeter"/>
    <w:link w:val="Ttulo5"/>
    <w:uiPriority w:val="9"/>
    <w:semiHidden/>
    <w:rsid w:val="00EE3573"/>
    <w:rPr>
      <w:rFonts w:asciiTheme="majorHAnsi" w:eastAsiaTheme="majorEastAsia" w:hAnsiTheme="majorHAnsi" w:cstheme="majorBidi"/>
      <w:i/>
      <w:iCs/>
      <w:color w:val="70AD47" w:themeColor="accent6"/>
      <w:lang w:val="es-ES"/>
    </w:rPr>
  </w:style>
  <w:style w:type="character" w:customStyle="1" w:styleId="Ttulo6Car">
    <w:name w:val="Título 6 Car"/>
    <w:basedOn w:val="Fuentedeprrafopredeter"/>
    <w:link w:val="Ttulo6"/>
    <w:uiPriority w:val="9"/>
    <w:semiHidden/>
    <w:rsid w:val="00EE3573"/>
    <w:rPr>
      <w:rFonts w:asciiTheme="majorHAnsi" w:eastAsiaTheme="majorEastAsia" w:hAnsiTheme="majorHAnsi" w:cstheme="majorBidi"/>
      <w:color w:val="70AD47" w:themeColor="accent6"/>
      <w:sz w:val="21"/>
      <w:szCs w:val="21"/>
      <w:lang w:val="es-ES"/>
    </w:rPr>
  </w:style>
  <w:style w:type="character" w:customStyle="1" w:styleId="Ttulo7Car">
    <w:name w:val="Título 7 Car"/>
    <w:basedOn w:val="Fuentedeprrafopredeter"/>
    <w:link w:val="Ttulo7"/>
    <w:uiPriority w:val="9"/>
    <w:semiHidden/>
    <w:rsid w:val="00EE3573"/>
    <w:rPr>
      <w:rFonts w:asciiTheme="majorHAnsi" w:eastAsiaTheme="majorEastAsia" w:hAnsiTheme="majorHAnsi" w:cstheme="majorBidi"/>
      <w:b/>
      <w:bCs/>
      <w:color w:val="70AD47" w:themeColor="accent6"/>
      <w:sz w:val="21"/>
      <w:szCs w:val="21"/>
      <w:lang w:val="es-ES"/>
    </w:rPr>
  </w:style>
  <w:style w:type="character" w:customStyle="1" w:styleId="Ttulo8Car">
    <w:name w:val="Título 8 Car"/>
    <w:basedOn w:val="Fuentedeprrafopredeter"/>
    <w:link w:val="Ttulo8"/>
    <w:uiPriority w:val="9"/>
    <w:semiHidden/>
    <w:rsid w:val="00EE3573"/>
    <w:rPr>
      <w:rFonts w:asciiTheme="majorHAnsi" w:eastAsiaTheme="majorEastAsia" w:hAnsiTheme="majorHAnsi" w:cstheme="majorBidi"/>
      <w:b/>
      <w:bCs/>
      <w:i/>
      <w:iCs/>
      <w:color w:val="70AD47" w:themeColor="accent6"/>
      <w:sz w:val="20"/>
      <w:szCs w:val="20"/>
      <w:lang w:val="es-ES"/>
    </w:rPr>
  </w:style>
  <w:style w:type="character" w:customStyle="1" w:styleId="Ttulo9Car">
    <w:name w:val="Título 9 Car"/>
    <w:basedOn w:val="Fuentedeprrafopredeter"/>
    <w:link w:val="Ttulo9"/>
    <w:uiPriority w:val="9"/>
    <w:semiHidden/>
    <w:rsid w:val="00EE3573"/>
    <w:rPr>
      <w:rFonts w:asciiTheme="majorHAnsi" w:eastAsiaTheme="majorEastAsia" w:hAnsiTheme="majorHAnsi" w:cstheme="majorBidi"/>
      <w:i/>
      <w:iCs/>
      <w:color w:val="70AD47" w:themeColor="accent6"/>
      <w:sz w:val="20"/>
      <w:szCs w:val="20"/>
      <w:lang w:val="es-ES"/>
    </w:rPr>
  </w:style>
  <w:style w:type="table" w:styleId="Tablaconcuadrcula">
    <w:name w:val="Table Grid"/>
    <w:basedOn w:val="Tablanormal"/>
    <w:uiPriority w:val="39"/>
    <w:rsid w:val="00EE3573"/>
    <w:pPr>
      <w:spacing w:after="0" w:line="240" w:lineRule="auto"/>
    </w:pPr>
    <w:rPr>
      <w:rFonts w:eastAsiaTheme="minorEastAsia"/>
      <w:sz w:val="21"/>
      <w:szCs w:val="2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EE3573"/>
    <w:rPr>
      <w:color w:val="0000FF"/>
      <w:u w:val="single"/>
    </w:rPr>
  </w:style>
  <w:style w:type="paragraph" w:styleId="HTMLconformatoprevio">
    <w:name w:val="HTML Preformatted"/>
    <w:basedOn w:val="Normal"/>
    <w:link w:val="HTMLconformatoprevioCar"/>
    <w:uiPriority w:val="99"/>
    <w:unhideWhenUsed/>
    <w:rsid w:val="00EE3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EE3573"/>
    <w:rPr>
      <w:rFonts w:ascii="Courier New" w:eastAsiaTheme="minorEastAsia" w:hAnsi="Courier New" w:cs="Courier New"/>
      <w:sz w:val="20"/>
      <w:szCs w:val="20"/>
      <w:lang w:val="es-ES"/>
    </w:rPr>
  </w:style>
  <w:style w:type="table" w:customStyle="1" w:styleId="TableNormal1">
    <w:name w:val="Table Normal1"/>
    <w:uiPriority w:val="2"/>
    <w:semiHidden/>
    <w:unhideWhenUsed/>
    <w:qFormat/>
    <w:rsid w:val="00EE3573"/>
    <w:pPr>
      <w:widowControl w:val="0"/>
      <w:autoSpaceDE w:val="0"/>
      <w:autoSpaceDN w:val="0"/>
      <w:spacing w:after="0" w:line="240" w:lineRule="auto"/>
    </w:pPr>
    <w:rPr>
      <w:rFonts w:eastAsiaTheme="minorEastAsia"/>
      <w:sz w:val="21"/>
      <w:szCs w:val="21"/>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EE3573"/>
  </w:style>
  <w:style w:type="character" w:styleId="Textodelmarcadordeposicin">
    <w:name w:val="Placeholder Text"/>
    <w:basedOn w:val="Fuentedeprrafopredeter"/>
    <w:uiPriority w:val="99"/>
    <w:semiHidden/>
    <w:rsid w:val="00EE3573"/>
    <w:rPr>
      <w:color w:val="808080"/>
    </w:rPr>
  </w:style>
  <w:style w:type="character" w:styleId="Refdecomentario">
    <w:name w:val="annotation reference"/>
    <w:basedOn w:val="Fuentedeprrafopredeter"/>
    <w:uiPriority w:val="99"/>
    <w:semiHidden/>
    <w:unhideWhenUsed/>
    <w:rsid w:val="00EE3573"/>
    <w:rPr>
      <w:sz w:val="16"/>
      <w:szCs w:val="16"/>
    </w:rPr>
  </w:style>
  <w:style w:type="paragraph" w:styleId="Textocomentario">
    <w:name w:val="annotation text"/>
    <w:basedOn w:val="Normal"/>
    <w:link w:val="TextocomentarioCar"/>
    <w:uiPriority w:val="99"/>
    <w:semiHidden/>
    <w:unhideWhenUsed/>
    <w:rsid w:val="00EE3573"/>
    <w:pPr>
      <w:spacing w:after="160"/>
    </w:pPr>
    <w:rPr>
      <w:rFonts w:eastAsiaTheme="minorHAnsi"/>
      <w:sz w:val="20"/>
      <w:szCs w:val="20"/>
    </w:rPr>
  </w:style>
  <w:style w:type="character" w:customStyle="1" w:styleId="TextocomentarioCar">
    <w:name w:val="Texto comentario Car"/>
    <w:basedOn w:val="Fuentedeprrafopredeter"/>
    <w:link w:val="Textocomentario"/>
    <w:uiPriority w:val="99"/>
    <w:semiHidden/>
    <w:rsid w:val="00EE3573"/>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EE3573"/>
    <w:rPr>
      <w:b/>
      <w:bCs/>
    </w:rPr>
  </w:style>
  <w:style w:type="character" w:customStyle="1" w:styleId="AsuntodelcomentarioCar">
    <w:name w:val="Asunto del comentario Car"/>
    <w:basedOn w:val="TextocomentarioCar"/>
    <w:link w:val="Asuntodelcomentario"/>
    <w:uiPriority w:val="99"/>
    <w:semiHidden/>
    <w:rsid w:val="00EE3573"/>
    <w:rPr>
      <w:b/>
      <w:bCs/>
      <w:sz w:val="20"/>
      <w:szCs w:val="20"/>
      <w:lang w:val="es-ES"/>
    </w:rPr>
  </w:style>
  <w:style w:type="paragraph" w:styleId="Textodeglobo">
    <w:name w:val="Balloon Text"/>
    <w:basedOn w:val="Normal"/>
    <w:link w:val="TextodegloboCar"/>
    <w:uiPriority w:val="99"/>
    <w:semiHidden/>
    <w:unhideWhenUsed/>
    <w:rsid w:val="00EE3573"/>
    <w:rPr>
      <w:rFonts w:ascii="Segoe UI" w:eastAsiaTheme="minorHAnsi" w:hAnsi="Segoe UI" w:cs="Segoe UI"/>
      <w:sz w:val="18"/>
      <w:szCs w:val="18"/>
    </w:rPr>
  </w:style>
  <w:style w:type="character" w:customStyle="1" w:styleId="TextodegloboCar">
    <w:name w:val="Texto de globo Car"/>
    <w:basedOn w:val="Fuentedeprrafopredeter"/>
    <w:link w:val="Textodeglobo"/>
    <w:uiPriority w:val="99"/>
    <w:semiHidden/>
    <w:rsid w:val="00EE3573"/>
    <w:rPr>
      <w:rFonts w:ascii="Segoe UI" w:hAnsi="Segoe UI" w:cs="Segoe UI"/>
      <w:sz w:val="18"/>
      <w:szCs w:val="18"/>
      <w:lang w:val="es-ES"/>
    </w:rPr>
  </w:style>
  <w:style w:type="paragraph" w:styleId="Encabezado">
    <w:name w:val="header"/>
    <w:basedOn w:val="Normal"/>
    <w:link w:val="EncabezadoCar"/>
    <w:uiPriority w:val="99"/>
    <w:unhideWhenUsed/>
    <w:rsid w:val="00EE3573"/>
    <w:pPr>
      <w:tabs>
        <w:tab w:val="center" w:pos="4419"/>
        <w:tab w:val="right" w:pos="8838"/>
      </w:tabs>
    </w:pPr>
    <w:rPr>
      <w:rFonts w:eastAsiaTheme="minorHAnsi"/>
    </w:rPr>
  </w:style>
  <w:style w:type="character" w:customStyle="1" w:styleId="EncabezadoCar">
    <w:name w:val="Encabezado Car"/>
    <w:basedOn w:val="Fuentedeprrafopredeter"/>
    <w:link w:val="Encabezado"/>
    <w:uiPriority w:val="99"/>
    <w:rsid w:val="00EE3573"/>
    <w:rPr>
      <w:sz w:val="21"/>
      <w:szCs w:val="21"/>
      <w:lang w:val="es-ES"/>
    </w:rPr>
  </w:style>
  <w:style w:type="paragraph" w:customStyle="1" w:styleId="Default">
    <w:name w:val="Default"/>
    <w:rsid w:val="00EE3573"/>
    <w:pPr>
      <w:autoSpaceDE w:val="0"/>
      <w:autoSpaceDN w:val="0"/>
      <w:adjustRightInd w:val="0"/>
      <w:spacing w:after="0" w:line="240" w:lineRule="auto"/>
    </w:pPr>
    <w:rPr>
      <w:rFonts w:ascii="ITC Legacy Sans Std Book" w:eastAsiaTheme="minorEastAsia" w:hAnsi="ITC Legacy Sans Std Book" w:cs="ITC Legacy Sans Std Book"/>
      <w:color w:val="000000"/>
      <w:sz w:val="24"/>
      <w:szCs w:val="24"/>
      <w:lang w:val="en-US"/>
    </w:rPr>
  </w:style>
  <w:style w:type="paragraph" w:styleId="Descripcin">
    <w:name w:val="caption"/>
    <w:basedOn w:val="Normal"/>
    <w:next w:val="Normal"/>
    <w:uiPriority w:val="35"/>
    <w:semiHidden/>
    <w:unhideWhenUsed/>
    <w:qFormat/>
    <w:rsid w:val="00EE3573"/>
    <w:pPr>
      <w:spacing w:line="240" w:lineRule="auto"/>
    </w:pPr>
    <w:rPr>
      <w:b/>
      <w:bCs/>
      <w:smallCaps/>
      <w:color w:val="595959" w:themeColor="text1" w:themeTint="A6"/>
    </w:rPr>
  </w:style>
  <w:style w:type="paragraph" w:styleId="Ttulo">
    <w:name w:val="Title"/>
    <w:basedOn w:val="Normal"/>
    <w:next w:val="Normal"/>
    <w:link w:val="TtuloCar"/>
    <w:uiPriority w:val="10"/>
    <w:qFormat/>
    <w:rsid w:val="00EE3573"/>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EE3573"/>
    <w:rPr>
      <w:rFonts w:asciiTheme="majorHAnsi" w:eastAsiaTheme="majorEastAsia" w:hAnsiTheme="majorHAnsi" w:cstheme="majorBidi"/>
      <w:color w:val="262626" w:themeColor="text1" w:themeTint="D9"/>
      <w:spacing w:val="-15"/>
      <w:sz w:val="96"/>
      <w:szCs w:val="96"/>
      <w:lang w:val="es-ES"/>
    </w:rPr>
  </w:style>
  <w:style w:type="paragraph" w:styleId="Subttulo">
    <w:name w:val="Subtitle"/>
    <w:basedOn w:val="Normal"/>
    <w:next w:val="Normal"/>
    <w:link w:val="SubttuloCar"/>
    <w:uiPriority w:val="11"/>
    <w:qFormat/>
    <w:rsid w:val="00EE3573"/>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EE3573"/>
    <w:rPr>
      <w:rFonts w:asciiTheme="majorHAnsi" w:eastAsiaTheme="majorEastAsia" w:hAnsiTheme="majorHAnsi" w:cstheme="majorBidi"/>
      <w:sz w:val="30"/>
      <w:szCs w:val="30"/>
      <w:lang w:val="es-ES"/>
    </w:rPr>
  </w:style>
  <w:style w:type="character" w:styleId="Textoennegrita">
    <w:name w:val="Strong"/>
    <w:basedOn w:val="Fuentedeprrafopredeter"/>
    <w:uiPriority w:val="22"/>
    <w:qFormat/>
    <w:rsid w:val="00EE3573"/>
    <w:rPr>
      <w:b/>
      <w:bCs/>
    </w:rPr>
  </w:style>
  <w:style w:type="character" w:styleId="nfasis">
    <w:name w:val="Emphasis"/>
    <w:basedOn w:val="Fuentedeprrafopredeter"/>
    <w:uiPriority w:val="20"/>
    <w:qFormat/>
    <w:rsid w:val="00EE3573"/>
    <w:rPr>
      <w:i/>
      <w:iCs/>
      <w:color w:val="70AD47" w:themeColor="accent6"/>
    </w:rPr>
  </w:style>
  <w:style w:type="paragraph" w:styleId="Sinespaciado">
    <w:name w:val="No Spacing"/>
    <w:uiPriority w:val="1"/>
    <w:qFormat/>
    <w:rsid w:val="00EE3573"/>
    <w:pPr>
      <w:spacing w:after="0" w:line="240" w:lineRule="auto"/>
    </w:pPr>
    <w:rPr>
      <w:rFonts w:eastAsiaTheme="minorEastAsia"/>
      <w:sz w:val="21"/>
      <w:szCs w:val="21"/>
      <w:lang w:val="en-US"/>
    </w:rPr>
  </w:style>
  <w:style w:type="paragraph" w:styleId="Cita">
    <w:name w:val="Quote"/>
    <w:basedOn w:val="Normal"/>
    <w:next w:val="Normal"/>
    <w:link w:val="CitaCar"/>
    <w:uiPriority w:val="29"/>
    <w:qFormat/>
    <w:rsid w:val="00EE3573"/>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EE3573"/>
    <w:rPr>
      <w:rFonts w:eastAsiaTheme="minorEastAsia"/>
      <w:i/>
      <w:iCs/>
      <w:color w:val="262626" w:themeColor="text1" w:themeTint="D9"/>
      <w:sz w:val="21"/>
      <w:szCs w:val="21"/>
      <w:lang w:val="es-ES"/>
    </w:rPr>
  </w:style>
  <w:style w:type="paragraph" w:styleId="Citadestacada">
    <w:name w:val="Intense Quote"/>
    <w:basedOn w:val="Normal"/>
    <w:next w:val="Normal"/>
    <w:link w:val="CitadestacadaCar"/>
    <w:uiPriority w:val="30"/>
    <w:qFormat/>
    <w:rsid w:val="00EE3573"/>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EE3573"/>
    <w:rPr>
      <w:rFonts w:asciiTheme="majorHAnsi" w:eastAsiaTheme="majorEastAsia" w:hAnsiTheme="majorHAnsi" w:cstheme="majorBidi"/>
      <w:i/>
      <w:iCs/>
      <w:color w:val="70AD47" w:themeColor="accent6"/>
      <w:sz w:val="32"/>
      <w:szCs w:val="32"/>
      <w:lang w:val="es-ES"/>
    </w:rPr>
  </w:style>
  <w:style w:type="character" w:styleId="nfasissutil">
    <w:name w:val="Subtle Emphasis"/>
    <w:basedOn w:val="Fuentedeprrafopredeter"/>
    <w:uiPriority w:val="19"/>
    <w:qFormat/>
    <w:rsid w:val="00EE3573"/>
    <w:rPr>
      <w:i/>
      <w:iCs/>
    </w:rPr>
  </w:style>
  <w:style w:type="character" w:styleId="nfasisintenso">
    <w:name w:val="Intense Emphasis"/>
    <w:basedOn w:val="Fuentedeprrafopredeter"/>
    <w:uiPriority w:val="21"/>
    <w:qFormat/>
    <w:rsid w:val="00EE3573"/>
    <w:rPr>
      <w:b/>
      <w:bCs/>
      <w:i/>
      <w:iCs/>
    </w:rPr>
  </w:style>
  <w:style w:type="character" w:styleId="Referenciasutil">
    <w:name w:val="Subtle Reference"/>
    <w:basedOn w:val="Fuentedeprrafopredeter"/>
    <w:uiPriority w:val="31"/>
    <w:qFormat/>
    <w:rsid w:val="00EE3573"/>
    <w:rPr>
      <w:smallCaps/>
      <w:color w:val="595959" w:themeColor="text1" w:themeTint="A6"/>
    </w:rPr>
  </w:style>
  <w:style w:type="character" w:styleId="Referenciaintensa">
    <w:name w:val="Intense Reference"/>
    <w:basedOn w:val="Fuentedeprrafopredeter"/>
    <w:uiPriority w:val="32"/>
    <w:qFormat/>
    <w:rsid w:val="00EE3573"/>
    <w:rPr>
      <w:b/>
      <w:bCs/>
      <w:smallCaps/>
      <w:color w:val="70AD47" w:themeColor="accent6"/>
    </w:rPr>
  </w:style>
  <w:style w:type="character" w:styleId="Ttulodellibro">
    <w:name w:val="Book Title"/>
    <w:basedOn w:val="Fuentedeprrafopredeter"/>
    <w:uiPriority w:val="33"/>
    <w:qFormat/>
    <w:rsid w:val="00EE3573"/>
    <w:rPr>
      <w:b/>
      <w:bCs/>
      <w:caps w:val="0"/>
      <w:smallCaps/>
      <w:spacing w:val="7"/>
      <w:sz w:val="21"/>
      <w:szCs w:val="21"/>
    </w:rPr>
  </w:style>
  <w:style w:type="paragraph" w:styleId="TtuloTDC">
    <w:name w:val="TOC Heading"/>
    <w:basedOn w:val="Ttulo1"/>
    <w:next w:val="Normal"/>
    <w:uiPriority w:val="39"/>
    <w:semiHidden/>
    <w:unhideWhenUsed/>
    <w:qFormat/>
    <w:rsid w:val="00EE3573"/>
    <w:pPr>
      <w:outlineLvl w:val="9"/>
    </w:pPr>
  </w:style>
  <w:style w:type="paragraph" w:styleId="NormalWeb">
    <w:name w:val="Normal (Web)"/>
    <w:basedOn w:val="Normal"/>
    <w:uiPriority w:val="99"/>
    <w:semiHidden/>
    <w:unhideWhenUsed/>
    <w:rsid w:val="00296E74"/>
    <w:pPr>
      <w:spacing w:before="100" w:beforeAutospacing="1" w:after="100" w:afterAutospacing="1" w:line="240" w:lineRule="auto"/>
    </w:pPr>
    <w:rPr>
      <w:rFonts w:ascii="Times New Roman" w:eastAsia="Times New Roman" w:hAnsi="Times New Roman" w:cs="Times New Roman"/>
      <w:sz w:val="24"/>
      <w:szCs w:val="24"/>
      <w:lang w:val="es-EC"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252310">
      <w:bodyDiv w:val="1"/>
      <w:marLeft w:val="0"/>
      <w:marRight w:val="0"/>
      <w:marTop w:val="0"/>
      <w:marBottom w:val="0"/>
      <w:divBdr>
        <w:top w:val="none" w:sz="0" w:space="0" w:color="auto"/>
        <w:left w:val="none" w:sz="0" w:space="0" w:color="auto"/>
        <w:bottom w:val="none" w:sz="0" w:space="0" w:color="auto"/>
        <w:right w:val="none" w:sz="0" w:space="0" w:color="auto"/>
      </w:divBdr>
    </w:div>
    <w:div w:id="161622654">
      <w:bodyDiv w:val="1"/>
      <w:marLeft w:val="0"/>
      <w:marRight w:val="0"/>
      <w:marTop w:val="0"/>
      <w:marBottom w:val="0"/>
      <w:divBdr>
        <w:top w:val="none" w:sz="0" w:space="0" w:color="auto"/>
        <w:left w:val="none" w:sz="0" w:space="0" w:color="auto"/>
        <w:bottom w:val="none" w:sz="0" w:space="0" w:color="auto"/>
        <w:right w:val="none" w:sz="0" w:space="0" w:color="auto"/>
      </w:divBdr>
    </w:div>
    <w:div w:id="707023629">
      <w:bodyDiv w:val="1"/>
      <w:marLeft w:val="0"/>
      <w:marRight w:val="0"/>
      <w:marTop w:val="0"/>
      <w:marBottom w:val="0"/>
      <w:divBdr>
        <w:top w:val="none" w:sz="0" w:space="0" w:color="auto"/>
        <w:left w:val="none" w:sz="0" w:space="0" w:color="auto"/>
        <w:bottom w:val="none" w:sz="0" w:space="0" w:color="auto"/>
        <w:right w:val="none" w:sz="0" w:space="0" w:color="auto"/>
      </w:divBdr>
    </w:div>
    <w:div w:id="774668118">
      <w:bodyDiv w:val="1"/>
      <w:marLeft w:val="0"/>
      <w:marRight w:val="0"/>
      <w:marTop w:val="0"/>
      <w:marBottom w:val="0"/>
      <w:divBdr>
        <w:top w:val="none" w:sz="0" w:space="0" w:color="auto"/>
        <w:left w:val="none" w:sz="0" w:space="0" w:color="auto"/>
        <w:bottom w:val="none" w:sz="0" w:space="0" w:color="auto"/>
        <w:right w:val="none" w:sz="0" w:space="0" w:color="auto"/>
      </w:divBdr>
    </w:div>
    <w:div w:id="977102560">
      <w:bodyDiv w:val="1"/>
      <w:marLeft w:val="0"/>
      <w:marRight w:val="0"/>
      <w:marTop w:val="0"/>
      <w:marBottom w:val="0"/>
      <w:divBdr>
        <w:top w:val="none" w:sz="0" w:space="0" w:color="auto"/>
        <w:left w:val="none" w:sz="0" w:space="0" w:color="auto"/>
        <w:bottom w:val="none" w:sz="0" w:space="0" w:color="auto"/>
        <w:right w:val="none" w:sz="0" w:space="0" w:color="auto"/>
      </w:divBdr>
    </w:div>
    <w:div w:id="1672491390">
      <w:bodyDiv w:val="1"/>
      <w:marLeft w:val="0"/>
      <w:marRight w:val="0"/>
      <w:marTop w:val="0"/>
      <w:marBottom w:val="0"/>
      <w:divBdr>
        <w:top w:val="none" w:sz="0" w:space="0" w:color="auto"/>
        <w:left w:val="none" w:sz="0" w:space="0" w:color="auto"/>
        <w:bottom w:val="none" w:sz="0" w:space="0" w:color="auto"/>
        <w:right w:val="none" w:sz="0" w:space="0" w:color="auto"/>
      </w:divBdr>
    </w:div>
    <w:div w:id="1759055260">
      <w:bodyDiv w:val="1"/>
      <w:marLeft w:val="0"/>
      <w:marRight w:val="0"/>
      <w:marTop w:val="0"/>
      <w:marBottom w:val="0"/>
      <w:divBdr>
        <w:top w:val="none" w:sz="0" w:space="0" w:color="auto"/>
        <w:left w:val="none" w:sz="0" w:space="0" w:color="auto"/>
        <w:bottom w:val="none" w:sz="0" w:space="0" w:color="auto"/>
        <w:right w:val="none" w:sz="0" w:space="0" w:color="auto"/>
      </w:divBdr>
    </w:div>
    <w:div w:id="1803377157">
      <w:bodyDiv w:val="1"/>
      <w:marLeft w:val="0"/>
      <w:marRight w:val="0"/>
      <w:marTop w:val="0"/>
      <w:marBottom w:val="0"/>
      <w:divBdr>
        <w:top w:val="none" w:sz="0" w:space="0" w:color="auto"/>
        <w:left w:val="none" w:sz="0" w:space="0" w:color="auto"/>
        <w:bottom w:val="none" w:sz="0" w:space="0" w:color="auto"/>
        <w:right w:val="none" w:sz="0" w:space="0" w:color="auto"/>
      </w:divBdr>
    </w:div>
    <w:div w:id="1897740080">
      <w:bodyDiv w:val="1"/>
      <w:marLeft w:val="0"/>
      <w:marRight w:val="0"/>
      <w:marTop w:val="0"/>
      <w:marBottom w:val="0"/>
      <w:divBdr>
        <w:top w:val="none" w:sz="0" w:space="0" w:color="auto"/>
        <w:left w:val="none" w:sz="0" w:space="0" w:color="auto"/>
        <w:bottom w:val="none" w:sz="0" w:space="0" w:color="auto"/>
        <w:right w:val="none" w:sz="0" w:space="0" w:color="auto"/>
      </w:divBdr>
    </w:div>
    <w:div w:id="1978341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image" Target="media/image45.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emf"/><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emf"/><Relationship Id="rId41" Type="http://schemas.openxmlformats.org/officeDocument/2006/relationships/image" Target="media/image31.emf"/><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4.jpeg"/><Relationship Id="rId32" Type="http://schemas.openxmlformats.org/officeDocument/2006/relationships/image" Target="media/image22.emf"/><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emf"/><Relationship Id="rId35" Type="http://schemas.openxmlformats.org/officeDocument/2006/relationships/image" Target="media/image25.jpeg"/><Relationship Id="rId43" Type="http://schemas.openxmlformats.org/officeDocument/2006/relationships/image" Target="media/image33.emf"/><Relationship Id="rId48" Type="http://schemas.openxmlformats.org/officeDocument/2006/relationships/image" Target="media/image38.jpeg"/><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1.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Nad17</b:Tag>
    <b:SourceType>Book</b:SourceType>
    <b:Guid>{0101D98A-4D8E-4C03-BC70-3F63176F03D6}</b:Guid>
    <b:Author>
      <b:Author>
        <b:NameList>
          <b:Person>
            <b:Last>Uquillas Almeida</b:Last>
            <b:Middle>Jose</b:Middle>
            <b:First>Nadia </b:First>
          </b:Person>
        </b:NameList>
      </b:Author>
    </b:Author>
    <b:Title>Moringa y su uso Culinario</b:Title>
    <b:Year>2017</b:Year>
    <b:City>Quito</b:City>
    <b:RefOrder>12</b:RefOrder>
  </b:Source>
  <b:Source>
    <b:Tag>Sar16</b:Tag>
    <b:SourceType>DocumentFromInternetSite</b:SourceType>
    <b:Guid>{58159F1E-33AA-45E4-A19A-E9E71DE3C08B}</b:Guid>
    <b:Title>Evaluación de la cinética de extracción del aceite esencial deCalendula Officinalis L.Medicante Hidrodestilación y calentamiento óhmico asistido por hidrodestilación</b:Title>
    <b:Year>2016</b:Year>
    <b:URL>https://stadium.unad.edu.co/preview/UNAD.php?url=/bitstream/10596/11836/1/1026569480.pdf</b:URL>
    <b:Author>
      <b:Author>
        <b:NameList>
          <b:Person>
            <b:Last>Sarmiento Pérez</b:Last>
            <b:Middle>Isabel</b:Middle>
            <b:First>Olga</b:First>
          </b:Person>
        </b:NameList>
      </b:Author>
    </b:Author>
    <b:RefOrder>20</b:RefOrder>
  </b:Source>
</b:Sources>
</file>

<file path=customXml/itemProps1.xml><?xml version="1.0" encoding="utf-8"?>
<ds:datastoreItem xmlns:ds="http://schemas.openxmlformats.org/officeDocument/2006/customXml" ds:itemID="{B7BC5C0A-EC5E-435E-B2CD-A5003325C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19497</TotalTime>
  <Pages>114</Pages>
  <Words>57300</Words>
  <Characters>326610</Characters>
  <Application>Microsoft Office Word</Application>
  <DocSecurity>0</DocSecurity>
  <Lines>2721</Lines>
  <Paragraphs>766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 RODRIGUEZ</dc:creator>
  <cp:keywords/>
  <dc:description/>
  <cp:lastModifiedBy>Usuario de Windows</cp:lastModifiedBy>
  <cp:revision>42</cp:revision>
  <cp:lastPrinted>2019-06-18T04:02:00Z</cp:lastPrinted>
  <dcterms:created xsi:type="dcterms:W3CDTF">2019-05-08T04:26:00Z</dcterms:created>
  <dcterms:modified xsi:type="dcterms:W3CDTF">2019-06-18T04:07:00Z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2eb885ef-5667-3a38-8375-da7c6ac17c7f</vt:lpwstr>
  </property>
  <property fmtid="{D5CDD505-2E9C-101B-9397-08002B2CF9AE}" pid="4" name="Mendeley Citation Style_1">
    <vt:lpwstr>http://www.zotero.org/styles/iica-catie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http://www.zotero.org/styles/iica-catie</vt:lpwstr>
  </property>
  <property fmtid="{D5CDD505-2E9C-101B-9397-08002B2CF9AE}" pid="20" name="Mendeley Recent Style Name 7_1">
    <vt:lpwstr>IICA-CATIE (Spanish)</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