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7A3" w:rsidRPr="00266E20" w:rsidRDefault="000857A3" w:rsidP="00266E20">
      <w:pPr>
        <w:tabs>
          <w:tab w:val="left" w:pos="851"/>
        </w:tabs>
        <w:spacing w:line="360" w:lineRule="auto"/>
        <w:jc w:val="both"/>
        <w:rPr>
          <w:rFonts w:ascii="Times New Roman" w:hAnsi="Times New Roman" w:cs="Times New Roman"/>
          <w:b/>
          <w:sz w:val="24"/>
          <w:szCs w:val="24"/>
        </w:rPr>
      </w:pPr>
      <w:r w:rsidRPr="00266E20">
        <w:rPr>
          <w:rFonts w:ascii="Times New Roman" w:hAnsi="Times New Roman" w:cs="Times New Roman"/>
          <w:noProof/>
          <w:sz w:val="24"/>
          <w:szCs w:val="24"/>
          <w:lang w:eastAsia="es-EC"/>
        </w:rPr>
        <w:drawing>
          <wp:anchor distT="0" distB="0" distL="114300" distR="114300" simplePos="0" relativeHeight="251650560" behindDoc="0" locked="0" layoutInCell="1" allowOverlap="1" wp14:anchorId="103187ED" wp14:editId="57384066">
            <wp:simplePos x="0" y="0"/>
            <wp:positionH relativeFrom="column">
              <wp:posOffset>2141220</wp:posOffset>
            </wp:positionH>
            <wp:positionV relativeFrom="paragraph">
              <wp:posOffset>-36000</wp:posOffset>
            </wp:positionV>
            <wp:extent cx="876300" cy="111290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1112901"/>
                    </a:xfrm>
                    <a:prstGeom prst="rect">
                      <a:avLst/>
                    </a:prstGeom>
                    <a:noFill/>
                  </pic:spPr>
                </pic:pic>
              </a:graphicData>
            </a:graphic>
            <wp14:sizeRelH relativeFrom="margin">
              <wp14:pctWidth>0</wp14:pctWidth>
            </wp14:sizeRelH>
            <wp14:sizeRelV relativeFrom="margin">
              <wp14:pctHeight>0</wp14:pctHeight>
            </wp14:sizeRelV>
          </wp:anchor>
        </w:drawing>
      </w:r>
      <w:bookmarkStart w:id="0" w:name="_Toc478386427"/>
      <w:bookmarkStart w:id="1" w:name="_Toc480898775"/>
    </w:p>
    <w:p w:rsidR="000857A3" w:rsidRPr="00266E20" w:rsidRDefault="000857A3" w:rsidP="00002A8E"/>
    <w:p w:rsidR="00065E33" w:rsidRPr="00266E20" w:rsidRDefault="00065E33" w:rsidP="00266E20">
      <w:pPr>
        <w:spacing w:line="360" w:lineRule="auto"/>
        <w:jc w:val="both"/>
        <w:rPr>
          <w:rFonts w:ascii="Times New Roman" w:hAnsi="Times New Roman" w:cs="Times New Roman"/>
          <w:sz w:val="24"/>
          <w:szCs w:val="24"/>
        </w:rPr>
      </w:pPr>
    </w:p>
    <w:p w:rsidR="00266E20" w:rsidRDefault="00266E20" w:rsidP="00266E20">
      <w:pPr>
        <w:spacing w:line="360" w:lineRule="auto"/>
        <w:jc w:val="both"/>
        <w:rPr>
          <w:rFonts w:ascii="Times New Roman" w:hAnsi="Times New Roman" w:cs="Times New Roman"/>
          <w:b/>
          <w:sz w:val="24"/>
          <w:szCs w:val="24"/>
        </w:rPr>
      </w:pPr>
    </w:p>
    <w:p w:rsidR="001E265F" w:rsidRPr="00266E20" w:rsidRDefault="001E265F" w:rsidP="0038706A">
      <w:pPr>
        <w:spacing w:before="240" w:after="120" w:line="360" w:lineRule="auto"/>
        <w:jc w:val="center"/>
        <w:rPr>
          <w:rFonts w:ascii="Times New Roman" w:hAnsi="Times New Roman" w:cs="Times New Roman"/>
          <w:b/>
          <w:sz w:val="28"/>
          <w:szCs w:val="24"/>
        </w:rPr>
      </w:pPr>
      <w:r w:rsidRPr="00266E20">
        <w:rPr>
          <w:rFonts w:ascii="Times New Roman" w:hAnsi="Times New Roman" w:cs="Times New Roman"/>
          <w:b/>
          <w:sz w:val="28"/>
          <w:szCs w:val="24"/>
        </w:rPr>
        <w:t>UNIVERSIDAD ESTATAL DE BOLÍVAR</w:t>
      </w:r>
      <w:bookmarkEnd w:id="0"/>
      <w:bookmarkEnd w:id="1"/>
    </w:p>
    <w:p w:rsidR="00065E33" w:rsidRPr="00266E20" w:rsidRDefault="00065E33" w:rsidP="0039619D">
      <w:pPr>
        <w:spacing w:before="240" w:after="120"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Facultad d</w:t>
      </w:r>
      <w:r w:rsidR="000857A3" w:rsidRPr="00266E20">
        <w:rPr>
          <w:rFonts w:ascii="Times New Roman" w:hAnsi="Times New Roman" w:cs="Times New Roman"/>
          <w:b/>
          <w:sz w:val="24"/>
          <w:szCs w:val="24"/>
        </w:rPr>
        <w:t xml:space="preserve">e Ciencias Agropecuarias, </w:t>
      </w:r>
      <w:r w:rsidRPr="00266E20">
        <w:rPr>
          <w:rFonts w:ascii="Times New Roman" w:hAnsi="Times New Roman" w:cs="Times New Roman"/>
          <w:b/>
          <w:sz w:val="24"/>
          <w:szCs w:val="24"/>
        </w:rPr>
        <w:t xml:space="preserve"> Recursos</w:t>
      </w:r>
    </w:p>
    <w:p w:rsidR="001E265F" w:rsidRPr="00266E20" w:rsidRDefault="00065E33" w:rsidP="0039619D">
      <w:pPr>
        <w:spacing w:before="240" w:after="120"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Naturales y d</w:t>
      </w:r>
      <w:r w:rsidR="000857A3" w:rsidRPr="00266E20">
        <w:rPr>
          <w:rFonts w:ascii="Times New Roman" w:hAnsi="Times New Roman" w:cs="Times New Roman"/>
          <w:b/>
          <w:sz w:val="24"/>
          <w:szCs w:val="24"/>
        </w:rPr>
        <w:t>el Ambiente</w:t>
      </w:r>
    </w:p>
    <w:p w:rsidR="0061356D" w:rsidRPr="00266E20" w:rsidRDefault="000857A3" w:rsidP="0039619D">
      <w:pPr>
        <w:spacing w:before="240" w:after="120"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Carrera</w:t>
      </w:r>
      <w:r w:rsidR="00065E33" w:rsidRPr="00266E20">
        <w:rPr>
          <w:rFonts w:ascii="Times New Roman" w:hAnsi="Times New Roman" w:cs="Times New Roman"/>
          <w:b/>
          <w:sz w:val="24"/>
          <w:szCs w:val="24"/>
        </w:rPr>
        <w:t xml:space="preserve"> d</w:t>
      </w:r>
      <w:r w:rsidRPr="00266E20">
        <w:rPr>
          <w:rFonts w:ascii="Times New Roman" w:hAnsi="Times New Roman" w:cs="Times New Roman"/>
          <w:b/>
          <w:sz w:val="24"/>
          <w:szCs w:val="24"/>
        </w:rPr>
        <w:t>e Ingeniería Agroindustrial</w:t>
      </w:r>
    </w:p>
    <w:p w:rsidR="0061356D" w:rsidRPr="00266E20" w:rsidRDefault="001E265F" w:rsidP="0039619D">
      <w:pPr>
        <w:spacing w:before="240" w:after="120"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TEMA:</w:t>
      </w:r>
    </w:p>
    <w:p w:rsidR="001E265F" w:rsidRPr="00266E20" w:rsidRDefault="001E265F" w:rsidP="0039619D">
      <w:pPr>
        <w:spacing w:before="240" w:after="120"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CARACTERIZACIÓN DE BIODIESEL OBTENIDO A PARTIR DE G</w:t>
      </w:r>
      <w:r w:rsidR="00036D92" w:rsidRPr="00266E20">
        <w:rPr>
          <w:rFonts w:ascii="Times New Roman" w:hAnsi="Times New Roman" w:cs="Times New Roman"/>
          <w:b/>
          <w:sz w:val="24"/>
          <w:szCs w:val="24"/>
        </w:rPr>
        <w:t>RASAS ANIMALES</w:t>
      </w:r>
      <w:r w:rsidR="00C84DAF" w:rsidRPr="00266E20">
        <w:rPr>
          <w:rFonts w:ascii="Times New Roman" w:hAnsi="Times New Roman" w:cs="Times New Roman"/>
          <w:b/>
          <w:sz w:val="24"/>
          <w:szCs w:val="24"/>
        </w:rPr>
        <w:t>, VEGETALES</w:t>
      </w:r>
      <w:r w:rsidR="00EB41A0" w:rsidRPr="00266E20">
        <w:rPr>
          <w:rFonts w:ascii="Times New Roman" w:hAnsi="Times New Roman" w:cs="Times New Roman"/>
          <w:b/>
          <w:sz w:val="24"/>
          <w:szCs w:val="24"/>
        </w:rPr>
        <w:t xml:space="preserve"> </w:t>
      </w:r>
      <w:r w:rsidR="00053344" w:rsidRPr="00266E20">
        <w:rPr>
          <w:rFonts w:ascii="Times New Roman" w:hAnsi="Times New Roman" w:cs="Times New Roman"/>
          <w:b/>
          <w:sz w:val="24"/>
          <w:szCs w:val="24"/>
        </w:rPr>
        <w:t xml:space="preserve"> </w:t>
      </w:r>
      <w:r w:rsidR="00651B9C" w:rsidRPr="00266E20">
        <w:rPr>
          <w:rFonts w:ascii="Times New Roman" w:hAnsi="Times New Roman" w:cs="Times New Roman"/>
          <w:b/>
          <w:sz w:val="24"/>
          <w:szCs w:val="24"/>
        </w:rPr>
        <w:t>POR CROMATOGRAFÍA GASEOSA</w:t>
      </w:r>
      <w:r w:rsidRPr="00266E20">
        <w:rPr>
          <w:rFonts w:ascii="Times New Roman" w:hAnsi="Times New Roman" w:cs="Times New Roman"/>
          <w:b/>
          <w:sz w:val="24"/>
          <w:szCs w:val="24"/>
        </w:rPr>
        <w:t>.</w:t>
      </w:r>
    </w:p>
    <w:p w:rsidR="001E265F" w:rsidRPr="00266E20" w:rsidRDefault="00065E33" w:rsidP="0039619D">
      <w:pPr>
        <w:spacing w:before="240" w:after="120" w:line="360" w:lineRule="auto"/>
        <w:jc w:val="center"/>
        <w:rPr>
          <w:rFonts w:ascii="Times New Roman" w:hAnsi="Times New Roman" w:cs="Times New Roman"/>
          <w:sz w:val="24"/>
          <w:szCs w:val="24"/>
        </w:rPr>
      </w:pPr>
      <w:r w:rsidRPr="00266E20">
        <w:rPr>
          <w:rFonts w:ascii="Times New Roman" w:hAnsi="Times New Roman" w:cs="Times New Roman"/>
          <w:sz w:val="24"/>
          <w:szCs w:val="24"/>
        </w:rPr>
        <w:t>Proyecto de Investigación p</w:t>
      </w:r>
      <w:r w:rsidR="001E265F" w:rsidRPr="00266E20">
        <w:rPr>
          <w:rFonts w:ascii="Times New Roman" w:hAnsi="Times New Roman" w:cs="Times New Roman"/>
          <w:sz w:val="24"/>
          <w:szCs w:val="24"/>
        </w:rPr>
        <w:t>revio a la ob</w:t>
      </w:r>
      <w:r w:rsidR="00E214B1" w:rsidRPr="00266E20">
        <w:rPr>
          <w:rFonts w:ascii="Times New Roman" w:hAnsi="Times New Roman" w:cs="Times New Roman"/>
          <w:sz w:val="24"/>
          <w:szCs w:val="24"/>
        </w:rPr>
        <w:t xml:space="preserve">tención del Título de Ingeniero </w:t>
      </w:r>
      <w:r w:rsidR="001E265F" w:rsidRPr="00266E20">
        <w:rPr>
          <w:rFonts w:ascii="Times New Roman" w:hAnsi="Times New Roman" w:cs="Times New Roman"/>
          <w:sz w:val="24"/>
          <w:szCs w:val="24"/>
        </w:rPr>
        <w:t>Agroindustrial, otorgado por la Universidad Estatal de Bolívar, a través de la Facultad de Ciencias Agropecuarias, Re</w:t>
      </w:r>
      <w:r w:rsidRPr="00266E20">
        <w:rPr>
          <w:rFonts w:ascii="Times New Roman" w:hAnsi="Times New Roman" w:cs="Times New Roman"/>
          <w:sz w:val="24"/>
          <w:szCs w:val="24"/>
        </w:rPr>
        <w:t>cursos Naturales y del Ambiente, Carrera de Ingeniería Agroindustrial.</w:t>
      </w:r>
    </w:p>
    <w:p w:rsidR="0061356D" w:rsidRPr="00266E20" w:rsidRDefault="00E93CC6" w:rsidP="0039619D">
      <w:pPr>
        <w:spacing w:before="240" w:after="120"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AUTOR</w:t>
      </w:r>
      <w:r w:rsidR="001E265F" w:rsidRPr="00266E20">
        <w:rPr>
          <w:rFonts w:ascii="Times New Roman" w:hAnsi="Times New Roman" w:cs="Times New Roman"/>
          <w:b/>
          <w:sz w:val="24"/>
          <w:szCs w:val="24"/>
        </w:rPr>
        <w:t>:</w:t>
      </w:r>
    </w:p>
    <w:p w:rsidR="001E265F" w:rsidRPr="00266E20" w:rsidRDefault="001E265F" w:rsidP="0039619D">
      <w:pPr>
        <w:spacing w:before="240" w:after="120" w:line="360" w:lineRule="auto"/>
        <w:jc w:val="center"/>
        <w:rPr>
          <w:rFonts w:ascii="Times New Roman" w:hAnsi="Times New Roman" w:cs="Times New Roman"/>
          <w:sz w:val="24"/>
          <w:szCs w:val="24"/>
        </w:rPr>
      </w:pPr>
      <w:r w:rsidRPr="00266E20">
        <w:rPr>
          <w:rFonts w:ascii="Times New Roman" w:hAnsi="Times New Roman" w:cs="Times New Roman"/>
          <w:sz w:val="24"/>
          <w:szCs w:val="24"/>
        </w:rPr>
        <w:t>DIEGO ARMANDO TOALOMBO TACURI</w:t>
      </w:r>
    </w:p>
    <w:p w:rsidR="00AD4449" w:rsidRPr="00266E20" w:rsidRDefault="001E265F" w:rsidP="0039619D">
      <w:pPr>
        <w:spacing w:before="240" w:after="120"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 xml:space="preserve">DIRECTOR </w:t>
      </w:r>
    </w:p>
    <w:p w:rsidR="001E265F" w:rsidRPr="00266E20" w:rsidRDefault="00A745B3" w:rsidP="0039619D">
      <w:pPr>
        <w:spacing w:before="240" w:after="120" w:line="360" w:lineRule="auto"/>
        <w:jc w:val="center"/>
        <w:rPr>
          <w:rFonts w:ascii="Times New Roman" w:hAnsi="Times New Roman" w:cs="Times New Roman"/>
          <w:sz w:val="24"/>
          <w:szCs w:val="24"/>
        </w:rPr>
      </w:pPr>
      <w:r w:rsidRPr="00266E20">
        <w:rPr>
          <w:rFonts w:ascii="Times New Roman" w:hAnsi="Times New Roman" w:cs="Times New Roman"/>
          <w:sz w:val="24"/>
          <w:szCs w:val="24"/>
        </w:rPr>
        <w:t>Ing. Iván Marcelo  García Muñoz.</w:t>
      </w:r>
      <w:r w:rsidR="0038706A">
        <w:rPr>
          <w:rFonts w:ascii="Times New Roman" w:hAnsi="Times New Roman" w:cs="Times New Roman"/>
          <w:sz w:val="24"/>
          <w:szCs w:val="24"/>
        </w:rPr>
        <w:t xml:space="preserve"> </w:t>
      </w:r>
      <w:r w:rsidRPr="00266E20">
        <w:rPr>
          <w:rFonts w:ascii="Times New Roman" w:hAnsi="Times New Roman" w:cs="Times New Roman"/>
          <w:sz w:val="24"/>
          <w:szCs w:val="24"/>
        </w:rPr>
        <w:t>Msc</w:t>
      </w:r>
    </w:p>
    <w:p w:rsidR="00E93CC6" w:rsidRPr="00266E20" w:rsidRDefault="00E93CC6" w:rsidP="0039619D">
      <w:pPr>
        <w:spacing w:line="360" w:lineRule="auto"/>
        <w:jc w:val="center"/>
        <w:rPr>
          <w:rFonts w:ascii="Times New Roman" w:hAnsi="Times New Roman" w:cs="Times New Roman"/>
          <w:b/>
          <w:sz w:val="24"/>
          <w:szCs w:val="24"/>
        </w:rPr>
      </w:pPr>
    </w:p>
    <w:p w:rsidR="001E265F" w:rsidRPr="00266E20" w:rsidRDefault="00A745B3" w:rsidP="0039619D">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Guaranda - Ecuador</w:t>
      </w:r>
    </w:p>
    <w:p w:rsidR="00442700" w:rsidRPr="00266E20" w:rsidRDefault="00442700" w:rsidP="0039619D">
      <w:pPr>
        <w:spacing w:line="360" w:lineRule="auto"/>
        <w:jc w:val="center"/>
        <w:rPr>
          <w:rFonts w:ascii="Times New Roman" w:hAnsi="Times New Roman" w:cs="Times New Roman"/>
          <w:b/>
          <w:sz w:val="24"/>
          <w:szCs w:val="24"/>
        </w:rPr>
      </w:pPr>
    </w:p>
    <w:p w:rsidR="00036A63" w:rsidRPr="00266E20" w:rsidRDefault="00A745B3" w:rsidP="0039619D">
      <w:pPr>
        <w:spacing w:line="360" w:lineRule="auto"/>
        <w:jc w:val="center"/>
        <w:rPr>
          <w:rFonts w:ascii="Times New Roman" w:hAnsi="Times New Roman" w:cs="Times New Roman"/>
          <w:sz w:val="24"/>
          <w:szCs w:val="24"/>
        </w:rPr>
        <w:sectPr w:rsidR="00036A63" w:rsidRPr="00266E20" w:rsidSect="00266E20">
          <w:footerReference w:type="default" r:id="rId9"/>
          <w:headerReference w:type="first" r:id="rId10"/>
          <w:footerReference w:type="first" r:id="rId11"/>
          <w:pgSz w:w="11906" w:h="16838"/>
          <w:pgMar w:top="1701" w:right="1701" w:bottom="1701" w:left="2268" w:header="567" w:footer="567" w:gutter="0"/>
          <w:pgNumType w:fmt="upperRoman"/>
          <w:cols w:space="708"/>
          <w:titlePg/>
          <w:docGrid w:linePitch="360"/>
        </w:sectPr>
      </w:pPr>
      <w:r w:rsidRPr="00266E20">
        <w:rPr>
          <w:rFonts w:ascii="Times New Roman" w:hAnsi="Times New Roman" w:cs="Times New Roman"/>
          <w:sz w:val="24"/>
          <w:szCs w:val="24"/>
        </w:rPr>
        <w:t>Mayo-</w:t>
      </w:r>
      <w:r w:rsidR="00081BF8" w:rsidRPr="00266E20">
        <w:rPr>
          <w:rFonts w:ascii="Times New Roman" w:hAnsi="Times New Roman" w:cs="Times New Roman"/>
          <w:sz w:val="24"/>
          <w:szCs w:val="24"/>
        </w:rPr>
        <w:t>2017</w:t>
      </w:r>
    </w:p>
    <w:p w:rsidR="00EC422C" w:rsidRDefault="00EC422C" w:rsidP="0039619D">
      <w:pPr>
        <w:spacing w:line="360" w:lineRule="auto"/>
        <w:jc w:val="center"/>
        <w:rPr>
          <w:rFonts w:ascii="Times New Roman" w:hAnsi="Times New Roman" w:cs="Times New Roman"/>
          <w:b/>
          <w:sz w:val="28"/>
          <w:szCs w:val="24"/>
        </w:rPr>
      </w:pPr>
      <w:r w:rsidRPr="00597CB4">
        <w:rPr>
          <w:rFonts w:ascii="Times New Roman" w:hAnsi="Times New Roman" w:cs="Times New Roman"/>
          <w:b/>
          <w:sz w:val="28"/>
          <w:szCs w:val="24"/>
        </w:rPr>
        <w:lastRenderedPageBreak/>
        <w:t>TEMA:</w:t>
      </w:r>
    </w:p>
    <w:p w:rsidR="00594E3E" w:rsidRPr="00597CB4" w:rsidRDefault="00594E3E" w:rsidP="0039619D">
      <w:pPr>
        <w:spacing w:line="360" w:lineRule="auto"/>
        <w:jc w:val="center"/>
        <w:rPr>
          <w:rFonts w:ascii="Times New Roman" w:hAnsi="Times New Roman" w:cs="Times New Roman"/>
          <w:sz w:val="28"/>
          <w:szCs w:val="24"/>
        </w:rPr>
      </w:pPr>
    </w:p>
    <w:p w:rsidR="00333C3F" w:rsidRPr="00266E20" w:rsidRDefault="00333C3F" w:rsidP="00266E20">
      <w:pPr>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CARACTERIZACIÓN DE BIODIESEL OBTENIDO A PARTIR DE GRAS</w:t>
      </w:r>
      <w:r w:rsidR="00EB41A0" w:rsidRPr="00266E20">
        <w:rPr>
          <w:rFonts w:ascii="Times New Roman" w:hAnsi="Times New Roman" w:cs="Times New Roman"/>
          <w:b/>
          <w:sz w:val="24"/>
          <w:szCs w:val="24"/>
        </w:rPr>
        <w:t xml:space="preserve">AS ANIMALES, VEGETALES </w:t>
      </w:r>
      <w:r w:rsidRPr="00266E20">
        <w:rPr>
          <w:rFonts w:ascii="Times New Roman" w:hAnsi="Times New Roman" w:cs="Times New Roman"/>
          <w:b/>
          <w:sz w:val="24"/>
          <w:szCs w:val="24"/>
        </w:rPr>
        <w:t xml:space="preserve"> POR CROMATOGRAFÍA GASEOSA.</w:t>
      </w:r>
    </w:p>
    <w:p w:rsidR="00333C3F" w:rsidRPr="00266E20" w:rsidRDefault="00333C3F" w:rsidP="00266E20">
      <w:pPr>
        <w:spacing w:line="360" w:lineRule="auto"/>
        <w:jc w:val="both"/>
        <w:rPr>
          <w:rFonts w:ascii="Times New Roman" w:hAnsi="Times New Roman" w:cs="Times New Roman"/>
          <w:sz w:val="24"/>
          <w:szCs w:val="24"/>
        </w:rPr>
      </w:pPr>
    </w:p>
    <w:p w:rsidR="00D37435" w:rsidRPr="00266E20" w:rsidRDefault="00D37435" w:rsidP="00266E20">
      <w:pPr>
        <w:spacing w:line="360" w:lineRule="auto"/>
        <w:jc w:val="both"/>
        <w:rPr>
          <w:rFonts w:ascii="Times New Roman" w:hAnsi="Times New Roman" w:cs="Times New Roman"/>
          <w:b/>
          <w:sz w:val="24"/>
          <w:szCs w:val="24"/>
        </w:rPr>
      </w:pPr>
    </w:p>
    <w:p w:rsidR="00333C3F" w:rsidRPr="00266E20" w:rsidRDefault="00333C3F" w:rsidP="00597CB4">
      <w:pPr>
        <w:spacing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REVISADO</w:t>
      </w:r>
      <w:r w:rsidR="00EC422C" w:rsidRPr="00266E20">
        <w:rPr>
          <w:rFonts w:ascii="Times New Roman" w:hAnsi="Times New Roman" w:cs="Times New Roman"/>
          <w:b/>
          <w:sz w:val="24"/>
          <w:szCs w:val="24"/>
        </w:rPr>
        <w:t xml:space="preserve"> Y APROBADO</w:t>
      </w:r>
      <w:r w:rsidRPr="00266E20">
        <w:rPr>
          <w:rFonts w:ascii="Times New Roman" w:hAnsi="Times New Roman" w:cs="Times New Roman"/>
          <w:b/>
          <w:sz w:val="24"/>
          <w:szCs w:val="24"/>
        </w:rPr>
        <w:t xml:space="preserve"> POR</w:t>
      </w: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9C0DA8" w:rsidRPr="00266E20" w:rsidRDefault="009C0DA8" w:rsidP="00266E20">
      <w:pPr>
        <w:spacing w:line="360" w:lineRule="auto"/>
        <w:jc w:val="both"/>
        <w:rPr>
          <w:rFonts w:ascii="Times New Roman" w:hAnsi="Times New Roman" w:cs="Times New Roman"/>
          <w:b/>
          <w:sz w:val="24"/>
          <w:szCs w:val="24"/>
        </w:rPr>
      </w:pPr>
    </w:p>
    <w:p w:rsidR="009C0DA8" w:rsidRPr="00266E20" w:rsidRDefault="009C0DA8"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r w:rsidRPr="00266E20">
        <w:rPr>
          <w:rFonts w:ascii="Times New Roman" w:hAnsi="Times New Roman" w:cs="Times New Roman"/>
          <w:b/>
          <w:noProof/>
          <w:sz w:val="24"/>
          <w:szCs w:val="24"/>
          <w:lang w:eastAsia="es-EC"/>
        </w:rPr>
        <mc:AlternateContent>
          <mc:Choice Requires="wps">
            <w:drawing>
              <wp:anchor distT="0" distB="0" distL="114300" distR="114300" simplePos="0" relativeHeight="251649536" behindDoc="0" locked="0" layoutInCell="1" allowOverlap="1" wp14:anchorId="54BC8132" wp14:editId="5EB54F4D">
                <wp:simplePos x="0" y="0"/>
                <wp:positionH relativeFrom="column">
                  <wp:posOffset>712470</wp:posOffset>
                </wp:positionH>
                <wp:positionV relativeFrom="paragraph">
                  <wp:posOffset>183173</wp:posOffset>
                </wp:positionV>
                <wp:extent cx="3705225" cy="0"/>
                <wp:effectExtent l="0" t="0" r="9525" b="19050"/>
                <wp:wrapNone/>
                <wp:docPr id="1" name="Conector recto 1"/>
                <wp:cNvGraphicFramePr/>
                <a:graphic xmlns:a="http://schemas.openxmlformats.org/drawingml/2006/main">
                  <a:graphicData uri="http://schemas.microsoft.com/office/word/2010/wordprocessingShape">
                    <wps:wsp>
                      <wps:cNvCnPr/>
                      <wps:spPr>
                        <a:xfrm>
                          <a:off x="0" y="0"/>
                          <a:ext cx="3705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711817" id="Conector recto 1" o:spid="_x0000_s1026" style="position:absolute;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1pt,14.4pt" to="347.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" strokecolor="black [3213]" strokeweight=".5pt">
                <v:stroke joinstyle="miter"/>
              </v:line>
            </w:pict>
          </mc:Fallback>
        </mc:AlternateContent>
      </w:r>
    </w:p>
    <w:p w:rsidR="00333C3F" w:rsidRPr="00266E20" w:rsidRDefault="00333C3F" w:rsidP="0039619D">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 xml:space="preserve">Ing. </w:t>
      </w:r>
      <w:r w:rsidR="00D21FE6" w:rsidRPr="00266E20">
        <w:rPr>
          <w:rFonts w:ascii="Times New Roman" w:hAnsi="Times New Roman" w:cs="Times New Roman"/>
          <w:sz w:val="24"/>
          <w:szCs w:val="24"/>
        </w:rPr>
        <w:t>Iván Marcelo García Muñoz. Ms</w:t>
      </w:r>
      <w:r w:rsidR="001D11D0" w:rsidRPr="00266E20">
        <w:rPr>
          <w:rFonts w:ascii="Times New Roman" w:hAnsi="Times New Roman" w:cs="Times New Roman"/>
          <w:sz w:val="24"/>
          <w:szCs w:val="24"/>
        </w:rPr>
        <w:t>c</w:t>
      </w:r>
    </w:p>
    <w:p w:rsidR="00EC422C" w:rsidRPr="00266E20" w:rsidRDefault="00EC422C" w:rsidP="0039619D">
      <w:pPr>
        <w:spacing w:line="360" w:lineRule="auto"/>
        <w:jc w:val="center"/>
        <w:rPr>
          <w:rFonts w:ascii="Times New Roman" w:hAnsi="Times New Roman" w:cs="Times New Roman"/>
          <w:sz w:val="24"/>
          <w:szCs w:val="24"/>
        </w:rPr>
      </w:pPr>
      <w:r w:rsidRPr="00266E20">
        <w:rPr>
          <w:rFonts w:ascii="Times New Roman" w:hAnsi="Times New Roman" w:cs="Times New Roman"/>
          <w:b/>
          <w:sz w:val="24"/>
          <w:szCs w:val="24"/>
        </w:rPr>
        <w:t>DIRECTOR</w:t>
      </w:r>
    </w:p>
    <w:p w:rsidR="00333C3F" w:rsidRPr="00266E20" w:rsidRDefault="00333C3F" w:rsidP="0039619D">
      <w:pPr>
        <w:spacing w:line="360" w:lineRule="auto"/>
        <w:jc w:val="center"/>
        <w:rPr>
          <w:rFonts w:ascii="Times New Roman" w:hAnsi="Times New Roman" w:cs="Times New Roman"/>
          <w:sz w:val="24"/>
          <w:szCs w:val="24"/>
        </w:rPr>
      </w:pPr>
    </w:p>
    <w:p w:rsidR="00333C3F" w:rsidRPr="00266E20" w:rsidRDefault="00333C3F" w:rsidP="0039619D">
      <w:pPr>
        <w:spacing w:line="360" w:lineRule="auto"/>
        <w:jc w:val="center"/>
        <w:rPr>
          <w:rFonts w:ascii="Times New Roman" w:hAnsi="Times New Roman" w:cs="Times New Roman"/>
          <w:sz w:val="24"/>
          <w:szCs w:val="24"/>
        </w:rPr>
      </w:pPr>
    </w:p>
    <w:p w:rsidR="00D37435" w:rsidRPr="00266E20" w:rsidRDefault="00D37435" w:rsidP="0039619D">
      <w:pPr>
        <w:spacing w:line="360" w:lineRule="auto"/>
        <w:jc w:val="center"/>
        <w:rPr>
          <w:rFonts w:ascii="Times New Roman" w:hAnsi="Times New Roman" w:cs="Times New Roman"/>
          <w:b/>
          <w:sz w:val="24"/>
          <w:szCs w:val="24"/>
        </w:rPr>
      </w:pPr>
    </w:p>
    <w:p w:rsidR="00333C3F" w:rsidRPr="00266E20" w:rsidRDefault="00E65510" w:rsidP="0039619D">
      <w:pPr>
        <w:spacing w:line="360" w:lineRule="auto"/>
        <w:jc w:val="center"/>
        <w:rPr>
          <w:rFonts w:ascii="Times New Roman" w:hAnsi="Times New Roman" w:cs="Times New Roman"/>
          <w:b/>
          <w:sz w:val="24"/>
          <w:szCs w:val="24"/>
        </w:rPr>
      </w:pPr>
      <w:r w:rsidRPr="00266E20">
        <w:rPr>
          <w:rFonts w:ascii="Times New Roman" w:hAnsi="Times New Roman" w:cs="Times New Roman"/>
          <w:b/>
          <w:noProof/>
          <w:sz w:val="24"/>
          <w:szCs w:val="24"/>
          <w:lang w:eastAsia="es-EC"/>
        </w:rPr>
        <mc:AlternateContent>
          <mc:Choice Requires="wps">
            <w:drawing>
              <wp:anchor distT="0" distB="0" distL="114300" distR="114300" simplePos="0" relativeHeight="251651584" behindDoc="0" locked="0" layoutInCell="1" allowOverlap="1" wp14:anchorId="71512D27" wp14:editId="523E2070">
                <wp:simplePos x="0" y="0"/>
                <wp:positionH relativeFrom="column">
                  <wp:posOffset>1379219</wp:posOffset>
                </wp:positionH>
                <wp:positionV relativeFrom="paragraph">
                  <wp:posOffset>240665</wp:posOffset>
                </wp:positionV>
                <wp:extent cx="2162175" cy="9525"/>
                <wp:effectExtent l="0" t="0" r="28575" b="28575"/>
                <wp:wrapNone/>
                <wp:docPr id="5" name="Conector recto 5"/>
                <wp:cNvGraphicFramePr/>
                <a:graphic xmlns:a="http://schemas.openxmlformats.org/drawingml/2006/main">
                  <a:graphicData uri="http://schemas.microsoft.com/office/word/2010/wordprocessingShape">
                    <wps:wsp>
                      <wps:cNvCnPr/>
                      <wps:spPr>
                        <a:xfrm flipV="1">
                          <a:off x="0" y="0"/>
                          <a:ext cx="21621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9334C" id="Conector recto 5"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108.6pt,18.95pt" to="278.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" strokecolor="black [3213]" strokeweight=".5pt">
                <v:stroke joinstyle="miter"/>
              </v:line>
            </w:pict>
          </mc:Fallback>
        </mc:AlternateContent>
      </w:r>
    </w:p>
    <w:p w:rsidR="00333C3F" w:rsidRPr="00266E20" w:rsidRDefault="00333C3F" w:rsidP="0039619D">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 xml:space="preserve">Ing. Juan </w:t>
      </w:r>
      <w:r w:rsidR="00D21FE6" w:rsidRPr="00266E20">
        <w:rPr>
          <w:rFonts w:ascii="Times New Roman" w:hAnsi="Times New Roman" w:cs="Times New Roman"/>
          <w:sz w:val="24"/>
          <w:szCs w:val="24"/>
        </w:rPr>
        <w:t xml:space="preserve"> Alberto </w:t>
      </w:r>
      <w:r w:rsidRPr="00266E20">
        <w:rPr>
          <w:rFonts w:ascii="Times New Roman" w:hAnsi="Times New Roman" w:cs="Times New Roman"/>
          <w:sz w:val="24"/>
          <w:szCs w:val="24"/>
        </w:rPr>
        <w:t>Gaibor</w:t>
      </w:r>
      <w:r w:rsidR="00D21FE6" w:rsidRPr="00266E20">
        <w:rPr>
          <w:rFonts w:ascii="Times New Roman" w:hAnsi="Times New Roman" w:cs="Times New Roman"/>
          <w:sz w:val="24"/>
          <w:szCs w:val="24"/>
        </w:rPr>
        <w:t xml:space="preserve"> Chávez</w:t>
      </w:r>
      <w:r w:rsidR="00594E3E">
        <w:rPr>
          <w:rFonts w:ascii="Times New Roman" w:hAnsi="Times New Roman" w:cs="Times New Roman"/>
          <w:sz w:val="24"/>
          <w:szCs w:val="24"/>
        </w:rPr>
        <w:t>.</w:t>
      </w:r>
      <w:r w:rsidR="00D21FE6" w:rsidRPr="00266E20">
        <w:rPr>
          <w:rFonts w:ascii="Times New Roman" w:hAnsi="Times New Roman" w:cs="Times New Roman"/>
          <w:sz w:val="24"/>
          <w:szCs w:val="24"/>
        </w:rPr>
        <w:t xml:space="preserve"> Msc</w:t>
      </w:r>
    </w:p>
    <w:p w:rsidR="00EC422C" w:rsidRPr="00266E20" w:rsidRDefault="00EC422C" w:rsidP="0039619D">
      <w:pPr>
        <w:spacing w:line="360" w:lineRule="auto"/>
        <w:jc w:val="center"/>
        <w:rPr>
          <w:rFonts w:ascii="Times New Roman" w:hAnsi="Times New Roman" w:cs="Times New Roman"/>
          <w:sz w:val="24"/>
          <w:szCs w:val="24"/>
        </w:rPr>
      </w:pPr>
      <w:r w:rsidRPr="00266E20">
        <w:rPr>
          <w:rFonts w:ascii="Times New Roman" w:hAnsi="Times New Roman" w:cs="Times New Roman"/>
          <w:b/>
          <w:sz w:val="24"/>
          <w:szCs w:val="24"/>
        </w:rPr>
        <w:t>BIOMETRISTA</w:t>
      </w:r>
    </w:p>
    <w:p w:rsidR="00333C3F" w:rsidRPr="00266E20" w:rsidRDefault="00333C3F" w:rsidP="0039619D">
      <w:pPr>
        <w:spacing w:line="360" w:lineRule="auto"/>
        <w:jc w:val="center"/>
        <w:rPr>
          <w:rFonts w:ascii="Times New Roman" w:hAnsi="Times New Roman" w:cs="Times New Roman"/>
          <w:b/>
          <w:sz w:val="24"/>
          <w:szCs w:val="24"/>
        </w:rPr>
      </w:pPr>
    </w:p>
    <w:p w:rsidR="00333C3F" w:rsidRPr="00266E20" w:rsidRDefault="00333C3F" w:rsidP="0039619D">
      <w:pPr>
        <w:spacing w:line="360" w:lineRule="auto"/>
        <w:jc w:val="center"/>
        <w:rPr>
          <w:rFonts w:ascii="Times New Roman" w:hAnsi="Times New Roman" w:cs="Times New Roman"/>
          <w:b/>
          <w:sz w:val="24"/>
          <w:szCs w:val="24"/>
        </w:rPr>
      </w:pPr>
    </w:p>
    <w:p w:rsidR="009C0DA8" w:rsidRPr="00266E20" w:rsidRDefault="009C0DA8" w:rsidP="0039619D">
      <w:pPr>
        <w:spacing w:line="360" w:lineRule="auto"/>
        <w:jc w:val="center"/>
        <w:rPr>
          <w:rFonts w:ascii="Times New Roman" w:hAnsi="Times New Roman" w:cs="Times New Roman"/>
          <w:b/>
          <w:sz w:val="24"/>
          <w:szCs w:val="24"/>
        </w:rPr>
      </w:pPr>
    </w:p>
    <w:p w:rsidR="00333C3F" w:rsidRPr="00266E20" w:rsidRDefault="00E65510" w:rsidP="0039619D">
      <w:pPr>
        <w:spacing w:line="360" w:lineRule="auto"/>
        <w:jc w:val="center"/>
        <w:rPr>
          <w:rFonts w:ascii="Times New Roman" w:hAnsi="Times New Roman" w:cs="Times New Roman"/>
          <w:b/>
          <w:sz w:val="24"/>
          <w:szCs w:val="24"/>
        </w:rPr>
      </w:pPr>
      <w:r w:rsidRPr="00266E20">
        <w:rPr>
          <w:rFonts w:ascii="Times New Roman" w:hAnsi="Times New Roman" w:cs="Times New Roman"/>
          <w:b/>
          <w:noProof/>
          <w:sz w:val="24"/>
          <w:szCs w:val="24"/>
          <w:lang w:eastAsia="es-EC"/>
        </w:rPr>
        <mc:AlternateContent>
          <mc:Choice Requires="wps">
            <w:drawing>
              <wp:anchor distT="0" distB="0" distL="114300" distR="114300" simplePos="0" relativeHeight="251648512" behindDoc="0" locked="0" layoutInCell="1" allowOverlap="1" wp14:anchorId="346F387D" wp14:editId="29D6D80C">
                <wp:simplePos x="0" y="0"/>
                <wp:positionH relativeFrom="column">
                  <wp:posOffset>1122044</wp:posOffset>
                </wp:positionH>
                <wp:positionV relativeFrom="paragraph">
                  <wp:posOffset>206375</wp:posOffset>
                </wp:positionV>
                <wp:extent cx="2828925" cy="9525"/>
                <wp:effectExtent l="0" t="0" r="28575" b="28575"/>
                <wp:wrapNone/>
                <wp:docPr id="22" name="Conector recto 22"/>
                <wp:cNvGraphicFramePr/>
                <a:graphic xmlns:a="http://schemas.openxmlformats.org/drawingml/2006/main">
                  <a:graphicData uri="http://schemas.microsoft.com/office/word/2010/wordprocessingShape">
                    <wps:wsp>
                      <wps:cNvCnPr/>
                      <wps:spPr>
                        <a:xfrm flipV="1">
                          <a:off x="0" y="0"/>
                          <a:ext cx="28289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A0FD3" id="Conector recto 22" o:spid="_x0000_s1026" style="position:absolute;flip:y;z-index:251648512;visibility:visible;mso-wrap-style:square;mso-wrap-distance-left:9pt;mso-wrap-distance-top:0;mso-wrap-distance-right:9pt;mso-wrap-distance-bottom:0;mso-position-horizontal:absolute;mso-position-horizontal-relative:text;mso-position-vertical:absolute;mso-position-vertical-relative:text" from="88.35pt,16.25pt" to="311.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" strokecolor="black [3213]" strokeweight=".5pt">
                <v:stroke joinstyle="miter"/>
              </v:line>
            </w:pict>
          </mc:Fallback>
        </mc:AlternateContent>
      </w:r>
    </w:p>
    <w:p w:rsidR="00EC422C" w:rsidRPr="00266E20" w:rsidRDefault="00D21FE6" w:rsidP="0039619D">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Dr. C</w:t>
      </w:r>
      <w:r w:rsidR="00FF27CD" w:rsidRPr="00266E20">
        <w:rPr>
          <w:rFonts w:ascii="Times New Roman" w:hAnsi="Times New Roman" w:cs="Times New Roman"/>
          <w:sz w:val="24"/>
          <w:szCs w:val="24"/>
        </w:rPr>
        <w:t xml:space="preserve">. </w:t>
      </w:r>
      <w:r w:rsidRPr="00266E20">
        <w:rPr>
          <w:rFonts w:ascii="Times New Roman" w:hAnsi="Times New Roman" w:cs="Times New Roman"/>
          <w:sz w:val="24"/>
          <w:szCs w:val="24"/>
        </w:rPr>
        <w:t>Hugo</w:t>
      </w:r>
      <w:r w:rsidR="00A72A13" w:rsidRPr="00266E20">
        <w:rPr>
          <w:rFonts w:ascii="Times New Roman" w:hAnsi="Times New Roman" w:cs="Times New Roman"/>
          <w:sz w:val="24"/>
          <w:szCs w:val="24"/>
        </w:rPr>
        <w:t xml:space="preserve"> Fabián </w:t>
      </w:r>
      <w:r w:rsidRPr="00266E20">
        <w:rPr>
          <w:rFonts w:ascii="Times New Roman" w:hAnsi="Times New Roman" w:cs="Times New Roman"/>
          <w:sz w:val="24"/>
          <w:szCs w:val="24"/>
        </w:rPr>
        <w:t xml:space="preserve"> Vás</w:t>
      </w:r>
      <w:r w:rsidR="00333C3F" w:rsidRPr="00266E20">
        <w:rPr>
          <w:rFonts w:ascii="Times New Roman" w:hAnsi="Times New Roman" w:cs="Times New Roman"/>
          <w:sz w:val="24"/>
          <w:szCs w:val="24"/>
        </w:rPr>
        <w:t>quez</w:t>
      </w:r>
      <w:r w:rsidRPr="00266E20">
        <w:rPr>
          <w:rFonts w:ascii="Times New Roman" w:hAnsi="Times New Roman" w:cs="Times New Roman"/>
          <w:sz w:val="24"/>
          <w:szCs w:val="24"/>
        </w:rPr>
        <w:t xml:space="preserve"> Coloma.</w:t>
      </w:r>
      <w:r w:rsidR="00FF57E8" w:rsidRPr="00266E20">
        <w:rPr>
          <w:rFonts w:ascii="Times New Roman" w:hAnsi="Times New Roman" w:cs="Times New Roman"/>
          <w:sz w:val="24"/>
          <w:szCs w:val="24"/>
        </w:rPr>
        <w:t xml:space="preserve"> PhD</w:t>
      </w:r>
    </w:p>
    <w:p w:rsidR="00EC422C" w:rsidRPr="00266E20" w:rsidRDefault="00EC422C" w:rsidP="0039619D">
      <w:pPr>
        <w:spacing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REDACCIÓN TÉCNICA</w:t>
      </w:r>
    </w:p>
    <w:p w:rsidR="00333C3F" w:rsidRPr="00266E20" w:rsidRDefault="00333C3F" w:rsidP="0039619D">
      <w:pPr>
        <w:spacing w:line="360" w:lineRule="auto"/>
        <w:jc w:val="center"/>
        <w:rPr>
          <w:rFonts w:ascii="Times New Roman" w:hAnsi="Times New Roman" w:cs="Times New Roman"/>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9C0DA8" w:rsidRPr="00266E20" w:rsidRDefault="009C0DA8" w:rsidP="00266E20">
      <w:pPr>
        <w:spacing w:line="360" w:lineRule="auto"/>
        <w:jc w:val="both"/>
        <w:rPr>
          <w:rFonts w:ascii="Times New Roman" w:hAnsi="Times New Roman" w:cs="Times New Roman"/>
          <w:b/>
          <w:sz w:val="24"/>
          <w:szCs w:val="24"/>
        </w:rPr>
      </w:pPr>
    </w:p>
    <w:p w:rsidR="009C0DA8" w:rsidRPr="00266E20" w:rsidRDefault="009C0DA8" w:rsidP="00266E20">
      <w:pPr>
        <w:spacing w:line="360" w:lineRule="auto"/>
        <w:jc w:val="both"/>
        <w:rPr>
          <w:rFonts w:ascii="Times New Roman" w:hAnsi="Times New Roman" w:cs="Times New Roman"/>
          <w:b/>
          <w:sz w:val="24"/>
          <w:szCs w:val="24"/>
        </w:rPr>
      </w:pPr>
    </w:p>
    <w:p w:rsidR="009C0DA8" w:rsidRPr="00266E20" w:rsidRDefault="009C0DA8" w:rsidP="00266E20">
      <w:pPr>
        <w:spacing w:line="360" w:lineRule="auto"/>
        <w:jc w:val="both"/>
        <w:rPr>
          <w:rFonts w:ascii="Times New Roman" w:hAnsi="Times New Roman" w:cs="Times New Roman"/>
          <w:b/>
          <w:sz w:val="24"/>
          <w:szCs w:val="24"/>
        </w:rPr>
      </w:pPr>
    </w:p>
    <w:p w:rsidR="00E65510" w:rsidRPr="00597CB4" w:rsidRDefault="009C0DA8" w:rsidP="00594E3E">
      <w:pPr>
        <w:pStyle w:val="Ttulo1"/>
        <w:numPr>
          <w:ilvl w:val="0"/>
          <w:numId w:val="0"/>
        </w:numPr>
        <w:spacing w:after="120" w:line="360" w:lineRule="auto"/>
        <w:ind w:left="432" w:hanging="432"/>
        <w:jc w:val="center"/>
        <w:rPr>
          <w:rFonts w:ascii="Times New Roman" w:hAnsi="Times New Roman" w:cs="Times New Roman"/>
          <w:sz w:val="28"/>
          <w:szCs w:val="24"/>
        </w:rPr>
      </w:pPr>
      <w:bookmarkStart w:id="2" w:name="_Toc483589567"/>
      <w:bookmarkStart w:id="3" w:name="_Toc478386428"/>
      <w:bookmarkStart w:id="4" w:name="_Toc480898776"/>
      <w:bookmarkStart w:id="5" w:name="_Toc483596201"/>
      <w:r w:rsidRPr="00597CB4">
        <w:rPr>
          <w:rStyle w:val="Ttulo1Car"/>
          <w:rFonts w:ascii="Times New Roman" w:hAnsi="Times New Roman" w:cs="Times New Roman"/>
          <w:b/>
          <w:color w:val="auto"/>
          <w:sz w:val="28"/>
          <w:szCs w:val="24"/>
        </w:rPr>
        <w:lastRenderedPageBreak/>
        <w:t>CERTIFICADO AUTORÍA</w:t>
      </w:r>
      <w:r w:rsidR="00FF57E8" w:rsidRPr="00597CB4">
        <w:rPr>
          <w:rStyle w:val="Ttulo1Car"/>
          <w:rFonts w:ascii="Times New Roman" w:hAnsi="Times New Roman" w:cs="Times New Roman"/>
          <w:b/>
          <w:color w:val="auto"/>
          <w:sz w:val="28"/>
          <w:szCs w:val="24"/>
        </w:rPr>
        <w:t>.</w:t>
      </w:r>
      <w:bookmarkEnd w:id="2"/>
      <w:bookmarkEnd w:id="3"/>
      <w:bookmarkEnd w:id="4"/>
      <w:bookmarkEnd w:id="5"/>
    </w:p>
    <w:p w:rsidR="00FF57E8" w:rsidRPr="00266E20" w:rsidRDefault="00E65510"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Yo, Die</w:t>
      </w:r>
      <w:r w:rsidR="009D00F2" w:rsidRPr="00266E20">
        <w:rPr>
          <w:rFonts w:ascii="Times New Roman" w:hAnsi="Times New Roman" w:cs="Times New Roman"/>
          <w:sz w:val="24"/>
          <w:szCs w:val="24"/>
        </w:rPr>
        <w:t>go Armando Toalombo Tacuri, con C.I</w:t>
      </w:r>
      <w:r w:rsidRPr="00266E20">
        <w:rPr>
          <w:rFonts w:ascii="Times New Roman" w:hAnsi="Times New Roman" w:cs="Times New Roman"/>
          <w:sz w:val="24"/>
          <w:szCs w:val="24"/>
        </w:rPr>
        <w:t>. 0202354551,</w:t>
      </w:r>
      <w:r w:rsidR="009D00F2" w:rsidRPr="00266E20">
        <w:rPr>
          <w:rFonts w:ascii="Times New Roman" w:hAnsi="Times New Roman" w:cs="Times New Roman"/>
          <w:sz w:val="24"/>
          <w:szCs w:val="24"/>
        </w:rPr>
        <w:t xml:space="preserve"> declaro que el trabajo y los resultados presentados en este informe, </w:t>
      </w:r>
      <w:r w:rsidRPr="00266E20">
        <w:rPr>
          <w:rFonts w:ascii="Times New Roman" w:hAnsi="Times New Roman" w:cs="Times New Roman"/>
          <w:sz w:val="24"/>
          <w:szCs w:val="24"/>
        </w:rPr>
        <w:t xml:space="preserve"> no ha sido </w:t>
      </w:r>
      <w:r w:rsidR="009D00F2" w:rsidRPr="00266E20">
        <w:rPr>
          <w:rFonts w:ascii="Times New Roman" w:hAnsi="Times New Roman" w:cs="Times New Roman"/>
          <w:sz w:val="24"/>
          <w:szCs w:val="24"/>
        </w:rPr>
        <w:t xml:space="preserve">previamente presentado </w:t>
      </w:r>
      <w:r w:rsidRPr="00266E20">
        <w:rPr>
          <w:rFonts w:ascii="Times New Roman" w:hAnsi="Times New Roman" w:cs="Times New Roman"/>
          <w:sz w:val="24"/>
          <w:szCs w:val="24"/>
        </w:rPr>
        <w:t xml:space="preserve">para ningún grado </w:t>
      </w:r>
      <w:r w:rsidR="009D00F2" w:rsidRPr="00266E20">
        <w:rPr>
          <w:rFonts w:ascii="Times New Roman" w:hAnsi="Times New Roman" w:cs="Times New Roman"/>
          <w:sz w:val="24"/>
          <w:szCs w:val="24"/>
        </w:rPr>
        <w:t xml:space="preserve">o calificación profesional; y, que las </w:t>
      </w:r>
      <w:r w:rsidRPr="00266E20">
        <w:rPr>
          <w:rFonts w:ascii="Times New Roman" w:hAnsi="Times New Roman" w:cs="Times New Roman"/>
          <w:sz w:val="24"/>
          <w:szCs w:val="24"/>
        </w:rPr>
        <w:t xml:space="preserve"> referencias bibliográficas que</w:t>
      </w:r>
      <w:r w:rsidR="009D00F2" w:rsidRPr="00266E20">
        <w:rPr>
          <w:rFonts w:ascii="Times New Roman" w:hAnsi="Times New Roman" w:cs="Times New Roman"/>
          <w:sz w:val="24"/>
          <w:szCs w:val="24"/>
        </w:rPr>
        <w:t xml:space="preserve"> se </w:t>
      </w:r>
      <w:r w:rsidRPr="00266E20">
        <w:rPr>
          <w:rFonts w:ascii="Times New Roman" w:hAnsi="Times New Roman" w:cs="Times New Roman"/>
          <w:sz w:val="24"/>
          <w:szCs w:val="24"/>
        </w:rPr>
        <w:t xml:space="preserve"> incluyen </w:t>
      </w:r>
      <w:r w:rsidR="009D00F2" w:rsidRPr="00266E20">
        <w:rPr>
          <w:rFonts w:ascii="Times New Roman" w:hAnsi="Times New Roman" w:cs="Times New Roman"/>
          <w:sz w:val="24"/>
          <w:szCs w:val="24"/>
        </w:rPr>
        <w:t xml:space="preserve"> han sido consultadas y cita</w:t>
      </w:r>
      <w:r w:rsidR="00FF57E8" w:rsidRPr="00266E20">
        <w:rPr>
          <w:rFonts w:ascii="Times New Roman" w:hAnsi="Times New Roman" w:cs="Times New Roman"/>
          <w:sz w:val="24"/>
          <w:szCs w:val="24"/>
        </w:rPr>
        <w:t>das con su respectivo autor</w:t>
      </w:r>
      <w:r w:rsidR="009D00F2" w:rsidRPr="00266E20">
        <w:rPr>
          <w:rFonts w:ascii="Times New Roman" w:hAnsi="Times New Roman" w:cs="Times New Roman"/>
          <w:sz w:val="24"/>
          <w:szCs w:val="24"/>
        </w:rPr>
        <w:t xml:space="preserve">. </w:t>
      </w:r>
    </w:p>
    <w:p w:rsidR="003A069D" w:rsidRPr="00266E20" w:rsidRDefault="00FF57E8"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w:t>
      </w:r>
      <w:r w:rsidR="003A069D" w:rsidRPr="00266E20">
        <w:rPr>
          <w:rFonts w:ascii="Times New Roman" w:hAnsi="Times New Roman" w:cs="Times New Roman"/>
          <w:sz w:val="24"/>
          <w:szCs w:val="24"/>
        </w:rPr>
        <w:t>a Universidad Estatal de Bolívar</w:t>
      </w:r>
      <w:r w:rsidRPr="00266E20">
        <w:rPr>
          <w:rFonts w:ascii="Times New Roman" w:hAnsi="Times New Roman" w:cs="Times New Roman"/>
          <w:sz w:val="24"/>
          <w:szCs w:val="24"/>
        </w:rPr>
        <w:t>,</w:t>
      </w:r>
      <w:r w:rsidR="003A069D" w:rsidRPr="00266E20">
        <w:rPr>
          <w:rFonts w:ascii="Times New Roman" w:hAnsi="Times New Roman" w:cs="Times New Roman"/>
          <w:sz w:val="24"/>
          <w:szCs w:val="24"/>
        </w:rPr>
        <w:t xml:space="preserve"> puede hacer  uso de los derechos de publicación correspondiente a este trabajo</w:t>
      </w:r>
      <w:r w:rsidRPr="00266E20">
        <w:rPr>
          <w:rFonts w:ascii="Times New Roman" w:hAnsi="Times New Roman" w:cs="Times New Roman"/>
          <w:sz w:val="24"/>
          <w:szCs w:val="24"/>
        </w:rPr>
        <w:t>, según lo establecido por la ley de Propiedad I</w:t>
      </w:r>
      <w:r w:rsidR="003A069D" w:rsidRPr="00266E20">
        <w:rPr>
          <w:rFonts w:ascii="Times New Roman" w:hAnsi="Times New Roman" w:cs="Times New Roman"/>
          <w:sz w:val="24"/>
          <w:szCs w:val="24"/>
        </w:rPr>
        <w:t xml:space="preserve">ntelectual, </w:t>
      </w:r>
      <w:r w:rsidRPr="00266E20">
        <w:rPr>
          <w:rFonts w:ascii="Times New Roman" w:hAnsi="Times New Roman" w:cs="Times New Roman"/>
          <w:sz w:val="24"/>
          <w:szCs w:val="24"/>
        </w:rPr>
        <w:t xml:space="preserve"> </w:t>
      </w:r>
      <w:r w:rsidR="003A069D" w:rsidRPr="00266E20">
        <w:rPr>
          <w:rFonts w:ascii="Times New Roman" w:hAnsi="Times New Roman" w:cs="Times New Roman"/>
          <w:sz w:val="24"/>
          <w:szCs w:val="24"/>
        </w:rPr>
        <w:t>su</w:t>
      </w:r>
      <w:r w:rsidRPr="00266E20">
        <w:rPr>
          <w:rFonts w:ascii="Times New Roman" w:hAnsi="Times New Roman" w:cs="Times New Roman"/>
          <w:sz w:val="24"/>
          <w:szCs w:val="24"/>
        </w:rPr>
        <w:t xml:space="preserve"> Reglamentación y </w:t>
      </w:r>
      <w:r w:rsidR="003A069D" w:rsidRPr="00266E20">
        <w:rPr>
          <w:rFonts w:ascii="Times New Roman" w:hAnsi="Times New Roman" w:cs="Times New Roman"/>
          <w:sz w:val="24"/>
          <w:szCs w:val="24"/>
        </w:rPr>
        <w:t xml:space="preserve"> e</w:t>
      </w:r>
      <w:r w:rsidRPr="00266E20">
        <w:rPr>
          <w:rFonts w:ascii="Times New Roman" w:hAnsi="Times New Roman" w:cs="Times New Roman"/>
          <w:sz w:val="24"/>
          <w:szCs w:val="24"/>
        </w:rPr>
        <w:t>n la Normativa I</w:t>
      </w:r>
      <w:r w:rsidR="003A069D" w:rsidRPr="00266E20">
        <w:rPr>
          <w:rFonts w:ascii="Times New Roman" w:hAnsi="Times New Roman" w:cs="Times New Roman"/>
          <w:sz w:val="24"/>
          <w:szCs w:val="24"/>
        </w:rPr>
        <w:t>nstitucional vigente.</w:t>
      </w:r>
    </w:p>
    <w:p w:rsidR="004F5815" w:rsidRPr="00266E20" w:rsidRDefault="004F5815" w:rsidP="00266E20">
      <w:pPr>
        <w:spacing w:before="240" w:after="120" w:line="360" w:lineRule="auto"/>
        <w:jc w:val="both"/>
        <w:rPr>
          <w:rFonts w:ascii="Times New Roman" w:hAnsi="Times New Roman" w:cs="Times New Roman"/>
          <w:sz w:val="24"/>
          <w:szCs w:val="24"/>
        </w:rPr>
      </w:pPr>
    </w:p>
    <w:p w:rsidR="003A069D" w:rsidRPr="00266E20" w:rsidRDefault="003A069D" w:rsidP="00266E20">
      <w:pPr>
        <w:spacing w:line="360" w:lineRule="auto"/>
        <w:jc w:val="both"/>
        <w:rPr>
          <w:rFonts w:ascii="Times New Roman" w:hAnsi="Times New Roman" w:cs="Times New Roman"/>
          <w:sz w:val="24"/>
          <w:szCs w:val="24"/>
        </w:rPr>
      </w:pPr>
    </w:p>
    <w:p w:rsidR="003A069D" w:rsidRPr="00266E20" w:rsidRDefault="003A069D" w:rsidP="00266E20">
      <w:pPr>
        <w:spacing w:line="360" w:lineRule="auto"/>
        <w:jc w:val="both"/>
        <w:rPr>
          <w:rFonts w:ascii="Times New Roman" w:hAnsi="Times New Roman" w:cs="Times New Roman"/>
          <w:sz w:val="24"/>
          <w:szCs w:val="24"/>
        </w:rPr>
      </w:pPr>
      <w:r w:rsidRPr="00266E20">
        <w:rPr>
          <w:rFonts w:ascii="Times New Roman" w:hAnsi="Times New Roman" w:cs="Times New Roman"/>
          <w:noProof/>
          <w:sz w:val="24"/>
          <w:szCs w:val="24"/>
          <w:lang w:eastAsia="es-EC"/>
        </w:rPr>
        <mc:AlternateContent>
          <mc:Choice Requires="wps">
            <w:drawing>
              <wp:anchor distT="0" distB="0" distL="114300" distR="114300" simplePos="0" relativeHeight="251647488" behindDoc="0" locked="0" layoutInCell="1" allowOverlap="1" wp14:anchorId="17BAD98C" wp14:editId="76388548">
                <wp:simplePos x="0" y="0"/>
                <wp:positionH relativeFrom="column">
                  <wp:posOffset>1221132</wp:posOffset>
                </wp:positionH>
                <wp:positionV relativeFrom="paragraph">
                  <wp:posOffset>237680</wp:posOffset>
                </wp:positionV>
                <wp:extent cx="2620371" cy="40943"/>
                <wp:effectExtent l="0" t="0" r="27940" b="35560"/>
                <wp:wrapNone/>
                <wp:docPr id="23" name="Conector recto 23"/>
                <wp:cNvGraphicFramePr/>
                <a:graphic xmlns:a="http://schemas.openxmlformats.org/drawingml/2006/main">
                  <a:graphicData uri="http://schemas.microsoft.com/office/word/2010/wordprocessingShape">
                    <wps:wsp>
                      <wps:cNvCnPr/>
                      <wps:spPr>
                        <a:xfrm flipV="1">
                          <a:off x="0" y="0"/>
                          <a:ext cx="2620371" cy="409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2544B" id="Conector recto 23" o:spid="_x0000_s1026" style="position:absolute;flip:y;z-index:251647488;visibility:visible;mso-wrap-style:square;mso-wrap-distance-left:9pt;mso-wrap-distance-top:0;mso-wrap-distance-right:9pt;mso-wrap-distance-bottom:0;mso-position-horizontal:absolute;mso-position-horizontal-relative:text;mso-position-vertical:absolute;mso-position-vertical-relative:text" from="96.15pt,18.7pt" to="302.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" strokecolor="black [3213]" strokeweight=".5pt">
                <v:stroke joinstyle="miter"/>
              </v:line>
            </w:pict>
          </mc:Fallback>
        </mc:AlternateContent>
      </w:r>
    </w:p>
    <w:p w:rsidR="003A069D" w:rsidRPr="00266E20" w:rsidRDefault="003A069D" w:rsidP="0039619D">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Diego Armando Toalombo Tacuri</w:t>
      </w:r>
    </w:p>
    <w:p w:rsidR="003A069D" w:rsidRPr="00266E20" w:rsidRDefault="003A069D" w:rsidP="0039619D">
      <w:pPr>
        <w:spacing w:line="360" w:lineRule="auto"/>
        <w:jc w:val="center"/>
        <w:rPr>
          <w:rFonts w:ascii="Times New Roman" w:hAnsi="Times New Roman" w:cs="Times New Roman"/>
          <w:b/>
          <w:sz w:val="24"/>
          <w:szCs w:val="24"/>
        </w:rPr>
      </w:pPr>
      <w:r w:rsidRPr="00266E20">
        <w:rPr>
          <w:rFonts w:ascii="Times New Roman" w:hAnsi="Times New Roman" w:cs="Times New Roman"/>
          <w:sz w:val="24"/>
          <w:szCs w:val="24"/>
        </w:rPr>
        <w:t>020235455</w:t>
      </w:r>
      <w:r w:rsidR="00FF57E8" w:rsidRPr="00266E20">
        <w:rPr>
          <w:rFonts w:ascii="Times New Roman" w:hAnsi="Times New Roman" w:cs="Times New Roman"/>
          <w:sz w:val="24"/>
          <w:szCs w:val="24"/>
        </w:rPr>
        <w:t>-</w:t>
      </w:r>
      <w:r w:rsidRPr="00266E20">
        <w:rPr>
          <w:rFonts w:ascii="Times New Roman" w:hAnsi="Times New Roman" w:cs="Times New Roman"/>
          <w:sz w:val="24"/>
          <w:szCs w:val="24"/>
        </w:rPr>
        <w:t>1</w:t>
      </w:r>
    </w:p>
    <w:p w:rsidR="004F5815" w:rsidRPr="00266E20" w:rsidRDefault="004F5815" w:rsidP="0039619D">
      <w:pPr>
        <w:spacing w:line="360" w:lineRule="auto"/>
        <w:jc w:val="center"/>
        <w:rPr>
          <w:rFonts w:ascii="Times New Roman" w:hAnsi="Times New Roman" w:cs="Times New Roman"/>
          <w:b/>
          <w:sz w:val="24"/>
          <w:szCs w:val="24"/>
        </w:rPr>
      </w:pPr>
    </w:p>
    <w:p w:rsidR="004F5815" w:rsidRPr="00266E20" w:rsidRDefault="004F5815" w:rsidP="0039619D">
      <w:pPr>
        <w:spacing w:line="360" w:lineRule="auto"/>
        <w:jc w:val="center"/>
        <w:rPr>
          <w:rFonts w:ascii="Times New Roman" w:hAnsi="Times New Roman" w:cs="Times New Roman"/>
          <w:b/>
          <w:sz w:val="24"/>
          <w:szCs w:val="24"/>
        </w:rPr>
      </w:pPr>
    </w:p>
    <w:p w:rsidR="00FF57E8" w:rsidRPr="00266E20" w:rsidRDefault="00FF57E8" w:rsidP="0039619D">
      <w:pPr>
        <w:spacing w:line="360" w:lineRule="auto"/>
        <w:jc w:val="center"/>
        <w:rPr>
          <w:rFonts w:ascii="Times New Roman" w:hAnsi="Times New Roman" w:cs="Times New Roman"/>
          <w:b/>
          <w:sz w:val="24"/>
          <w:szCs w:val="24"/>
        </w:rPr>
      </w:pPr>
    </w:p>
    <w:p w:rsidR="004F5815" w:rsidRPr="00266E20" w:rsidRDefault="004F5815" w:rsidP="0039619D">
      <w:pPr>
        <w:spacing w:line="360" w:lineRule="auto"/>
        <w:jc w:val="center"/>
        <w:rPr>
          <w:rFonts w:ascii="Times New Roman" w:hAnsi="Times New Roman" w:cs="Times New Roman"/>
          <w:b/>
          <w:sz w:val="24"/>
          <w:szCs w:val="24"/>
        </w:rPr>
      </w:pPr>
    </w:p>
    <w:p w:rsidR="004F5815" w:rsidRPr="00266E20" w:rsidRDefault="004F5815" w:rsidP="0039619D">
      <w:pPr>
        <w:spacing w:line="360" w:lineRule="auto"/>
        <w:jc w:val="center"/>
        <w:rPr>
          <w:rFonts w:ascii="Times New Roman" w:hAnsi="Times New Roman" w:cs="Times New Roman"/>
          <w:b/>
          <w:sz w:val="24"/>
          <w:szCs w:val="24"/>
        </w:rPr>
      </w:pPr>
      <w:r w:rsidRPr="00266E20">
        <w:rPr>
          <w:rFonts w:ascii="Times New Roman" w:hAnsi="Times New Roman" w:cs="Times New Roman"/>
          <w:b/>
          <w:noProof/>
          <w:sz w:val="24"/>
          <w:szCs w:val="24"/>
          <w:lang w:eastAsia="es-EC"/>
        </w:rPr>
        <mc:AlternateContent>
          <mc:Choice Requires="wps">
            <w:drawing>
              <wp:anchor distT="0" distB="0" distL="114300" distR="114300" simplePos="0" relativeHeight="251658752" behindDoc="0" locked="0" layoutInCell="1" allowOverlap="1" wp14:anchorId="715E088D" wp14:editId="3F7AEA8E">
                <wp:simplePos x="0" y="0"/>
                <wp:positionH relativeFrom="column">
                  <wp:posOffset>712470</wp:posOffset>
                </wp:positionH>
                <wp:positionV relativeFrom="paragraph">
                  <wp:posOffset>183173</wp:posOffset>
                </wp:positionV>
                <wp:extent cx="3705225" cy="0"/>
                <wp:effectExtent l="0" t="0" r="9525" b="19050"/>
                <wp:wrapNone/>
                <wp:docPr id="2" name="Conector recto 2"/>
                <wp:cNvGraphicFramePr/>
                <a:graphic xmlns:a="http://schemas.openxmlformats.org/drawingml/2006/main">
                  <a:graphicData uri="http://schemas.microsoft.com/office/word/2010/wordprocessingShape">
                    <wps:wsp>
                      <wps:cNvCnPr/>
                      <wps:spPr>
                        <a:xfrm>
                          <a:off x="0" y="0"/>
                          <a:ext cx="3705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E636FB" id="Conector recto 2"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1pt,14.4pt" to="347.8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" strokecolor="black [3213]" strokeweight=".5pt">
                <v:stroke joinstyle="miter"/>
              </v:line>
            </w:pict>
          </mc:Fallback>
        </mc:AlternateContent>
      </w:r>
    </w:p>
    <w:p w:rsidR="004F5815" w:rsidRPr="00266E20" w:rsidRDefault="004F5815" w:rsidP="0039619D">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Ing.</w:t>
      </w:r>
      <w:r w:rsidR="00D21FE6" w:rsidRPr="00266E20">
        <w:rPr>
          <w:rFonts w:ascii="Times New Roman" w:hAnsi="Times New Roman" w:cs="Times New Roman"/>
          <w:sz w:val="24"/>
          <w:szCs w:val="24"/>
        </w:rPr>
        <w:t xml:space="preserve"> Iván</w:t>
      </w:r>
      <w:r w:rsidRPr="00266E20">
        <w:rPr>
          <w:rFonts w:ascii="Times New Roman" w:hAnsi="Times New Roman" w:cs="Times New Roman"/>
          <w:sz w:val="24"/>
          <w:szCs w:val="24"/>
        </w:rPr>
        <w:t xml:space="preserve"> Marcelo García</w:t>
      </w:r>
      <w:r w:rsidR="00D21FE6" w:rsidRPr="00266E20">
        <w:rPr>
          <w:rFonts w:ascii="Times New Roman" w:hAnsi="Times New Roman" w:cs="Times New Roman"/>
          <w:sz w:val="24"/>
          <w:szCs w:val="24"/>
        </w:rPr>
        <w:t xml:space="preserve"> Muñoz.</w:t>
      </w:r>
      <w:r w:rsidR="006A4714">
        <w:rPr>
          <w:rFonts w:ascii="Times New Roman" w:hAnsi="Times New Roman" w:cs="Times New Roman"/>
          <w:sz w:val="24"/>
          <w:szCs w:val="24"/>
        </w:rPr>
        <w:t xml:space="preserve"> </w:t>
      </w:r>
      <w:r w:rsidR="00D21FE6" w:rsidRPr="00266E20">
        <w:rPr>
          <w:rFonts w:ascii="Times New Roman" w:hAnsi="Times New Roman" w:cs="Times New Roman"/>
          <w:sz w:val="24"/>
          <w:szCs w:val="24"/>
        </w:rPr>
        <w:t>Msc</w:t>
      </w:r>
    </w:p>
    <w:p w:rsidR="00D21FE6" w:rsidRPr="00266E20" w:rsidRDefault="00D21FE6" w:rsidP="0039619D">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0201093960</w:t>
      </w:r>
    </w:p>
    <w:p w:rsidR="00FF57E8" w:rsidRPr="00266E20" w:rsidRDefault="00FF57E8" w:rsidP="0039619D">
      <w:pPr>
        <w:spacing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DIRECTOR</w:t>
      </w:r>
    </w:p>
    <w:p w:rsidR="00FF57E8" w:rsidRPr="00266E20" w:rsidRDefault="00FF57E8" w:rsidP="0039619D">
      <w:pPr>
        <w:spacing w:line="360" w:lineRule="auto"/>
        <w:jc w:val="center"/>
        <w:rPr>
          <w:rFonts w:ascii="Times New Roman" w:hAnsi="Times New Roman" w:cs="Times New Roman"/>
          <w:sz w:val="24"/>
          <w:szCs w:val="24"/>
        </w:rPr>
      </w:pPr>
    </w:p>
    <w:p w:rsidR="004F5815" w:rsidRPr="00266E20" w:rsidRDefault="004F5815" w:rsidP="0039619D">
      <w:pPr>
        <w:spacing w:line="360" w:lineRule="auto"/>
        <w:jc w:val="center"/>
        <w:rPr>
          <w:rFonts w:ascii="Times New Roman" w:hAnsi="Times New Roman" w:cs="Times New Roman"/>
          <w:sz w:val="24"/>
          <w:szCs w:val="24"/>
        </w:rPr>
      </w:pPr>
    </w:p>
    <w:p w:rsidR="00FF57E8" w:rsidRPr="00266E20" w:rsidRDefault="00FF57E8" w:rsidP="0039619D">
      <w:pPr>
        <w:spacing w:line="360" w:lineRule="auto"/>
        <w:jc w:val="center"/>
        <w:rPr>
          <w:rFonts w:ascii="Times New Roman" w:hAnsi="Times New Roman" w:cs="Times New Roman"/>
          <w:sz w:val="24"/>
          <w:szCs w:val="24"/>
        </w:rPr>
      </w:pPr>
    </w:p>
    <w:p w:rsidR="004F5815" w:rsidRPr="00266E20" w:rsidRDefault="004F5815" w:rsidP="0039619D">
      <w:pPr>
        <w:spacing w:line="360" w:lineRule="auto"/>
        <w:jc w:val="center"/>
        <w:rPr>
          <w:rFonts w:ascii="Times New Roman" w:hAnsi="Times New Roman" w:cs="Times New Roman"/>
          <w:b/>
          <w:sz w:val="24"/>
          <w:szCs w:val="24"/>
        </w:rPr>
      </w:pPr>
      <w:r w:rsidRPr="00266E20">
        <w:rPr>
          <w:rFonts w:ascii="Times New Roman" w:hAnsi="Times New Roman" w:cs="Times New Roman"/>
          <w:b/>
          <w:noProof/>
          <w:sz w:val="24"/>
          <w:szCs w:val="24"/>
          <w:lang w:eastAsia="es-EC"/>
        </w:rPr>
        <mc:AlternateContent>
          <mc:Choice Requires="wps">
            <w:drawing>
              <wp:anchor distT="0" distB="0" distL="114300" distR="114300" simplePos="0" relativeHeight="251659776" behindDoc="0" locked="0" layoutInCell="1" allowOverlap="1" wp14:anchorId="698521A0" wp14:editId="3367E160">
                <wp:simplePos x="0" y="0"/>
                <wp:positionH relativeFrom="column">
                  <wp:posOffset>1121410</wp:posOffset>
                </wp:positionH>
                <wp:positionV relativeFrom="paragraph">
                  <wp:posOffset>235364</wp:posOffset>
                </wp:positionV>
                <wp:extent cx="2828925" cy="9525"/>
                <wp:effectExtent l="0" t="0" r="28575" b="28575"/>
                <wp:wrapNone/>
                <wp:docPr id="11" name="Conector recto 11"/>
                <wp:cNvGraphicFramePr/>
                <a:graphic xmlns:a="http://schemas.openxmlformats.org/drawingml/2006/main">
                  <a:graphicData uri="http://schemas.microsoft.com/office/word/2010/wordprocessingShape">
                    <wps:wsp>
                      <wps:cNvCnPr/>
                      <wps:spPr>
                        <a:xfrm flipV="1">
                          <a:off x="0" y="0"/>
                          <a:ext cx="28289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C7E5C" id="Conector recto 11" o:spid="_x0000_s1026" style="position:absolute;flip:y;z-index:251659776;visibility:visible;mso-wrap-style:square;mso-wrap-distance-left:9pt;mso-wrap-distance-top:0;mso-wrap-distance-right:9pt;mso-wrap-distance-bottom:0;mso-position-horizontal:absolute;mso-position-horizontal-relative:text;mso-position-vertical:absolute;mso-position-vertical-relative:text" from="88.3pt,18.55pt" to="311.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" strokecolor="black [3213]" strokeweight=".5pt">
                <v:stroke joinstyle="miter"/>
              </v:line>
            </w:pict>
          </mc:Fallback>
        </mc:AlternateContent>
      </w:r>
    </w:p>
    <w:p w:rsidR="004F5815" w:rsidRPr="00266E20" w:rsidRDefault="004F5815" w:rsidP="0039619D">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Dr.</w:t>
      </w:r>
      <w:r w:rsidR="00D21FE6" w:rsidRPr="00266E20">
        <w:rPr>
          <w:rFonts w:ascii="Times New Roman" w:hAnsi="Times New Roman" w:cs="Times New Roman"/>
          <w:sz w:val="24"/>
          <w:szCs w:val="24"/>
        </w:rPr>
        <w:t>C.</w:t>
      </w:r>
      <w:r w:rsidRPr="00266E20">
        <w:rPr>
          <w:rFonts w:ascii="Times New Roman" w:hAnsi="Times New Roman" w:cs="Times New Roman"/>
          <w:sz w:val="24"/>
          <w:szCs w:val="24"/>
        </w:rPr>
        <w:t xml:space="preserve"> Hugo </w:t>
      </w:r>
      <w:r w:rsidR="007E23B6" w:rsidRPr="00266E20">
        <w:rPr>
          <w:rFonts w:ascii="Times New Roman" w:hAnsi="Times New Roman" w:cs="Times New Roman"/>
          <w:sz w:val="24"/>
          <w:szCs w:val="24"/>
        </w:rPr>
        <w:t xml:space="preserve">Fabián </w:t>
      </w:r>
      <w:r w:rsidR="00D21FE6" w:rsidRPr="00266E20">
        <w:rPr>
          <w:rFonts w:ascii="Times New Roman" w:hAnsi="Times New Roman" w:cs="Times New Roman"/>
          <w:sz w:val="24"/>
          <w:szCs w:val="24"/>
        </w:rPr>
        <w:t>Vás</w:t>
      </w:r>
      <w:r w:rsidRPr="00266E20">
        <w:rPr>
          <w:rFonts w:ascii="Times New Roman" w:hAnsi="Times New Roman" w:cs="Times New Roman"/>
          <w:sz w:val="24"/>
          <w:szCs w:val="24"/>
        </w:rPr>
        <w:t>quez</w:t>
      </w:r>
      <w:r w:rsidR="00D21FE6" w:rsidRPr="00266E20">
        <w:rPr>
          <w:rFonts w:ascii="Times New Roman" w:hAnsi="Times New Roman" w:cs="Times New Roman"/>
          <w:sz w:val="24"/>
          <w:szCs w:val="24"/>
        </w:rPr>
        <w:t xml:space="preserve"> Coloma</w:t>
      </w:r>
      <w:r w:rsidRPr="00266E20">
        <w:rPr>
          <w:rFonts w:ascii="Times New Roman" w:hAnsi="Times New Roman" w:cs="Times New Roman"/>
          <w:sz w:val="24"/>
          <w:szCs w:val="24"/>
        </w:rPr>
        <w:t>.</w:t>
      </w:r>
      <w:r w:rsidR="00FF57E8" w:rsidRPr="00266E20">
        <w:rPr>
          <w:rFonts w:ascii="Times New Roman" w:hAnsi="Times New Roman" w:cs="Times New Roman"/>
          <w:sz w:val="24"/>
          <w:szCs w:val="24"/>
        </w:rPr>
        <w:t xml:space="preserve"> PhD</w:t>
      </w:r>
    </w:p>
    <w:p w:rsidR="008159F1" w:rsidRPr="00266E20" w:rsidRDefault="00C3439A" w:rsidP="0039619D">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0200852523</w:t>
      </w:r>
    </w:p>
    <w:p w:rsidR="00FF57E8" w:rsidRPr="00266E20" w:rsidRDefault="00FF57E8" w:rsidP="0039619D">
      <w:pPr>
        <w:spacing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REDACCIÓN TÉCNICA</w:t>
      </w:r>
    </w:p>
    <w:p w:rsidR="003A069D" w:rsidRPr="00597CB4" w:rsidRDefault="003C7E25" w:rsidP="00266E20">
      <w:pPr>
        <w:pStyle w:val="Ttulo1"/>
        <w:numPr>
          <w:ilvl w:val="0"/>
          <w:numId w:val="0"/>
        </w:numPr>
        <w:spacing w:after="120" w:line="360" w:lineRule="auto"/>
        <w:ind w:left="432" w:hanging="432"/>
        <w:jc w:val="both"/>
        <w:rPr>
          <w:rFonts w:ascii="Times New Roman" w:hAnsi="Times New Roman" w:cs="Times New Roman"/>
          <w:b/>
          <w:color w:val="000000" w:themeColor="text1"/>
          <w:sz w:val="28"/>
          <w:szCs w:val="24"/>
        </w:rPr>
      </w:pPr>
      <w:bookmarkStart w:id="6" w:name="_Toc478386429"/>
      <w:bookmarkStart w:id="7" w:name="_Toc480898777"/>
      <w:bookmarkStart w:id="8" w:name="_Toc483589568"/>
      <w:bookmarkStart w:id="9" w:name="_Toc483596202"/>
      <w:r w:rsidRPr="00597CB4">
        <w:rPr>
          <w:rFonts w:ascii="Times New Roman" w:hAnsi="Times New Roman" w:cs="Times New Roman"/>
          <w:b/>
          <w:color w:val="000000" w:themeColor="text1"/>
          <w:sz w:val="28"/>
          <w:szCs w:val="24"/>
        </w:rPr>
        <w:lastRenderedPageBreak/>
        <w:t>DEDICATORIA</w:t>
      </w:r>
      <w:bookmarkEnd w:id="6"/>
      <w:bookmarkEnd w:id="7"/>
      <w:bookmarkEnd w:id="8"/>
      <w:bookmarkEnd w:id="9"/>
    </w:p>
    <w:p w:rsidR="00EA716B" w:rsidRPr="00266E20" w:rsidRDefault="003C7E25"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El presente trabajo de investigación,</w:t>
      </w:r>
      <w:r w:rsidR="00EA716B" w:rsidRPr="00266E20">
        <w:rPr>
          <w:rFonts w:ascii="Times New Roman" w:hAnsi="Times New Roman" w:cs="Times New Roman"/>
          <w:sz w:val="24"/>
          <w:szCs w:val="24"/>
        </w:rPr>
        <w:t xml:space="preserve"> fruto de mi esfuerzo sacrificio y constancia  está dedicado con mucho cariño  y aprecio a mi querido Dios por siempre guiar mi camino darme esa fortaleza y las ganas de seguir viviendo a pesar de muchos obstáculos presentados en esta investigación y culminar con una satisfacción esta meta trazada en mi vida.</w:t>
      </w:r>
    </w:p>
    <w:p w:rsidR="003C7E25" w:rsidRPr="00266E20" w:rsidRDefault="00EA716B"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 Dedico</w:t>
      </w:r>
      <w:r w:rsidR="003C7E25" w:rsidRPr="00266E20">
        <w:rPr>
          <w:rFonts w:ascii="Times New Roman" w:hAnsi="Times New Roman" w:cs="Times New Roman"/>
          <w:sz w:val="24"/>
          <w:szCs w:val="24"/>
        </w:rPr>
        <w:t xml:space="preserve"> a mi </w:t>
      </w:r>
      <w:r w:rsidRPr="00266E20">
        <w:rPr>
          <w:rFonts w:ascii="Times New Roman" w:hAnsi="Times New Roman" w:cs="Times New Roman"/>
          <w:sz w:val="24"/>
          <w:szCs w:val="24"/>
        </w:rPr>
        <w:t xml:space="preserve">querida </w:t>
      </w:r>
      <w:r w:rsidR="003C7E25" w:rsidRPr="00266E20">
        <w:rPr>
          <w:rFonts w:ascii="Times New Roman" w:hAnsi="Times New Roman" w:cs="Times New Roman"/>
          <w:sz w:val="24"/>
          <w:szCs w:val="24"/>
        </w:rPr>
        <w:t xml:space="preserve">madre María Dolores Tacuri, siempre tu mi ángel guardián  </w:t>
      </w:r>
      <w:r w:rsidRPr="00266E20">
        <w:rPr>
          <w:rFonts w:ascii="Times New Roman" w:hAnsi="Times New Roman" w:cs="Times New Roman"/>
          <w:sz w:val="24"/>
          <w:szCs w:val="24"/>
        </w:rPr>
        <w:t xml:space="preserve">y </w:t>
      </w:r>
      <w:r w:rsidR="00A66A45" w:rsidRPr="00266E20">
        <w:rPr>
          <w:rFonts w:ascii="Times New Roman" w:hAnsi="Times New Roman" w:cs="Times New Roman"/>
          <w:sz w:val="24"/>
          <w:szCs w:val="24"/>
        </w:rPr>
        <w:t xml:space="preserve">mi </w:t>
      </w:r>
      <w:r w:rsidRPr="00266E20">
        <w:rPr>
          <w:rFonts w:ascii="Times New Roman" w:hAnsi="Times New Roman" w:cs="Times New Roman"/>
          <w:sz w:val="24"/>
          <w:szCs w:val="24"/>
        </w:rPr>
        <w:t xml:space="preserve">más hermoso tesoro en mi vida a ti mi lucha y esfuerzo </w:t>
      </w:r>
      <w:r w:rsidR="00A66A45" w:rsidRPr="00266E20">
        <w:rPr>
          <w:rFonts w:ascii="Times New Roman" w:hAnsi="Times New Roman" w:cs="Times New Roman"/>
          <w:sz w:val="24"/>
          <w:szCs w:val="24"/>
        </w:rPr>
        <w:t>gracias por enseñarme   a</w:t>
      </w:r>
      <w:r w:rsidRPr="00266E20">
        <w:rPr>
          <w:rFonts w:ascii="Times New Roman" w:hAnsi="Times New Roman" w:cs="Times New Roman"/>
          <w:sz w:val="24"/>
          <w:szCs w:val="24"/>
        </w:rPr>
        <w:t xml:space="preserve"> llenar cada espacio  </w:t>
      </w:r>
      <w:r w:rsidR="00A66A45" w:rsidRPr="00266E20">
        <w:rPr>
          <w:rFonts w:ascii="Times New Roman" w:hAnsi="Times New Roman" w:cs="Times New Roman"/>
          <w:sz w:val="24"/>
          <w:szCs w:val="24"/>
        </w:rPr>
        <w:t xml:space="preserve">vació en mi camino, </w:t>
      </w:r>
      <w:r w:rsidR="00BE4534" w:rsidRPr="00266E20">
        <w:rPr>
          <w:rFonts w:ascii="Times New Roman" w:hAnsi="Times New Roman" w:cs="Times New Roman"/>
          <w:sz w:val="24"/>
          <w:szCs w:val="24"/>
        </w:rPr>
        <w:t>con ese gran amor y sacrificio por sobre todo demostrar este amor incondicional que nunca me ha de faltar tus bellos consejos.</w:t>
      </w:r>
      <w:r w:rsidR="00A66A45" w:rsidRPr="00266E20">
        <w:rPr>
          <w:rFonts w:ascii="Times New Roman" w:hAnsi="Times New Roman" w:cs="Times New Roman"/>
          <w:sz w:val="24"/>
          <w:szCs w:val="24"/>
        </w:rPr>
        <w:t xml:space="preserve"> </w:t>
      </w:r>
    </w:p>
    <w:p w:rsidR="00BE4534" w:rsidRPr="00266E20" w:rsidRDefault="00514AD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De</w:t>
      </w:r>
      <w:r w:rsidR="00BE4534" w:rsidRPr="00266E20">
        <w:rPr>
          <w:rFonts w:ascii="Times New Roman" w:hAnsi="Times New Roman" w:cs="Times New Roman"/>
          <w:sz w:val="24"/>
          <w:szCs w:val="24"/>
        </w:rPr>
        <w:t xml:space="preserve"> una manera muy especial a mi padre por el apoyo bri</w:t>
      </w:r>
      <w:r w:rsidRPr="00266E20">
        <w:rPr>
          <w:rFonts w:ascii="Times New Roman" w:hAnsi="Times New Roman" w:cs="Times New Roman"/>
          <w:sz w:val="24"/>
          <w:szCs w:val="24"/>
        </w:rPr>
        <w:t>n</w:t>
      </w:r>
      <w:r w:rsidR="00BE4534" w:rsidRPr="00266E20">
        <w:rPr>
          <w:rFonts w:ascii="Times New Roman" w:hAnsi="Times New Roman" w:cs="Times New Roman"/>
          <w:sz w:val="24"/>
          <w:szCs w:val="24"/>
        </w:rPr>
        <w:t xml:space="preserve">dado siendo para </w:t>
      </w:r>
      <w:r w:rsidRPr="00266E20">
        <w:rPr>
          <w:rFonts w:ascii="Times New Roman" w:hAnsi="Times New Roman" w:cs="Times New Roman"/>
          <w:sz w:val="24"/>
          <w:szCs w:val="24"/>
        </w:rPr>
        <w:t>mí</w:t>
      </w:r>
      <w:r w:rsidR="00BE4534" w:rsidRPr="00266E20">
        <w:rPr>
          <w:rFonts w:ascii="Times New Roman" w:hAnsi="Times New Roman" w:cs="Times New Roman"/>
          <w:sz w:val="24"/>
          <w:szCs w:val="24"/>
        </w:rPr>
        <w:t xml:space="preserve"> la base y motivación </w:t>
      </w:r>
      <w:r w:rsidRPr="00266E20">
        <w:rPr>
          <w:rFonts w:ascii="Times New Roman" w:hAnsi="Times New Roman" w:cs="Times New Roman"/>
          <w:sz w:val="24"/>
          <w:szCs w:val="24"/>
        </w:rPr>
        <w:t>a seguir, y a mis queridos hermanos y hermanas por siempre estar ahí dándome aliento y fortaleza a seguir a delante.</w:t>
      </w:r>
    </w:p>
    <w:p w:rsidR="00946BDC" w:rsidRPr="00266E20" w:rsidRDefault="00946BD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A todos quienes fueron y serán mis amigos en especial a ti lo voy a recordar siempre por esta bella frase “nunca te quejes, la vida no es fácil, camino sin piedra no es camino</w:t>
      </w:r>
      <w:r w:rsidR="008159F1" w:rsidRPr="00266E20">
        <w:rPr>
          <w:rFonts w:ascii="Times New Roman" w:hAnsi="Times New Roman" w:cs="Times New Roman"/>
          <w:sz w:val="24"/>
          <w:szCs w:val="24"/>
        </w:rPr>
        <w:t>”.</w:t>
      </w:r>
    </w:p>
    <w:p w:rsidR="008159F1" w:rsidRPr="00266E20" w:rsidRDefault="008159F1" w:rsidP="00266E20">
      <w:pPr>
        <w:spacing w:line="360" w:lineRule="auto"/>
        <w:jc w:val="both"/>
        <w:rPr>
          <w:rFonts w:ascii="Times New Roman" w:hAnsi="Times New Roman" w:cs="Times New Roman"/>
          <w:sz w:val="24"/>
          <w:szCs w:val="24"/>
        </w:rPr>
      </w:pPr>
    </w:p>
    <w:p w:rsidR="008159F1" w:rsidRPr="00266E20" w:rsidRDefault="008159F1" w:rsidP="00266E20">
      <w:pPr>
        <w:spacing w:line="360" w:lineRule="auto"/>
        <w:jc w:val="both"/>
        <w:rPr>
          <w:rFonts w:ascii="Times New Roman" w:hAnsi="Times New Roman" w:cs="Times New Roman"/>
          <w:sz w:val="24"/>
          <w:szCs w:val="24"/>
        </w:rPr>
      </w:pPr>
    </w:p>
    <w:p w:rsidR="008159F1" w:rsidRPr="00266E20" w:rsidRDefault="008159F1" w:rsidP="00266E20">
      <w:pPr>
        <w:spacing w:line="360" w:lineRule="auto"/>
        <w:jc w:val="both"/>
        <w:rPr>
          <w:rFonts w:ascii="Times New Roman" w:hAnsi="Times New Roman" w:cs="Times New Roman"/>
          <w:sz w:val="24"/>
          <w:szCs w:val="24"/>
        </w:rPr>
      </w:pPr>
    </w:p>
    <w:p w:rsidR="008159F1" w:rsidRPr="00266E20" w:rsidRDefault="008159F1" w:rsidP="00266E20">
      <w:pPr>
        <w:spacing w:line="360" w:lineRule="auto"/>
        <w:jc w:val="both"/>
        <w:rPr>
          <w:rFonts w:ascii="Times New Roman" w:hAnsi="Times New Roman" w:cs="Times New Roman"/>
          <w:sz w:val="24"/>
          <w:szCs w:val="24"/>
        </w:rPr>
      </w:pPr>
    </w:p>
    <w:p w:rsidR="008159F1" w:rsidRPr="00266E20" w:rsidRDefault="008159F1" w:rsidP="00266E20">
      <w:pPr>
        <w:spacing w:line="360" w:lineRule="auto"/>
        <w:jc w:val="both"/>
        <w:rPr>
          <w:rFonts w:ascii="Times New Roman" w:hAnsi="Times New Roman" w:cs="Times New Roman"/>
          <w:sz w:val="24"/>
          <w:szCs w:val="24"/>
        </w:rPr>
      </w:pPr>
    </w:p>
    <w:p w:rsidR="008159F1" w:rsidRPr="00266E20" w:rsidRDefault="008159F1" w:rsidP="00266E20">
      <w:pPr>
        <w:spacing w:line="360" w:lineRule="auto"/>
        <w:jc w:val="both"/>
        <w:rPr>
          <w:rFonts w:ascii="Times New Roman" w:hAnsi="Times New Roman" w:cs="Times New Roman"/>
          <w:sz w:val="24"/>
          <w:szCs w:val="24"/>
        </w:rPr>
      </w:pPr>
    </w:p>
    <w:p w:rsidR="008159F1" w:rsidRPr="00266E20" w:rsidRDefault="008159F1" w:rsidP="00266E20">
      <w:pPr>
        <w:spacing w:line="360" w:lineRule="auto"/>
        <w:jc w:val="both"/>
        <w:rPr>
          <w:rFonts w:ascii="Times New Roman" w:hAnsi="Times New Roman" w:cs="Times New Roman"/>
          <w:sz w:val="24"/>
          <w:szCs w:val="24"/>
        </w:rPr>
      </w:pPr>
    </w:p>
    <w:p w:rsidR="008159F1" w:rsidRPr="00266E20" w:rsidRDefault="008159F1" w:rsidP="00266E20">
      <w:pPr>
        <w:spacing w:line="360" w:lineRule="auto"/>
        <w:jc w:val="both"/>
        <w:rPr>
          <w:rFonts w:ascii="Times New Roman" w:hAnsi="Times New Roman" w:cs="Times New Roman"/>
          <w:sz w:val="24"/>
          <w:szCs w:val="24"/>
        </w:rPr>
      </w:pPr>
    </w:p>
    <w:p w:rsidR="008159F1" w:rsidRPr="00266E20" w:rsidRDefault="008159F1" w:rsidP="00266E20">
      <w:pPr>
        <w:spacing w:line="360" w:lineRule="auto"/>
        <w:jc w:val="both"/>
        <w:rPr>
          <w:rFonts w:ascii="Times New Roman" w:hAnsi="Times New Roman" w:cs="Times New Roman"/>
          <w:sz w:val="24"/>
          <w:szCs w:val="24"/>
        </w:rPr>
      </w:pPr>
    </w:p>
    <w:p w:rsidR="008159F1" w:rsidRPr="00266E20" w:rsidRDefault="008159F1" w:rsidP="00266E20">
      <w:pPr>
        <w:spacing w:line="360" w:lineRule="auto"/>
        <w:jc w:val="both"/>
        <w:rPr>
          <w:rFonts w:ascii="Times New Roman" w:hAnsi="Times New Roman" w:cs="Times New Roman"/>
          <w:sz w:val="24"/>
          <w:szCs w:val="24"/>
        </w:rPr>
      </w:pPr>
    </w:p>
    <w:p w:rsidR="00514ADC" w:rsidRPr="00266E20" w:rsidRDefault="000E1F10" w:rsidP="00266E20">
      <w:pPr>
        <w:spacing w:line="360" w:lineRule="auto"/>
        <w:jc w:val="both"/>
        <w:rPr>
          <w:rFonts w:ascii="Times New Roman" w:hAnsi="Times New Roman" w:cs="Times New Roman"/>
          <w:b/>
          <w:sz w:val="24"/>
          <w:szCs w:val="24"/>
        </w:rPr>
      </w:pPr>
      <w:r w:rsidRPr="00266E20">
        <w:rPr>
          <w:rFonts w:ascii="Times New Roman" w:hAnsi="Times New Roman" w:cs="Times New Roman"/>
          <w:sz w:val="24"/>
          <w:szCs w:val="24"/>
        </w:rPr>
        <w:t xml:space="preserve">                                                                                                                      </w:t>
      </w:r>
      <w:r w:rsidR="00FF57E8" w:rsidRPr="00266E20">
        <w:rPr>
          <w:rFonts w:ascii="Times New Roman" w:hAnsi="Times New Roman" w:cs="Times New Roman"/>
          <w:b/>
          <w:sz w:val="24"/>
          <w:szCs w:val="24"/>
        </w:rPr>
        <w:t>Diego T</w:t>
      </w:r>
    </w:p>
    <w:p w:rsidR="00514ADC" w:rsidRPr="00597CB4" w:rsidRDefault="00514ADC" w:rsidP="00266E20">
      <w:pPr>
        <w:pStyle w:val="Ttulo1"/>
        <w:numPr>
          <w:ilvl w:val="0"/>
          <w:numId w:val="0"/>
        </w:numPr>
        <w:spacing w:after="120" w:line="360" w:lineRule="auto"/>
        <w:ind w:left="432" w:hanging="432"/>
        <w:jc w:val="both"/>
        <w:rPr>
          <w:rFonts w:ascii="Times New Roman" w:hAnsi="Times New Roman" w:cs="Times New Roman"/>
          <w:b/>
          <w:sz w:val="28"/>
          <w:szCs w:val="24"/>
        </w:rPr>
      </w:pPr>
      <w:bookmarkStart w:id="10" w:name="_Toc478386430"/>
      <w:bookmarkStart w:id="11" w:name="_Toc480898778"/>
      <w:bookmarkStart w:id="12" w:name="_Toc483589569"/>
      <w:bookmarkStart w:id="13" w:name="_Toc483596203"/>
      <w:r w:rsidRPr="00597CB4">
        <w:rPr>
          <w:rFonts w:ascii="Times New Roman" w:hAnsi="Times New Roman" w:cs="Times New Roman"/>
          <w:b/>
          <w:color w:val="auto"/>
          <w:sz w:val="28"/>
          <w:szCs w:val="24"/>
        </w:rPr>
        <w:lastRenderedPageBreak/>
        <w:t>AGRADECIMIENTOS</w:t>
      </w:r>
      <w:bookmarkEnd w:id="10"/>
      <w:bookmarkEnd w:id="11"/>
      <w:bookmarkEnd w:id="12"/>
      <w:bookmarkEnd w:id="13"/>
    </w:p>
    <w:p w:rsidR="00514ADC" w:rsidRPr="00266E20" w:rsidRDefault="00514AD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Agradezco siempre a buen Dios por la oportunidad de hacer realidad</w:t>
      </w:r>
      <w:r w:rsidR="00D852FB" w:rsidRPr="00266E20">
        <w:rPr>
          <w:rFonts w:ascii="Times New Roman" w:hAnsi="Times New Roman" w:cs="Times New Roman"/>
          <w:sz w:val="24"/>
          <w:szCs w:val="24"/>
        </w:rPr>
        <w:t xml:space="preserve"> mis sueños por ser siempre </w:t>
      </w:r>
      <w:r w:rsidRPr="00266E20">
        <w:rPr>
          <w:rFonts w:ascii="Times New Roman" w:hAnsi="Times New Roman" w:cs="Times New Roman"/>
          <w:sz w:val="24"/>
          <w:szCs w:val="24"/>
        </w:rPr>
        <w:t xml:space="preserve"> mi guía espiritual, mi ángel guardián, que has colocado en mi camino tu mano poderosa para poder terminar mis estudios. </w:t>
      </w:r>
    </w:p>
    <w:p w:rsidR="00CA2D69" w:rsidRPr="00266E20" w:rsidRDefault="00CA2D6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D</w:t>
      </w:r>
      <w:r w:rsidR="00514ADC" w:rsidRPr="00266E20">
        <w:rPr>
          <w:rFonts w:ascii="Times New Roman" w:hAnsi="Times New Roman" w:cs="Times New Roman"/>
          <w:sz w:val="24"/>
          <w:szCs w:val="24"/>
        </w:rPr>
        <w:t xml:space="preserve">e una manera </w:t>
      </w:r>
      <w:r w:rsidRPr="00266E20">
        <w:rPr>
          <w:rFonts w:ascii="Times New Roman" w:hAnsi="Times New Roman" w:cs="Times New Roman"/>
          <w:sz w:val="24"/>
          <w:szCs w:val="24"/>
        </w:rPr>
        <w:t>muy especial agradezco a mi equipo y guía espiritual por siempre extender tu poderosa bendición a ti mis ángeles guardianes de mi vida.</w:t>
      </w:r>
    </w:p>
    <w:p w:rsidR="00514ADC" w:rsidRPr="00266E20" w:rsidRDefault="00CA2D6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A mis queridos </w:t>
      </w:r>
      <w:r w:rsidR="00D21FE6" w:rsidRPr="00266E20">
        <w:rPr>
          <w:rFonts w:ascii="Times New Roman" w:hAnsi="Times New Roman" w:cs="Times New Roman"/>
          <w:sz w:val="24"/>
          <w:szCs w:val="24"/>
        </w:rPr>
        <w:t>hermanos Xavier, Neiser, Mayra y</w:t>
      </w:r>
      <w:r w:rsidRPr="00266E20">
        <w:rPr>
          <w:rFonts w:ascii="Times New Roman" w:hAnsi="Times New Roman" w:cs="Times New Roman"/>
          <w:sz w:val="24"/>
          <w:szCs w:val="24"/>
        </w:rPr>
        <w:t xml:space="preserve"> Evelyn   por haberme apoyado siempre de una manera incondicional.</w:t>
      </w:r>
    </w:p>
    <w:p w:rsidR="00CA2D69" w:rsidRPr="00266E20" w:rsidRDefault="00946BD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De</w:t>
      </w:r>
      <w:r w:rsidR="00CA2D69" w:rsidRPr="00266E20">
        <w:rPr>
          <w:rFonts w:ascii="Times New Roman" w:hAnsi="Times New Roman" w:cs="Times New Roman"/>
          <w:sz w:val="24"/>
          <w:szCs w:val="24"/>
        </w:rPr>
        <w:t xml:space="preserve"> la misma manera un agradecimiento especial a la encargada del laboratorio de investigación de la Universidad Estatal de Bolívar a  usted </w:t>
      </w:r>
      <w:r w:rsidRPr="00266E20">
        <w:rPr>
          <w:rFonts w:ascii="Times New Roman" w:hAnsi="Times New Roman" w:cs="Times New Roman"/>
          <w:sz w:val="24"/>
          <w:szCs w:val="24"/>
        </w:rPr>
        <w:t>B</w:t>
      </w:r>
      <w:r w:rsidR="00CA2D69" w:rsidRPr="00266E20">
        <w:rPr>
          <w:rFonts w:ascii="Times New Roman" w:hAnsi="Times New Roman" w:cs="Times New Roman"/>
          <w:sz w:val="24"/>
          <w:szCs w:val="24"/>
        </w:rPr>
        <w:t xml:space="preserve">ióloga Isabel </w:t>
      </w:r>
      <w:r w:rsidRPr="00266E20">
        <w:rPr>
          <w:rFonts w:ascii="Times New Roman" w:hAnsi="Times New Roman" w:cs="Times New Roman"/>
          <w:sz w:val="24"/>
          <w:szCs w:val="24"/>
        </w:rPr>
        <w:t>P</w:t>
      </w:r>
      <w:r w:rsidR="00CA2D69" w:rsidRPr="00266E20">
        <w:rPr>
          <w:rFonts w:ascii="Times New Roman" w:hAnsi="Times New Roman" w:cs="Times New Roman"/>
          <w:sz w:val="24"/>
          <w:szCs w:val="24"/>
        </w:rPr>
        <w:t>aredes quien a más de ser mi guía ha sido una persona motivadora e impulsadora a seguir siempre adelante.</w:t>
      </w:r>
    </w:p>
    <w:p w:rsidR="00946BDC" w:rsidRPr="00266E20" w:rsidRDefault="00BD2132"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A mí querida carrera</w:t>
      </w:r>
      <w:r w:rsidR="00946BDC" w:rsidRPr="00266E20">
        <w:rPr>
          <w:rFonts w:ascii="Times New Roman" w:hAnsi="Times New Roman" w:cs="Times New Roman"/>
          <w:sz w:val="24"/>
          <w:szCs w:val="24"/>
        </w:rPr>
        <w:t xml:space="preserve"> de </w:t>
      </w:r>
      <w:r w:rsidR="00FF57E8" w:rsidRPr="00266E20">
        <w:rPr>
          <w:rFonts w:ascii="Times New Roman" w:hAnsi="Times New Roman" w:cs="Times New Roman"/>
          <w:sz w:val="24"/>
          <w:szCs w:val="24"/>
        </w:rPr>
        <w:t>Ingeniería</w:t>
      </w:r>
      <w:r w:rsidR="00946BDC" w:rsidRPr="00266E20">
        <w:rPr>
          <w:rFonts w:ascii="Times New Roman" w:hAnsi="Times New Roman" w:cs="Times New Roman"/>
          <w:sz w:val="24"/>
          <w:szCs w:val="24"/>
        </w:rPr>
        <w:t xml:space="preserve"> Agroindustrial por haberme permitido terminar mi carrera, de la misma manera a mis tutores de investigación,  Ing. Marcelo García, </w:t>
      </w:r>
      <w:r w:rsidR="008159F1" w:rsidRPr="00266E20">
        <w:rPr>
          <w:rFonts w:ascii="Times New Roman" w:hAnsi="Times New Roman" w:cs="Times New Roman"/>
          <w:sz w:val="24"/>
          <w:szCs w:val="24"/>
        </w:rPr>
        <w:t xml:space="preserve">Ing. </w:t>
      </w:r>
      <w:r w:rsidR="00946BDC" w:rsidRPr="00266E20">
        <w:rPr>
          <w:rFonts w:ascii="Times New Roman" w:hAnsi="Times New Roman" w:cs="Times New Roman"/>
          <w:sz w:val="24"/>
          <w:szCs w:val="24"/>
        </w:rPr>
        <w:t>Juan Gaibor y Dr.</w:t>
      </w:r>
      <w:r w:rsidRPr="00266E20">
        <w:rPr>
          <w:rFonts w:ascii="Times New Roman" w:hAnsi="Times New Roman" w:cs="Times New Roman"/>
          <w:sz w:val="24"/>
          <w:szCs w:val="24"/>
        </w:rPr>
        <w:t>C. Hugo Vás</w:t>
      </w:r>
      <w:r w:rsidR="00946BDC" w:rsidRPr="00266E20">
        <w:rPr>
          <w:rFonts w:ascii="Times New Roman" w:hAnsi="Times New Roman" w:cs="Times New Roman"/>
          <w:sz w:val="24"/>
          <w:szCs w:val="24"/>
        </w:rPr>
        <w:t xml:space="preserve">quez. </w:t>
      </w:r>
    </w:p>
    <w:p w:rsidR="00CA2D69" w:rsidRPr="00266E20" w:rsidRDefault="00CA2D69" w:rsidP="00266E20">
      <w:pPr>
        <w:spacing w:line="360" w:lineRule="auto"/>
        <w:jc w:val="both"/>
        <w:rPr>
          <w:rFonts w:ascii="Times New Roman" w:hAnsi="Times New Roman" w:cs="Times New Roman"/>
          <w:sz w:val="24"/>
          <w:szCs w:val="24"/>
        </w:rPr>
      </w:pPr>
    </w:p>
    <w:p w:rsidR="00514ADC" w:rsidRPr="00266E20" w:rsidRDefault="00514ADC" w:rsidP="00266E20">
      <w:pPr>
        <w:spacing w:line="360" w:lineRule="auto"/>
        <w:jc w:val="both"/>
        <w:rPr>
          <w:rFonts w:ascii="Times New Roman" w:hAnsi="Times New Roman" w:cs="Times New Roman"/>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333C3F" w:rsidRPr="00266E20" w:rsidRDefault="00333C3F" w:rsidP="00266E20">
      <w:pPr>
        <w:spacing w:line="360" w:lineRule="auto"/>
        <w:jc w:val="both"/>
        <w:rPr>
          <w:rFonts w:ascii="Times New Roman" w:hAnsi="Times New Roman" w:cs="Times New Roman"/>
          <w:b/>
          <w:sz w:val="24"/>
          <w:szCs w:val="24"/>
        </w:rPr>
      </w:pPr>
    </w:p>
    <w:p w:rsidR="001E265F" w:rsidRPr="00266E20" w:rsidRDefault="00B238E8" w:rsidP="00597CB4">
      <w:pPr>
        <w:spacing w:line="360" w:lineRule="auto"/>
        <w:jc w:val="right"/>
        <w:rPr>
          <w:rFonts w:ascii="Times New Roman" w:hAnsi="Times New Roman" w:cs="Times New Roman"/>
          <w:b/>
          <w:sz w:val="24"/>
          <w:szCs w:val="24"/>
        </w:rPr>
      </w:pPr>
      <w:r w:rsidRPr="00266E20">
        <w:rPr>
          <w:rFonts w:ascii="Times New Roman" w:hAnsi="Times New Roman" w:cs="Times New Roman"/>
          <w:b/>
          <w:sz w:val="24"/>
          <w:szCs w:val="24"/>
        </w:rPr>
        <w:t>Diego T</w:t>
      </w:r>
    </w:p>
    <w:bookmarkStart w:id="14" w:name="_Toc480898779" w:displacedByCustomXml="next"/>
    <w:bookmarkStart w:id="15" w:name="_Toc478386431" w:displacedByCustomXml="next"/>
    <w:sdt>
      <w:sdtPr>
        <w:rPr>
          <w:rFonts w:asciiTheme="minorHAnsi" w:eastAsiaTheme="minorHAnsi" w:hAnsiTheme="minorHAnsi" w:cstheme="minorBidi"/>
          <w:color w:val="auto"/>
          <w:sz w:val="22"/>
          <w:szCs w:val="22"/>
          <w:lang w:val="es-ES" w:eastAsia="en-US"/>
        </w:rPr>
        <w:id w:val="-580365129"/>
        <w:docPartObj>
          <w:docPartGallery w:val="Table of Contents"/>
          <w:docPartUnique/>
        </w:docPartObj>
      </w:sdtPr>
      <w:sdtEndPr>
        <w:rPr>
          <w:bCs/>
        </w:rPr>
      </w:sdtEndPr>
      <w:sdtContent>
        <w:p w:rsidR="00594E3E" w:rsidRPr="005F20A0" w:rsidRDefault="00584E24" w:rsidP="00584E24">
          <w:pPr>
            <w:pStyle w:val="TtulodeTDC"/>
            <w:jc w:val="center"/>
            <w:rPr>
              <w:rFonts w:ascii="Times New Roman" w:hAnsi="Times New Roman" w:cs="Times New Roman"/>
              <w:b/>
              <w:color w:val="auto"/>
              <w:sz w:val="28"/>
              <w:lang w:val="es-ES"/>
            </w:rPr>
          </w:pPr>
          <w:r w:rsidRPr="005F20A0">
            <w:rPr>
              <w:rFonts w:ascii="Times New Roman" w:hAnsi="Times New Roman" w:cs="Times New Roman"/>
              <w:b/>
              <w:color w:val="auto"/>
              <w:sz w:val="28"/>
              <w:lang w:val="es-ES"/>
            </w:rPr>
            <w:t xml:space="preserve">ÍNDICE DE CONTENIDO  </w:t>
          </w:r>
        </w:p>
        <w:p w:rsidR="00584E24" w:rsidRPr="005F20A0" w:rsidRDefault="00594E3E" w:rsidP="00594E3E">
          <w:pPr>
            <w:pStyle w:val="TtulodeTDC"/>
            <w:rPr>
              <w:rFonts w:ascii="Times New Roman" w:hAnsi="Times New Roman" w:cs="Times New Roman"/>
              <w:color w:val="auto"/>
              <w:sz w:val="28"/>
            </w:rPr>
          </w:pPr>
          <w:r w:rsidRPr="005F20A0">
            <w:rPr>
              <w:rFonts w:ascii="Times New Roman" w:hAnsi="Times New Roman" w:cs="Times New Roman"/>
              <w:color w:val="auto"/>
              <w:sz w:val="28"/>
              <w:lang w:val="es-ES"/>
            </w:rPr>
            <w:t>TEMA</w:t>
          </w:r>
          <w:r w:rsidRPr="005F20A0">
            <w:rPr>
              <w:rFonts w:ascii="Times New Roman" w:hAnsi="Times New Roman" w:cs="Times New Roman"/>
              <w:color w:val="auto"/>
              <w:sz w:val="24"/>
              <w:szCs w:val="24"/>
              <w:lang w:val="es-ES"/>
            </w:rPr>
            <w:t>………………………………………………………................................I</w:t>
          </w:r>
          <w:r w:rsidR="00584E24" w:rsidRPr="005F20A0">
            <w:rPr>
              <w:rFonts w:ascii="Times New Roman" w:hAnsi="Times New Roman" w:cs="Times New Roman"/>
              <w:color w:val="auto"/>
              <w:sz w:val="24"/>
              <w:szCs w:val="24"/>
              <w:lang w:val="es-ES"/>
            </w:rPr>
            <w:t xml:space="preserve"> </w:t>
          </w:r>
          <w:r w:rsidR="00584E24" w:rsidRPr="005F20A0">
            <w:rPr>
              <w:rFonts w:ascii="Times New Roman" w:hAnsi="Times New Roman" w:cs="Times New Roman"/>
              <w:color w:val="auto"/>
              <w:sz w:val="28"/>
              <w:lang w:val="es-ES"/>
            </w:rPr>
            <w:t xml:space="preserve">                         </w:t>
          </w:r>
        </w:p>
        <w:p w:rsidR="00594E3E" w:rsidRPr="005F20A0" w:rsidRDefault="00584E24" w:rsidP="00612B08">
          <w:pPr>
            <w:pStyle w:val="TDC1"/>
            <w:rPr>
              <w:rFonts w:asciiTheme="minorHAnsi" w:eastAsiaTheme="minorEastAsia" w:hAnsiTheme="minorHAnsi" w:cstheme="minorBidi"/>
              <w:sz w:val="22"/>
              <w:szCs w:val="22"/>
            </w:rPr>
          </w:pPr>
          <w:r w:rsidRPr="005F20A0">
            <w:fldChar w:fldCharType="begin"/>
          </w:r>
          <w:r w:rsidRPr="005F20A0">
            <w:instrText xml:space="preserve"> TOC \o "1-3" \h \z \u </w:instrText>
          </w:r>
          <w:r w:rsidRPr="005F20A0">
            <w:fldChar w:fldCharType="separate"/>
          </w:r>
          <w:hyperlink w:anchor="_Toc483596201" w:history="1">
            <w:r w:rsidR="00594E3E" w:rsidRPr="005F20A0">
              <w:rPr>
                <w:rStyle w:val="Hipervnculo"/>
              </w:rPr>
              <w:t>CERTIFICADO AUTORÍA.</w:t>
            </w:r>
            <w:r w:rsidR="00594E3E" w:rsidRPr="005F20A0">
              <w:rPr>
                <w:webHidden/>
              </w:rPr>
              <w:tab/>
            </w:r>
            <w:r w:rsidR="00594E3E" w:rsidRPr="005F20A0">
              <w:rPr>
                <w:webHidden/>
              </w:rPr>
              <w:fldChar w:fldCharType="begin"/>
            </w:r>
            <w:r w:rsidR="00594E3E" w:rsidRPr="005F20A0">
              <w:rPr>
                <w:webHidden/>
              </w:rPr>
              <w:instrText xml:space="preserve"> PAGEREF _Toc483596201 \h </w:instrText>
            </w:r>
            <w:r w:rsidR="00594E3E" w:rsidRPr="005F20A0">
              <w:rPr>
                <w:webHidden/>
              </w:rPr>
            </w:r>
            <w:r w:rsidR="00594E3E" w:rsidRPr="005F20A0">
              <w:rPr>
                <w:webHidden/>
              </w:rPr>
              <w:fldChar w:fldCharType="separate"/>
            </w:r>
            <w:r w:rsidR="0028429D">
              <w:rPr>
                <w:webHidden/>
              </w:rPr>
              <w:t>II</w:t>
            </w:r>
            <w:r w:rsidR="00594E3E" w:rsidRPr="005F20A0">
              <w:rPr>
                <w:webHidden/>
              </w:rPr>
              <w:fldChar w:fldCharType="end"/>
            </w:r>
          </w:hyperlink>
        </w:p>
        <w:p w:rsidR="00594E3E" w:rsidRPr="005F20A0" w:rsidRDefault="00F65742" w:rsidP="00612B08">
          <w:pPr>
            <w:pStyle w:val="TDC1"/>
            <w:rPr>
              <w:rFonts w:asciiTheme="minorHAnsi" w:eastAsiaTheme="minorEastAsia" w:hAnsiTheme="minorHAnsi" w:cstheme="minorBidi"/>
              <w:sz w:val="22"/>
              <w:szCs w:val="22"/>
            </w:rPr>
          </w:pPr>
          <w:hyperlink w:anchor="_Toc483596202" w:history="1">
            <w:r w:rsidR="00594E3E" w:rsidRPr="005F20A0">
              <w:rPr>
                <w:rStyle w:val="Hipervnculo"/>
              </w:rPr>
              <w:t>DEDICATORIA</w:t>
            </w:r>
            <w:r w:rsidR="00594E3E" w:rsidRPr="005F20A0">
              <w:rPr>
                <w:webHidden/>
              </w:rPr>
              <w:tab/>
            </w:r>
            <w:r w:rsidR="00594E3E" w:rsidRPr="005F20A0">
              <w:rPr>
                <w:webHidden/>
              </w:rPr>
              <w:fldChar w:fldCharType="begin"/>
            </w:r>
            <w:r w:rsidR="00594E3E" w:rsidRPr="005F20A0">
              <w:rPr>
                <w:webHidden/>
              </w:rPr>
              <w:instrText xml:space="preserve"> PAGEREF _Toc483596202 \h </w:instrText>
            </w:r>
            <w:r w:rsidR="00594E3E" w:rsidRPr="005F20A0">
              <w:rPr>
                <w:webHidden/>
              </w:rPr>
            </w:r>
            <w:r w:rsidR="00594E3E" w:rsidRPr="005F20A0">
              <w:rPr>
                <w:webHidden/>
              </w:rPr>
              <w:fldChar w:fldCharType="separate"/>
            </w:r>
            <w:r w:rsidR="0028429D">
              <w:rPr>
                <w:webHidden/>
              </w:rPr>
              <w:t>III</w:t>
            </w:r>
            <w:r w:rsidR="00594E3E" w:rsidRPr="005F20A0">
              <w:rPr>
                <w:webHidden/>
              </w:rPr>
              <w:fldChar w:fldCharType="end"/>
            </w:r>
          </w:hyperlink>
        </w:p>
        <w:p w:rsidR="00594E3E" w:rsidRPr="005F20A0" w:rsidRDefault="00F65742" w:rsidP="00612B08">
          <w:pPr>
            <w:pStyle w:val="TDC1"/>
            <w:rPr>
              <w:rFonts w:asciiTheme="minorHAnsi" w:eastAsiaTheme="minorEastAsia" w:hAnsiTheme="minorHAnsi" w:cstheme="minorBidi"/>
              <w:sz w:val="22"/>
              <w:szCs w:val="22"/>
            </w:rPr>
          </w:pPr>
          <w:hyperlink w:anchor="_Toc483596203" w:history="1">
            <w:r w:rsidR="00594E3E" w:rsidRPr="005F20A0">
              <w:rPr>
                <w:rStyle w:val="Hipervnculo"/>
              </w:rPr>
              <w:t>AGRADECIMIENTOS</w:t>
            </w:r>
            <w:r w:rsidR="00594E3E" w:rsidRPr="005F20A0">
              <w:rPr>
                <w:webHidden/>
              </w:rPr>
              <w:tab/>
            </w:r>
            <w:r w:rsidR="00594E3E" w:rsidRPr="005F20A0">
              <w:rPr>
                <w:webHidden/>
              </w:rPr>
              <w:fldChar w:fldCharType="begin"/>
            </w:r>
            <w:r w:rsidR="00594E3E" w:rsidRPr="005F20A0">
              <w:rPr>
                <w:webHidden/>
              </w:rPr>
              <w:instrText xml:space="preserve"> PAGEREF _Toc483596203 \h </w:instrText>
            </w:r>
            <w:r w:rsidR="00594E3E" w:rsidRPr="005F20A0">
              <w:rPr>
                <w:webHidden/>
              </w:rPr>
            </w:r>
            <w:r w:rsidR="00594E3E" w:rsidRPr="005F20A0">
              <w:rPr>
                <w:webHidden/>
              </w:rPr>
              <w:fldChar w:fldCharType="separate"/>
            </w:r>
            <w:r w:rsidR="0028429D">
              <w:rPr>
                <w:webHidden/>
              </w:rPr>
              <w:t>IV</w:t>
            </w:r>
            <w:r w:rsidR="00594E3E" w:rsidRPr="005F20A0">
              <w:rPr>
                <w:webHidden/>
              </w:rPr>
              <w:fldChar w:fldCharType="end"/>
            </w:r>
          </w:hyperlink>
        </w:p>
        <w:p w:rsidR="00594E3E" w:rsidRPr="005F20A0" w:rsidRDefault="00F65742" w:rsidP="00612B08">
          <w:pPr>
            <w:pStyle w:val="TDC1"/>
            <w:rPr>
              <w:rFonts w:asciiTheme="minorHAnsi" w:eastAsiaTheme="minorEastAsia" w:hAnsiTheme="minorHAnsi" w:cstheme="minorBidi"/>
              <w:sz w:val="22"/>
              <w:szCs w:val="22"/>
            </w:rPr>
          </w:pPr>
          <w:hyperlink w:anchor="_Toc483596204" w:history="1">
            <w:r w:rsidR="00594E3E" w:rsidRPr="005F20A0">
              <w:rPr>
                <w:rStyle w:val="Hipervnculo"/>
              </w:rPr>
              <w:t>INDICE DE TABLAS</w:t>
            </w:r>
            <w:r w:rsidR="00594E3E" w:rsidRPr="005F20A0">
              <w:rPr>
                <w:webHidden/>
              </w:rPr>
              <w:tab/>
            </w:r>
            <w:r w:rsidR="00594E3E" w:rsidRPr="005F20A0">
              <w:rPr>
                <w:webHidden/>
              </w:rPr>
              <w:fldChar w:fldCharType="begin"/>
            </w:r>
            <w:r w:rsidR="00594E3E" w:rsidRPr="005F20A0">
              <w:rPr>
                <w:webHidden/>
              </w:rPr>
              <w:instrText xml:space="preserve"> PAGEREF _Toc483596204 \h </w:instrText>
            </w:r>
            <w:r w:rsidR="00594E3E" w:rsidRPr="005F20A0">
              <w:rPr>
                <w:webHidden/>
              </w:rPr>
            </w:r>
            <w:r w:rsidR="00594E3E" w:rsidRPr="005F20A0">
              <w:rPr>
                <w:webHidden/>
              </w:rPr>
              <w:fldChar w:fldCharType="separate"/>
            </w:r>
            <w:r w:rsidR="0028429D">
              <w:rPr>
                <w:webHidden/>
              </w:rPr>
              <w:t>IX</w:t>
            </w:r>
            <w:r w:rsidR="00594E3E" w:rsidRPr="005F20A0">
              <w:rPr>
                <w:webHidden/>
              </w:rPr>
              <w:fldChar w:fldCharType="end"/>
            </w:r>
          </w:hyperlink>
        </w:p>
        <w:p w:rsidR="00594E3E" w:rsidRPr="005F20A0" w:rsidRDefault="00F65742" w:rsidP="00612B08">
          <w:pPr>
            <w:pStyle w:val="TDC1"/>
            <w:rPr>
              <w:rFonts w:asciiTheme="minorHAnsi" w:eastAsiaTheme="minorEastAsia" w:hAnsiTheme="minorHAnsi" w:cstheme="minorBidi"/>
              <w:sz w:val="22"/>
              <w:szCs w:val="22"/>
            </w:rPr>
          </w:pPr>
          <w:hyperlink w:anchor="_Toc483596205" w:history="1">
            <w:r w:rsidR="00594E3E" w:rsidRPr="005F20A0">
              <w:rPr>
                <w:rStyle w:val="Hipervnculo"/>
              </w:rPr>
              <w:t>INDICE DE FIGURAS</w:t>
            </w:r>
            <w:r w:rsidR="00594E3E" w:rsidRPr="005F20A0">
              <w:rPr>
                <w:webHidden/>
              </w:rPr>
              <w:tab/>
            </w:r>
            <w:r w:rsidR="00594E3E" w:rsidRPr="005F20A0">
              <w:rPr>
                <w:webHidden/>
              </w:rPr>
              <w:fldChar w:fldCharType="begin"/>
            </w:r>
            <w:r w:rsidR="00594E3E" w:rsidRPr="005F20A0">
              <w:rPr>
                <w:webHidden/>
              </w:rPr>
              <w:instrText xml:space="preserve"> PAGEREF _Toc483596205 \h </w:instrText>
            </w:r>
            <w:r w:rsidR="00594E3E" w:rsidRPr="005F20A0">
              <w:rPr>
                <w:webHidden/>
              </w:rPr>
            </w:r>
            <w:r w:rsidR="00594E3E" w:rsidRPr="005F20A0">
              <w:rPr>
                <w:webHidden/>
              </w:rPr>
              <w:fldChar w:fldCharType="separate"/>
            </w:r>
            <w:r w:rsidR="0028429D">
              <w:rPr>
                <w:webHidden/>
              </w:rPr>
              <w:t>X</w:t>
            </w:r>
            <w:r w:rsidR="00594E3E" w:rsidRPr="005F20A0">
              <w:rPr>
                <w:webHidden/>
              </w:rPr>
              <w:fldChar w:fldCharType="end"/>
            </w:r>
          </w:hyperlink>
        </w:p>
        <w:p w:rsidR="00594E3E" w:rsidRPr="005F20A0" w:rsidRDefault="00F65742" w:rsidP="00612B08">
          <w:pPr>
            <w:pStyle w:val="TDC1"/>
            <w:rPr>
              <w:rFonts w:asciiTheme="minorHAnsi" w:eastAsiaTheme="minorEastAsia" w:hAnsiTheme="minorHAnsi" w:cstheme="minorBidi"/>
              <w:sz w:val="22"/>
              <w:szCs w:val="22"/>
            </w:rPr>
          </w:pPr>
          <w:hyperlink w:anchor="_Toc483596206" w:history="1">
            <w:r w:rsidR="00594E3E" w:rsidRPr="005F20A0">
              <w:rPr>
                <w:rStyle w:val="Hipervnculo"/>
              </w:rPr>
              <w:t>RESUMEN</w:t>
            </w:r>
            <w:r w:rsidR="008F7FB0">
              <w:rPr>
                <w:rStyle w:val="Hipervnculo"/>
              </w:rPr>
              <w:t>………</w:t>
            </w:r>
            <w:r w:rsidR="00594E3E" w:rsidRPr="005F20A0">
              <w:rPr>
                <w:webHidden/>
              </w:rPr>
              <w:tab/>
            </w:r>
            <w:r w:rsidR="00594E3E" w:rsidRPr="005F20A0">
              <w:rPr>
                <w:webHidden/>
              </w:rPr>
              <w:fldChar w:fldCharType="begin"/>
            </w:r>
            <w:r w:rsidR="00594E3E" w:rsidRPr="005F20A0">
              <w:rPr>
                <w:webHidden/>
              </w:rPr>
              <w:instrText xml:space="preserve"> PAGEREF _Toc483596206 \h </w:instrText>
            </w:r>
            <w:r w:rsidR="00594E3E" w:rsidRPr="005F20A0">
              <w:rPr>
                <w:webHidden/>
              </w:rPr>
            </w:r>
            <w:r w:rsidR="00594E3E" w:rsidRPr="005F20A0">
              <w:rPr>
                <w:webHidden/>
              </w:rPr>
              <w:fldChar w:fldCharType="separate"/>
            </w:r>
            <w:r w:rsidR="0028429D">
              <w:rPr>
                <w:webHidden/>
              </w:rPr>
              <w:t>XI</w:t>
            </w:r>
            <w:r w:rsidR="00594E3E" w:rsidRPr="005F20A0">
              <w:rPr>
                <w:webHidden/>
              </w:rPr>
              <w:fldChar w:fldCharType="end"/>
            </w:r>
          </w:hyperlink>
        </w:p>
        <w:p w:rsidR="00594E3E" w:rsidRDefault="00F65742" w:rsidP="00612B08">
          <w:pPr>
            <w:pStyle w:val="TDC1"/>
            <w:rPr>
              <w:rStyle w:val="Hipervnculo"/>
            </w:rPr>
          </w:pPr>
          <w:hyperlink w:anchor="_Toc483596207" w:history="1">
            <w:r w:rsidR="00594E3E" w:rsidRPr="005F20A0">
              <w:rPr>
                <w:rStyle w:val="Hipervnculo"/>
                <w:lang w:val="en-US"/>
              </w:rPr>
              <w:t>SUMMARY</w:t>
            </w:r>
            <w:r w:rsidR="008F7FB0">
              <w:rPr>
                <w:rStyle w:val="Hipervnculo"/>
                <w:lang w:val="en-US"/>
              </w:rPr>
              <w:t>……..</w:t>
            </w:r>
            <w:r w:rsidR="00594E3E" w:rsidRPr="005F20A0">
              <w:rPr>
                <w:webHidden/>
              </w:rPr>
              <w:tab/>
            </w:r>
            <w:r w:rsidR="00594E3E" w:rsidRPr="005F20A0">
              <w:rPr>
                <w:webHidden/>
              </w:rPr>
              <w:fldChar w:fldCharType="begin"/>
            </w:r>
            <w:r w:rsidR="00594E3E" w:rsidRPr="005F20A0">
              <w:rPr>
                <w:webHidden/>
              </w:rPr>
              <w:instrText xml:space="preserve"> PAGEREF _Toc483596207 \h </w:instrText>
            </w:r>
            <w:r w:rsidR="00594E3E" w:rsidRPr="005F20A0">
              <w:rPr>
                <w:webHidden/>
              </w:rPr>
            </w:r>
            <w:r w:rsidR="00594E3E" w:rsidRPr="005F20A0">
              <w:rPr>
                <w:webHidden/>
              </w:rPr>
              <w:fldChar w:fldCharType="separate"/>
            </w:r>
            <w:r w:rsidR="0028429D">
              <w:rPr>
                <w:webHidden/>
              </w:rPr>
              <w:t>XIII</w:t>
            </w:r>
            <w:r w:rsidR="00594E3E" w:rsidRPr="005F20A0">
              <w:rPr>
                <w:webHidden/>
              </w:rPr>
              <w:fldChar w:fldCharType="end"/>
            </w:r>
          </w:hyperlink>
        </w:p>
        <w:p w:rsidR="005F20A0" w:rsidRPr="005F20A0" w:rsidRDefault="005F20A0" w:rsidP="005F20A0">
          <w:pPr>
            <w:jc w:val="center"/>
            <w:rPr>
              <w:rFonts w:ascii="Times New Roman" w:hAnsi="Times New Roman" w:cs="Times New Roman"/>
              <w:b/>
              <w:noProof/>
              <w:sz w:val="24"/>
              <w:szCs w:val="24"/>
              <w:lang w:eastAsia="es-EC"/>
            </w:rPr>
          </w:pPr>
          <w:r w:rsidRPr="005F20A0">
            <w:rPr>
              <w:rFonts w:ascii="Times New Roman" w:hAnsi="Times New Roman" w:cs="Times New Roman"/>
              <w:b/>
              <w:noProof/>
              <w:sz w:val="24"/>
              <w:szCs w:val="24"/>
              <w:lang w:eastAsia="es-EC"/>
            </w:rPr>
            <w:t>CAPITULO I</w:t>
          </w:r>
        </w:p>
        <w:p w:rsidR="00594E3E" w:rsidRPr="005F20A0" w:rsidRDefault="00F65742" w:rsidP="00612B08">
          <w:pPr>
            <w:pStyle w:val="TDC1"/>
            <w:rPr>
              <w:rFonts w:asciiTheme="minorHAnsi" w:eastAsiaTheme="minorEastAsia" w:hAnsiTheme="minorHAnsi" w:cstheme="minorBidi"/>
              <w:sz w:val="22"/>
              <w:szCs w:val="22"/>
            </w:rPr>
          </w:pPr>
          <w:hyperlink w:anchor="_Toc483596208" w:history="1">
            <w:r w:rsidR="00594E3E" w:rsidRPr="005F20A0">
              <w:rPr>
                <w:rStyle w:val="Hipervnculo"/>
              </w:rPr>
              <w:t>1</w:t>
            </w:r>
            <w:r w:rsidR="00594E3E" w:rsidRPr="005F20A0">
              <w:rPr>
                <w:rFonts w:asciiTheme="minorHAnsi" w:eastAsiaTheme="minorEastAsia" w:hAnsiTheme="minorHAnsi" w:cstheme="minorBidi"/>
                <w:sz w:val="22"/>
                <w:szCs w:val="22"/>
              </w:rPr>
              <w:tab/>
            </w:r>
            <w:r w:rsidR="00594E3E" w:rsidRPr="005F20A0">
              <w:rPr>
                <w:rStyle w:val="Hipervnculo"/>
              </w:rPr>
              <w:t>INTRODUCCIÓN</w:t>
            </w:r>
            <w:r w:rsidR="00594E3E" w:rsidRPr="005F20A0">
              <w:rPr>
                <w:webHidden/>
              </w:rPr>
              <w:tab/>
            </w:r>
            <w:r w:rsidR="00594E3E" w:rsidRPr="005F20A0">
              <w:rPr>
                <w:webHidden/>
              </w:rPr>
              <w:fldChar w:fldCharType="begin"/>
            </w:r>
            <w:r w:rsidR="00594E3E" w:rsidRPr="005F20A0">
              <w:rPr>
                <w:webHidden/>
              </w:rPr>
              <w:instrText xml:space="preserve"> PAGEREF _Toc483596208 \h </w:instrText>
            </w:r>
            <w:r w:rsidR="00594E3E" w:rsidRPr="005F20A0">
              <w:rPr>
                <w:webHidden/>
              </w:rPr>
            </w:r>
            <w:r w:rsidR="00594E3E" w:rsidRPr="005F20A0">
              <w:rPr>
                <w:webHidden/>
              </w:rPr>
              <w:fldChar w:fldCharType="separate"/>
            </w:r>
            <w:r w:rsidR="0028429D">
              <w:rPr>
                <w:webHidden/>
              </w:rPr>
              <w:t>1</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09"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1.1</w:t>
            </w:r>
            <w:r w:rsidR="00594E3E" w:rsidRPr="005F20A0">
              <w:rPr>
                <w:rFonts w:eastAsiaTheme="minorEastAsia"/>
                <w:noProof/>
                <w:lang w:eastAsia="es-EC"/>
              </w:rPr>
              <w:tab/>
            </w:r>
            <w:r w:rsidR="00594E3E" w:rsidRPr="005F20A0">
              <w:rPr>
                <w:rStyle w:val="Hipervnculo"/>
                <w:rFonts w:ascii="Times New Roman" w:hAnsi="Times New Roman" w:cs="Times New Roman"/>
                <w:noProof/>
              </w:rPr>
              <w:t>Objetivos</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_Toc483596209 \h </w:instrText>
            </w:r>
            <w:r w:rsidR="00594E3E" w:rsidRPr="005F20A0">
              <w:rPr>
                <w:noProof/>
                <w:webHidden/>
              </w:rPr>
            </w:r>
            <w:r w:rsidR="00594E3E" w:rsidRPr="005F20A0">
              <w:rPr>
                <w:noProof/>
                <w:webHidden/>
              </w:rPr>
              <w:fldChar w:fldCharType="separate"/>
            </w:r>
            <w:r w:rsidR="0028429D">
              <w:rPr>
                <w:noProof/>
                <w:webHidden/>
              </w:rPr>
              <w:t>3</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10" w:history="1">
            <w:r w:rsidR="00594E3E" w:rsidRPr="005F20A0">
              <w:rPr>
                <w:rStyle w:val="Hipervnculo"/>
              </w:rPr>
              <w:t>1.1.1</w:t>
            </w:r>
            <w:r w:rsidR="00594E3E" w:rsidRPr="005F20A0">
              <w:rPr>
                <w:rFonts w:asciiTheme="minorHAnsi" w:eastAsiaTheme="minorEastAsia" w:hAnsiTheme="minorHAnsi" w:cstheme="minorBidi"/>
                <w:sz w:val="22"/>
                <w:szCs w:val="22"/>
              </w:rPr>
              <w:tab/>
            </w:r>
            <w:r w:rsidR="00594E3E" w:rsidRPr="005F20A0">
              <w:rPr>
                <w:rStyle w:val="Hipervnculo"/>
              </w:rPr>
              <w:t>Objetivo General</w:t>
            </w:r>
            <w:r w:rsidR="00594E3E" w:rsidRPr="005F20A0">
              <w:rPr>
                <w:webHidden/>
              </w:rPr>
              <w:tab/>
            </w:r>
            <w:r w:rsidR="00594E3E" w:rsidRPr="005F20A0">
              <w:rPr>
                <w:webHidden/>
              </w:rPr>
              <w:fldChar w:fldCharType="begin"/>
            </w:r>
            <w:r w:rsidR="00594E3E" w:rsidRPr="005F20A0">
              <w:rPr>
                <w:webHidden/>
              </w:rPr>
              <w:instrText xml:space="preserve"> PAGEREF _Toc483596210 \h </w:instrText>
            </w:r>
            <w:r w:rsidR="00594E3E" w:rsidRPr="005F20A0">
              <w:rPr>
                <w:webHidden/>
              </w:rPr>
            </w:r>
            <w:r w:rsidR="00594E3E" w:rsidRPr="005F20A0">
              <w:rPr>
                <w:webHidden/>
              </w:rPr>
              <w:fldChar w:fldCharType="separate"/>
            </w:r>
            <w:r w:rsidR="0028429D">
              <w:rPr>
                <w:webHidden/>
              </w:rPr>
              <w:t>3</w:t>
            </w:r>
            <w:r w:rsidR="00594E3E" w:rsidRPr="005F20A0">
              <w:rPr>
                <w:webHidden/>
              </w:rPr>
              <w:fldChar w:fldCharType="end"/>
            </w:r>
          </w:hyperlink>
        </w:p>
        <w:p w:rsidR="00594E3E" w:rsidRDefault="00F65742">
          <w:pPr>
            <w:pStyle w:val="TDC3"/>
            <w:rPr>
              <w:rStyle w:val="Hipervnculo"/>
            </w:rPr>
          </w:pPr>
          <w:hyperlink w:anchor="_Toc483596211" w:history="1">
            <w:r w:rsidR="00594E3E" w:rsidRPr="005F20A0">
              <w:rPr>
                <w:rStyle w:val="Hipervnculo"/>
              </w:rPr>
              <w:t>1.1.2</w:t>
            </w:r>
            <w:r w:rsidR="00594E3E" w:rsidRPr="005F20A0">
              <w:rPr>
                <w:rFonts w:asciiTheme="minorHAnsi" w:eastAsiaTheme="minorEastAsia" w:hAnsiTheme="minorHAnsi" w:cstheme="minorBidi"/>
                <w:sz w:val="22"/>
                <w:szCs w:val="22"/>
              </w:rPr>
              <w:tab/>
            </w:r>
            <w:r w:rsidR="00594E3E" w:rsidRPr="005F20A0">
              <w:rPr>
                <w:rStyle w:val="Hipervnculo"/>
              </w:rPr>
              <w:t>Objetivos Específicos</w:t>
            </w:r>
            <w:r w:rsidR="00594E3E" w:rsidRPr="005F20A0">
              <w:rPr>
                <w:webHidden/>
              </w:rPr>
              <w:tab/>
            </w:r>
            <w:r w:rsidR="00594E3E" w:rsidRPr="005F20A0">
              <w:rPr>
                <w:webHidden/>
              </w:rPr>
              <w:fldChar w:fldCharType="begin"/>
            </w:r>
            <w:r w:rsidR="00594E3E" w:rsidRPr="005F20A0">
              <w:rPr>
                <w:webHidden/>
              </w:rPr>
              <w:instrText xml:space="preserve"> PAGEREF _Toc483596211 \h </w:instrText>
            </w:r>
            <w:r w:rsidR="00594E3E" w:rsidRPr="005F20A0">
              <w:rPr>
                <w:webHidden/>
              </w:rPr>
            </w:r>
            <w:r w:rsidR="00594E3E" w:rsidRPr="005F20A0">
              <w:rPr>
                <w:webHidden/>
              </w:rPr>
              <w:fldChar w:fldCharType="separate"/>
            </w:r>
            <w:r w:rsidR="0028429D">
              <w:rPr>
                <w:webHidden/>
              </w:rPr>
              <w:t>3</w:t>
            </w:r>
            <w:r w:rsidR="00594E3E" w:rsidRPr="005F20A0">
              <w:rPr>
                <w:webHidden/>
              </w:rPr>
              <w:fldChar w:fldCharType="end"/>
            </w:r>
          </w:hyperlink>
        </w:p>
        <w:p w:rsidR="005F20A0" w:rsidRDefault="005F20A0" w:rsidP="005F20A0">
          <w:pPr>
            <w:jc w:val="center"/>
            <w:rPr>
              <w:rFonts w:ascii="Times New Roman" w:hAnsi="Times New Roman" w:cs="Times New Roman"/>
              <w:b/>
              <w:noProof/>
              <w:sz w:val="24"/>
              <w:szCs w:val="24"/>
              <w:lang w:eastAsia="es-EC"/>
            </w:rPr>
          </w:pPr>
        </w:p>
        <w:p w:rsidR="005F20A0" w:rsidRPr="005F20A0" w:rsidRDefault="005F20A0" w:rsidP="005F20A0">
          <w:pPr>
            <w:jc w:val="center"/>
            <w:rPr>
              <w:rFonts w:ascii="Times New Roman" w:hAnsi="Times New Roman" w:cs="Times New Roman"/>
              <w:b/>
              <w:noProof/>
              <w:sz w:val="24"/>
              <w:szCs w:val="24"/>
              <w:lang w:eastAsia="es-EC"/>
            </w:rPr>
          </w:pPr>
          <w:r w:rsidRPr="005F20A0">
            <w:rPr>
              <w:rFonts w:ascii="Times New Roman" w:hAnsi="Times New Roman" w:cs="Times New Roman"/>
              <w:b/>
              <w:noProof/>
              <w:sz w:val="24"/>
              <w:szCs w:val="24"/>
              <w:lang w:eastAsia="es-EC"/>
            </w:rPr>
            <w:t xml:space="preserve">CAPITULO </w:t>
          </w:r>
          <w:r>
            <w:rPr>
              <w:rFonts w:ascii="Times New Roman" w:hAnsi="Times New Roman" w:cs="Times New Roman"/>
              <w:b/>
              <w:noProof/>
              <w:sz w:val="24"/>
              <w:szCs w:val="24"/>
              <w:lang w:eastAsia="es-EC"/>
            </w:rPr>
            <w:t>I</w:t>
          </w:r>
          <w:r w:rsidRPr="005F20A0">
            <w:rPr>
              <w:rFonts w:ascii="Times New Roman" w:hAnsi="Times New Roman" w:cs="Times New Roman"/>
              <w:b/>
              <w:noProof/>
              <w:sz w:val="24"/>
              <w:szCs w:val="24"/>
              <w:lang w:eastAsia="es-EC"/>
            </w:rPr>
            <w:t>I</w:t>
          </w:r>
        </w:p>
        <w:p w:rsidR="00594E3E" w:rsidRDefault="00F65742" w:rsidP="00612B08">
          <w:pPr>
            <w:pStyle w:val="TDC1"/>
            <w:rPr>
              <w:rStyle w:val="Hipervnculo"/>
            </w:rPr>
          </w:pPr>
          <w:hyperlink w:anchor="_Toc483596212" w:history="1">
            <w:r w:rsidR="00594E3E" w:rsidRPr="005F20A0">
              <w:rPr>
                <w:rStyle w:val="Hipervnculo"/>
              </w:rPr>
              <w:t>2</w:t>
            </w:r>
            <w:r w:rsidR="00594E3E" w:rsidRPr="005F20A0">
              <w:rPr>
                <w:rFonts w:asciiTheme="minorHAnsi" w:eastAsiaTheme="minorEastAsia" w:hAnsiTheme="minorHAnsi" w:cstheme="minorBidi"/>
                <w:sz w:val="22"/>
                <w:szCs w:val="22"/>
              </w:rPr>
              <w:tab/>
            </w:r>
            <w:r w:rsidR="00594E3E" w:rsidRPr="005F20A0">
              <w:rPr>
                <w:rStyle w:val="Hipervnculo"/>
              </w:rPr>
              <w:t>PROBLEMA</w:t>
            </w:r>
            <w:r w:rsidR="00594E3E" w:rsidRPr="005F20A0">
              <w:rPr>
                <w:webHidden/>
              </w:rPr>
              <w:tab/>
            </w:r>
            <w:r w:rsidR="00594E3E" w:rsidRPr="005F20A0">
              <w:rPr>
                <w:webHidden/>
              </w:rPr>
              <w:fldChar w:fldCharType="begin"/>
            </w:r>
            <w:r w:rsidR="00594E3E" w:rsidRPr="005F20A0">
              <w:rPr>
                <w:webHidden/>
              </w:rPr>
              <w:instrText xml:space="preserve"> PAGEREF _Toc483596212 \h </w:instrText>
            </w:r>
            <w:r w:rsidR="00594E3E" w:rsidRPr="005F20A0">
              <w:rPr>
                <w:webHidden/>
              </w:rPr>
            </w:r>
            <w:r w:rsidR="00594E3E" w:rsidRPr="005F20A0">
              <w:rPr>
                <w:webHidden/>
              </w:rPr>
              <w:fldChar w:fldCharType="separate"/>
            </w:r>
            <w:r w:rsidR="0028429D">
              <w:rPr>
                <w:webHidden/>
              </w:rPr>
              <w:t>4</w:t>
            </w:r>
            <w:r w:rsidR="00594E3E" w:rsidRPr="005F20A0">
              <w:rPr>
                <w:webHidden/>
              </w:rPr>
              <w:fldChar w:fldCharType="end"/>
            </w:r>
          </w:hyperlink>
        </w:p>
        <w:p w:rsidR="005F20A0" w:rsidRDefault="005F20A0" w:rsidP="005F20A0">
          <w:pPr>
            <w:jc w:val="center"/>
            <w:rPr>
              <w:rFonts w:ascii="Times New Roman" w:hAnsi="Times New Roman" w:cs="Times New Roman"/>
              <w:b/>
              <w:noProof/>
              <w:sz w:val="24"/>
              <w:szCs w:val="24"/>
              <w:lang w:eastAsia="es-EC"/>
            </w:rPr>
          </w:pPr>
        </w:p>
        <w:p w:rsidR="005F20A0" w:rsidRPr="005F20A0" w:rsidRDefault="005F20A0" w:rsidP="005F20A0">
          <w:pPr>
            <w:jc w:val="center"/>
            <w:rPr>
              <w:rFonts w:ascii="Times New Roman" w:hAnsi="Times New Roman" w:cs="Times New Roman"/>
              <w:b/>
              <w:noProof/>
              <w:sz w:val="24"/>
              <w:szCs w:val="24"/>
              <w:lang w:eastAsia="es-EC"/>
            </w:rPr>
          </w:pPr>
          <w:r w:rsidRPr="005F20A0">
            <w:rPr>
              <w:rFonts w:ascii="Times New Roman" w:hAnsi="Times New Roman" w:cs="Times New Roman"/>
              <w:b/>
              <w:noProof/>
              <w:sz w:val="24"/>
              <w:szCs w:val="24"/>
              <w:lang w:eastAsia="es-EC"/>
            </w:rPr>
            <w:t xml:space="preserve">CAPITULO </w:t>
          </w:r>
          <w:r>
            <w:rPr>
              <w:rFonts w:ascii="Times New Roman" w:hAnsi="Times New Roman" w:cs="Times New Roman"/>
              <w:b/>
              <w:noProof/>
              <w:sz w:val="24"/>
              <w:szCs w:val="24"/>
              <w:lang w:eastAsia="es-EC"/>
            </w:rPr>
            <w:t>II</w:t>
          </w:r>
          <w:r w:rsidRPr="005F20A0">
            <w:rPr>
              <w:rFonts w:ascii="Times New Roman" w:hAnsi="Times New Roman" w:cs="Times New Roman"/>
              <w:b/>
              <w:noProof/>
              <w:sz w:val="24"/>
              <w:szCs w:val="24"/>
              <w:lang w:eastAsia="es-EC"/>
            </w:rPr>
            <w:t>I</w:t>
          </w:r>
        </w:p>
        <w:p w:rsidR="00594E3E" w:rsidRPr="005F20A0" w:rsidRDefault="00F65742" w:rsidP="00612B08">
          <w:pPr>
            <w:pStyle w:val="TDC1"/>
            <w:rPr>
              <w:rFonts w:asciiTheme="minorHAnsi" w:eastAsiaTheme="minorEastAsia" w:hAnsiTheme="minorHAnsi" w:cstheme="minorBidi"/>
              <w:sz w:val="22"/>
              <w:szCs w:val="22"/>
            </w:rPr>
          </w:pPr>
          <w:hyperlink w:anchor="_Toc483596213" w:history="1">
            <w:r w:rsidR="00594E3E" w:rsidRPr="005F20A0">
              <w:rPr>
                <w:rStyle w:val="Hipervnculo"/>
              </w:rPr>
              <w:t>3</w:t>
            </w:r>
            <w:r w:rsidR="00594E3E" w:rsidRPr="005F20A0">
              <w:rPr>
                <w:rFonts w:asciiTheme="minorHAnsi" w:eastAsiaTheme="minorEastAsia" w:hAnsiTheme="minorHAnsi" w:cstheme="minorBidi"/>
                <w:sz w:val="22"/>
                <w:szCs w:val="22"/>
              </w:rPr>
              <w:tab/>
            </w:r>
            <w:r w:rsidR="00594E3E" w:rsidRPr="005F20A0">
              <w:rPr>
                <w:rStyle w:val="Hipervnculo"/>
              </w:rPr>
              <w:t>MARCO TEÓRICO</w:t>
            </w:r>
            <w:r w:rsidR="00594E3E" w:rsidRPr="005F20A0">
              <w:rPr>
                <w:webHidden/>
              </w:rPr>
              <w:tab/>
            </w:r>
            <w:r w:rsidR="00594E3E" w:rsidRPr="005F20A0">
              <w:rPr>
                <w:webHidden/>
              </w:rPr>
              <w:fldChar w:fldCharType="begin"/>
            </w:r>
            <w:r w:rsidR="00594E3E" w:rsidRPr="005F20A0">
              <w:rPr>
                <w:webHidden/>
              </w:rPr>
              <w:instrText xml:space="preserve"> PAGEREF _Toc483596213 \h </w:instrText>
            </w:r>
            <w:r w:rsidR="00594E3E" w:rsidRPr="005F20A0">
              <w:rPr>
                <w:webHidden/>
              </w:rPr>
            </w:r>
            <w:r w:rsidR="00594E3E" w:rsidRPr="005F20A0">
              <w:rPr>
                <w:webHidden/>
              </w:rPr>
              <w:fldChar w:fldCharType="separate"/>
            </w:r>
            <w:r w:rsidR="0028429D">
              <w:rPr>
                <w:webHidden/>
              </w:rPr>
              <w:t>6</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14"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3.1</w:t>
            </w:r>
            <w:r w:rsidR="00594E3E" w:rsidRPr="005F20A0">
              <w:rPr>
                <w:rFonts w:eastAsiaTheme="minorEastAsia"/>
                <w:noProof/>
                <w:lang w:eastAsia="es-EC"/>
              </w:rPr>
              <w:tab/>
            </w:r>
            <w:r w:rsidR="00594E3E" w:rsidRPr="005F20A0">
              <w:rPr>
                <w:rStyle w:val="Hipervnculo"/>
                <w:rFonts w:ascii="Times New Roman" w:hAnsi="Times New Roman" w:cs="Times New Roman"/>
                <w:noProof/>
              </w:rPr>
              <w:t>Biodiesel</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_Toc483596214 \h </w:instrText>
            </w:r>
            <w:r w:rsidR="00594E3E" w:rsidRPr="005F20A0">
              <w:rPr>
                <w:noProof/>
                <w:webHidden/>
              </w:rPr>
            </w:r>
            <w:r w:rsidR="00594E3E" w:rsidRPr="005F20A0">
              <w:rPr>
                <w:noProof/>
                <w:webHidden/>
              </w:rPr>
              <w:fldChar w:fldCharType="separate"/>
            </w:r>
            <w:r w:rsidR="0028429D">
              <w:rPr>
                <w:noProof/>
                <w:webHidden/>
              </w:rPr>
              <w:t>6</w:t>
            </w:r>
            <w:r w:rsidR="00594E3E" w:rsidRPr="005F20A0">
              <w:rPr>
                <w:noProof/>
                <w:webHidden/>
              </w:rPr>
              <w:fldChar w:fldCharType="end"/>
            </w:r>
          </w:hyperlink>
        </w:p>
        <w:p w:rsidR="00594E3E" w:rsidRPr="005F20A0" w:rsidRDefault="00F65742">
          <w:pPr>
            <w:pStyle w:val="TDC2"/>
            <w:rPr>
              <w:rFonts w:eastAsiaTheme="minorEastAsia"/>
              <w:noProof/>
              <w:lang w:eastAsia="es-EC"/>
            </w:rPr>
          </w:pPr>
          <w:hyperlink w:anchor="_Toc483596215"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3.2</w:t>
            </w:r>
            <w:r w:rsidR="00594E3E" w:rsidRPr="005F20A0">
              <w:rPr>
                <w:rFonts w:eastAsiaTheme="minorEastAsia"/>
                <w:noProof/>
                <w:lang w:eastAsia="es-EC"/>
              </w:rPr>
              <w:tab/>
            </w:r>
            <w:r w:rsidR="00594E3E" w:rsidRPr="005F20A0">
              <w:rPr>
                <w:rStyle w:val="Hipervnculo"/>
                <w:rFonts w:ascii="Times New Roman" w:hAnsi="Times New Roman" w:cs="Times New Roman"/>
                <w:noProof/>
              </w:rPr>
              <w:t>Importancia del Biodiesel</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_Toc483596215 \h </w:instrText>
            </w:r>
            <w:r w:rsidR="00594E3E" w:rsidRPr="005F20A0">
              <w:rPr>
                <w:noProof/>
                <w:webHidden/>
              </w:rPr>
            </w:r>
            <w:r w:rsidR="00594E3E" w:rsidRPr="005F20A0">
              <w:rPr>
                <w:noProof/>
                <w:webHidden/>
              </w:rPr>
              <w:fldChar w:fldCharType="separate"/>
            </w:r>
            <w:r w:rsidR="0028429D">
              <w:rPr>
                <w:noProof/>
                <w:webHidden/>
              </w:rPr>
              <w:t>7</w:t>
            </w:r>
            <w:r w:rsidR="00594E3E" w:rsidRPr="005F20A0">
              <w:rPr>
                <w:noProof/>
                <w:webHidden/>
              </w:rPr>
              <w:fldChar w:fldCharType="end"/>
            </w:r>
          </w:hyperlink>
        </w:p>
        <w:p w:rsidR="00594E3E" w:rsidRPr="005F20A0" w:rsidRDefault="00F65742">
          <w:pPr>
            <w:pStyle w:val="TDC2"/>
            <w:rPr>
              <w:rFonts w:eastAsiaTheme="minorEastAsia"/>
              <w:noProof/>
              <w:lang w:eastAsia="es-EC"/>
            </w:rPr>
          </w:pPr>
          <w:hyperlink w:anchor="_Toc483596216"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3.3</w:t>
            </w:r>
            <w:r w:rsidR="00594E3E" w:rsidRPr="005F20A0">
              <w:rPr>
                <w:rFonts w:eastAsiaTheme="minorEastAsia"/>
                <w:noProof/>
                <w:lang w:eastAsia="es-EC"/>
              </w:rPr>
              <w:tab/>
            </w:r>
            <w:r w:rsidR="00594E3E" w:rsidRPr="005F20A0">
              <w:rPr>
                <w:rStyle w:val="Hipervnculo"/>
                <w:rFonts w:ascii="Times New Roman" w:hAnsi="Times New Roman" w:cs="Times New Roman"/>
                <w:noProof/>
              </w:rPr>
              <w:t>Características del biodiesel</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_Toc483596216 \h </w:instrText>
            </w:r>
            <w:r w:rsidR="00594E3E" w:rsidRPr="005F20A0">
              <w:rPr>
                <w:noProof/>
                <w:webHidden/>
              </w:rPr>
            </w:r>
            <w:r w:rsidR="00594E3E" w:rsidRPr="005F20A0">
              <w:rPr>
                <w:noProof/>
                <w:webHidden/>
              </w:rPr>
              <w:fldChar w:fldCharType="separate"/>
            </w:r>
            <w:r w:rsidR="0028429D">
              <w:rPr>
                <w:noProof/>
                <w:webHidden/>
              </w:rPr>
              <w:t>7</w:t>
            </w:r>
            <w:r w:rsidR="00594E3E" w:rsidRPr="005F20A0">
              <w:rPr>
                <w:noProof/>
                <w:webHidden/>
              </w:rPr>
              <w:fldChar w:fldCharType="end"/>
            </w:r>
          </w:hyperlink>
        </w:p>
        <w:p w:rsidR="00594E3E" w:rsidRPr="005F20A0" w:rsidRDefault="00F65742">
          <w:pPr>
            <w:pStyle w:val="TDC2"/>
            <w:rPr>
              <w:rFonts w:eastAsiaTheme="minorEastAsia"/>
              <w:noProof/>
              <w:lang w:eastAsia="es-EC"/>
            </w:rPr>
          </w:pPr>
          <w:hyperlink w:anchor="_Toc483596217"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3.4</w:t>
            </w:r>
            <w:r w:rsidR="00594E3E" w:rsidRPr="005F20A0">
              <w:rPr>
                <w:rFonts w:eastAsiaTheme="minorEastAsia"/>
                <w:noProof/>
                <w:lang w:eastAsia="es-EC"/>
              </w:rPr>
              <w:tab/>
            </w:r>
            <w:r w:rsidR="00594E3E" w:rsidRPr="005F20A0">
              <w:rPr>
                <w:rStyle w:val="Hipervnculo"/>
                <w:rFonts w:ascii="Times New Roman" w:hAnsi="Times New Roman" w:cs="Times New Roman"/>
                <w:noProof/>
              </w:rPr>
              <w:t>Producción de biodiesel a nivel mundial</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_Toc483596217 \h </w:instrText>
            </w:r>
            <w:r w:rsidR="00594E3E" w:rsidRPr="005F20A0">
              <w:rPr>
                <w:noProof/>
                <w:webHidden/>
              </w:rPr>
            </w:r>
            <w:r w:rsidR="00594E3E" w:rsidRPr="005F20A0">
              <w:rPr>
                <w:noProof/>
                <w:webHidden/>
              </w:rPr>
              <w:fldChar w:fldCharType="separate"/>
            </w:r>
            <w:r w:rsidR="0028429D">
              <w:rPr>
                <w:noProof/>
                <w:webHidden/>
              </w:rPr>
              <w:t>11</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18" w:history="1">
            <w:r w:rsidR="00594E3E" w:rsidRPr="005F20A0">
              <w:rPr>
                <w:rStyle w:val="Hipervnculo"/>
              </w:rPr>
              <w:t>3.4.1</w:t>
            </w:r>
            <w:r w:rsidR="00594E3E" w:rsidRPr="005F20A0">
              <w:rPr>
                <w:rFonts w:asciiTheme="minorHAnsi" w:eastAsiaTheme="minorEastAsia" w:hAnsiTheme="minorHAnsi" w:cstheme="minorBidi"/>
                <w:sz w:val="22"/>
                <w:szCs w:val="22"/>
              </w:rPr>
              <w:tab/>
            </w:r>
            <w:r w:rsidR="00594E3E" w:rsidRPr="005F20A0">
              <w:rPr>
                <w:rStyle w:val="Hipervnculo"/>
              </w:rPr>
              <w:t>Producción de biodiesel a nivel nacional</w:t>
            </w:r>
            <w:r w:rsidR="00594E3E" w:rsidRPr="005F20A0">
              <w:rPr>
                <w:webHidden/>
              </w:rPr>
              <w:tab/>
            </w:r>
            <w:r w:rsidR="00594E3E" w:rsidRPr="005F20A0">
              <w:rPr>
                <w:webHidden/>
              </w:rPr>
              <w:fldChar w:fldCharType="begin"/>
            </w:r>
            <w:r w:rsidR="00594E3E" w:rsidRPr="005F20A0">
              <w:rPr>
                <w:webHidden/>
              </w:rPr>
              <w:instrText xml:space="preserve"> PAGEREF _Toc483596218 \h </w:instrText>
            </w:r>
            <w:r w:rsidR="00594E3E" w:rsidRPr="005F20A0">
              <w:rPr>
                <w:webHidden/>
              </w:rPr>
            </w:r>
            <w:r w:rsidR="00594E3E" w:rsidRPr="005F20A0">
              <w:rPr>
                <w:webHidden/>
              </w:rPr>
              <w:fldChar w:fldCharType="separate"/>
            </w:r>
            <w:r w:rsidR="0028429D">
              <w:rPr>
                <w:webHidden/>
              </w:rPr>
              <w:t>12</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19"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3.5</w:t>
            </w:r>
            <w:r w:rsidR="00594E3E" w:rsidRPr="005F20A0">
              <w:rPr>
                <w:rFonts w:eastAsiaTheme="minorEastAsia"/>
                <w:noProof/>
                <w:lang w:eastAsia="es-EC"/>
              </w:rPr>
              <w:tab/>
            </w:r>
            <w:r w:rsidR="00594E3E" w:rsidRPr="005F20A0">
              <w:rPr>
                <w:rStyle w:val="Hipervnculo"/>
                <w:rFonts w:ascii="Times New Roman" w:hAnsi="Times New Roman" w:cs="Times New Roman"/>
                <w:noProof/>
              </w:rPr>
              <w:t>Materias primas utilizadas en la extracción de biodiesel</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_Toc483596219 \h </w:instrText>
            </w:r>
            <w:r w:rsidR="00594E3E" w:rsidRPr="005F20A0">
              <w:rPr>
                <w:noProof/>
                <w:webHidden/>
              </w:rPr>
            </w:r>
            <w:r w:rsidR="00594E3E" w:rsidRPr="005F20A0">
              <w:rPr>
                <w:noProof/>
                <w:webHidden/>
              </w:rPr>
              <w:fldChar w:fldCharType="separate"/>
            </w:r>
            <w:r w:rsidR="0028429D">
              <w:rPr>
                <w:noProof/>
                <w:webHidden/>
              </w:rPr>
              <w:t>15</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20" w:history="1">
            <w:r w:rsidR="00594E3E" w:rsidRPr="005F20A0">
              <w:rPr>
                <w:rStyle w:val="Hipervnculo"/>
              </w:rPr>
              <w:t>3.5.1</w:t>
            </w:r>
            <w:r w:rsidR="00594E3E" w:rsidRPr="005F20A0">
              <w:rPr>
                <w:rFonts w:asciiTheme="minorHAnsi" w:eastAsiaTheme="minorEastAsia" w:hAnsiTheme="minorHAnsi" w:cstheme="minorBidi"/>
                <w:sz w:val="22"/>
                <w:szCs w:val="22"/>
              </w:rPr>
              <w:tab/>
            </w:r>
            <w:r w:rsidR="00594E3E" w:rsidRPr="005F20A0">
              <w:rPr>
                <w:rStyle w:val="Hipervnculo"/>
              </w:rPr>
              <w:t>Producción del aceite de palma a nivel mundial</w:t>
            </w:r>
            <w:r w:rsidR="00594E3E" w:rsidRPr="005F20A0">
              <w:rPr>
                <w:webHidden/>
              </w:rPr>
              <w:tab/>
            </w:r>
            <w:r w:rsidR="00594E3E" w:rsidRPr="005F20A0">
              <w:rPr>
                <w:webHidden/>
              </w:rPr>
              <w:fldChar w:fldCharType="begin"/>
            </w:r>
            <w:r w:rsidR="00594E3E" w:rsidRPr="005F20A0">
              <w:rPr>
                <w:webHidden/>
              </w:rPr>
              <w:instrText xml:space="preserve"> PAGEREF _Toc483596220 \h </w:instrText>
            </w:r>
            <w:r w:rsidR="00594E3E" w:rsidRPr="005F20A0">
              <w:rPr>
                <w:webHidden/>
              </w:rPr>
            </w:r>
            <w:r w:rsidR="00594E3E" w:rsidRPr="005F20A0">
              <w:rPr>
                <w:webHidden/>
              </w:rPr>
              <w:fldChar w:fldCharType="separate"/>
            </w:r>
            <w:r w:rsidR="0028429D">
              <w:rPr>
                <w:webHidden/>
              </w:rPr>
              <w:t>16</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21" w:history="1">
            <w:r w:rsidR="00594E3E" w:rsidRPr="005F20A0">
              <w:rPr>
                <w:rStyle w:val="Hipervnculo"/>
              </w:rPr>
              <w:t>3.5.2</w:t>
            </w:r>
            <w:r w:rsidR="00594E3E" w:rsidRPr="005F20A0">
              <w:rPr>
                <w:rFonts w:asciiTheme="minorHAnsi" w:eastAsiaTheme="minorEastAsia" w:hAnsiTheme="minorHAnsi" w:cstheme="minorBidi"/>
                <w:sz w:val="22"/>
                <w:szCs w:val="22"/>
              </w:rPr>
              <w:tab/>
            </w:r>
            <w:r w:rsidR="00594E3E" w:rsidRPr="005F20A0">
              <w:rPr>
                <w:rStyle w:val="Hipervnculo"/>
              </w:rPr>
              <w:t>Producción de aceite de palma a nivel nacional</w:t>
            </w:r>
            <w:r w:rsidR="00594E3E" w:rsidRPr="005F20A0">
              <w:rPr>
                <w:webHidden/>
              </w:rPr>
              <w:tab/>
            </w:r>
            <w:r w:rsidR="00594E3E" w:rsidRPr="005F20A0">
              <w:rPr>
                <w:webHidden/>
              </w:rPr>
              <w:fldChar w:fldCharType="begin"/>
            </w:r>
            <w:r w:rsidR="00594E3E" w:rsidRPr="005F20A0">
              <w:rPr>
                <w:webHidden/>
              </w:rPr>
              <w:instrText xml:space="preserve"> PAGEREF _Toc483596221 \h </w:instrText>
            </w:r>
            <w:r w:rsidR="00594E3E" w:rsidRPr="005F20A0">
              <w:rPr>
                <w:webHidden/>
              </w:rPr>
            </w:r>
            <w:r w:rsidR="00594E3E" w:rsidRPr="005F20A0">
              <w:rPr>
                <w:webHidden/>
              </w:rPr>
              <w:fldChar w:fldCharType="separate"/>
            </w:r>
            <w:r w:rsidR="0028429D">
              <w:rPr>
                <w:webHidden/>
              </w:rPr>
              <w:t>18</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22"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3.6</w:t>
            </w:r>
            <w:r w:rsidR="00594E3E" w:rsidRPr="005F20A0">
              <w:rPr>
                <w:rFonts w:eastAsiaTheme="minorEastAsia"/>
                <w:noProof/>
                <w:lang w:eastAsia="es-EC"/>
              </w:rPr>
              <w:tab/>
            </w:r>
            <w:r w:rsidR="00594E3E" w:rsidRPr="005F20A0">
              <w:rPr>
                <w:rStyle w:val="Hipervnculo"/>
                <w:rFonts w:ascii="Times New Roman" w:hAnsi="Times New Roman" w:cs="Times New Roman"/>
                <w:noProof/>
              </w:rPr>
              <w:t>Grasas animales como fuente de extracción de biodiesel</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_Toc483596222 \h </w:instrText>
            </w:r>
            <w:r w:rsidR="00594E3E" w:rsidRPr="005F20A0">
              <w:rPr>
                <w:noProof/>
                <w:webHidden/>
              </w:rPr>
            </w:r>
            <w:r w:rsidR="00594E3E" w:rsidRPr="005F20A0">
              <w:rPr>
                <w:noProof/>
                <w:webHidden/>
              </w:rPr>
              <w:fldChar w:fldCharType="separate"/>
            </w:r>
            <w:r w:rsidR="0028429D">
              <w:rPr>
                <w:noProof/>
                <w:webHidden/>
              </w:rPr>
              <w:t>19</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23" w:history="1">
            <w:r w:rsidR="00594E3E" w:rsidRPr="005F20A0">
              <w:rPr>
                <w:rStyle w:val="Hipervnculo"/>
              </w:rPr>
              <w:t>3.6.1</w:t>
            </w:r>
            <w:r w:rsidR="00594E3E" w:rsidRPr="005F20A0">
              <w:rPr>
                <w:rFonts w:asciiTheme="minorHAnsi" w:eastAsiaTheme="minorEastAsia" w:hAnsiTheme="minorHAnsi" w:cstheme="minorBidi"/>
                <w:sz w:val="22"/>
                <w:szCs w:val="22"/>
              </w:rPr>
              <w:tab/>
            </w:r>
            <w:r w:rsidR="00594E3E" w:rsidRPr="005F20A0">
              <w:rPr>
                <w:rStyle w:val="Hipervnculo"/>
              </w:rPr>
              <w:t>Grasas animales en el Ecuador</w:t>
            </w:r>
            <w:r w:rsidR="00594E3E" w:rsidRPr="005F20A0">
              <w:rPr>
                <w:webHidden/>
              </w:rPr>
              <w:tab/>
            </w:r>
            <w:r w:rsidR="00594E3E" w:rsidRPr="005F20A0">
              <w:rPr>
                <w:webHidden/>
              </w:rPr>
              <w:fldChar w:fldCharType="begin"/>
            </w:r>
            <w:r w:rsidR="00594E3E" w:rsidRPr="005F20A0">
              <w:rPr>
                <w:webHidden/>
              </w:rPr>
              <w:instrText xml:space="preserve"> PAGEREF _Toc483596223 \h </w:instrText>
            </w:r>
            <w:r w:rsidR="00594E3E" w:rsidRPr="005F20A0">
              <w:rPr>
                <w:webHidden/>
              </w:rPr>
            </w:r>
            <w:r w:rsidR="00594E3E" w:rsidRPr="005F20A0">
              <w:rPr>
                <w:webHidden/>
              </w:rPr>
              <w:fldChar w:fldCharType="separate"/>
            </w:r>
            <w:r w:rsidR="0028429D">
              <w:rPr>
                <w:webHidden/>
              </w:rPr>
              <w:t>19</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24" w:history="1">
            <w:r w:rsidR="00594E3E" w:rsidRPr="005F20A0">
              <w:rPr>
                <w:rStyle w:val="Hipervnculo"/>
                <w:rFonts w:eastAsia="Droid Sans Fallback"/>
                <w:kern w:val="3"/>
                <w:lang w:val="es-PE" w:eastAsia="zh-CN" w:bidi="hi-IN"/>
              </w:rPr>
              <w:t>3.6.2</w:t>
            </w:r>
            <w:r w:rsidR="00594E3E" w:rsidRPr="005F20A0">
              <w:rPr>
                <w:rFonts w:asciiTheme="minorHAnsi" w:eastAsiaTheme="minorEastAsia" w:hAnsiTheme="minorHAnsi" w:cstheme="minorBidi"/>
                <w:sz w:val="22"/>
                <w:szCs w:val="22"/>
              </w:rPr>
              <w:tab/>
            </w:r>
            <w:r w:rsidR="00594E3E" w:rsidRPr="005F20A0">
              <w:rPr>
                <w:rStyle w:val="Hipervnculo"/>
                <w:rFonts w:eastAsia="Droid Sans Fallback"/>
                <w:kern w:val="3"/>
                <w:lang w:val="es-PE" w:eastAsia="zh-CN" w:bidi="hi-IN"/>
              </w:rPr>
              <w:t>Extracción de las grasas</w:t>
            </w:r>
            <w:r w:rsidR="00594E3E" w:rsidRPr="005F20A0">
              <w:rPr>
                <w:webHidden/>
              </w:rPr>
              <w:tab/>
            </w:r>
            <w:r w:rsidR="00594E3E" w:rsidRPr="005F20A0">
              <w:rPr>
                <w:webHidden/>
              </w:rPr>
              <w:fldChar w:fldCharType="begin"/>
            </w:r>
            <w:r w:rsidR="00594E3E" w:rsidRPr="005F20A0">
              <w:rPr>
                <w:webHidden/>
              </w:rPr>
              <w:instrText xml:space="preserve"> PAGEREF _Toc483596224 \h </w:instrText>
            </w:r>
            <w:r w:rsidR="00594E3E" w:rsidRPr="005F20A0">
              <w:rPr>
                <w:webHidden/>
              </w:rPr>
            </w:r>
            <w:r w:rsidR="00594E3E" w:rsidRPr="005F20A0">
              <w:rPr>
                <w:webHidden/>
              </w:rPr>
              <w:fldChar w:fldCharType="separate"/>
            </w:r>
            <w:r w:rsidR="0028429D">
              <w:rPr>
                <w:webHidden/>
              </w:rPr>
              <w:t>20</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25"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3.7</w:t>
            </w:r>
            <w:r w:rsidR="00594E3E" w:rsidRPr="005F20A0">
              <w:rPr>
                <w:rFonts w:eastAsiaTheme="minorEastAsia"/>
                <w:noProof/>
                <w:lang w:eastAsia="es-EC"/>
              </w:rPr>
              <w:tab/>
            </w:r>
            <w:r w:rsidR="00594E3E" w:rsidRPr="005F20A0">
              <w:rPr>
                <w:rStyle w:val="Hipervnculo"/>
                <w:rFonts w:ascii="Times New Roman" w:hAnsi="Times New Roman" w:cs="Times New Roman"/>
                <w:noProof/>
              </w:rPr>
              <w:t>Condiciones necesarias para la síntesis de extracción de biodiesel.</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_Toc483596225 \h </w:instrText>
            </w:r>
            <w:r w:rsidR="00594E3E" w:rsidRPr="005F20A0">
              <w:rPr>
                <w:noProof/>
                <w:webHidden/>
              </w:rPr>
            </w:r>
            <w:r w:rsidR="00594E3E" w:rsidRPr="005F20A0">
              <w:rPr>
                <w:noProof/>
                <w:webHidden/>
              </w:rPr>
              <w:fldChar w:fldCharType="separate"/>
            </w:r>
            <w:r w:rsidR="0028429D">
              <w:rPr>
                <w:noProof/>
                <w:webHidden/>
              </w:rPr>
              <w:t>22</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26" w:history="1">
            <w:r w:rsidR="00594E3E" w:rsidRPr="005F20A0">
              <w:rPr>
                <w:rStyle w:val="Hipervnculo"/>
              </w:rPr>
              <w:t>3.7.1</w:t>
            </w:r>
            <w:r w:rsidR="00594E3E" w:rsidRPr="005F20A0">
              <w:rPr>
                <w:rFonts w:asciiTheme="minorHAnsi" w:eastAsiaTheme="minorEastAsia" w:hAnsiTheme="minorHAnsi" w:cstheme="minorBidi"/>
                <w:sz w:val="22"/>
                <w:szCs w:val="22"/>
              </w:rPr>
              <w:tab/>
            </w:r>
            <w:r w:rsidR="00594E3E" w:rsidRPr="005F20A0">
              <w:rPr>
                <w:rStyle w:val="Hipervnculo"/>
              </w:rPr>
              <w:t>Síntesis de obtención de biodiesel</w:t>
            </w:r>
            <w:r w:rsidR="00594E3E" w:rsidRPr="005F20A0">
              <w:rPr>
                <w:webHidden/>
              </w:rPr>
              <w:tab/>
            </w:r>
            <w:r w:rsidR="00594E3E" w:rsidRPr="005F20A0">
              <w:rPr>
                <w:webHidden/>
              </w:rPr>
              <w:fldChar w:fldCharType="begin"/>
            </w:r>
            <w:r w:rsidR="00594E3E" w:rsidRPr="005F20A0">
              <w:rPr>
                <w:webHidden/>
              </w:rPr>
              <w:instrText xml:space="preserve"> PAGEREF _Toc483596226 \h </w:instrText>
            </w:r>
            <w:r w:rsidR="00594E3E" w:rsidRPr="005F20A0">
              <w:rPr>
                <w:webHidden/>
              </w:rPr>
            </w:r>
            <w:r w:rsidR="00594E3E" w:rsidRPr="005F20A0">
              <w:rPr>
                <w:webHidden/>
              </w:rPr>
              <w:fldChar w:fldCharType="separate"/>
            </w:r>
            <w:r w:rsidR="0028429D">
              <w:rPr>
                <w:webHidden/>
              </w:rPr>
              <w:t>22</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27" w:history="1">
            <w:r w:rsidR="00594E3E" w:rsidRPr="005F20A0">
              <w:rPr>
                <w:rStyle w:val="Hipervnculo"/>
              </w:rPr>
              <w:t>3.7.2</w:t>
            </w:r>
            <w:r w:rsidR="00594E3E" w:rsidRPr="005F20A0">
              <w:rPr>
                <w:rFonts w:asciiTheme="minorHAnsi" w:eastAsiaTheme="minorEastAsia" w:hAnsiTheme="minorHAnsi" w:cstheme="minorBidi"/>
                <w:sz w:val="22"/>
                <w:szCs w:val="22"/>
              </w:rPr>
              <w:tab/>
            </w:r>
            <w:r w:rsidR="00594E3E" w:rsidRPr="005F20A0">
              <w:rPr>
                <w:rStyle w:val="Hipervnculo"/>
              </w:rPr>
              <w:t>Síntesis proceso de esterificación</w:t>
            </w:r>
            <w:r w:rsidR="00594E3E" w:rsidRPr="005F20A0">
              <w:rPr>
                <w:webHidden/>
              </w:rPr>
              <w:tab/>
            </w:r>
            <w:r w:rsidR="00594E3E" w:rsidRPr="005F20A0">
              <w:rPr>
                <w:webHidden/>
              </w:rPr>
              <w:fldChar w:fldCharType="begin"/>
            </w:r>
            <w:r w:rsidR="00594E3E" w:rsidRPr="005F20A0">
              <w:rPr>
                <w:webHidden/>
              </w:rPr>
              <w:instrText xml:space="preserve"> PAGEREF _Toc483596227 \h </w:instrText>
            </w:r>
            <w:r w:rsidR="00594E3E" w:rsidRPr="005F20A0">
              <w:rPr>
                <w:webHidden/>
              </w:rPr>
            </w:r>
            <w:r w:rsidR="00594E3E" w:rsidRPr="005F20A0">
              <w:rPr>
                <w:webHidden/>
              </w:rPr>
              <w:fldChar w:fldCharType="separate"/>
            </w:r>
            <w:r w:rsidR="0028429D">
              <w:rPr>
                <w:webHidden/>
              </w:rPr>
              <w:t>22</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28" w:history="1">
            <w:r w:rsidR="00594E3E" w:rsidRPr="005F20A0">
              <w:rPr>
                <w:rStyle w:val="Hipervnculo"/>
              </w:rPr>
              <w:t>3.7.3</w:t>
            </w:r>
            <w:r w:rsidR="00594E3E" w:rsidRPr="005F20A0">
              <w:rPr>
                <w:rFonts w:asciiTheme="minorHAnsi" w:eastAsiaTheme="minorEastAsia" w:hAnsiTheme="minorHAnsi" w:cstheme="minorBidi"/>
                <w:sz w:val="22"/>
                <w:szCs w:val="22"/>
              </w:rPr>
              <w:tab/>
            </w:r>
            <w:r w:rsidR="00594E3E" w:rsidRPr="005F20A0">
              <w:rPr>
                <w:rStyle w:val="Hipervnculo"/>
              </w:rPr>
              <w:t>Síntesis del proceso de transesterificación</w:t>
            </w:r>
            <w:r w:rsidR="00594E3E" w:rsidRPr="005F20A0">
              <w:rPr>
                <w:webHidden/>
              </w:rPr>
              <w:tab/>
            </w:r>
            <w:r w:rsidR="00594E3E" w:rsidRPr="005F20A0">
              <w:rPr>
                <w:webHidden/>
              </w:rPr>
              <w:fldChar w:fldCharType="begin"/>
            </w:r>
            <w:r w:rsidR="00594E3E" w:rsidRPr="005F20A0">
              <w:rPr>
                <w:webHidden/>
              </w:rPr>
              <w:instrText xml:space="preserve"> PAGEREF _Toc483596228 \h </w:instrText>
            </w:r>
            <w:r w:rsidR="00594E3E" w:rsidRPr="005F20A0">
              <w:rPr>
                <w:webHidden/>
              </w:rPr>
            </w:r>
            <w:r w:rsidR="00594E3E" w:rsidRPr="005F20A0">
              <w:rPr>
                <w:webHidden/>
              </w:rPr>
              <w:fldChar w:fldCharType="separate"/>
            </w:r>
            <w:r w:rsidR="0028429D">
              <w:rPr>
                <w:webHidden/>
              </w:rPr>
              <w:t>23</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29" w:history="1">
            <w:r w:rsidR="00594E3E" w:rsidRPr="005F20A0">
              <w:rPr>
                <w:rStyle w:val="Hipervnculo"/>
              </w:rPr>
              <w:t>3.7.4</w:t>
            </w:r>
            <w:r w:rsidR="00594E3E" w:rsidRPr="005F20A0">
              <w:rPr>
                <w:rFonts w:asciiTheme="minorHAnsi" w:eastAsiaTheme="minorEastAsia" w:hAnsiTheme="minorHAnsi" w:cstheme="minorBidi"/>
                <w:sz w:val="22"/>
                <w:szCs w:val="22"/>
              </w:rPr>
              <w:tab/>
            </w:r>
            <w:r w:rsidR="00594E3E" w:rsidRPr="005F20A0">
              <w:rPr>
                <w:rStyle w:val="Hipervnculo"/>
              </w:rPr>
              <w:t>Tipo de alcohol utilizado</w:t>
            </w:r>
            <w:r w:rsidR="00594E3E" w:rsidRPr="005F20A0">
              <w:rPr>
                <w:webHidden/>
              </w:rPr>
              <w:tab/>
            </w:r>
            <w:r w:rsidR="00594E3E" w:rsidRPr="005F20A0">
              <w:rPr>
                <w:webHidden/>
              </w:rPr>
              <w:fldChar w:fldCharType="begin"/>
            </w:r>
            <w:r w:rsidR="00594E3E" w:rsidRPr="005F20A0">
              <w:rPr>
                <w:webHidden/>
              </w:rPr>
              <w:instrText xml:space="preserve"> PAGEREF _Toc483596229 \h </w:instrText>
            </w:r>
            <w:r w:rsidR="00594E3E" w:rsidRPr="005F20A0">
              <w:rPr>
                <w:webHidden/>
              </w:rPr>
            </w:r>
            <w:r w:rsidR="00594E3E" w:rsidRPr="005F20A0">
              <w:rPr>
                <w:webHidden/>
              </w:rPr>
              <w:fldChar w:fldCharType="separate"/>
            </w:r>
            <w:r w:rsidR="0028429D">
              <w:rPr>
                <w:webHidden/>
              </w:rPr>
              <w:t>23</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30" w:history="1">
            <w:r w:rsidR="00594E3E" w:rsidRPr="005F20A0">
              <w:rPr>
                <w:rStyle w:val="Hipervnculo"/>
              </w:rPr>
              <w:t>3.7.5</w:t>
            </w:r>
            <w:r w:rsidR="00594E3E" w:rsidRPr="005F20A0">
              <w:rPr>
                <w:rFonts w:asciiTheme="minorHAnsi" w:eastAsiaTheme="minorEastAsia" w:hAnsiTheme="minorHAnsi" w:cstheme="minorBidi"/>
                <w:sz w:val="22"/>
                <w:szCs w:val="22"/>
              </w:rPr>
              <w:tab/>
            </w:r>
            <w:r w:rsidR="00594E3E" w:rsidRPr="005F20A0">
              <w:rPr>
                <w:rStyle w:val="Hipervnculo"/>
              </w:rPr>
              <w:t>Relación molar metanol: aceite</w:t>
            </w:r>
            <w:r w:rsidR="00594E3E" w:rsidRPr="005F20A0">
              <w:rPr>
                <w:webHidden/>
              </w:rPr>
              <w:tab/>
            </w:r>
            <w:r w:rsidR="00594E3E" w:rsidRPr="005F20A0">
              <w:rPr>
                <w:webHidden/>
              </w:rPr>
              <w:fldChar w:fldCharType="begin"/>
            </w:r>
            <w:r w:rsidR="00594E3E" w:rsidRPr="005F20A0">
              <w:rPr>
                <w:webHidden/>
              </w:rPr>
              <w:instrText xml:space="preserve"> PAGEREF _Toc483596230 \h </w:instrText>
            </w:r>
            <w:r w:rsidR="00594E3E" w:rsidRPr="005F20A0">
              <w:rPr>
                <w:webHidden/>
              </w:rPr>
            </w:r>
            <w:r w:rsidR="00594E3E" w:rsidRPr="005F20A0">
              <w:rPr>
                <w:webHidden/>
              </w:rPr>
              <w:fldChar w:fldCharType="separate"/>
            </w:r>
            <w:r w:rsidR="0028429D">
              <w:rPr>
                <w:webHidden/>
              </w:rPr>
              <w:t>24</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31" w:history="1">
            <w:r w:rsidR="00594E3E" w:rsidRPr="005F20A0">
              <w:rPr>
                <w:rStyle w:val="Hipervnculo"/>
              </w:rPr>
              <w:t>3.7.6</w:t>
            </w:r>
            <w:r w:rsidR="00594E3E" w:rsidRPr="005F20A0">
              <w:rPr>
                <w:rFonts w:asciiTheme="minorHAnsi" w:eastAsiaTheme="minorEastAsia" w:hAnsiTheme="minorHAnsi" w:cstheme="minorBidi"/>
                <w:sz w:val="22"/>
                <w:szCs w:val="22"/>
              </w:rPr>
              <w:tab/>
            </w:r>
            <w:r w:rsidR="00594E3E" w:rsidRPr="005F20A0">
              <w:rPr>
                <w:rStyle w:val="Hipervnculo"/>
              </w:rPr>
              <w:t>Tipo de catalizador</w:t>
            </w:r>
            <w:r w:rsidR="00594E3E" w:rsidRPr="005F20A0">
              <w:rPr>
                <w:webHidden/>
              </w:rPr>
              <w:tab/>
            </w:r>
            <w:r w:rsidR="00594E3E" w:rsidRPr="005F20A0">
              <w:rPr>
                <w:webHidden/>
              </w:rPr>
              <w:fldChar w:fldCharType="begin"/>
            </w:r>
            <w:r w:rsidR="00594E3E" w:rsidRPr="005F20A0">
              <w:rPr>
                <w:webHidden/>
              </w:rPr>
              <w:instrText xml:space="preserve"> PAGEREF _Toc483596231 \h </w:instrText>
            </w:r>
            <w:r w:rsidR="00594E3E" w:rsidRPr="005F20A0">
              <w:rPr>
                <w:webHidden/>
              </w:rPr>
            </w:r>
            <w:r w:rsidR="00594E3E" w:rsidRPr="005F20A0">
              <w:rPr>
                <w:webHidden/>
              </w:rPr>
              <w:fldChar w:fldCharType="separate"/>
            </w:r>
            <w:r w:rsidR="0028429D">
              <w:rPr>
                <w:webHidden/>
              </w:rPr>
              <w:t>24</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32" w:history="1">
            <w:r w:rsidR="00594E3E" w:rsidRPr="005F20A0">
              <w:rPr>
                <w:rStyle w:val="Hipervnculo"/>
              </w:rPr>
              <w:t>3.7.7</w:t>
            </w:r>
            <w:r w:rsidR="00594E3E" w:rsidRPr="005F20A0">
              <w:rPr>
                <w:rFonts w:asciiTheme="minorHAnsi" w:eastAsiaTheme="minorEastAsia" w:hAnsiTheme="minorHAnsi" w:cstheme="minorBidi"/>
                <w:sz w:val="22"/>
                <w:szCs w:val="22"/>
              </w:rPr>
              <w:tab/>
            </w:r>
            <w:r w:rsidR="00594E3E" w:rsidRPr="005F20A0">
              <w:rPr>
                <w:rStyle w:val="Hipervnculo"/>
              </w:rPr>
              <w:t>Proceso de separación del biodiesel</w:t>
            </w:r>
            <w:r w:rsidR="00594E3E" w:rsidRPr="005F20A0">
              <w:rPr>
                <w:webHidden/>
              </w:rPr>
              <w:tab/>
            </w:r>
            <w:r w:rsidR="00594E3E" w:rsidRPr="005F20A0">
              <w:rPr>
                <w:webHidden/>
              </w:rPr>
              <w:fldChar w:fldCharType="begin"/>
            </w:r>
            <w:r w:rsidR="00594E3E" w:rsidRPr="005F20A0">
              <w:rPr>
                <w:webHidden/>
              </w:rPr>
              <w:instrText xml:space="preserve"> PAGEREF _Toc483596232 \h </w:instrText>
            </w:r>
            <w:r w:rsidR="00594E3E" w:rsidRPr="005F20A0">
              <w:rPr>
                <w:webHidden/>
              </w:rPr>
            </w:r>
            <w:r w:rsidR="00594E3E" w:rsidRPr="005F20A0">
              <w:rPr>
                <w:webHidden/>
              </w:rPr>
              <w:fldChar w:fldCharType="separate"/>
            </w:r>
            <w:r w:rsidR="0028429D">
              <w:rPr>
                <w:webHidden/>
              </w:rPr>
              <w:t>25</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33"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3.8</w:t>
            </w:r>
            <w:r w:rsidR="00594E3E" w:rsidRPr="005F20A0">
              <w:rPr>
                <w:rFonts w:eastAsiaTheme="minorEastAsia"/>
                <w:noProof/>
                <w:lang w:eastAsia="es-EC"/>
              </w:rPr>
              <w:tab/>
            </w:r>
            <w:r w:rsidR="00594E3E" w:rsidRPr="005F20A0">
              <w:rPr>
                <w:rStyle w:val="Hipervnculo"/>
                <w:rFonts w:ascii="Times New Roman" w:hAnsi="Times New Roman" w:cs="Times New Roman"/>
                <w:noProof/>
              </w:rPr>
              <w:t>Parámetros  físicas y químicas de calidad biodiesel</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_Toc483596233 \h </w:instrText>
            </w:r>
            <w:r w:rsidR="00594E3E" w:rsidRPr="005F20A0">
              <w:rPr>
                <w:noProof/>
                <w:webHidden/>
              </w:rPr>
            </w:r>
            <w:r w:rsidR="00594E3E" w:rsidRPr="005F20A0">
              <w:rPr>
                <w:noProof/>
                <w:webHidden/>
              </w:rPr>
              <w:fldChar w:fldCharType="separate"/>
            </w:r>
            <w:r w:rsidR="0028429D">
              <w:rPr>
                <w:noProof/>
                <w:webHidden/>
              </w:rPr>
              <w:t>26</w:t>
            </w:r>
            <w:r w:rsidR="00594E3E" w:rsidRPr="005F20A0">
              <w:rPr>
                <w:noProof/>
                <w:webHidden/>
              </w:rPr>
              <w:fldChar w:fldCharType="end"/>
            </w:r>
          </w:hyperlink>
        </w:p>
        <w:p w:rsidR="00594E3E" w:rsidRPr="005F20A0" w:rsidRDefault="00F65742">
          <w:pPr>
            <w:pStyle w:val="TDC2"/>
            <w:rPr>
              <w:rFonts w:eastAsiaTheme="minorEastAsia"/>
              <w:noProof/>
              <w:lang w:eastAsia="es-EC"/>
            </w:rPr>
          </w:pPr>
          <w:hyperlink w:anchor="_Toc483596234"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3.9</w:t>
            </w:r>
            <w:r w:rsidR="00594E3E" w:rsidRPr="005F20A0">
              <w:rPr>
                <w:rFonts w:eastAsiaTheme="minorEastAsia"/>
                <w:noProof/>
                <w:lang w:eastAsia="es-EC"/>
              </w:rPr>
              <w:tab/>
            </w:r>
            <w:r w:rsidR="00594E3E" w:rsidRPr="005F20A0">
              <w:rPr>
                <w:rStyle w:val="Hipervnculo"/>
                <w:rFonts w:ascii="Times New Roman" w:hAnsi="Times New Roman" w:cs="Times New Roman"/>
                <w:noProof/>
              </w:rPr>
              <w:t>Técnicas cromatográficas de análisis</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_Toc483596234 \h </w:instrText>
            </w:r>
            <w:r w:rsidR="00594E3E" w:rsidRPr="005F20A0">
              <w:rPr>
                <w:noProof/>
                <w:webHidden/>
              </w:rPr>
            </w:r>
            <w:r w:rsidR="00594E3E" w:rsidRPr="005F20A0">
              <w:rPr>
                <w:noProof/>
                <w:webHidden/>
              </w:rPr>
              <w:fldChar w:fldCharType="separate"/>
            </w:r>
            <w:r w:rsidR="0028429D">
              <w:rPr>
                <w:noProof/>
                <w:webHidden/>
              </w:rPr>
              <w:t>29</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35" w:history="1">
            <w:r w:rsidR="00594E3E" w:rsidRPr="005F20A0">
              <w:rPr>
                <w:rStyle w:val="Hipervnculo"/>
              </w:rPr>
              <w:t>3.9.1</w:t>
            </w:r>
            <w:r w:rsidR="00594E3E" w:rsidRPr="005F20A0">
              <w:rPr>
                <w:rFonts w:asciiTheme="minorHAnsi" w:eastAsiaTheme="minorEastAsia" w:hAnsiTheme="minorHAnsi" w:cstheme="minorBidi"/>
                <w:sz w:val="22"/>
                <w:szCs w:val="22"/>
              </w:rPr>
              <w:tab/>
            </w:r>
            <w:r w:rsidR="00594E3E" w:rsidRPr="005F20A0">
              <w:rPr>
                <w:rStyle w:val="Hipervnculo"/>
              </w:rPr>
              <w:t>Cromatografía gaseosa</w:t>
            </w:r>
            <w:r w:rsidR="00594E3E" w:rsidRPr="005F20A0">
              <w:rPr>
                <w:webHidden/>
              </w:rPr>
              <w:tab/>
            </w:r>
            <w:r w:rsidR="00594E3E" w:rsidRPr="005F20A0">
              <w:rPr>
                <w:webHidden/>
              </w:rPr>
              <w:fldChar w:fldCharType="begin"/>
            </w:r>
            <w:r w:rsidR="00594E3E" w:rsidRPr="005F20A0">
              <w:rPr>
                <w:webHidden/>
              </w:rPr>
              <w:instrText xml:space="preserve"> PAGEREF _Toc483596235 \h </w:instrText>
            </w:r>
            <w:r w:rsidR="00594E3E" w:rsidRPr="005F20A0">
              <w:rPr>
                <w:webHidden/>
              </w:rPr>
            </w:r>
            <w:r w:rsidR="00594E3E" w:rsidRPr="005F20A0">
              <w:rPr>
                <w:webHidden/>
              </w:rPr>
              <w:fldChar w:fldCharType="separate"/>
            </w:r>
            <w:r w:rsidR="0028429D">
              <w:rPr>
                <w:webHidden/>
              </w:rPr>
              <w:t>29</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36" w:history="1">
            <w:r w:rsidR="00594E3E" w:rsidRPr="005F20A0">
              <w:rPr>
                <w:rStyle w:val="Hipervnculo"/>
              </w:rPr>
              <w:t>3.9.2</w:t>
            </w:r>
            <w:r w:rsidR="00594E3E" w:rsidRPr="005F20A0">
              <w:rPr>
                <w:rFonts w:asciiTheme="minorHAnsi" w:eastAsiaTheme="minorEastAsia" w:hAnsiTheme="minorHAnsi" w:cstheme="minorBidi"/>
                <w:sz w:val="22"/>
                <w:szCs w:val="22"/>
              </w:rPr>
              <w:tab/>
            </w:r>
            <w:r w:rsidR="00594E3E" w:rsidRPr="005F20A0">
              <w:rPr>
                <w:rStyle w:val="Hipervnculo"/>
              </w:rPr>
              <w:t>Columna cromatografíca</w:t>
            </w:r>
            <w:r w:rsidR="00594E3E" w:rsidRPr="005F20A0">
              <w:rPr>
                <w:webHidden/>
              </w:rPr>
              <w:tab/>
            </w:r>
            <w:r w:rsidR="00594E3E" w:rsidRPr="005F20A0">
              <w:rPr>
                <w:webHidden/>
              </w:rPr>
              <w:fldChar w:fldCharType="begin"/>
            </w:r>
            <w:r w:rsidR="00594E3E" w:rsidRPr="005F20A0">
              <w:rPr>
                <w:webHidden/>
              </w:rPr>
              <w:instrText xml:space="preserve"> PAGEREF _Toc483596236 \h </w:instrText>
            </w:r>
            <w:r w:rsidR="00594E3E" w:rsidRPr="005F20A0">
              <w:rPr>
                <w:webHidden/>
              </w:rPr>
            </w:r>
            <w:r w:rsidR="00594E3E" w:rsidRPr="005F20A0">
              <w:rPr>
                <w:webHidden/>
              </w:rPr>
              <w:fldChar w:fldCharType="separate"/>
            </w:r>
            <w:r w:rsidR="0028429D">
              <w:rPr>
                <w:webHidden/>
              </w:rPr>
              <w:t>30</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37" w:history="1">
            <w:r w:rsidR="00594E3E" w:rsidRPr="005F20A0">
              <w:rPr>
                <w:rStyle w:val="Hipervnculo"/>
              </w:rPr>
              <w:t>3.9.3</w:t>
            </w:r>
            <w:r w:rsidR="00594E3E" w:rsidRPr="005F20A0">
              <w:rPr>
                <w:rFonts w:asciiTheme="minorHAnsi" w:eastAsiaTheme="minorEastAsia" w:hAnsiTheme="minorHAnsi" w:cstheme="minorBidi"/>
                <w:sz w:val="22"/>
                <w:szCs w:val="22"/>
              </w:rPr>
              <w:tab/>
            </w:r>
            <w:r w:rsidR="00594E3E" w:rsidRPr="005F20A0">
              <w:rPr>
                <w:rStyle w:val="Hipervnculo"/>
              </w:rPr>
              <w:t>Columna de fase estacionaria</w:t>
            </w:r>
            <w:r w:rsidR="00594E3E" w:rsidRPr="005F20A0">
              <w:rPr>
                <w:webHidden/>
              </w:rPr>
              <w:tab/>
            </w:r>
            <w:r w:rsidR="00594E3E" w:rsidRPr="005F20A0">
              <w:rPr>
                <w:webHidden/>
              </w:rPr>
              <w:fldChar w:fldCharType="begin"/>
            </w:r>
            <w:r w:rsidR="00594E3E" w:rsidRPr="005F20A0">
              <w:rPr>
                <w:webHidden/>
              </w:rPr>
              <w:instrText xml:space="preserve"> PAGEREF _Toc483596237 \h </w:instrText>
            </w:r>
            <w:r w:rsidR="00594E3E" w:rsidRPr="005F20A0">
              <w:rPr>
                <w:webHidden/>
              </w:rPr>
            </w:r>
            <w:r w:rsidR="00594E3E" w:rsidRPr="005F20A0">
              <w:rPr>
                <w:webHidden/>
              </w:rPr>
              <w:fldChar w:fldCharType="separate"/>
            </w:r>
            <w:r w:rsidR="0028429D">
              <w:rPr>
                <w:webHidden/>
              </w:rPr>
              <w:t>31</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38" w:history="1">
            <w:r w:rsidR="00594E3E" w:rsidRPr="005F20A0">
              <w:rPr>
                <w:rStyle w:val="Hipervnculo"/>
              </w:rPr>
              <w:t>3.9.4</w:t>
            </w:r>
            <w:r w:rsidR="00594E3E" w:rsidRPr="005F20A0">
              <w:rPr>
                <w:rFonts w:asciiTheme="minorHAnsi" w:eastAsiaTheme="minorEastAsia" w:hAnsiTheme="minorHAnsi" w:cstheme="minorBidi"/>
                <w:sz w:val="22"/>
                <w:szCs w:val="22"/>
              </w:rPr>
              <w:tab/>
            </w:r>
            <w:r w:rsidR="00594E3E" w:rsidRPr="005F20A0">
              <w:rPr>
                <w:rStyle w:val="Hipervnculo"/>
              </w:rPr>
              <w:t>Análisis de biodiesel por cromatografía gaseosa</w:t>
            </w:r>
            <w:r w:rsidR="00594E3E" w:rsidRPr="005F20A0">
              <w:rPr>
                <w:webHidden/>
              </w:rPr>
              <w:tab/>
            </w:r>
            <w:r w:rsidR="00594E3E" w:rsidRPr="005F20A0">
              <w:rPr>
                <w:webHidden/>
              </w:rPr>
              <w:fldChar w:fldCharType="begin"/>
            </w:r>
            <w:r w:rsidR="00594E3E" w:rsidRPr="005F20A0">
              <w:rPr>
                <w:webHidden/>
              </w:rPr>
              <w:instrText xml:space="preserve"> PAGEREF _Toc483596238 \h </w:instrText>
            </w:r>
            <w:r w:rsidR="00594E3E" w:rsidRPr="005F20A0">
              <w:rPr>
                <w:webHidden/>
              </w:rPr>
            </w:r>
            <w:r w:rsidR="00594E3E" w:rsidRPr="005F20A0">
              <w:rPr>
                <w:webHidden/>
              </w:rPr>
              <w:fldChar w:fldCharType="separate"/>
            </w:r>
            <w:r w:rsidR="0028429D">
              <w:rPr>
                <w:webHidden/>
              </w:rPr>
              <w:t>31</w:t>
            </w:r>
            <w:r w:rsidR="00594E3E" w:rsidRPr="005F20A0">
              <w:rPr>
                <w:webHidden/>
              </w:rPr>
              <w:fldChar w:fldCharType="end"/>
            </w:r>
          </w:hyperlink>
        </w:p>
        <w:p w:rsidR="00594E3E" w:rsidRDefault="00F65742">
          <w:pPr>
            <w:pStyle w:val="TDC2"/>
            <w:rPr>
              <w:rStyle w:val="Hipervnculo"/>
              <w:noProof/>
            </w:rPr>
          </w:pPr>
          <w:hyperlink w:anchor="_Toc483596239"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3.10</w:t>
            </w:r>
            <w:r w:rsidR="00594E3E" w:rsidRPr="005F20A0">
              <w:rPr>
                <w:rFonts w:eastAsiaTheme="minorEastAsia"/>
                <w:noProof/>
                <w:lang w:eastAsia="es-EC"/>
              </w:rPr>
              <w:tab/>
            </w:r>
            <w:r w:rsidR="00594E3E" w:rsidRPr="005F20A0">
              <w:rPr>
                <w:rStyle w:val="Hipervnculo"/>
                <w:rFonts w:ascii="Times New Roman" w:hAnsi="Times New Roman" w:cs="Times New Roman"/>
                <w:noProof/>
              </w:rPr>
              <w:t>Especificaciones a cumplir necesarias para el uso adecuado de biodiesel</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_Toc483596239 \h </w:instrText>
            </w:r>
            <w:r w:rsidR="00594E3E" w:rsidRPr="005F20A0">
              <w:rPr>
                <w:noProof/>
                <w:webHidden/>
              </w:rPr>
            </w:r>
            <w:r w:rsidR="00594E3E" w:rsidRPr="005F20A0">
              <w:rPr>
                <w:noProof/>
                <w:webHidden/>
              </w:rPr>
              <w:fldChar w:fldCharType="separate"/>
            </w:r>
            <w:r w:rsidR="0028429D">
              <w:rPr>
                <w:noProof/>
                <w:webHidden/>
              </w:rPr>
              <w:t>32</w:t>
            </w:r>
            <w:r w:rsidR="00594E3E" w:rsidRPr="005F20A0">
              <w:rPr>
                <w:noProof/>
                <w:webHidden/>
              </w:rPr>
              <w:fldChar w:fldCharType="end"/>
            </w:r>
          </w:hyperlink>
        </w:p>
        <w:p w:rsidR="005F20A0" w:rsidRDefault="005F20A0" w:rsidP="005F20A0">
          <w:pPr>
            <w:jc w:val="center"/>
            <w:rPr>
              <w:rFonts w:ascii="Times New Roman" w:hAnsi="Times New Roman" w:cs="Times New Roman"/>
              <w:b/>
              <w:noProof/>
              <w:sz w:val="24"/>
              <w:szCs w:val="24"/>
              <w:lang w:eastAsia="es-EC"/>
            </w:rPr>
          </w:pPr>
        </w:p>
        <w:p w:rsidR="005F20A0" w:rsidRPr="005F20A0" w:rsidRDefault="005F20A0" w:rsidP="005F20A0">
          <w:pPr>
            <w:jc w:val="center"/>
            <w:rPr>
              <w:rFonts w:ascii="Times New Roman" w:hAnsi="Times New Roman" w:cs="Times New Roman"/>
              <w:b/>
              <w:noProof/>
              <w:sz w:val="24"/>
              <w:szCs w:val="24"/>
              <w:lang w:eastAsia="es-EC"/>
            </w:rPr>
          </w:pPr>
          <w:r w:rsidRPr="005F20A0">
            <w:rPr>
              <w:rFonts w:ascii="Times New Roman" w:hAnsi="Times New Roman" w:cs="Times New Roman"/>
              <w:b/>
              <w:noProof/>
              <w:sz w:val="24"/>
              <w:szCs w:val="24"/>
              <w:lang w:eastAsia="es-EC"/>
            </w:rPr>
            <w:t>CAPITULO I</w:t>
          </w:r>
          <w:r>
            <w:rPr>
              <w:rFonts w:ascii="Times New Roman" w:hAnsi="Times New Roman" w:cs="Times New Roman"/>
              <w:b/>
              <w:noProof/>
              <w:sz w:val="24"/>
              <w:szCs w:val="24"/>
              <w:lang w:eastAsia="es-EC"/>
            </w:rPr>
            <w:t>V</w:t>
          </w:r>
        </w:p>
        <w:p w:rsidR="00594E3E" w:rsidRPr="005F20A0" w:rsidRDefault="00F65742" w:rsidP="00612B08">
          <w:pPr>
            <w:pStyle w:val="TDC1"/>
            <w:rPr>
              <w:rFonts w:asciiTheme="minorHAnsi" w:eastAsiaTheme="minorEastAsia" w:hAnsiTheme="minorHAnsi" w:cstheme="minorBidi"/>
              <w:sz w:val="22"/>
              <w:szCs w:val="22"/>
            </w:rPr>
          </w:pPr>
          <w:hyperlink w:anchor="_Toc483596240" w:history="1">
            <w:r w:rsidR="00594E3E" w:rsidRPr="005F20A0">
              <w:rPr>
                <w:rStyle w:val="Hipervnculo"/>
              </w:rPr>
              <w:t>4</w:t>
            </w:r>
            <w:r w:rsidR="00594E3E" w:rsidRPr="005F20A0">
              <w:rPr>
                <w:rFonts w:asciiTheme="minorHAnsi" w:eastAsiaTheme="minorEastAsia" w:hAnsiTheme="minorHAnsi" w:cstheme="minorBidi"/>
                <w:sz w:val="22"/>
                <w:szCs w:val="22"/>
              </w:rPr>
              <w:tab/>
            </w:r>
            <w:r w:rsidR="00594E3E" w:rsidRPr="005F20A0">
              <w:rPr>
                <w:rStyle w:val="Hipervnculo"/>
              </w:rPr>
              <w:t>MARCO METODOLÓGICO</w:t>
            </w:r>
            <w:r w:rsidR="00594E3E" w:rsidRPr="005F20A0">
              <w:rPr>
                <w:webHidden/>
              </w:rPr>
              <w:tab/>
            </w:r>
            <w:r w:rsidR="00594E3E" w:rsidRPr="005F20A0">
              <w:rPr>
                <w:webHidden/>
              </w:rPr>
              <w:fldChar w:fldCharType="begin"/>
            </w:r>
            <w:r w:rsidR="00594E3E" w:rsidRPr="005F20A0">
              <w:rPr>
                <w:webHidden/>
              </w:rPr>
              <w:instrText xml:space="preserve"> PAGEREF _Toc483596240 \h </w:instrText>
            </w:r>
            <w:r w:rsidR="00594E3E" w:rsidRPr="005F20A0">
              <w:rPr>
                <w:webHidden/>
              </w:rPr>
            </w:r>
            <w:r w:rsidR="00594E3E" w:rsidRPr="005F20A0">
              <w:rPr>
                <w:webHidden/>
              </w:rPr>
              <w:fldChar w:fldCharType="separate"/>
            </w:r>
            <w:r w:rsidR="0028429D">
              <w:rPr>
                <w:webHidden/>
              </w:rPr>
              <w:t>34</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41"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4.1</w:t>
            </w:r>
            <w:r w:rsidR="00594E3E" w:rsidRPr="005F20A0">
              <w:rPr>
                <w:rFonts w:eastAsiaTheme="minorEastAsia"/>
                <w:noProof/>
                <w:lang w:eastAsia="es-EC"/>
              </w:rPr>
              <w:tab/>
            </w:r>
            <w:r w:rsidR="00594E3E" w:rsidRPr="005F20A0">
              <w:rPr>
                <w:rStyle w:val="Hipervnculo"/>
                <w:rFonts w:ascii="Times New Roman" w:hAnsi="Times New Roman" w:cs="Times New Roman"/>
                <w:noProof/>
              </w:rPr>
              <w:t>Materiales y Métodos</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_Toc483596241 \h </w:instrText>
            </w:r>
            <w:r w:rsidR="00594E3E" w:rsidRPr="005F20A0">
              <w:rPr>
                <w:noProof/>
                <w:webHidden/>
              </w:rPr>
            </w:r>
            <w:r w:rsidR="00594E3E" w:rsidRPr="005F20A0">
              <w:rPr>
                <w:noProof/>
                <w:webHidden/>
              </w:rPr>
              <w:fldChar w:fldCharType="separate"/>
            </w:r>
            <w:r w:rsidR="0028429D">
              <w:rPr>
                <w:noProof/>
                <w:webHidden/>
              </w:rPr>
              <w:t>34</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42" w:history="1">
            <w:r w:rsidR="00594E3E" w:rsidRPr="005F20A0">
              <w:rPr>
                <w:rStyle w:val="Hipervnculo"/>
              </w:rPr>
              <w:t>4.1.1</w:t>
            </w:r>
            <w:r w:rsidR="00594E3E" w:rsidRPr="005F20A0">
              <w:rPr>
                <w:rFonts w:asciiTheme="minorHAnsi" w:eastAsiaTheme="minorEastAsia" w:hAnsiTheme="minorHAnsi" w:cstheme="minorBidi"/>
                <w:sz w:val="22"/>
                <w:szCs w:val="22"/>
              </w:rPr>
              <w:tab/>
            </w:r>
            <w:r w:rsidR="00594E3E" w:rsidRPr="005F20A0">
              <w:rPr>
                <w:rStyle w:val="Hipervnculo"/>
              </w:rPr>
              <w:t>Localización del experimento</w:t>
            </w:r>
            <w:r w:rsidR="00594E3E" w:rsidRPr="005F20A0">
              <w:rPr>
                <w:webHidden/>
              </w:rPr>
              <w:tab/>
            </w:r>
            <w:r w:rsidR="00594E3E" w:rsidRPr="005F20A0">
              <w:rPr>
                <w:webHidden/>
              </w:rPr>
              <w:fldChar w:fldCharType="begin"/>
            </w:r>
            <w:r w:rsidR="00594E3E" w:rsidRPr="005F20A0">
              <w:rPr>
                <w:webHidden/>
              </w:rPr>
              <w:instrText xml:space="preserve"> PAGEREF _Toc483596242 \h </w:instrText>
            </w:r>
            <w:r w:rsidR="00594E3E" w:rsidRPr="005F20A0">
              <w:rPr>
                <w:webHidden/>
              </w:rPr>
            </w:r>
            <w:r w:rsidR="00594E3E" w:rsidRPr="005F20A0">
              <w:rPr>
                <w:webHidden/>
              </w:rPr>
              <w:fldChar w:fldCharType="separate"/>
            </w:r>
            <w:r w:rsidR="0028429D">
              <w:rPr>
                <w:webHidden/>
              </w:rPr>
              <w:t>34</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43" w:history="1">
            <w:r w:rsidR="00594E3E" w:rsidRPr="005F20A0">
              <w:rPr>
                <w:rStyle w:val="Hipervnculo"/>
              </w:rPr>
              <w:t>4.1.2</w:t>
            </w:r>
            <w:r w:rsidR="00594E3E" w:rsidRPr="005F20A0">
              <w:rPr>
                <w:rFonts w:asciiTheme="minorHAnsi" w:eastAsiaTheme="minorEastAsia" w:hAnsiTheme="minorHAnsi" w:cstheme="minorBidi"/>
                <w:sz w:val="22"/>
                <w:szCs w:val="22"/>
              </w:rPr>
              <w:tab/>
            </w:r>
            <w:r w:rsidR="00594E3E" w:rsidRPr="005F20A0">
              <w:rPr>
                <w:rStyle w:val="Hipervnculo"/>
              </w:rPr>
              <w:t>Materiales</w:t>
            </w:r>
            <w:r w:rsidR="00594E3E" w:rsidRPr="005F20A0">
              <w:rPr>
                <w:webHidden/>
              </w:rPr>
              <w:tab/>
            </w:r>
            <w:r w:rsidR="00594E3E" w:rsidRPr="005F20A0">
              <w:rPr>
                <w:webHidden/>
              </w:rPr>
              <w:fldChar w:fldCharType="begin"/>
            </w:r>
            <w:r w:rsidR="00594E3E" w:rsidRPr="005F20A0">
              <w:rPr>
                <w:webHidden/>
              </w:rPr>
              <w:instrText xml:space="preserve"> PAGEREF _Toc483596243 \h </w:instrText>
            </w:r>
            <w:r w:rsidR="00594E3E" w:rsidRPr="005F20A0">
              <w:rPr>
                <w:webHidden/>
              </w:rPr>
            </w:r>
            <w:r w:rsidR="00594E3E" w:rsidRPr="005F20A0">
              <w:rPr>
                <w:webHidden/>
              </w:rPr>
              <w:fldChar w:fldCharType="separate"/>
            </w:r>
            <w:r w:rsidR="0028429D">
              <w:rPr>
                <w:webHidden/>
              </w:rPr>
              <w:t>34</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44"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4.2</w:t>
            </w:r>
            <w:r w:rsidR="00594E3E" w:rsidRPr="005F20A0">
              <w:rPr>
                <w:rFonts w:eastAsiaTheme="minorEastAsia"/>
                <w:noProof/>
                <w:lang w:eastAsia="es-EC"/>
              </w:rPr>
              <w:tab/>
            </w:r>
            <w:r w:rsidR="00594E3E" w:rsidRPr="005F20A0">
              <w:rPr>
                <w:rStyle w:val="Hipervnculo"/>
                <w:rFonts w:ascii="Times New Roman" w:hAnsi="Times New Roman" w:cs="Times New Roman"/>
                <w:noProof/>
              </w:rPr>
              <w:t>Métodos</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_Toc483596244 \h </w:instrText>
            </w:r>
            <w:r w:rsidR="00594E3E" w:rsidRPr="005F20A0">
              <w:rPr>
                <w:noProof/>
                <w:webHidden/>
              </w:rPr>
            </w:r>
            <w:r w:rsidR="00594E3E" w:rsidRPr="005F20A0">
              <w:rPr>
                <w:noProof/>
                <w:webHidden/>
              </w:rPr>
              <w:fldChar w:fldCharType="separate"/>
            </w:r>
            <w:r w:rsidR="0028429D">
              <w:rPr>
                <w:noProof/>
                <w:webHidden/>
              </w:rPr>
              <w:t>36</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45" w:history="1">
            <w:r w:rsidR="00594E3E" w:rsidRPr="005F20A0">
              <w:rPr>
                <w:rStyle w:val="Hipervnculo"/>
              </w:rPr>
              <w:t>4.2.1</w:t>
            </w:r>
            <w:r w:rsidR="00594E3E" w:rsidRPr="005F20A0">
              <w:rPr>
                <w:rFonts w:asciiTheme="minorHAnsi" w:eastAsiaTheme="minorEastAsia" w:hAnsiTheme="minorHAnsi" w:cstheme="minorBidi"/>
                <w:sz w:val="22"/>
                <w:szCs w:val="22"/>
              </w:rPr>
              <w:tab/>
            </w:r>
            <w:r w:rsidR="00594E3E" w:rsidRPr="005F20A0">
              <w:rPr>
                <w:rStyle w:val="Hipervnculo"/>
              </w:rPr>
              <w:t>Síntesis de biodiesel</w:t>
            </w:r>
            <w:r w:rsidR="00594E3E" w:rsidRPr="005F20A0">
              <w:rPr>
                <w:webHidden/>
              </w:rPr>
              <w:tab/>
            </w:r>
            <w:r w:rsidR="00594E3E" w:rsidRPr="005F20A0">
              <w:rPr>
                <w:webHidden/>
              </w:rPr>
              <w:fldChar w:fldCharType="begin"/>
            </w:r>
            <w:r w:rsidR="00594E3E" w:rsidRPr="005F20A0">
              <w:rPr>
                <w:webHidden/>
              </w:rPr>
              <w:instrText xml:space="preserve"> PAGEREF _Toc483596245 \h </w:instrText>
            </w:r>
            <w:r w:rsidR="00594E3E" w:rsidRPr="005F20A0">
              <w:rPr>
                <w:webHidden/>
              </w:rPr>
            </w:r>
            <w:r w:rsidR="00594E3E" w:rsidRPr="005F20A0">
              <w:rPr>
                <w:webHidden/>
              </w:rPr>
              <w:fldChar w:fldCharType="separate"/>
            </w:r>
            <w:r w:rsidR="0028429D">
              <w:rPr>
                <w:webHidden/>
              </w:rPr>
              <w:t>36</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46" w:history="1">
            <w:r w:rsidR="00594E3E" w:rsidRPr="005F20A0">
              <w:rPr>
                <w:rStyle w:val="Hipervnculo"/>
                <w:rFonts w:ascii="Times New Roman" w:hAnsi="Times New Roman" w:cs="Times New Roman"/>
                <w:noProof/>
                <w:lang w:val="es-ES"/>
                <w14:scene3d>
                  <w14:camera w14:prst="orthographicFront"/>
                  <w14:lightRig w14:rig="threePt" w14:dir="t">
                    <w14:rot w14:lat="0" w14:lon="0" w14:rev="0"/>
                  </w14:lightRig>
                </w14:scene3d>
              </w:rPr>
              <w:t>4.3</w:t>
            </w:r>
            <w:r w:rsidR="00594E3E" w:rsidRPr="005F20A0">
              <w:rPr>
                <w:rFonts w:eastAsiaTheme="minorEastAsia"/>
                <w:noProof/>
                <w:lang w:eastAsia="es-EC"/>
              </w:rPr>
              <w:tab/>
            </w:r>
            <w:r w:rsidR="00594E3E" w:rsidRPr="005F20A0">
              <w:rPr>
                <w:rStyle w:val="Hipervnculo"/>
                <w:rFonts w:ascii="Times New Roman" w:hAnsi="Times New Roman" w:cs="Times New Roman"/>
                <w:noProof/>
                <w:lang w:val="es-ES"/>
              </w:rPr>
              <w:t>Metodologías</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_Toc483596246 \h </w:instrText>
            </w:r>
            <w:r w:rsidR="00594E3E" w:rsidRPr="005F20A0">
              <w:rPr>
                <w:noProof/>
                <w:webHidden/>
              </w:rPr>
            </w:r>
            <w:r w:rsidR="00594E3E" w:rsidRPr="005F20A0">
              <w:rPr>
                <w:noProof/>
                <w:webHidden/>
              </w:rPr>
              <w:fldChar w:fldCharType="separate"/>
            </w:r>
            <w:r w:rsidR="0028429D">
              <w:rPr>
                <w:noProof/>
                <w:webHidden/>
              </w:rPr>
              <w:t>37</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47" w:history="1">
            <w:r w:rsidR="00594E3E" w:rsidRPr="005F20A0">
              <w:rPr>
                <w:rStyle w:val="Hipervnculo"/>
              </w:rPr>
              <w:t>4.3.1</w:t>
            </w:r>
            <w:r w:rsidR="00594E3E" w:rsidRPr="005F20A0">
              <w:rPr>
                <w:rFonts w:asciiTheme="minorHAnsi" w:eastAsiaTheme="minorEastAsia" w:hAnsiTheme="minorHAnsi" w:cstheme="minorBidi"/>
                <w:sz w:val="22"/>
                <w:szCs w:val="22"/>
              </w:rPr>
              <w:tab/>
            </w:r>
            <w:r w:rsidR="00594E3E" w:rsidRPr="005F20A0">
              <w:rPr>
                <w:rStyle w:val="Hipervnculo"/>
              </w:rPr>
              <w:t>Metodología 1.  Obtención del biodiesel  a partir de la grasa de cerdo.</w:t>
            </w:r>
            <w:r w:rsidR="00594E3E" w:rsidRPr="005F20A0">
              <w:rPr>
                <w:webHidden/>
              </w:rPr>
              <w:tab/>
            </w:r>
            <w:r w:rsidR="00594E3E" w:rsidRPr="005F20A0">
              <w:rPr>
                <w:webHidden/>
              </w:rPr>
              <w:fldChar w:fldCharType="begin"/>
            </w:r>
            <w:r w:rsidR="00594E3E" w:rsidRPr="005F20A0">
              <w:rPr>
                <w:webHidden/>
              </w:rPr>
              <w:instrText xml:space="preserve"> PAGEREF _Toc483596247 \h </w:instrText>
            </w:r>
            <w:r w:rsidR="00594E3E" w:rsidRPr="005F20A0">
              <w:rPr>
                <w:webHidden/>
              </w:rPr>
            </w:r>
            <w:r w:rsidR="00594E3E" w:rsidRPr="005F20A0">
              <w:rPr>
                <w:webHidden/>
              </w:rPr>
              <w:fldChar w:fldCharType="separate"/>
            </w:r>
            <w:r w:rsidR="0028429D">
              <w:rPr>
                <w:webHidden/>
              </w:rPr>
              <w:t>37</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48" w:history="1">
            <w:r w:rsidR="00594E3E" w:rsidRPr="005F20A0">
              <w:rPr>
                <w:rStyle w:val="Hipervnculo"/>
              </w:rPr>
              <w:t>4.3.2</w:t>
            </w:r>
            <w:r w:rsidR="00594E3E" w:rsidRPr="005F20A0">
              <w:rPr>
                <w:rFonts w:asciiTheme="minorHAnsi" w:eastAsiaTheme="minorEastAsia" w:hAnsiTheme="minorHAnsi" w:cstheme="minorBidi"/>
                <w:sz w:val="22"/>
                <w:szCs w:val="22"/>
              </w:rPr>
              <w:tab/>
            </w:r>
            <w:r w:rsidR="00594E3E" w:rsidRPr="005F20A0">
              <w:rPr>
                <w:rStyle w:val="Hipervnculo"/>
              </w:rPr>
              <w:t>Metodología 2.  Obtención del biodiesel  a partir de la grasa de pollo.</w:t>
            </w:r>
            <w:r w:rsidR="00594E3E" w:rsidRPr="005F20A0">
              <w:rPr>
                <w:webHidden/>
              </w:rPr>
              <w:tab/>
            </w:r>
            <w:r w:rsidR="00594E3E" w:rsidRPr="005F20A0">
              <w:rPr>
                <w:webHidden/>
              </w:rPr>
              <w:fldChar w:fldCharType="begin"/>
            </w:r>
            <w:r w:rsidR="00594E3E" w:rsidRPr="005F20A0">
              <w:rPr>
                <w:webHidden/>
              </w:rPr>
              <w:instrText xml:space="preserve"> PAGEREF _Toc483596248 \h </w:instrText>
            </w:r>
            <w:r w:rsidR="00594E3E" w:rsidRPr="005F20A0">
              <w:rPr>
                <w:webHidden/>
              </w:rPr>
            </w:r>
            <w:r w:rsidR="00594E3E" w:rsidRPr="005F20A0">
              <w:rPr>
                <w:webHidden/>
              </w:rPr>
              <w:fldChar w:fldCharType="separate"/>
            </w:r>
            <w:r w:rsidR="0028429D">
              <w:rPr>
                <w:webHidden/>
              </w:rPr>
              <w:t>42</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49" w:history="1">
            <w:r w:rsidR="00594E3E" w:rsidRPr="005F20A0">
              <w:rPr>
                <w:rStyle w:val="Hipervnculo"/>
              </w:rPr>
              <w:t>4.3.3</w:t>
            </w:r>
            <w:r w:rsidR="00594E3E" w:rsidRPr="005F20A0">
              <w:rPr>
                <w:rFonts w:asciiTheme="minorHAnsi" w:eastAsiaTheme="minorEastAsia" w:hAnsiTheme="minorHAnsi" w:cstheme="minorBidi"/>
                <w:sz w:val="22"/>
                <w:szCs w:val="22"/>
              </w:rPr>
              <w:tab/>
            </w:r>
            <w:r w:rsidR="00594E3E" w:rsidRPr="005F20A0">
              <w:rPr>
                <w:rStyle w:val="Hipervnculo"/>
              </w:rPr>
              <w:t>Metodología 3. Obtención del biodiesel  a partir de la aceite de palma.</w:t>
            </w:r>
            <w:r w:rsidR="00594E3E" w:rsidRPr="005F20A0">
              <w:rPr>
                <w:webHidden/>
              </w:rPr>
              <w:tab/>
            </w:r>
            <w:r w:rsidR="00594E3E" w:rsidRPr="005F20A0">
              <w:rPr>
                <w:webHidden/>
              </w:rPr>
              <w:fldChar w:fldCharType="begin"/>
            </w:r>
            <w:r w:rsidR="00594E3E" w:rsidRPr="005F20A0">
              <w:rPr>
                <w:webHidden/>
              </w:rPr>
              <w:instrText xml:space="preserve"> PAGEREF _Toc483596249 \h </w:instrText>
            </w:r>
            <w:r w:rsidR="00594E3E" w:rsidRPr="005F20A0">
              <w:rPr>
                <w:webHidden/>
              </w:rPr>
            </w:r>
            <w:r w:rsidR="00594E3E" w:rsidRPr="005F20A0">
              <w:rPr>
                <w:webHidden/>
              </w:rPr>
              <w:fldChar w:fldCharType="separate"/>
            </w:r>
            <w:r w:rsidR="0028429D">
              <w:rPr>
                <w:webHidden/>
              </w:rPr>
              <w:t>44</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50" w:history="1">
            <w:r w:rsidR="00594E3E" w:rsidRPr="005F20A0">
              <w:rPr>
                <w:rStyle w:val="Hipervnculo"/>
                <w:rFonts w:ascii="Times New Roman" w:hAnsi="Times New Roman" w:cs="Times New Roman"/>
                <w:noProof/>
                <w:lang w:val="es-ES"/>
                <w14:scene3d>
                  <w14:camera w14:prst="orthographicFront"/>
                  <w14:lightRig w14:rig="threePt" w14:dir="t">
                    <w14:rot w14:lat="0" w14:lon="0" w14:rev="0"/>
                  </w14:lightRig>
                </w14:scene3d>
              </w:rPr>
              <w:t>4.4</w:t>
            </w:r>
            <w:r w:rsidR="00594E3E" w:rsidRPr="005F20A0">
              <w:rPr>
                <w:rFonts w:eastAsiaTheme="minorEastAsia"/>
                <w:noProof/>
                <w:lang w:eastAsia="es-EC"/>
              </w:rPr>
              <w:tab/>
            </w:r>
            <w:r w:rsidR="00594E3E" w:rsidRPr="005F20A0">
              <w:rPr>
                <w:rStyle w:val="Hipervnculo"/>
                <w:rFonts w:ascii="Times New Roman" w:hAnsi="Times New Roman" w:cs="Times New Roman"/>
                <w:noProof/>
                <w:lang w:val="es-ES"/>
              </w:rPr>
              <w:t>Caracterización físico- químico del biodiesel obtenido</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_Toc483596250 \h </w:instrText>
            </w:r>
            <w:r w:rsidR="00594E3E" w:rsidRPr="005F20A0">
              <w:rPr>
                <w:noProof/>
                <w:webHidden/>
              </w:rPr>
            </w:r>
            <w:r w:rsidR="00594E3E" w:rsidRPr="005F20A0">
              <w:rPr>
                <w:noProof/>
                <w:webHidden/>
              </w:rPr>
              <w:fldChar w:fldCharType="separate"/>
            </w:r>
            <w:r w:rsidR="0028429D">
              <w:rPr>
                <w:noProof/>
                <w:webHidden/>
              </w:rPr>
              <w:t>45</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51" w:history="1">
            <w:r w:rsidR="00594E3E" w:rsidRPr="005F20A0">
              <w:rPr>
                <w:rStyle w:val="Hipervnculo"/>
                <w:lang w:val="es-ES"/>
              </w:rPr>
              <w:t>4.4.1</w:t>
            </w:r>
            <w:r w:rsidR="00594E3E" w:rsidRPr="005F20A0">
              <w:rPr>
                <w:rFonts w:asciiTheme="minorHAnsi" w:eastAsiaTheme="minorEastAsia" w:hAnsiTheme="minorHAnsi" w:cstheme="minorBidi"/>
                <w:sz w:val="22"/>
                <w:szCs w:val="22"/>
              </w:rPr>
              <w:tab/>
            </w:r>
            <w:r w:rsidR="00594E3E" w:rsidRPr="005F20A0">
              <w:rPr>
                <w:rStyle w:val="Hipervnculo"/>
                <w:lang w:val="es-ES"/>
              </w:rPr>
              <w:t>Caracterización física</w:t>
            </w:r>
            <w:r w:rsidR="00594E3E" w:rsidRPr="005F20A0">
              <w:rPr>
                <w:webHidden/>
              </w:rPr>
              <w:tab/>
            </w:r>
            <w:r w:rsidR="00594E3E" w:rsidRPr="005F20A0">
              <w:rPr>
                <w:webHidden/>
              </w:rPr>
              <w:fldChar w:fldCharType="begin"/>
            </w:r>
            <w:r w:rsidR="00594E3E" w:rsidRPr="005F20A0">
              <w:rPr>
                <w:webHidden/>
              </w:rPr>
              <w:instrText xml:space="preserve"> PAGEREF _Toc483596251 \h </w:instrText>
            </w:r>
            <w:r w:rsidR="00594E3E" w:rsidRPr="005F20A0">
              <w:rPr>
                <w:webHidden/>
              </w:rPr>
            </w:r>
            <w:r w:rsidR="00594E3E" w:rsidRPr="005F20A0">
              <w:rPr>
                <w:webHidden/>
              </w:rPr>
              <w:fldChar w:fldCharType="separate"/>
            </w:r>
            <w:r w:rsidR="0028429D">
              <w:rPr>
                <w:webHidden/>
              </w:rPr>
              <w:t>45</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52" w:history="1">
            <w:r w:rsidR="00594E3E" w:rsidRPr="005F20A0">
              <w:rPr>
                <w:rStyle w:val="Hipervnculo"/>
                <w:lang w:val="es-ES"/>
              </w:rPr>
              <w:t>4.4.2</w:t>
            </w:r>
            <w:r w:rsidR="00594E3E" w:rsidRPr="005F20A0">
              <w:rPr>
                <w:rFonts w:asciiTheme="minorHAnsi" w:eastAsiaTheme="minorEastAsia" w:hAnsiTheme="minorHAnsi" w:cstheme="minorBidi"/>
                <w:sz w:val="22"/>
                <w:szCs w:val="22"/>
              </w:rPr>
              <w:tab/>
            </w:r>
            <w:r w:rsidR="00594E3E" w:rsidRPr="005F20A0">
              <w:rPr>
                <w:rStyle w:val="Hipervnculo"/>
                <w:lang w:val="es-ES"/>
              </w:rPr>
              <w:t>Caracterización química</w:t>
            </w:r>
            <w:r w:rsidR="00594E3E" w:rsidRPr="005F20A0">
              <w:rPr>
                <w:webHidden/>
              </w:rPr>
              <w:tab/>
            </w:r>
            <w:r w:rsidR="00594E3E" w:rsidRPr="005F20A0">
              <w:rPr>
                <w:webHidden/>
              </w:rPr>
              <w:fldChar w:fldCharType="begin"/>
            </w:r>
            <w:r w:rsidR="00594E3E" w:rsidRPr="005F20A0">
              <w:rPr>
                <w:webHidden/>
              </w:rPr>
              <w:instrText xml:space="preserve"> PAGEREF _Toc483596252 \h </w:instrText>
            </w:r>
            <w:r w:rsidR="00594E3E" w:rsidRPr="005F20A0">
              <w:rPr>
                <w:webHidden/>
              </w:rPr>
            </w:r>
            <w:r w:rsidR="00594E3E" w:rsidRPr="005F20A0">
              <w:rPr>
                <w:webHidden/>
              </w:rPr>
              <w:fldChar w:fldCharType="separate"/>
            </w:r>
            <w:r w:rsidR="0028429D">
              <w:rPr>
                <w:webHidden/>
              </w:rPr>
              <w:t>55</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53"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4.5</w:t>
            </w:r>
            <w:r w:rsidR="00594E3E" w:rsidRPr="005F20A0">
              <w:rPr>
                <w:rFonts w:eastAsiaTheme="minorEastAsia"/>
                <w:noProof/>
                <w:lang w:eastAsia="es-EC"/>
              </w:rPr>
              <w:tab/>
            </w:r>
            <w:r w:rsidR="00594E3E" w:rsidRPr="005F20A0">
              <w:rPr>
                <w:rStyle w:val="Hipervnculo"/>
                <w:rFonts w:ascii="Times New Roman" w:hAnsi="Times New Roman" w:cs="Times New Roman"/>
                <w:noProof/>
              </w:rPr>
              <w:t>Análisis cromatográficos</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_Toc483596253 \h </w:instrText>
            </w:r>
            <w:r w:rsidR="00594E3E" w:rsidRPr="005F20A0">
              <w:rPr>
                <w:noProof/>
                <w:webHidden/>
              </w:rPr>
            </w:r>
            <w:r w:rsidR="00594E3E" w:rsidRPr="005F20A0">
              <w:rPr>
                <w:noProof/>
                <w:webHidden/>
              </w:rPr>
              <w:fldChar w:fldCharType="separate"/>
            </w:r>
            <w:r w:rsidR="0028429D">
              <w:rPr>
                <w:noProof/>
                <w:webHidden/>
              </w:rPr>
              <w:t>58</w:t>
            </w:r>
            <w:r w:rsidR="00594E3E" w:rsidRPr="005F20A0">
              <w:rPr>
                <w:noProof/>
                <w:webHidden/>
              </w:rPr>
              <w:fldChar w:fldCharType="end"/>
            </w:r>
          </w:hyperlink>
        </w:p>
        <w:p w:rsidR="00594E3E" w:rsidRPr="005F20A0" w:rsidRDefault="00F65742">
          <w:pPr>
            <w:pStyle w:val="TDC2"/>
            <w:rPr>
              <w:rFonts w:eastAsiaTheme="minorEastAsia"/>
              <w:noProof/>
              <w:lang w:eastAsia="es-EC"/>
            </w:rPr>
          </w:pPr>
          <w:hyperlink w:anchor="_Toc483596254" w:history="1">
            <w:r w:rsidR="00594E3E" w:rsidRPr="005F20A0">
              <w:rPr>
                <w:rStyle w:val="Hipervnculo"/>
                <w:rFonts w:ascii="Times New Roman" w:eastAsia="Times New Roman" w:hAnsi="Times New Roman" w:cs="Times New Roman"/>
                <w:noProof/>
                <w:lang w:eastAsia="es-EC"/>
                <w14:scene3d>
                  <w14:camera w14:prst="orthographicFront"/>
                  <w14:lightRig w14:rig="threePt" w14:dir="t">
                    <w14:rot w14:lat="0" w14:lon="0" w14:rev="0"/>
                  </w14:lightRig>
                </w14:scene3d>
              </w:rPr>
              <w:t>4.6</w:t>
            </w:r>
            <w:r w:rsidR="00594E3E" w:rsidRPr="005F20A0">
              <w:rPr>
                <w:rFonts w:eastAsiaTheme="minorEastAsia"/>
                <w:noProof/>
                <w:lang w:eastAsia="es-EC"/>
              </w:rPr>
              <w:tab/>
            </w:r>
            <w:r w:rsidR="00594E3E" w:rsidRPr="005F20A0">
              <w:rPr>
                <w:rStyle w:val="Hipervnculo"/>
                <w:rFonts w:ascii="Times New Roman" w:eastAsia="Times New Roman" w:hAnsi="Times New Roman" w:cs="Times New Roman"/>
                <w:noProof/>
                <w:lang w:eastAsia="es-EC"/>
              </w:rPr>
              <w:t>Cálculo de los pesos moleculares para la obtención del volumen de alcohol y las relaciones molares previo a la obtención del biodiesel.</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_Toc483596254 \h </w:instrText>
            </w:r>
            <w:r w:rsidR="00594E3E" w:rsidRPr="005F20A0">
              <w:rPr>
                <w:noProof/>
                <w:webHidden/>
              </w:rPr>
            </w:r>
            <w:r w:rsidR="00594E3E" w:rsidRPr="005F20A0">
              <w:rPr>
                <w:noProof/>
                <w:webHidden/>
              </w:rPr>
              <w:fldChar w:fldCharType="separate"/>
            </w:r>
            <w:r w:rsidR="0028429D">
              <w:rPr>
                <w:noProof/>
                <w:webHidden/>
              </w:rPr>
              <w:t>58</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55" w:history="1">
            <w:r w:rsidR="00594E3E" w:rsidRPr="005F20A0">
              <w:rPr>
                <w:rStyle w:val="Hipervnculo"/>
              </w:rPr>
              <w:t>4.6.2</w:t>
            </w:r>
            <w:r w:rsidR="00594E3E" w:rsidRPr="005F20A0">
              <w:rPr>
                <w:rFonts w:asciiTheme="minorHAnsi" w:eastAsiaTheme="minorEastAsia" w:hAnsiTheme="minorHAnsi" w:cstheme="minorBidi"/>
                <w:sz w:val="22"/>
                <w:szCs w:val="22"/>
              </w:rPr>
              <w:tab/>
            </w:r>
            <w:r w:rsidR="00594E3E" w:rsidRPr="005F20A0">
              <w:rPr>
                <w:rStyle w:val="Hipervnculo"/>
              </w:rPr>
              <w:t>Obtención de biodiesel de grasa de cerdo</w:t>
            </w:r>
            <w:r w:rsidR="00594E3E" w:rsidRPr="005F20A0">
              <w:rPr>
                <w:webHidden/>
              </w:rPr>
              <w:tab/>
            </w:r>
            <w:r w:rsidR="00594E3E" w:rsidRPr="005F20A0">
              <w:rPr>
                <w:webHidden/>
              </w:rPr>
              <w:fldChar w:fldCharType="begin"/>
            </w:r>
            <w:r w:rsidR="00594E3E" w:rsidRPr="005F20A0">
              <w:rPr>
                <w:webHidden/>
              </w:rPr>
              <w:instrText xml:space="preserve"> PAGEREF _Toc483596255 \h </w:instrText>
            </w:r>
            <w:r w:rsidR="00594E3E" w:rsidRPr="005F20A0">
              <w:rPr>
                <w:webHidden/>
              </w:rPr>
            </w:r>
            <w:r w:rsidR="00594E3E" w:rsidRPr="005F20A0">
              <w:rPr>
                <w:webHidden/>
              </w:rPr>
              <w:fldChar w:fldCharType="separate"/>
            </w:r>
            <w:r w:rsidR="0028429D">
              <w:rPr>
                <w:webHidden/>
              </w:rPr>
              <w:t>64</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56" w:history="1">
            <w:r w:rsidR="00594E3E" w:rsidRPr="005F20A0">
              <w:rPr>
                <w:rStyle w:val="Hipervnculo"/>
              </w:rPr>
              <w:t>4.6.3</w:t>
            </w:r>
            <w:r w:rsidR="00594E3E" w:rsidRPr="005F20A0">
              <w:rPr>
                <w:rFonts w:asciiTheme="minorHAnsi" w:eastAsiaTheme="minorEastAsia" w:hAnsiTheme="minorHAnsi" w:cstheme="minorBidi"/>
                <w:sz w:val="22"/>
                <w:szCs w:val="22"/>
              </w:rPr>
              <w:tab/>
            </w:r>
            <w:r w:rsidR="00594E3E" w:rsidRPr="005F20A0">
              <w:rPr>
                <w:rStyle w:val="Hipervnculo"/>
              </w:rPr>
              <w:t>Obtención de biodiesel a partir del aceite de palma</w:t>
            </w:r>
            <w:r w:rsidR="00594E3E" w:rsidRPr="005F20A0">
              <w:rPr>
                <w:webHidden/>
              </w:rPr>
              <w:tab/>
            </w:r>
            <w:r w:rsidR="00594E3E" w:rsidRPr="005F20A0">
              <w:rPr>
                <w:webHidden/>
              </w:rPr>
              <w:fldChar w:fldCharType="begin"/>
            </w:r>
            <w:r w:rsidR="00594E3E" w:rsidRPr="005F20A0">
              <w:rPr>
                <w:webHidden/>
              </w:rPr>
              <w:instrText xml:space="preserve"> PAGEREF _Toc483596256 \h </w:instrText>
            </w:r>
            <w:r w:rsidR="00594E3E" w:rsidRPr="005F20A0">
              <w:rPr>
                <w:webHidden/>
              </w:rPr>
            </w:r>
            <w:r w:rsidR="00594E3E" w:rsidRPr="005F20A0">
              <w:rPr>
                <w:webHidden/>
              </w:rPr>
              <w:fldChar w:fldCharType="separate"/>
            </w:r>
            <w:r w:rsidR="0028429D">
              <w:rPr>
                <w:webHidden/>
              </w:rPr>
              <w:t>69</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57"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4.7</w:t>
            </w:r>
            <w:r w:rsidR="00594E3E" w:rsidRPr="005F20A0">
              <w:rPr>
                <w:rFonts w:eastAsiaTheme="minorEastAsia"/>
                <w:noProof/>
                <w:lang w:eastAsia="es-EC"/>
              </w:rPr>
              <w:tab/>
            </w:r>
            <w:r w:rsidR="00594E3E" w:rsidRPr="005F20A0">
              <w:rPr>
                <w:rStyle w:val="Hipervnculo"/>
                <w:rFonts w:ascii="Times New Roman" w:hAnsi="Times New Roman" w:cs="Times New Roman"/>
                <w:noProof/>
              </w:rPr>
              <w:t>Manejo específico del experimento</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_Toc483596257 \h </w:instrText>
            </w:r>
            <w:r w:rsidR="00594E3E" w:rsidRPr="005F20A0">
              <w:rPr>
                <w:noProof/>
                <w:webHidden/>
              </w:rPr>
            </w:r>
            <w:r w:rsidR="00594E3E" w:rsidRPr="005F20A0">
              <w:rPr>
                <w:noProof/>
                <w:webHidden/>
              </w:rPr>
              <w:fldChar w:fldCharType="separate"/>
            </w:r>
            <w:r w:rsidR="0028429D">
              <w:rPr>
                <w:noProof/>
                <w:webHidden/>
              </w:rPr>
              <w:t>74</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58" w:history="1">
            <w:r w:rsidR="00594E3E" w:rsidRPr="005F20A0">
              <w:rPr>
                <w:rStyle w:val="Hipervnculo"/>
                <w:lang w:val="es-ES"/>
              </w:rPr>
              <w:t>4.7.1</w:t>
            </w:r>
            <w:r w:rsidR="00594E3E" w:rsidRPr="005F20A0">
              <w:rPr>
                <w:rFonts w:asciiTheme="minorHAnsi" w:eastAsiaTheme="minorEastAsia" w:hAnsiTheme="minorHAnsi" w:cstheme="minorBidi"/>
                <w:sz w:val="22"/>
                <w:szCs w:val="22"/>
              </w:rPr>
              <w:tab/>
            </w:r>
            <w:r w:rsidR="00594E3E" w:rsidRPr="005F20A0">
              <w:rPr>
                <w:rStyle w:val="Hipervnculo"/>
                <w:lang w:val="es-ES"/>
              </w:rPr>
              <w:t>Descripción del proceso</w:t>
            </w:r>
            <w:r w:rsidR="00594E3E" w:rsidRPr="005F20A0">
              <w:rPr>
                <w:webHidden/>
              </w:rPr>
              <w:tab/>
            </w:r>
            <w:r w:rsidR="00594E3E" w:rsidRPr="005F20A0">
              <w:rPr>
                <w:webHidden/>
              </w:rPr>
              <w:fldChar w:fldCharType="begin"/>
            </w:r>
            <w:r w:rsidR="00594E3E" w:rsidRPr="005F20A0">
              <w:rPr>
                <w:webHidden/>
              </w:rPr>
              <w:instrText xml:space="preserve"> PAGEREF _Toc483596258 \h </w:instrText>
            </w:r>
            <w:r w:rsidR="00594E3E" w:rsidRPr="005F20A0">
              <w:rPr>
                <w:webHidden/>
              </w:rPr>
            </w:r>
            <w:r w:rsidR="00594E3E" w:rsidRPr="005F20A0">
              <w:rPr>
                <w:webHidden/>
              </w:rPr>
              <w:fldChar w:fldCharType="separate"/>
            </w:r>
            <w:r w:rsidR="0028429D">
              <w:rPr>
                <w:webHidden/>
              </w:rPr>
              <w:t>74</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59" w:history="1">
            <w:r w:rsidR="00594E3E" w:rsidRPr="005F20A0">
              <w:rPr>
                <w:rStyle w:val="Hipervnculo"/>
                <w:lang w:val="es-ES"/>
              </w:rPr>
              <w:t>4.7.2</w:t>
            </w:r>
            <w:r w:rsidR="00594E3E" w:rsidRPr="005F20A0">
              <w:rPr>
                <w:rFonts w:asciiTheme="minorHAnsi" w:eastAsiaTheme="minorEastAsia" w:hAnsiTheme="minorHAnsi" w:cstheme="minorBidi"/>
                <w:sz w:val="22"/>
                <w:szCs w:val="22"/>
              </w:rPr>
              <w:tab/>
            </w:r>
            <w:r w:rsidR="00594E3E" w:rsidRPr="005F20A0">
              <w:rPr>
                <w:rStyle w:val="Hipervnculo"/>
                <w:lang w:val="es-ES"/>
              </w:rPr>
              <w:t>Selección de materias primas</w:t>
            </w:r>
            <w:r w:rsidR="00594E3E" w:rsidRPr="005F20A0">
              <w:rPr>
                <w:webHidden/>
              </w:rPr>
              <w:tab/>
            </w:r>
            <w:r w:rsidR="00594E3E" w:rsidRPr="005F20A0">
              <w:rPr>
                <w:webHidden/>
              </w:rPr>
              <w:fldChar w:fldCharType="begin"/>
            </w:r>
            <w:r w:rsidR="00594E3E" w:rsidRPr="005F20A0">
              <w:rPr>
                <w:webHidden/>
              </w:rPr>
              <w:instrText xml:space="preserve"> PAGEREF _Toc483596259 \h </w:instrText>
            </w:r>
            <w:r w:rsidR="00594E3E" w:rsidRPr="005F20A0">
              <w:rPr>
                <w:webHidden/>
              </w:rPr>
            </w:r>
            <w:r w:rsidR="00594E3E" w:rsidRPr="005F20A0">
              <w:rPr>
                <w:webHidden/>
              </w:rPr>
              <w:fldChar w:fldCharType="separate"/>
            </w:r>
            <w:r w:rsidR="0028429D">
              <w:rPr>
                <w:webHidden/>
              </w:rPr>
              <w:t>75</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60" w:history="1">
            <w:r w:rsidR="00594E3E" w:rsidRPr="005F20A0">
              <w:rPr>
                <w:rStyle w:val="Hipervnculo"/>
              </w:rPr>
              <w:t>4.7.3</w:t>
            </w:r>
            <w:r w:rsidR="00594E3E" w:rsidRPr="005F20A0">
              <w:rPr>
                <w:rFonts w:asciiTheme="minorHAnsi" w:eastAsiaTheme="minorEastAsia" w:hAnsiTheme="minorHAnsi" w:cstheme="minorBidi"/>
                <w:sz w:val="22"/>
                <w:szCs w:val="22"/>
              </w:rPr>
              <w:tab/>
            </w:r>
            <w:r w:rsidR="00594E3E" w:rsidRPr="005F20A0">
              <w:rPr>
                <w:rStyle w:val="Hipervnculo"/>
              </w:rPr>
              <w:t>Mezcla de un catalizador ácido y alcohol</w:t>
            </w:r>
            <w:r w:rsidR="00594E3E" w:rsidRPr="005F20A0">
              <w:rPr>
                <w:webHidden/>
              </w:rPr>
              <w:tab/>
            </w:r>
            <w:r w:rsidR="00594E3E" w:rsidRPr="005F20A0">
              <w:rPr>
                <w:webHidden/>
              </w:rPr>
              <w:fldChar w:fldCharType="begin"/>
            </w:r>
            <w:r w:rsidR="00594E3E" w:rsidRPr="005F20A0">
              <w:rPr>
                <w:webHidden/>
              </w:rPr>
              <w:instrText xml:space="preserve"> PAGEREF _Toc483596260 \h </w:instrText>
            </w:r>
            <w:r w:rsidR="00594E3E" w:rsidRPr="005F20A0">
              <w:rPr>
                <w:webHidden/>
              </w:rPr>
            </w:r>
            <w:r w:rsidR="00594E3E" w:rsidRPr="005F20A0">
              <w:rPr>
                <w:webHidden/>
              </w:rPr>
              <w:fldChar w:fldCharType="separate"/>
            </w:r>
            <w:r w:rsidR="0028429D">
              <w:rPr>
                <w:webHidden/>
              </w:rPr>
              <w:t>76</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61" w:history="1">
            <w:r w:rsidR="00594E3E" w:rsidRPr="005F20A0">
              <w:rPr>
                <w:rStyle w:val="Hipervnculo"/>
              </w:rPr>
              <w:t>4.7.4</w:t>
            </w:r>
            <w:r w:rsidR="00594E3E" w:rsidRPr="005F20A0">
              <w:rPr>
                <w:rFonts w:asciiTheme="minorHAnsi" w:eastAsiaTheme="minorEastAsia" w:hAnsiTheme="minorHAnsi" w:cstheme="minorBidi"/>
                <w:sz w:val="22"/>
                <w:szCs w:val="22"/>
              </w:rPr>
              <w:tab/>
            </w:r>
            <w:r w:rsidR="00594E3E" w:rsidRPr="005F20A0">
              <w:rPr>
                <w:rStyle w:val="Hipervnculo"/>
              </w:rPr>
              <w:t>Reacción de esterificación</w:t>
            </w:r>
            <w:r w:rsidR="00594E3E" w:rsidRPr="005F20A0">
              <w:rPr>
                <w:webHidden/>
              </w:rPr>
              <w:tab/>
            </w:r>
            <w:r w:rsidR="00594E3E" w:rsidRPr="005F20A0">
              <w:rPr>
                <w:webHidden/>
              </w:rPr>
              <w:fldChar w:fldCharType="begin"/>
            </w:r>
            <w:r w:rsidR="00594E3E" w:rsidRPr="005F20A0">
              <w:rPr>
                <w:webHidden/>
              </w:rPr>
              <w:instrText xml:space="preserve"> PAGEREF _Toc483596261 \h </w:instrText>
            </w:r>
            <w:r w:rsidR="00594E3E" w:rsidRPr="005F20A0">
              <w:rPr>
                <w:webHidden/>
              </w:rPr>
            </w:r>
            <w:r w:rsidR="00594E3E" w:rsidRPr="005F20A0">
              <w:rPr>
                <w:webHidden/>
              </w:rPr>
              <w:fldChar w:fldCharType="separate"/>
            </w:r>
            <w:r w:rsidR="0028429D">
              <w:rPr>
                <w:webHidden/>
              </w:rPr>
              <w:t>77</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62" w:history="1">
            <w:r w:rsidR="00594E3E" w:rsidRPr="005F20A0">
              <w:rPr>
                <w:rStyle w:val="Hipervnculo"/>
              </w:rPr>
              <w:t>4.7.5</w:t>
            </w:r>
            <w:r w:rsidR="00594E3E" w:rsidRPr="005F20A0">
              <w:rPr>
                <w:rFonts w:asciiTheme="minorHAnsi" w:eastAsiaTheme="minorEastAsia" w:hAnsiTheme="minorHAnsi" w:cstheme="minorBidi"/>
                <w:sz w:val="22"/>
                <w:szCs w:val="22"/>
              </w:rPr>
              <w:tab/>
            </w:r>
            <w:r w:rsidR="00594E3E" w:rsidRPr="005F20A0">
              <w:rPr>
                <w:rStyle w:val="Hipervnculo"/>
              </w:rPr>
              <w:t>Preparación de la solución de un alcohol/catalizador homogéneo básico</w:t>
            </w:r>
            <w:r w:rsidR="00594E3E" w:rsidRPr="005F20A0">
              <w:rPr>
                <w:webHidden/>
              </w:rPr>
              <w:tab/>
            </w:r>
            <w:r w:rsidR="00594E3E" w:rsidRPr="005F20A0">
              <w:rPr>
                <w:webHidden/>
              </w:rPr>
              <w:fldChar w:fldCharType="begin"/>
            </w:r>
            <w:r w:rsidR="00594E3E" w:rsidRPr="005F20A0">
              <w:rPr>
                <w:webHidden/>
              </w:rPr>
              <w:instrText xml:space="preserve"> PAGEREF _Toc483596262 \h </w:instrText>
            </w:r>
            <w:r w:rsidR="00594E3E" w:rsidRPr="005F20A0">
              <w:rPr>
                <w:webHidden/>
              </w:rPr>
            </w:r>
            <w:r w:rsidR="00594E3E" w:rsidRPr="005F20A0">
              <w:rPr>
                <w:webHidden/>
              </w:rPr>
              <w:fldChar w:fldCharType="separate"/>
            </w:r>
            <w:r w:rsidR="0028429D">
              <w:rPr>
                <w:webHidden/>
              </w:rPr>
              <w:t>78</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63" w:history="1">
            <w:r w:rsidR="00594E3E" w:rsidRPr="005F20A0">
              <w:rPr>
                <w:rStyle w:val="Hipervnculo"/>
              </w:rPr>
              <w:t>4.7.6</w:t>
            </w:r>
            <w:r w:rsidR="00594E3E" w:rsidRPr="005F20A0">
              <w:rPr>
                <w:rFonts w:asciiTheme="minorHAnsi" w:eastAsiaTheme="minorEastAsia" w:hAnsiTheme="minorHAnsi" w:cstheme="minorBidi"/>
                <w:sz w:val="22"/>
                <w:szCs w:val="22"/>
              </w:rPr>
              <w:tab/>
            </w:r>
            <w:r w:rsidR="00594E3E" w:rsidRPr="005F20A0">
              <w:rPr>
                <w:rStyle w:val="Hipervnculo"/>
              </w:rPr>
              <w:t>Reacción de transesterificación</w:t>
            </w:r>
            <w:r w:rsidR="00594E3E" w:rsidRPr="005F20A0">
              <w:rPr>
                <w:webHidden/>
              </w:rPr>
              <w:tab/>
            </w:r>
            <w:r w:rsidR="00594E3E" w:rsidRPr="005F20A0">
              <w:rPr>
                <w:webHidden/>
              </w:rPr>
              <w:fldChar w:fldCharType="begin"/>
            </w:r>
            <w:r w:rsidR="00594E3E" w:rsidRPr="005F20A0">
              <w:rPr>
                <w:webHidden/>
              </w:rPr>
              <w:instrText xml:space="preserve"> PAGEREF _Toc483596263 \h </w:instrText>
            </w:r>
            <w:r w:rsidR="00594E3E" w:rsidRPr="005F20A0">
              <w:rPr>
                <w:webHidden/>
              </w:rPr>
            </w:r>
            <w:r w:rsidR="00594E3E" w:rsidRPr="005F20A0">
              <w:rPr>
                <w:webHidden/>
              </w:rPr>
              <w:fldChar w:fldCharType="separate"/>
            </w:r>
            <w:r w:rsidR="0028429D">
              <w:rPr>
                <w:webHidden/>
              </w:rPr>
              <w:t>78</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64" w:history="1">
            <w:r w:rsidR="00594E3E" w:rsidRPr="005F20A0">
              <w:rPr>
                <w:rStyle w:val="Hipervnculo"/>
              </w:rPr>
              <w:t>4.7.7</w:t>
            </w:r>
            <w:r w:rsidR="00594E3E" w:rsidRPr="005F20A0">
              <w:rPr>
                <w:rFonts w:asciiTheme="minorHAnsi" w:eastAsiaTheme="minorEastAsia" w:hAnsiTheme="minorHAnsi" w:cstheme="minorBidi"/>
                <w:sz w:val="22"/>
                <w:szCs w:val="22"/>
              </w:rPr>
              <w:tab/>
            </w:r>
            <w:r w:rsidR="00594E3E" w:rsidRPr="005F20A0">
              <w:rPr>
                <w:rStyle w:val="Hipervnculo"/>
              </w:rPr>
              <w:t>Separación de biodiesel y glicerina</w:t>
            </w:r>
            <w:r w:rsidR="00594E3E" w:rsidRPr="005F20A0">
              <w:rPr>
                <w:webHidden/>
              </w:rPr>
              <w:tab/>
            </w:r>
            <w:r w:rsidR="00594E3E" w:rsidRPr="005F20A0">
              <w:rPr>
                <w:webHidden/>
              </w:rPr>
              <w:fldChar w:fldCharType="begin"/>
            </w:r>
            <w:r w:rsidR="00594E3E" w:rsidRPr="005F20A0">
              <w:rPr>
                <w:webHidden/>
              </w:rPr>
              <w:instrText xml:space="preserve"> PAGEREF _Toc483596264 \h </w:instrText>
            </w:r>
            <w:r w:rsidR="00594E3E" w:rsidRPr="005F20A0">
              <w:rPr>
                <w:webHidden/>
              </w:rPr>
            </w:r>
            <w:r w:rsidR="00594E3E" w:rsidRPr="005F20A0">
              <w:rPr>
                <w:webHidden/>
              </w:rPr>
              <w:fldChar w:fldCharType="separate"/>
            </w:r>
            <w:r w:rsidR="0028429D">
              <w:rPr>
                <w:webHidden/>
              </w:rPr>
              <w:t>79</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65" w:history="1">
            <w:r w:rsidR="00594E3E" w:rsidRPr="005F20A0">
              <w:rPr>
                <w:rStyle w:val="Hipervnculo"/>
              </w:rPr>
              <w:t>4.7.8</w:t>
            </w:r>
            <w:r w:rsidR="00594E3E" w:rsidRPr="005F20A0">
              <w:rPr>
                <w:rFonts w:asciiTheme="minorHAnsi" w:eastAsiaTheme="minorEastAsia" w:hAnsiTheme="minorHAnsi" w:cstheme="minorBidi"/>
                <w:sz w:val="22"/>
                <w:szCs w:val="22"/>
              </w:rPr>
              <w:tab/>
            </w:r>
            <w:r w:rsidR="00594E3E" w:rsidRPr="005F20A0">
              <w:rPr>
                <w:rStyle w:val="Hipervnculo"/>
              </w:rPr>
              <w:t>Lavado de biodiesel</w:t>
            </w:r>
            <w:r w:rsidR="00594E3E" w:rsidRPr="005F20A0">
              <w:rPr>
                <w:webHidden/>
              </w:rPr>
              <w:tab/>
            </w:r>
            <w:r w:rsidR="00594E3E" w:rsidRPr="005F20A0">
              <w:rPr>
                <w:webHidden/>
              </w:rPr>
              <w:fldChar w:fldCharType="begin"/>
            </w:r>
            <w:r w:rsidR="00594E3E" w:rsidRPr="005F20A0">
              <w:rPr>
                <w:webHidden/>
              </w:rPr>
              <w:instrText xml:space="preserve"> PAGEREF _Toc483596265 \h </w:instrText>
            </w:r>
            <w:r w:rsidR="00594E3E" w:rsidRPr="005F20A0">
              <w:rPr>
                <w:webHidden/>
              </w:rPr>
            </w:r>
            <w:r w:rsidR="00594E3E" w:rsidRPr="005F20A0">
              <w:rPr>
                <w:webHidden/>
              </w:rPr>
              <w:fldChar w:fldCharType="separate"/>
            </w:r>
            <w:r w:rsidR="0028429D">
              <w:rPr>
                <w:webHidden/>
              </w:rPr>
              <w:t>80</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66" w:history="1">
            <w:r w:rsidR="00594E3E" w:rsidRPr="005F20A0">
              <w:rPr>
                <w:rStyle w:val="Hipervnculo"/>
              </w:rPr>
              <w:t>4.7.9</w:t>
            </w:r>
            <w:r w:rsidR="00594E3E" w:rsidRPr="005F20A0">
              <w:rPr>
                <w:rFonts w:asciiTheme="minorHAnsi" w:eastAsiaTheme="minorEastAsia" w:hAnsiTheme="minorHAnsi" w:cstheme="minorBidi"/>
                <w:sz w:val="22"/>
                <w:szCs w:val="22"/>
              </w:rPr>
              <w:tab/>
            </w:r>
            <w:r w:rsidR="00594E3E" w:rsidRPr="005F20A0">
              <w:rPr>
                <w:rStyle w:val="Hipervnculo"/>
              </w:rPr>
              <w:t>Secado del biodiesel</w:t>
            </w:r>
            <w:r w:rsidR="00594E3E" w:rsidRPr="005F20A0">
              <w:rPr>
                <w:webHidden/>
              </w:rPr>
              <w:tab/>
            </w:r>
            <w:r w:rsidR="00594E3E" w:rsidRPr="005F20A0">
              <w:rPr>
                <w:webHidden/>
              </w:rPr>
              <w:fldChar w:fldCharType="begin"/>
            </w:r>
            <w:r w:rsidR="00594E3E" w:rsidRPr="005F20A0">
              <w:rPr>
                <w:webHidden/>
              </w:rPr>
              <w:instrText xml:space="preserve"> PAGEREF _Toc483596266 \h </w:instrText>
            </w:r>
            <w:r w:rsidR="00594E3E" w:rsidRPr="005F20A0">
              <w:rPr>
                <w:webHidden/>
              </w:rPr>
            </w:r>
            <w:r w:rsidR="00594E3E" w:rsidRPr="005F20A0">
              <w:rPr>
                <w:webHidden/>
              </w:rPr>
              <w:fldChar w:fldCharType="separate"/>
            </w:r>
            <w:r w:rsidR="0028429D">
              <w:rPr>
                <w:webHidden/>
              </w:rPr>
              <w:t>81</w:t>
            </w:r>
            <w:r w:rsidR="00594E3E" w:rsidRPr="005F20A0">
              <w:rPr>
                <w:webHidden/>
              </w:rPr>
              <w:fldChar w:fldCharType="end"/>
            </w:r>
          </w:hyperlink>
        </w:p>
        <w:p w:rsidR="00594E3E" w:rsidRDefault="00F65742">
          <w:pPr>
            <w:pStyle w:val="TDC3"/>
            <w:rPr>
              <w:rStyle w:val="Hipervnculo"/>
            </w:rPr>
          </w:pPr>
          <w:hyperlink w:anchor="_Toc483596267" w:history="1">
            <w:r w:rsidR="00594E3E" w:rsidRPr="005F20A0">
              <w:rPr>
                <w:rStyle w:val="Hipervnculo"/>
                <w:lang w:val="es-ES"/>
              </w:rPr>
              <w:t>4.7.10</w:t>
            </w:r>
            <w:r w:rsidR="00594E3E" w:rsidRPr="005F20A0">
              <w:rPr>
                <w:rFonts w:asciiTheme="minorHAnsi" w:eastAsiaTheme="minorEastAsia" w:hAnsiTheme="minorHAnsi" w:cstheme="minorBidi"/>
                <w:sz w:val="22"/>
                <w:szCs w:val="22"/>
              </w:rPr>
              <w:tab/>
            </w:r>
            <w:r w:rsidR="00594E3E" w:rsidRPr="005F20A0">
              <w:rPr>
                <w:rStyle w:val="Hipervnculo"/>
                <w:lang w:val="es-ES"/>
              </w:rPr>
              <w:t>Diagrama de flujo de procesamiento de biodiesel.</w:t>
            </w:r>
            <w:r w:rsidR="00594E3E" w:rsidRPr="005F20A0">
              <w:rPr>
                <w:webHidden/>
              </w:rPr>
              <w:tab/>
            </w:r>
            <w:r w:rsidR="00594E3E" w:rsidRPr="005F20A0">
              <w:rPr>
                <w:webHidden/>
              </w:rPr>
              <w:fldChar w:fldCharType="begin"/>
            </w:r>
            <w:r w:rsidR="00594E3E" w:rsidRPr="005F20A0">
              <w:rPr>
                <w:webHidden/>
              </w:rPr>
              <w:instrText xml:space="preserve"> PAGEREF _Toc483596267 \h </w:instrText>
            </w:r>
            <w:r w:rsidR="00594E3E" w:rsidRPr="005F20A0">
              <w:rPr>
                <w:webHidden/>
              </w:rPr>
            </w:r>
            <w:r w:rsidR="00594E3E" w:rsidRPr="005F20A0">
              <w:rPr>
                <w:webHidden/>
              </w:rPr>
              <w:fldChar w:fldCharType="separate"/>
            </w:r>
            <w:r w:rsidR="0028429D">
              <w:rPr>
                <w:webHidden/>
              </w:rPr>
              <w:t>82</w:t>
            </w:r>
            <w:r w:rsidR="00594E3E" w:rsidRPr="005F20A0">
              <w:rPr>
                <w:webHidden/>
              </w:rPr>
              <w:fldChar w:fldCharType="end"/>
            </w:r>
          </w:hyperlink>
        </w:p>
        <w:p w:rsidR="005F20A0" w:rsidRDefault="005F20A0" w:rsidP="005F20A0">
          <w:pPr>
            <w:jc w:val="center"/>
            <w:rPr>
              <w:rFonts w:ascii="Times New Roman" w:hAnsi="Times New Roman" w:cs="Times New Roman"/>
              <w:b/>
              <w:noProof/>
              <w:sz w:val="24"/>
              <w:szCs w:val="24"/>
              <w:lang w:eastAsia="es-EC"/>
            </w:rPr>
          </w:pPr>
        </w:p>
        <w:p w:rsidR="005F20A0" w:rsidRPr="005F20A0" w:rsidRDefault="005F20A0" w:rsidP="005F20A0">
          <w:pPr>
            <w:jc w:val="center"/>
            <w:rPr>
              <w:rFonts w:ascii="Times New Roman" w:hAnsi="Times New Roman" w:cs="Times New Roman"/>
              <w:b/>
              <w:noProof/>
              <w:sz w:val="24"/>
              <w:szCs w:val="24"/>
              <w:lang w:eastAsia="es-EC"/>
            </w:rPr>
          </w:pPr>
          <w:r w:rsidRPr="005F20A0">
            <w:rPr>
              <w:rFonts w:ascii="Times New Roman" w:hAnsi="Times New Roman" w:cs="Times New Roman"/>
              <w:b/>
              <w:noProof/>
              <w:sz w:val="24"/>
              <w:szCs w:val="24"/>
              <w:lang w:eastAsia="es-EC"/>
            </w:rPr>
            <w:t xml:space="preserve">CAPITULO </w:t>
          </w:r>
          <w:r>
            <w:rPr>
              <w:rFonts w:ascii="Times New Roman" w:hAnsi="Times New Roman" w:cs="Times New Roman"/>
              <w:b/>
              <w:noProof/>
              <w:sz w:val="24"/>
              <w:szCs w:val="24"/>
              <w:lang w:eastAsia="es-EC"/>
            </w:rPr>
            <w:t>V</w:t>
          </w:r>
        </w:p>
        <w:p w:rsidR="00594E3E" w:rsidRPr="005F20A0" w:rsidRDefault="00F65742" w:rsidP="00612B08">
          <w:pPr>
            <w:pStyle w:val="TDC1"/>
            <w:rPr>
              <w:rFonts w:asciiTheme="minorHAnsi" w:eastAsiaTheme="minorEastAsia" w:hAnsiTheme="minorHAnsi" w:cstheme="minorBidi"/>
              <w:sz w:val="22"/>
              <w:szCs w:val="22"/>
            </w:rPr>
          </w:pPr>
          <w:hyperlink w:anchor="_Toc483596268" w:history="1">
            <w:r w:rsidR="00594E3E" w:rsidRPr="005F20A0">
              <w:rPr>
                <w:rStyle w:val="Hipervnculo"/>
              </w:rPr>
              <w:t>5</w:t>
            </w:r>
            <w:r w:rsidR="00594E3E" w:rsidRPr="005F20A0">
              <w:rPr>
                <w:rFonts w:asciiTheme="minorHAnsi" w:eastAsiaTheme="minorEastAsia" w:hAnsiTheme="minorHAnsi" w:cstheme="minorBidi"/>
                <w:sz w:val="22"/>
                <w:szCs w:val="22"/>
              </w:rPr>
              <w:tab/>
            </w:r>
            <w:r w:rsidR="00594E3E" w:rsidRPr="005F20A0">
              <w:rPr>
                <w:rStyle w:val="Hipervnculo"/>
              </w:rPr>
              <w:t>RESULTADOS Y DISCUSIÓN</w:t>
            </w:r>
            <w:r w:rsidR="00594E3E" w:rsidRPr="005F20A0">
              <w:rPr>
                <w:webHidden/>
              </w:rPr>
              <w:tab/>
            </w:r>
            <w:r w:rsidR="00594E3E" w:rsidRPr="005F20A0">
              <w:rPr>
                <w:webHidden/>
              </w:rPr>
              <w:fldChar w:fldCharType="begin"/>
            </w:r>
            <w:r w:rsidR="00594E3E" w:rsidRPr="005F20A0">
              <w:rPr>
                <w:webHidden/>
              </w:rPr>
              <w:instrText xml:space="preserve"> PAGEREF _Toc483596268 \h </w:instrText>
            </w:r>
            <w:r w:rsidR="00594E3E" w:rsidRPr="005F20A0">
              <w:rPr>
                <w:webHidden/>
              </w:rPr>
            </w:r>
            <w:r w:rsidR="00594E3E" w:rsidRPr="005F20A0">
              <w:rPr>
                <w:webHidden/>
              </w:rPr>
              <w:fldChar w:fldCharType="separate"/>
            </w:r>
            <w:r w:rsidR="0028429D">
              <w:rPr>
                <w:webHidden/>
              </w:rPr>
              <w:t>83</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69"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5.1</w:t>
            </w:r>
            <w:r w:rsidR="00594E3E" w:rsidRPr="005F20A0">
              <w:rPr>
                <w:rFonts w:eastAsiaTheme="minorEastAsia"/>
                <w:noProof/>
                <w:lang w:eastAsia="es-EC"/>
              </w:rPr>
              <w:tab/>
            </w:r>
            <w:r w:rsidR="00594E3E" w:rsidRPr="005F20A0">
              <w:rPr>
                <w:rStyle w:val="Hipervnculo"/>
                <w:rFonts w:ascii="Times New Roman" w:hAnsi="Times New Roman" w:cs="Times New Roman"/>
                <w:noProof/>
              </w:rPr>
              <w:t>Resultado 1. Obtención del biodiesel a partir de la Grasa (aceite), de pollo.</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_Toc483596269 \h </w:instrText>
            </w:r>
            <w:r w:rsidR="00594E3E" w:rsidRPr="005F20A0">
              <w:rPr>
                <w:noProof/>
                <w:webHidden/>
              </w:rPr>
            </w:r>
            <w:r w:rsidR="00594E3E" w:rsidRPr="005F20A0">
              <w:rPr>
                <w:noProof/>
                <w:webHidden/>
              </w:rPr>
              <w:fldChar w:fldCharType="separate"/>
            </w:r>
            <w:r w:rsidR="0028429D">
              <w:rPr>
                <w:noProof/>
                <w:webHidden/>
              </w:rPr>
              <w:t>83</w:t>
            </w:r>
            <w:r w:rsidR="00594E3E" w:rsidRPr="005F20A0">
              <w:rPr>
                <w:noProof/>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70" w:history="1">
            <w:r w:rsidR="00594E3E" w:rsidRPr="005F20A0">
              <w:rPr>
                <w:rStyle w:val="Hipervnculo"/>
              </w:rPr>
              <w:t>5.1.1</w:t>
            </w:r>
            <w:r w:rsidR="00594E3E" w:rsidRPr="005F20A0">
              <w:rPr>
                <w:rFonts w:asciiTheme="minorHAnsi" w:eastAsiaTheme="minorEastAsia" w:hAnsiTheme="minorHAnsi" w:cstheme="minorBidi"/>
                <w:sz w:val="22"/>
                <w:szCs w:val="22"/>
              </w:rPr>
              <w:tab/>
            </w:r>
            <w:r w:rsidR="00594E3E" w:rsidRPr="005F20A0">
              <w:rPr>
                <w:rStyle w:val="Hipervnculo"/>
              </w:rPr>
              <w:t>Obtención de biodiesel a partir de la Grasa (aceite), de cerdo.</w:t>
            </w:r>
            <w:r w:rsidR="00594E3E" w:rsidRPr="005F20A0">
              <w:rPr>
                <w:webHidden/>
              </w:rPr>
              <w:tab/>
            </w:r>
            <w:r w:rsidR="00594E3E" w:rsidRPr="005F20A0">
              <w:rPr>
                <w:webHidden/>
              </w:rPr>
              <w:fldChar w:fldCharType="begin"/>
            </w:r>
            <w:r w:rsidR="00594E3E" w:rsidRPr="005F20A0">
              <w:rPr>
                <w:webHidden/>
              </w:rPr>
              <w:instrText xml:space="preserve"> PAGEREF _Toc483596270 \h </w:instrText>
            </w:r>
            <w:r w:rsidR="00594E3E" w:rsidRPr="005F20A0">
              <w:rPr>
                <w:webHidden/>
              </w:rPr>
            </w:r>
            <w:r w:rsidR="00594E3E" w:rsidRPr="005F20A0">
              <w:rPr>
                <w:webHidden/>
              </w:rPr>
              <w:fldChar w:fldCharType="separate"/>
            </w:r>
            <w:r w:rsidR="0028429D">
              <w:rPr>
                <w:webHidden/>
              </w:rPr>
              <w:t>84</w:t>
            </w:r>
            <w:r w:rsidR="00594E3E" w:rsidRPr="005F20A0">
              <w:rPr>
                <w:webHidden/>
              </w:rPr>
              <w:fldChar w:fldCharType="end"/>
            </w:r>
          </w:hyperlink>
        </w:p>
        <w:p w:rsidR="00594E3E" w:rsidRPr="005F20A0" w:rsidRDefault="00F65742">
          <w:pPr>
            <w:pStyle w:val="TDC3"/>
            <w:rPr>
              <w:rFonts w:asciiTheme="minorHAnsi" w:eastAsiaTheme="minorEastAsia" w:hAnsiTheme="minorHAnsi" w:cstheme="minorBidi"/>
              <w:sz w:val="22"/>
              <w:szCs w:val="22"/>
            </w:rPr>
          </w:pPr>
          <w:hyperlink w:anchor="_Toc483596271" w:history="1">
            <w:r w:rsidR="00594E3E" w:rsidRPr="005F20A0">
              <w:rPr>
                <w:rStyle w:val="Hipervnculo"/>
              </w:rPr>
              <w:t>5.1.2</w:t>
            </w:r>
            <w:r w:rsidR="00594E3E" w:rsidRPr="005F20A0">
              <w:rPr>
                <w:rFonts w:asciiTheme="minorHAnsi" w:eastAsiaTheme="minorEastAsia" w:hAnsiTheme="minorHAnsi" w:cstheme="minorBidi"/>
                <w:sz w:val="22"/>
                <w:szCs w:val="22"/>
              </w:rPr>
              <w:tab/>
            </w:r>
            <w:r w:rsidR="00594E3E" w:rsidRPr="005F20A0">
              <w:rPr>
                <w:rStyle w:val="Hipervnculo"/>
              </w:rPr>
              <w:t>Obtención de biodiesel a partir del aceite de palma.</w:t>
            </w:r>
            <w:r w:rsidR="00594E3E" w:rsidRPr="005F20A0">
              <w:rPr>
                <w:webHidden/>
              </w:rPr>
              <w:tab/>
            </w:r>
            <w:r w:rsidR="00594E3E" w:rsidRPr="005F20A0">
              <w:rPr>
                <w:webHidden/>
              </w:rPr>
              <w:fldChar w:fldCharType="begin"/>
            </w:r>
            <w:r w:rsidR="00594E3E" w:rsidRPr="005F20A0">
              <w:rPr>
                <w:webHidden/>
              </w:rPr>
              <w:instrText xml:space="preserve"> PAGEREF _Toc483596271 \h </w:instrText>
            </w:r>
            <w:r w:rsidR="00594E3E" w:rsidRPr="005F20A0">
              <w:rPr>
                <w:webHidden/>
              </w:rPr>
            </w:r>
            <w:r w:rsidR="00594E3E" w:rsidRPr="005F20A0">
              <w:rPr>
                <w:webHidden/>
              </w:rPr>
              <w:fldChar w:fldCharType="separate"/>
            </w:r>
            <w:r w:rsidR="0028429D">
              <w:rPr>
                <w:webHidden/>
              </w:rPr>
              <w:t>85</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72"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5.2</w:t>
            </w:r>
            <w:r w:rsidR="00594E3E" w:rsidRPr="005F20A0">
              <w:rPr>
                <w:rFonts w:eastAsiaTheme="minorEastAsia"/>
                <w:noProof/>
                <w:lang w:eastAsia="es-EC"/>
              </w:rPr>
              <w:tab/>
            </w:r>
            <w:r w:rsidR="00594E3E" w:rsidRPr="005F20A0">
              <w:rPr>
                <w:rStyle w:val="Hipervnculo"/>
                <w:rFonts w:ascii="Times New Roman" w:hAnsi="Times New Roman" w:cs="Times New Roman"/>
                <w:noProof/>
              </w:rPr>
              <w:t>Resultado 2. Caracterizar el biodiesel obtenido a partir de grasas animales (pollo, cerdo) y aceite vegetal (palma) a través de la técnica de cromatografía gaseosa</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_Toc483596272 \h </w:instrText>
            </w:r>
            <w:r w:rsidR="00594E3E" w:rsidRPr="005F20A0">
              <w:rPr>
                <w:noProof/>
                <w:webHidden/>
              </w:rPr>
            </w:r>
            <w:r w:rsidR="00594E3E" w:rsidRPr="005F20A0">
              <w:rPr>
                <w:noProof/>
                <w:webHidden/>
              </w:rPr>
              <w:fldChar w:fldCharType="separate"/>
            </w:r>
            <w:r w:rsidR="0028429D">
              <w:rPr>
                <w:noProof/>
                <w:webHidden/>
              </w:rPr>
              <w:t>86</w:t>
            </w:r>
            <w:r w:rsidR="00594E3E" w:rsidRPr="005F20A0">
              <w:rPr>
                <w:noProof/>
                <w:webHidden/>
              </w:rPr>
              <w:fldChar w:fldCharType="end"/>
            </w:r>
          </w:hyperlink>
        </w:p>
        <w:p w:rsidR="00594E3E" w:rsidRPr="005F20A0" w:rsidRDefault="00F65742">
          <w:pPr>
            <w:pStyle w:val="TDC2"/>
            <w:rPr>
              <w:rFonts w:eastAsiaTheme="minorEastAsia"/>
              <w:noProof/>
              <w:lang w:eastAsia="es-EC"/>
            </w:rPr>
          </w:pPr>
          <w:hyperlink w:anchor="_Toc483596273"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5.3</w:t>
            </w:r>
            <w:r w:rsidR="00594E3E" w:rsidRPr="005F20A0">
              <w:rPr>
                <w:rFonts w:eastAsiaTheme="minorEastAsia"/>
                <w:noProof/>
                <w:lang w:eastAsia="es-EC"/>
              </w:rPr>
              <w:tab/>
            </w:r>
            <w:r w:rsidR="00594E3E" w:rsidRPr="005F20A0">
              <w:rPr>
                <w:rStyle w:val="Hipervnculo"/>
                <w:rFonts w:ascii="Times New Roman" w:hAnsi="Times New Roman" w:cs="Times New Roman"/>
                <w:noProof/>
              </w:rPr>
              <w:t>Resultado 3. Determinar las propiedades físicas y químicas  del biodiesel obtenido a partir de grasas animales (pollo u cerdo) y vegetal (palma).</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_Toc483596273 \h </w:instrText>
            </w:r>
            <w:r w:rsidR="00594E3E" w:rsidRPr="005F20A0">
              <w:rPr>
                <w:noProof/>
                <w:webHidden/>
              </w:rPr>
            </w:r>
            <w:r w:rsidR="00594E3E" w:rsidRPr="005F20A0">
              <w:rPr>
                <w:noProof/>
                <w:webHidden/>
              </w:rPr>
              <w:fldChar w:fldCharType="separate"/>
            </w:r>
            <w:r w:rsidR="0028429D">
              <w:rPr>
                <w:noProof/>
                <w:webHidden/>
              </w:rPr>
              <w:t>89</w:t>
            </w:r>
            <w:r w:rsidR="00594E3E" w:rsidRPr="005F20A0">
              <w:rPr>
                <w:noProof/>
                <w:webHidden/>
              </w:rPr>
              <w:fldChar w:fldCharType="end"/>
            </w:r>
          </w:hyperlink>
        </w:p>
        <w:p w:rsidR="00594E3E" w:rsidRDefault="00F65742">
          <w:pPr>
            <w:pStyle w:val="TDC2"/>
            <w:rPr>
              <w:rStyle w:val="Hipervnculo"/>
              <w:noProof/>
            </w:rPr>
          </w:pPr>
          <w:hyperlink w:anchor="_Toc483596274"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5.4</w:t>
            </w:r>
            <w:r w:rsidR="00594E3E" w:rsidRPr="005F20A0">
              <w:rPr>
                <w:rFonts w:eastAsiaTheme="minorEastAsia"/>
                <w:noProof/>
                <w:lang w:eastAsia="es-EC"/>
              </w:rPr>
              <w:tab/>
            </w:r>
            <w:r w:rsidR="00594E3E" w:rsidRPr="005F20A0">
              <w:rPr>
                <w:rStyle w:val="Hipervnculo"/>
                <w:rFonts w:ascii="Times New Roman" w:hAnsi="Times New Roman" w:cs="Times New Roman"/>
                <w:noProof/>
              </w:rPr>
              <w:t>Comparación de la calidad del biodiesel obtenido</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_Toc483596274 \h </w:instrText>
            </w:r>
            <w:r w:rsidR="00594E3E" w:rsidRPr="005F20A0">
              <w:rPr>
                <w:noProof/>
                <w:webHidden/>
              </w:rPr>
            </w:r>
            <w:r w:rsidR="00594E3E" w:rsidRPr="005F20A0">
              <w:rPr>
                <w:noProof/>
                <w:webHidden/>
              </w:rPr>
              <w:fldChar w:fldCharType="separate"/>
            </w:r>
            <w:r w:rsidR="0028429D">
              <w:rPr>
                <w:noProof/>
                <w:webHidden/>
              </w:rPr>
              <w:t>94</w:t>
            </w:r>
            <w:r w:rsidR="00594E3E" w:rsidRPr="005F20A0">
              <w:rPr>
                <w:noProof/>
                <w:webHidden/>
              </w:rPr>
              <w:fldChar w:fldCharType="end"/>
            </w:r>
          </w:hyperlink>
        </w:p>
        <w:p w:rsidR="005F20A0" w:rsidRDefault="005F20A0" w:rsidP="005F20A0">
          <w:pPr>
            <w:jc w:val="center"/>
            <w:rPr>
              <w:rFonts w:ascii="Times New Roman" w:hAnsi="Times New Roman" w:cs="Times New Roman"/>
              <w:b/>
              <w:noProof/>
              <w:sz w:val="24"/>
              <w:szCs w:val="24"/>
              <w:lang w:eastAsia="es-EC"/>
            </w:rPr>
          </w:pPr>
        </w:p>
        <w:p w:rsidR="005F20A0" w:rsidRPr="005F20A0" w:rsidRDefault="005F20A0" w:rsidP="005F20A0">
          <w:pPr>
            <w:jc w:val="center"/>
            <w:rPr>
              <w:rFonts w:ascii="Times New Roman" w:hAnsi="Times New Roman" w:cs="Times New Roman"/>
              <w:b/>
              <w:noProof/>
              <w:sz w:val="24"/>
              <w:szCs w:val="24"/>
              <w:lang w:eastAsia="es-EC"/>
            </w:rPr>
          </w:pPr>
          <w:r w:rsidRPr="005F20A0">
            <w:rPr>
              <w:rFonts w:ascii="Times New Roman" w:hAnsi="Times New Roman" w:cs="Times New Roman"/>
              <w:b/>
              <w:noProof/>
              <w:sz w:val="24"/>
              <w:szCs w:val="24"/>
              <w:lang w:eastAsia="es-EC"/>
            </w:rPr>
            <w:t xml:space="preserve">CAPITULO </w:t>
          </w:r>
          <w:r>
            <w:rPr>
              <w:rFonts w:ascii="Times New Roman" w:hAnsi="Times New Roman" w:cs="Times New Roman"/>
              <w:b/>
              <w:noProof/>
              <w:sz w:val="24"/>
              <w:szCs w:val="24"/>
              <w:lang w:eastAsia="es-EC"/>
            </w:rPr>
            <w:t>V</w:t>
          </w:r>
          <w:r w:rsidRPr="005F20A0">
            <w:rPr>
              <w:rFonts w:ascii="Times New Roman" w:hAnsi="Times New Roman" w:cs="Times New Roman"/>
              <w:b/>
              <w:noProof/>
              <w:sz w:val="24"/>
              <w:szCs w:val="24"/>
              <w:lang w:eastAsia="es-EC"/>
            </w:rPr>
            <w:t>I</w:t>
          </w:r>
        </w:p>
        <w:p w:rsidR="00594E3E" w:rsidRPr="005F20A0" w:rsidRDefault="00F65742" w:rsidP="00612B08">
          <w:pPr>
            <w:pStyle w:val="TDC1"/>
            <w:rPr>
              <w:rFonts w:asciiTheme="minorHAnsi" w:eastAsiaTheme="minorEastAsia" w:hAnsiTheme="minorHAnsi" w:cstheme="minorBidi"/>
              <w:sz w:val="22"/>
              <w:szCs w:val="22"/>
            </w:rPr>
          </w:pPr>
          <w:hyperlink w:anchor="_Toc483596275" w:history="1">
            <w:r w:rsidR="00594E3E" w:rsidRPr="005F20A0">
              <w:rPr>
                <w:rStyle w:val="Hipervnculo"/>
              </w:rPr>
              <w:t>6</w:t>
            </w:r>
            <w:r w:rsidR="00594E3E" w:rsidRPr="005F20A0">
              <w:rPr>
                <w:rFonts w:asciiTheme="minorHAnsi" w:eastAsiaTheme="minorEastAsia" w:hAnsiTheme="minorHAnsi" w:cstheme="minorBidi"/>
                <w:sz w:val="22"/>
                <w:szCs w:val="22"/>
              </w:rPr>
              <w:tab/>
            </w:r>
            <w:r w:rsidR="00594E3E" w:rsidRPr="005F20A0">
              <w:rPr>
                <w:rStyle w:val="Hipervnculo"/>
              </w:rPr>
              <w:t>COMPROBACIÓN  DE LA HIPÓTESIS</w:t>
            </w:r>
            <w:r w:rsidR="00594E3E" w:rsidRPr="005F20A0">
              <w:rPr>
                <w:webHidden/>
              </w:rPr>
              <w:tab/>
            </w:r>
            <w:r w:rsidR="00594E3E" w:rsidRPr="005F20A0">
              <w:rPr>
                <w:webHidden/>
              </w:rPr>
              <w:fldChar w:fldCharType="begin"/>
            </w:r>
            <w:r w:rsidR="00594E3E" w:rsidRPr="005F20A0">
              <w:rPr>
                <w:webHidden/>
              </w:rPr>
              <w:instrText xml:space="preserve"> PAGEREF _Toc483596275 \h </w:instrText>
            </w:r>
            <w:r w:rsidR="00594E3E" w:rsidRPr="005F20A0">
              <w:rPr>
                <w:webHidden/>
              </w:rPr>
            </w:r>
            <w:r w:rsidR="00594E3E" w:rsidRPr="005F20A0">
              <w:rPr>
                <w:webHidden/>
              </w:rPr>
              <w:fldChar w:fldCharType="separate"/>
            </w:r>
            <w:r w:rsidR="0028429D">
              <w:rPr>
                <w:webHidden/>
              </w:rPr>
              <w:t>96</w:t>
            </w:r>
            <w:r w:rsidR="00594E3E" w:rsidRPr="005F20A0">
              <w:rPr>
                <w:webHidden/>
              </w:rPr>
              <w:fldChar w:fldCharType="end"/>
            </w:r>
          </w:hyperlink>
        </w:p>
        <w:p w:rsidR="00594E3E" w:rsidRDefault="00F65742">
          <w:pPr>
            <w:pStyle w:val="TDC2"/>
            <w:rPr>
              <w:rStyle w:val="Hipervnculo"/>
              <w:noProof/>
            </w:rPr>
          </w:pPr>
          <w:hyperlink w:anchor="_Toc483596276" w:history="1">
            <w:r w:rsidR="00594E3E" w:rsidRPr="005F20A0">
              <w:rPr>
                <w:rStyle w:val="Hipervnculo"/>
                <w:rFonts w:ascii="Times New Roman" w:hAnsi="Times New Roman" w:cs="Times New Roman"/>
                <w:noProof/>
                <w14:scene3d>
                  <w14:camera w14:prst="orthographicFront"/>
                  <w14:lightRig w14:rig="threePt" w14:dir="t">
                    <w14:rot w14:lat="0" w14:lon="0" w14:rev="0"/>
                  </w14:lightRig>
                </w14:scene3d>
              </w:rPr>
              <w:t>6.1</w:t>
            </w:r>
            <w:r w:rsidR="00594E3E" w:rsidRPr="005F20A0">
              <w:rPr>
                <w:rFonts w:eastAsiaTheme="minorEastAsia"/>
                <w:noProof/>
                <w:lang w:eastAsia="es-EC"/>
              </w:rPr>
              <w:tab/>
            </w:r>
            <w:r w:rsidR="00594E3E" w:rsidRPr="005F20A0">
              <w:rPr>
                <w:rStyle w:val="Hipervnculo"/>
                <w:rFonts w:ascii="Times New Roman" w:hAnsi="Times New Roman" w:cs="Times New Roman"/>
                <w:noProof/>
              </w:rPr>
              <w:t>Análisis  beneficio costo</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_Toc483596276 \h </w:instrText>
            </w:r>
            <w:r w:rsidR="00594E3E" w:rsidRPr="005F20A0">
              <w:rPr>
                <w:noProof/>
                <w:webHidden/>
              </w:rPr>
            </w:r>
            <w:r w:rsidR="00594E3E" w:rsidRPr="005F20A0">
              <w:rPr>
                <w:noProof/>
                <w:webHidden/>
              </w:rPr>
              <w:fldChar w:fldCharType="separate"/>
            </w:r>
            <w:r w:rsidR="0028429D">
              <w:rPr>
                <w:noProof/>
                <w:webHidden/>
              </w:rPr>
              <w:t>97</w:t>
            </w:r>
            <w:r w:rsidR="00594E3E" w:rsidRPr="005F20A0">
              <w:rPr>
                <w:noProof/>
                <w:webHidden/>
              </w:rPr>
              <w:fldChar w:fldCharType="end"/>
            </w:r>
          </w:hyperlink>
        </w:p>
        <w:p w:rsidR="005F20A0" w:rsidRDefault="005F20A0" w:rsidP="005F20A0">
          <w:pPr>
            <w:jc w:val="center"/>
            <w:rPr>
              <w:rFonts w:ascii="Times New Roman" w:hAnsi="Times New Roman" w:cs="Times New Roman"/>
              <w:b/>
              <w:noProof/>
              <w:sz w:val="24"/>
              <w:szCs w:val="24"/>
              <w:lang w:eastAsia="es-EC"/>
            </w:rPr>
          </w:pPr>
        </w:p>
        <w:p w:rsidR="005F20A0" w:rsidRPr="005F20A0" w:rsidRDefault="005F20A0" w:rsidP="005F20A0">
          <w:pPr>
            <w:jc w:val="center"/>
            <w:rPr>
              <w:rFonts w:ascii="Times New Roman" w:hAnsi="Times New Roman" w:cs="Times New Roman"/>
              <w:b/>
              <w:noProof/>
              <w:sz w:val="24"/>
              <w:szCs w:val="24"/>
              <w:lang w:eastAsia="es-EC"/>
            </w:rPr>
          </w:pPr>
          <w:r w:rsidRPr="005F20A0">
            <w:rPr>
              <w:rFonts w:ascii="Times New Roman" w:hAnsi="Times New Roman" w:cs="Times New Roman"/>
              <w:b/>
              <w:noProof/>
              <w:sz w:val="24"/>
              <w:szCs w:val="24"/>
              <w:lang w:eastAsia="es-EC"/>
            </w:rPr>
            <w:t>CAPITULO</w:t>
          </w:r>
          <w:r>
            <w:rPr>
              <w:rFonts w:ascii="Times New Roman" w:hAnsi="Times New Roman" w:cs="Times New Roman"/>
              <w:b/>
              <w:noProof/>
              <w:sz w:val="24"/>
              <w:szCs w:val="24"/>
              <w:lang w:eastAsia="es-EC"/>
            </w:rPr>
            <w:t xml:space="preserve"> </w:t>
          </w:r>
          <w:r w:rsidRPr="005F20A0">
            <w:rPr>
              <w:rFonts w:ascii="Times New Roman" w:hAnsi="Times New Roman" w:cs="Times New Roman"/>
              <w:b/>
              <w:noProof/>
              <w:sz w:val="24"/>
              <w:szCs w:val="24"/>
              <w:lang w:eastAsia="es-EC"/>
            </w:rPr>
            <w:t xml:space="preserve"> </w:t>
          </w:r>
          <w:r>
            <w:rPr>
              <w:rFonts w:ascii="Times New Roman" w:hAnsi="Times New Roman" w:cs="Times New Roman"/>
              <w:b/>
              <w:noProof/>
              <w:sz w:val="24"/>
              <w:szCs w:val="24"/>
              <w:lang w:eastAsia="es-EC"/>
            </w:rPr>
            <w:t>V</w:t>
          </w:r>
          <w:r w:rsidRPr="005F20A0">
            <w:rPr>
              <w:rFonts w:ascii="Times New Roman" w:hAnsi="Times New Roman" w:cs="Times New Roman"/>
              <w:b/>
              <w:noProof/>
              <w:sz w:val="24"/>
              <w:szCs w:val="24"/>
              <w:lang w:eastAsia="es-EC"/>
            </w:rPr>
            <w:t>I</w:t>
          </w:r>
          <w:r>
            <w:rPr>
              <w:rFonts w:ascii="Times New Roman" w:hAnsi="Times New Roman" w:cs="Times New Roman"/>
              <w:b/>
              <w:noProof/>
              <w:sz w:val="24"/>
              <w:szCs w:val="24"/>
              <w:lang w:eastAsia="es-EC"/>
            </w:rPr>
            <w:t>I</w:t>
          </w:r>
        </w:p>
        <w:p w:rsidR="00594E3E" w:rsidRPr="005F20A0" w:rsidRDefault="00F65742" w:rsidP="00612B08">
          <w:pPr>
            <w:pStyle w:val="TDC1"/>
            <w:rPr>
              <w:rFonts w:asciiTheme="minorHAnsi" w:eastAsiaTheme="minorEastAsia" w:hAnsiTheme="minorHAnsi" w:cstheme="minorBidi"/>
              <w:sz w:val="22"/>
              <w:szCs w:val="22"/>
            </w:rPr>
          </w:pPr>
          <w:hyperlink w:anchor="_Toc483596277" w:history="1">
            <w:r w:rsidR="00594E3E" w:rsidRPr="005F20A0">
              <w:rPr>
                <w:rStyle w:val="Hipervnculo"/>
              </w:rPr>
              <w:t>7</w:t>
            </w:r>
            <w:r w:rsidR="00594E3E" w:rsidRPr="005F20A0">
              <w:rPr>
                <w:rFonts w:asciiTheme="minorHAnsi" w:eastAsiaTheme="minorEastAsia" w:hAnsiTheme="minorHAnsi" w:cstheme="minorBidi"/>
                <w:sz w:val="22"/>
                <w:szCs w:val="22"/>
              </w:rPr>
              <w:tab/>
            </w:r>
            <w:r w:rsidR="00594E3E" w:rsidRPr="005F20A0">
              <w:rPr>
                <w:rStyle w:val="Hipervnculo"/>
              </w:rPr>
              <w:t>CONCLUSIONES Y RECOMENDACIONES</w:t>
            </w:r>
            <w:r w:rsidR="00594E3E" w:rsidRPr="005F20A0">
              <w:rPr>
                <w:webHidden/>
              </w:rPr>
              <w:tab/>
            </w:r>
            <w:r w:rsidR="00594E3E" w:rsidRPr="005F20A0">
              <w:rPr>
                <w:webHidden/>
              </w:rPr>
              <w:fldChar w:fldCharType="begin"/>
            </w:r>
            <w:r w:rsidR="00594E3E" w:rsidRPr="005F20A0">
              <w:rPr>
                <w:webHidden/>
              </w:rPr>
              <w:instrText xml:space="preserve"> PAGEREF _Toc483596277 \h </w:instrText>
            </w:r>
            <w:r w:rsidR="00594E3E" w:rsidRPr="005F20A0">
              <w:rPr>
                <w:webHidden/>
              </w:rPr>
            </w:r>
            <w:r w:rsidR="00594E3E" w:rsidRPr="005F20A0">
              <w:rPr>
                <w:webHidden/>
              </w:rPr>
              <w:fldChar w:fldCharType="separate"/>
            </w:r>
            <w:r w:rsidR="0028429D">
              <w:rPr>
                <w:webHidden/>
              </w:rPr>
              <w:t>98</w:t>
            </w:r>
            <w:r w:rsidR="00594E3E" w:rsidRPr="005F20A0">
              <w:rPr>
                <w:webHidden/>
              </w:rPr>
              <w:fldChar w:fldCharType="end"/>
            </w:r>
          </w:hyperlink>
        </w:p>
        <w:p w:rsidR="00594E3E" w:rsidRPr="005F20A0" w:rsidRDefault="00F65742">
          <w:pPr>
            <w:pStyle w:val="TDC2"/>
            <w:rPr>
              <w:rFonts w:eastAsiaTheme="minorEastAsia"/>
              <w:noProof/>
              <w:lang w:eastAsia="es-EC"/>
            </w:rPr>
          </w:pPr>
          <w:hyperlink w:anchor="_Toc483596278" w:history="1">
            <w:r w:rsidR="00594E3E" w:rsidRPr="005F20A0">
              <w:rPr>
                <w:rStyle w:val="Hipervnculo"/>
                <w:rFonts w:ascii="Times New Roman" w:hAnsi="Times New Roman" w:cs="Times New Roman"/>
                <w:noProof/>
                <w:lang w:eastAsia="es-EC"/>
                <w14:scene3d>
                  <w14:camera w14:prst="orthographicFront"/>
                  <w14:lightRig w14:rig="threePt" w14:dir="t">
                    <w14:rot w14:lat="0" w14:lon="0" w14:rev="0"/>
                  </w14:lightRig>
                </w14:scene3d>
              </w:rPr>
              <w:t>7.1</w:t>
            </w:r>
            <w:r w:rsidR="00594E3E" w:rsidRPr="005F20A0">
              <w:rPr>
                <w:rFonts w:eastAsiaTheme="minorEastAsia"/>
                <w:noProof/>
                <w:lang w:eastAsia="es-EC"/>
              </w:rPr>
              <w:tab/>
            </w:r>
            <w:r w:rsidR="00594E3E" w:rsidRPr="005F20A0">
              <w:rPr>
                <w:rStyle w:val="Hipervnculo"/>
                <w:rFonts w:ascii="Times New Roman" w:hAnsi="Times New Roman" w:cs="Times New Roman"/>
                <w:noProof/>
                <w:lang w:eastAsia="es-EC"/>
              </w:rPr>
              <w:t>Conclusiones</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_Toc483596278 \h </w:instrText>
            </w:r>
            <w:r w:rsidR="00594E3E" w:rsidRPr="005F20A0">
              <w:rPr>
                <w:noProof/>
                <w:webHidden/>
              </w:rPr>
            </w:r>
            <w:r w:rsidR="00594E3E" w:rsidRPr="005F20A0">
              <w:rPr>
                <w:noProof/>
                <w:webHidden/>
              </w:rPr>
              <w:fldChar w:fldCharType="separate"/>
            </w:r>
            <w:r w:rsidR="0028429D">
              <w:rPr>
                <w:noProof/>
                <w:webHidden/>
              </w:rPr>
              <w:t>98</w:t>
            </w:r>
            <w:r w:rsidR="00594E3E" w:rsidRPr="005F20A0">
              <w:rPr>
                <w:noProof/>
                <w:webHidden/>
              </w:rPr>
              <w:fldChar w:fldCharType="end"/>
            </w:r>
          </w:hyperlink>
        </w:p>
        <w:p w:rsidR="00594E3E" w:rsidRPr="005F20A0" w:rsidRDefault="00F65742">
          <w:pPr>
            <w:pStyle w:val="TDC2"/>
            <w:rPr>
              <w:rFonts w:eastAsiaTheme="minorEastAsia"/>
              <w:noProof/>
              <w:lang w:eastAsia="es-EC"/>
            </w:rPr>
          </w:pPr>
          <w:hyperlink w:anchor="_Toc483596279" w:history="1">
            <w:r w:rsidR="00594E3E" w:rsidRPr="005F20A0">
              <w:rPr>
                <w:rStyle w:val="Hipervnculo"/>
                <w:rFonts w:ascii="Times New Roman" w:hAnsi="Times New Roman" w:cs="Times New Roman"/>
                <w:noProof/>
                <w:lang w:eastAsia="es-EC"/>
                <w14:scene3d>
                  <w14:camera w14:prst="orthographicFront"/>
                  <w14:lightRig w14:rig="threePt" w14:dir="t">
                    <w14:rot w14:lat="0" w14:lon="0" w14:rev="0"/>
                  </w14:lightRig>
                </w14:scene3d>
              </w:rPr>
              <w:t>7.2</w:t>
            </w:r>
            <w:r w:rsidR="00594E3E" w:rsidRPr="005F20A0">
              <w:rPr>
                <w:rFonts w:eastAsiaTheme="minorEastAsia"/>
                <w:noProof/>
                <w:lang w:eastAsia="es-EC"/>
              </w:rPr>
              <w:tab/>
            </w:r>
            <w:r w:rsidR="00594E3E" w:rsidRPr="005F20A0">
              <w:rPr>
                <w:rStyle w:val="Hipervnculo"/>
                <w:rFonts w:ascii="Times New Roman" w:hAnsi="Times New Roman" w:cs="Times New Roman"/>
                <w:noProof/>
                <w:lang w:eastAsia="es-EC"/>
              </w:rPr>
              <w:t>Recomendaciones</w:t>
            </w:r>
            <w:r w:rsidR="00594E3E" w:rsidRPr="005F20A0">
              <w:rPr>
                <w:noProof/>
                <w:webHidden/>
              </w:rPr>
              <w:tab/>
            </w:r>
            <w:r w:rsidR="00594E3E" w:rsidRPr="005F20A0">
              <w:rPr>
                <w:noProof/>
                <w:webHidden/>
              </w:rPr>
              <w:fldChar w:fldCharType="begin"/>
            </w:r>
            <w:r w:rsidR="00594E3E" w:rsidRPr="005F20A0">
              <w:rPr>
                <w:noProof/>
                <w:webHidden/>
              </w:rPr>
              <w:instrText xml:space="preserve"> PAGEREF _Toc483596279 \h </w:instrText>
            </w:r>
            <w:r w:rsidR="00594E3E" w:rsidRPr="005F20A0">
              <w:rPr>
                <w:noProof/>
                <w:webHidden/>
              </w:rPr>
            </w:r>
            <w:r w:rsidR="00594E3E" w:rsidRPr="005F20A0">
              <w:rPr>
                <w:noProof/>
                <w:webHidden/>
              </w:rPr>
              <w:fldChar w:fldCharType="separate"/>
            </w:r>
            <w:r w:rsidR="0028429D">
              <w:rPr>
                <w:noProof/>
                <w:webHidden/>
              </w:rPr>
              <w:t>99</w:t>
            </w:r>
            <w:r w:rsidR="00594E3E" w:rsidRPr="005F20A0">
              <w:rPr>
                <w:noProof/>
                <w:webHidden/>
              </w:rPr>
              <w:fldChar w:fldCharType="end"/>
            </w:r>
          </w:hyperlink>
        </w:p>
        <w:p w:rsidR="00594E3E" w:rsidRPr="005F20A0" w:rsidRDefault="00F65742" w:rsidP="00612B08">
          <w:pPr>
            <w:pStyle w:val="TDC1"/>
            <w:rPr>
              <w:rFonts w:asciiTheme="minorHAnsi" w:eastAsiaTheme="minorEastAsia" w:hAnsiTheme="minorHAnsi" w:cstheme="minorBidi"/>
              <w:sz w:val="22"/>
              <w:szCs w:val="22"/>
            </w:rPr>
          </w:pPr>
          <w:hyperlink w:anchor="_Toc483596280" w:history="1">
            <w:r w:rsidR="00594E3E" w:rsidRPr="005F20A0">
              <w:rPr>
                <w:rStyle w:val="Hipervnculo"/>
                <w:lang w:val="en-US"/>
              </w:rPr>
              <w:t>BIBLIOGRAFIA</w:t>
            </w:r>
            <w:r w:rsidR="00594E3E" w:rsidRPr="005F20A0">
              <w:rPr>
                <w:webHidden/>
              </w:rPr>
              <w:tab/>
            </w:r>
            <w:r w:rsidR="00594E3E" w:rsidRPr="005F20A0">
              <w:rPr>
                <w:webHidden/>
              </w:rPr>
              <w:fldChar w:fldCharType="begin"/>
            </w:r>
            <w:r w:rsidR="00594E3E" w:rsidRPr="005F20A0">
              <w:rPr>
                <w:webHidden/>
              </w:rPr>
              <w:instrText xml:space="preserve"> PAGEREF _Toc483596280 \h </w:instrText>
            </w:r>
            <w:r w:rsidR="00594E3E" w:rsidRPr="005F20A0">
              <w:rPr>
                <w:webHidden/>
              </w:rPr>
            </w:r>
            <w:r w:rsidR="00594E3E" w:rsidRPr="005F20A0">
              <w:rPr>
                <w:webHidden/>
              </w:rPr>
              <w:fldChar w:fldCharType="separate"/>
            </w:r>
            <w:r w:rsidR="0028429D">
              <w:rPr>
                <w:webHidden/>
              </w:rPr>
              <w:t>100</w:t>
            </w:r>
            <w:r w:rsidR="00594E3E" w:rsidRPr="005F20A0">
              <w:rPr>
                <w:webHidden/>
              </w:rPr>
              <w:fldChar w:fldCharType="end"/>
            </w:r>
          </w:hyperlink>
        </w:p>
        <w:p w:rsidR="00594E3E" w:rsidRPr="005F20A0" w:rsidRDefault="00F65742" w:rsidP="00612B08">
          <w:pPr>
            <w:pStyle w:val="TDC1"/>
            <w:rPr>
              <w:rFonts w:asciiTheme="minorHAnsi" w:eastAsiaTheme="minorEastAsia" w:hAnsiTheme="minorHAnsi" w:cstheme="minorBidi"/>
              <w:sz w:val="22"/>
              <w:szCs w:val="22"/>
            </w:rPr>
          </w:pPr>
          <w:hyperlink w:anchor="_Toc483596281" w:history="1">
            <w:r w:rsidR="00594E3E" w:rsidRPr="005F20A0">
              <w:rPr>
                <w:rStyle w:val="Hipervnculo"/>
              </w:rPr>
              <w:t>ANEXOS</w:t>
            </w:r>
            <w:r w:rsidR="005F20A0">
              <w:rPr>
                <w:rStyle w:val="Hipervnculo"/>
              </w:rPr>
              <w:t>………..</w:t>
            </w:r>
            <w:r w:rsidR="00594E3E" w:rsidRPr="005F20A0">
              <w:rPr>
                <w:webHidden/>
              </w:rPr>
              <w:tab/>
            </w:r>
            <w:r w:rsidR="00594E3E" w:rsidRPr="005F20A0">
              <w:rPr>
                <w:webHidden/>
              </w:rPr>
              <w:fldChar w:fldCharType="begin"/>
            </w:r>
            <w:r w:rsidR="00594E3E" w:rsidRPr="005F20A0">
              <w:rPr>
                <w:webHidden/>
              </w:rPr>
              <w:instrText xml:space="preserve"> PAGEREF _Toc483596281 \h </w:instrText>
            </w:r>
            <w:r w:rsidR="00594E3E" w:rsidRPr="005F20A0">
              <w:rPr>
                <w:webHidden/>
              </w:rPr>
            </w:r>
            <w:r w:rsidR="00594E3E" w:rsidRPr="005F20A0">
              <w:rPr>
                <w:webHidden/>
              </w:rPr>
              <w:fldChar w:fldCharType="separate"/>
            </w:r>
            <w:r w:rsidR="0028429D">
              <w:rPr>
                <w:webHidden/>
              </w:rPr>
              <w:t>106</w:t>
            </w:r>
            <w:r w:rsidR="00594E3E" w:rsidRPr="005F20A0">
              <w:rPr>
                <w:webHidden/>
              </w:rPr>
              <w:fldChar w:fldCharType="end"/>
            </w:r>
          </w:hyperlink>
        </w:p>
        <w:p w:rsidR="00584E24" w:rsidRDefault="00584E24">
          <w:r w:rsidRPr="005F20A0">
            <w:rPr>
              <w:bCs/>
              <w:lang w:val="es-ES"/>
            </w:rPr>
            <w:fldChar w:fldCharType="end"/>
          </w:r>
        </w:p>
      </w:sdtContent>
    </w:sdt>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5474C3" w:rsidRPr="00266E20" w:rsidRDefault="005474C3" w:rsidP="00266E20">
      <w:pPr>
        <w:spacing w:line="360" w:lineRule="auto"/>
        <w:jc w:val="both"/>
        <w:rPr>
          <w:rFonts w:ascii="Times New Roman" w:hAnsi="Times New Roman" w:cs="Times New Roman"/>
          <w:sz w:val="24"/>
          <w:szCs w:val="24"/>
        </w:rPr>
      </w:pPr>
    </w:p>
    <w:p w:rsidR="00EE18DE" w:rsidRDefault="00FB51FB" w:rsidP="00F65742">
      <w:pPr>
        <w:pStyle w:val="Ttulo1"/>
        <w:numPr>
          <w:ilvl w:val="0"/>
          <w:numId w:val="0"/>
        </w:numPr>
        <w:spacing w:line="360" w:lineRule="auto"/>
        <w:jc w:val="both"/>
        <w:rPr>
          <w:rFonts w:ascii="Times New Roman" w:hAnsi="Times New Roman" w:cs="Times New Roman"/>
          <w:b/>
          <w:color w:val="auto"/>
          <w:sz w:val="28"/>
          <w:szCs w:val="28"/>
        </w:rPr>
      </w:pPr>
      <w:bookmarkStart w:id="16" w:name="_Toc483589572"/>
      <w:r w:rsidRPr="00266E20">
        <w:rPr>
          <w:rFonts w:ascii="Times New Roman" w:hAnsi="Times New Roman" w:cs="Times New Roman"/>
          <w:b/>
          <w:color w:val="000000" w:themeColor="text1"/>
          <w:sz w:val="24"/>
          <w:szCs w:val="24"/>
        </w:rPr>
        <w:br w:type="page"/>
      </w:r>
      <w:bookmarkStart w:id="17" w:name="_Toc480898780"/>
      <w:bookmarkStart w:id="18" w:name="_Toc483596204"/>
      <w:bookmarkStart w:id="19" w:name="_Toc483589574"/>
      <w:bookmarkEnd w:id="15"/>
      <w:bookmarkEnd w:id="14"/>
      <w:bookmarkEnd w:id="16"/>
      <w:r w:rsidR="00EE18DE" w:rsidRPr="00130B30">
        <w:rPr>
          <w:rFonts w:ascii="Times New Roman" w:hAnsi="Times New Roman" w:cs="Times New Roman"/>
          <w:b/>
          <w:color w:val="auto"/>
          <w:sz w:val="28"/>
          <w:szCs w:val="28"/>
        </w:rPr>
        <w:lastRenderedPageBreak/>
        <w:t>INDICE D</w:t>
      </w:r>
      <w:bookmarkStart w:id="20" w:name="_GoBack"/>
      <w:bookmarkEnd w:id="20"/>
      <w:r w:rsidR="00EE18DE" w:rsidRPr="00130B30">
        <w:rPr>
          <w:rFonts w:ascii="Times New Roman" w:hAnsi="Times New Roman" w:cs="Times New Roman"/>
          <w:b/>
          <w:color w:val="auto"/>
          <w:sz w:val="28"/>
          <w:szCs w:val="28"/>
        </w:rPr>
        <w:t>E TABLAS</w:t>
      </w:r>
      <w:bookmarkEnd w:id="17"/>
      <w:bookmarkEnd w:id="18"/>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1.</w:t>
      </w:r>
      <w:r w:rsidRPr="007D0639">
        <w:rPr>
          <w:rFonts w:ascii="Times New Roman" w:hAnsi="Times New Roman" w:cs="Times New Roman"/>
          <w:sz w:val="24"/>
          <w:szCs w:val="24"/>
        </w:rPr>
        <w:t xml:space="preserve"> Propiedades físicos y químicos del biodiesel vs diésel mineral</w:t>
      </w:r>
      <w:r>
        <w:rPr>
          <w:rFonts w:ascii="Times New Roman" w:hAnsi="Times New Roman" w:cs="Times New Roman"/>
          <w:sz w:val="24"/>
          <w:szCs w:val="24"/>
        </w:rPr>
        <w:t>………..10</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2.</w:t>
      </w:r>
      <w:r w:rsidRPr="007D0639">
        <w:rPr>
          <w:rFonts w:ascii="Times New Roman" w:hAnsi="Times New Roman" w:cs="Times New Roman"/>
          <w:sz w:val="24"/>
          <w:szCs w:val="24"/>
        </w:rPr>
        <w:t xml:space="preserve"> Producción de biodiesel a nivel mundial</w:t>
      </w:r>
      <w:r>
        <w:rPr>
          <w:rFonts w:ascii="Times New Roman" w:hAnsi="Times New Roman" w:cs="Times New Roman"/>
          <w:sz w:val="24"/>
          <w:szCs w:val="24"/>
        </w:rPr>
        <w:t>……………………………....12</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3.</w:t>
      </w:r>
      <w:r w:rsidRPr="007D0639">
        <w:rPr>
          <w:rFonts w:ascii="Times New Roman" w:hAnsi="Times New Roman" w:cs="Times New Roman"/>
          <w:sz w:val="24"/>
          <w:szCs w:val="24"/>
        </w:rPr>
        <w:t xml:space="preserve"> Producción de aceite de palma en el Ecuador</w:t>
      </w:r>
      <w:r>
        <w:rPr>
          <w:rFonts w:ascii="Times New Roman" w:hAnsi="Times New Roman" w:cs="Times New Roman"/>
          <w:sz w:val="24"/>
          <w:szCs w:val="24"/>
        </w:rPr>
        <w:t>………………………….19</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4.</w:t>
      </w:r>
      <w:r w:rsidRPr="007D0639">
        <w:rPr>
          <w:rFonts w:ascii="Times New Roman" w:hAnsi="Times New Roman" w:cs="Times New Roman"/>
          <w:sz w:val="24"/>
          <w:szCs w:val="24"/>
        </w:rPr>
        <w:t xml:space="preserve"> Contenido general de ácidos grasos libres presentes en las grasas animales y vegetales</w:t>
      </w:r>
      <w:r>
        <w:rPr>
          <w:rFonts w:ascii="Times New Roman" w:hAnsi="Times New Roman" w:cs="Times New Roman"/>
          <w:sz w:val="24"/>
          <w:szCs w:val="24"/>
        </w:rPr>
        <w:t>……………………………………………………………...21</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5.</w:t>
      </w:r>
      <w:r w:rsidRPr="007D0639">
        <w:rPr>
          <w:rFonts w:ascii="Times New Roman" w:hAnsi="Times New Roman" w:cs="Times New Roman"/>
          <w:sz w:val="24"/>
          <w:szCs w:val="24"/>
        </w:rPr>
        <w:t xml:space="preserve"> Parámetros físicos y químicos</w:t>
      </w:r>
      <w:r>
        <w:rPr>
          <w:rFonts w:ascii="Times New Roman" w:hAnsi="Times New Roman" w:cs="Times New Roman"/>
          <w:sz w:val="24"/>
          <w:szCs w:val="24"/>
        </w:rPr>
        <w:t xml:space="preserve"> del biodiesel…………………………...27</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6.</w:t>
      </w:r>
      <w:r w:rsidRPr="007D0639">
        <w:rPr>
          <w:rFonts w:ascii="Times New Roman" w:hAnsi="Times New Roman" w:cs="Times New Roman"/>
          <w:sz w:val="24"/>
          <w:szCs w:val="24"/>
        </w:rPr>
        <w:t xml:space="preserve"> Requisitos necesarios del biodiesel para cumplir con los estándares de calidad</w:t>
      </w:r>
      <w:r>
        <w:rPr>
          <w:rFonts w:ascii="Times New Roman" w:hAnsi="Times New Roman" w:cs="Times New Roman"/>
          <w:sz w:val="24"/>
          <w:szCs w:val="24"/>
        </w:rPr>
        <w:t>……………………………………………………………………………33</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7.</w:t>
      </w:r>
      <w:r w:rsidRPr="007D0639">
        <w:rPr>
          <w:rFonts w:ascii="Times New Roman" w:hAnsi="Times New Roman" w:cs="Times New Roman"/>
          <w:sz w:val="24"/>
          <w:szCs w:val="24"/>
        </w:rPr>
        <w:t xml:space="preserve"> Condiciones experimentales para la transesterificación de los aceites ACP, aceite desgomado de palma  aceite crudo de palma  ADP y  preesterificado de palma  APP</w:t>
      </w:r>
      <w:r>
        <w:rPr>
          <w:rFonts w:ascii="Times New Roman" w:hAnsi="Times New Roman" w:cs="Times New Roman"/>
          <w:sz w:val="24"/>
          <w:szCs w:val="24"/>
        </w:rPr>
        <w:t>……………………………………………………………………44</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8.</w:t>
      </w:r>
      <w:r w:rsidRPr="007D0639">
        <w:rPr>
          <w:rFonts w:ascii="Times New Roman" w:hAnsi="Times New Roman" w:cs="Times New Roman"/>
          <w:sz w:val="24"/>
          <w:szCs w:val="24"/>
        </w:rPr>
        <w:t xml:space="preserve"> Propiedades físico químico del biodiesel</w:t>
      </w:r>
      <w:r>
        <w:rPr>
          <w:rFonts w:ascii="Times New Roman" w:hAnsi="Times New Roman" w:cs="Times New Roman"/>
          <w:sz w:val="24"/>
          <w:szCs w:val="24"/>
        </w:rPr>
        <w:t>………………………………45</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9.</w:t>
      </w:r>
      <w:r w:rsidRPr="007D0639">
        <w:rPr>
          <w:rFonts w:ascii="Times New Roman" w:hAnsi="Times New Roman" w:cs="Times New Roman"/>
          <w:sz w:val="24"/>
          <w:szCs w:val="24"/>
        </w:rPr>
        <w:t xml:space="preserve"> Cantidades recomendadas por porción de ensayo</w:t>
      </w:r>
      <w:r>
        <w:rPr>
          <w:rFonts w:ascii="Times New Roman" w:hAnsi="Times New Roman" w:cs="Times New Roman"/>
          <w:sz w:val="24"/>
          <w:szCs w:val="24"/>
        </w:rPr>
        <w:t>……………………...56</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10</w:t>
      </w:r>
      <w:r w:rsidRPr="007D0639">
        <w:rPr>
          <w:rFonts w:ascii="Times New Roman" w:hAnsi="Times New Roman" w:cs="Times New Roman"/>
          <w:sz w:val="24"/>
          <w:szCs w:val="24"/>
        </w:rPr>
        <w:t>. Composición de ácidos grasos de la grasa de aceite de pollo</w:t>
      </w:r>
      <w:r>
        <w:rPr>
          <w:rFonts w:ascii="Times New Roman" w:hAnsi="Times New Roman" w:cs="Times New Roman"/>
          <w:sz w:val="24"/>
          <w:szCs w:val="24"/>
        </w:rPr>
        <w:t>………...59</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11</w:t>
      </w:r>
      <w:r w:rsidRPr="007D0639">
        <w:rPr>
          <w:rFonts w:ascii="Times New Roman" w:hAnsi="Times New Roman" w:cs="Times New Roman"/>
          <w:sz w:val="24"/>
          <w:szCs w:val="24"/>
        </w:rPr>
        <w:t>. Masas molares en promedio de cada componente de la composición de ácidos grasos de la grasa de aceite de pollo</w:t>
      </w:r>
      <w:r>
        <w:rPr>
          <w:rFonts w:ascii="Times New Roman" w:hAnsi="Times New Roman" w:cs="Times New Roman"/>
          <w:sz w:val="24"/>
          <w:szCs w:val="24"/>
        </w:rPr>
        <w:t>……………………………………...66</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12.</w:t>
      </w:r>
      <w:r w:rsidRPr="007D0639">
        <w:rPr>
          <w:rFonts w:ascii="Times New Roman" w:hAnsi="Times New Roman" w:cs="Times New Roman"/>
          <w:sz w:val="24"/>
          <w:szCs w:val="24"/>
        </w:rPr>
        <w:t xml:space="preserve"> Composición de ácidos grasos de la grasa de aceite de cerdo</w:t>
      </w:r>
      <w:r>
        <w:rPr>
          <w:rFonts w:ascii="Times New Roman" w:hAnsi="Times New Roman" w:cs="Times New Roman"/>
          <w:sz w:val="24"/>
          <w:szCs w:val="24"/>
        </w:rPr>
        <w:t>………..64</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13.</w:t>
      </w:r>
      <w:r w:rsidRPr="007D0639">
        <w:rPr>
          <w:rFonts w:ascii="Times New Roman" w:hAnsi="Times New Roman" w:cs="Times New Roman"/>
          <w:sz w:val="24"/>
          <w:szCs w:val="24"/>
        </w:rPr>
        <w:t xml:space="preserve"> Promedio de masas molares de cada componente de ácidos grasos de la grasa o aceite de cerdo</w:t>
      </w:r>
      <w:r>
        <w:rPr>
          <w:rFonts w:ascii="Times New Roman" w:hAnsi="Times New Roman" w:cs="Times New Roman"/>
          <w:sz w:val="24"/>
          <w:szCs w:val="24"/>
        </w:rPr>
        <w:t>…………………………………………………………...66</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14.</w:t>
      </w:r>
      <w:r w:rsidRPr="007D0639">
        <w:rPr>
          <w:rFonts w:ascii="Times New Roman" w:hAnsi="Times New Roman" w:cs="Times New Roman"/>
          <w:sz w:val="24"/>
          <w:szCs w:val="24"/>
        </w:rPr>
        <w:t xml:space="preserve"> Composición química de ácidos grasos en el aceite de palma</w:t>
      </w:r>
      <w:r>
        <w:rPr>
          <w:rFonts w:ascii="Times New Roman" w:hAnsi="Times New Roman" w:cs="Times New Roman"/>
          <w:sz w:val="24"/>
          <w:szCs w:val="24"/>
        </w:rPr>
        <w:t>………..70</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15.</w:t>
      </w:r>
      <w:r w:rsidRPr="007D0639">
        <w:rPr>
          <w:rFonts w:ascii="Times New Roman" w:hAnsi="Times New Roman" w:cs="Times New Roman"/>
          <w:sz w:val="24"/>
          <w:szCs w:val="24"/>
        </w:rPr>
        <w:t xml:space="preserve"> Promedio de las masas molares de las especies químicas presente en el aceite de palma</w:t>
      </w:r>
      <w:r>
        <w:rPr>
          <w:rFonts w:ascii="Times New Roman" w:hAnsi="Times New Roman" w:cs="Times New Roman"/>
          <w:sz w:val="24"/>
          <w:szCs w:val="24"/>
        </w:rPr>
        <w:t>…………………………………………………………………...72</w:t>
      </w:r>
    </w:p>
    <w:p w:rsidR="003929C7" w:rsidRPr="007D0639" w:rsidRDefault="003929C7" w:rsidP="003929C7">
      <w:pPr>
        <w:spacing w:before="240" w:after="120"/>
        <w:jc w:val="both"/>
        <w:rPr>
          <w:rFonts w:ascii="Times New Roman" w:hAnsi="Times New Roman" w:cs="Times New Roman"/>
          <w:sz w:val="24"/>
          <w:szCs w:val="24"/>
          <w:lang w:eastAsia="es-EC"/>
        </w:rPr>
      </w:pPr>
      <w:r w:rsidRPr="00145164">
        <w:rPr>
          <w:rFonts w:ascii="Times New Roman" w:hAnsi="Times New Roman" w:cs="Times New Roman"/>
          <w:b/>
          <w:sz w:val="24"/>
          <w:szCs w:val="24"/>
        </w:rPr>
        <w:t>Tabla 16.</w:t>
      </w:r>
      <w:r w:rsidRPr="007D0639">
        <w:rPr>
          <w:rFonts w:ascii="Times New Roman" w:hAnsi="Times New Roman" w:cs="Times New Roman"/>
          <w:sz w:val="24"/>
          <w:szCs w:val="24"/>
        </w:rPr>
        <w:t xml:space="preserve"> </w:t>
      </w:r>
      <w:r w:rsidRPr="007D0639">
        <w:rPr>
          <w:rFonts w:ascii="Times New Roman" w:hAnsi="Times New Roman" w:cs="Times New Roman"/>
          <w:sz w:val="24"/>
          <w:szCs w:val="24"/>
          <w:lang w:eastAsia="es-EC"/>
        </w:rPr>
        <w:t>Resultados experimentales y caracterización físico-química del biodiesel obtenido a partir de las grasas de pollo, cerdo y palma</w:t>
      </w:r>
      <w:r>
        <w:rPr>
          <w:rFonts w:ascii="Times New Roman" w:hAnsi="Times New Roman" w:cs="Times New Roman"/>
          <w:sz w:val="24"/>
          <w:szCs w:val="24"/>
          <w:lang w:eastAsia="es-EC"/>
        </w:rPr>
        <w:t>………………..93</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lang w:eastAsia="es-EC"/>
        </w:rPr>
        <w:t>Tabla 17.</w:t>
      </w:r>
      <w:r w:rsidRPr="007D0639">
        <w:rPr>
          <w:rFonts w:ascii="Times New Roman" w:hAnsi="Times New Roman" w:cs="Times New Roman"/>
          <w:sz w:val="24"/>
          <w:szCs w:val="24"/>
        </w:rPr>
        <w:t xml:space="preserve"> ANOVA para los parámetros de calidad de biodiesel</w:t>
      </w:r>
      <w:r>
        <w:rPr>
          <w:rFonts w:ascii="Times New Roman" w:hAnsi="Times New Roman" w:cs="Times New Roman"/>
          <w:sz w:val="24"/>
          <w:szCs w:val="24"/>
        </w:rPr>
        <w:t>………………..94</w:t>
      </w:r>
    </w:p>
    <w:p w:rsidR="003929C7" w:rsidRPr="007D0639" w:rsidRDefault="003929C7" w:rsidP="003929C7">
      <w:pPr>
        <w:spacing w:before="240" w:after="120"/>
        <w:jc w:val="both"/>
        <w:rPr>
          <w:rFonts w:ascii="Times New Roman" w:hAnsi="Times New Roman" w:cs="Times New Roman"/>
          <w:sz w:val="24"/>
          <w:szCs w:val="24"/>
        </w:rPr>
      </w:pPr>
      <w:r w:rsidRPr="00145164">
        <w:rPr>
          <w:rFonts w:ascii="Times New Roman" w:hAnsi="Times New Roman" w:cs="Times New Roman"/>
          <w:b/>
          <w:sz w:val="24"/>
          <w:szCs w:val="24"/>
        </w:rPr>
        <w:t>Tabla 18.</w:t>
      </w:r>
      <w:r w:rsidRPr="007D0639">
        <w:rPr>
          <w:rFonts w:ascii="Times New Roman" w:hAnsi="Times New Roman" w:cs="Times New Roman"/>
          <w:sz w:val="24"/>
          <w:szCs w:val="24"/>
        </w:rPr>
        <w:t xml:space="preserve"> Resultados del análisis beneficio costo para producir un litro de biodiesel entre grasas animales</w:t>
      </w:r>
      <w:r>
        <w:rPr>
          <w:rFonts w:ascii="Times New Roman" w:hAnsi="Times New Roman" w:cs="Times New Roman"/>
          <w:sz w:val="24"/>
          <w:szCs w:val="24"/>
        </w:rPr>
        <w:t>…………………………………………………..97</w:t>
      </w:r>
    </w:p>
    <w:p w:rsidR="003929C7" w:rsidRPr="003929C7" w:rsidRDefault="003929C7" w:rsidP="003929C7"/>
    <w:p w:rsidR="003929C7" w:rsidRDefault="00EE18DE" w:rsidP="003929C7">
      <w:pPr>
        <w:pStyle w:val="Ttulo1"/>
        <w:numPr>
          <w:ilvl w:val="0"/>
          <w:numId w:val="0"/>
        </w:numPr>
        <w:spacing w:line="360" w:lineRule="auto"/>
        <w:jc w:val="both"/>
        <w:rPr>
          <w:rFonts w:ascii="Times New Roman" w:hAnsi="Times New Roman" w:cs="Times New Roman"/>
          <w:b/>
          <w:color w:val="auto"/>
          <w:sz w:val="24"/>
          <w:szCs w:val="24"/>
        </w:rPr>
      </w:pPr>
      <w:bookmarkStart w:id="21" w:name="_Toc483596205"/>
      <w:r w:rsidRPr="00CA29E0">
        <w:rPr>
          <w:rFonts w:ascii="Times New Roman" w:hAnsi="Times New Roman" w:cs="Times New Roman"/>
          <w:b/>
          <w:color w:val="auto"/>
          <w:sz w:val="24"/>
          <w:szCs w:val="24"/>
        </w:rPr>
        <w:lastRenderedPageBreak/>
        <w:t>INDICE DE FIGURAS</w:t>
      </w:r>
      <w:bookmarkEnd w:id="21"/>
      <w:r w:rsidR="00612B08">
        <w:rPr>
          <w:rFonts w:ascii="Times New Roman" w:hAnsi="Times New Roman" w:cs="Times New Roman"/>
          <w:b/>
          <w:color w:val="auto"/>
          <w:sz w:val="24"/>
          <w:szCs w:val="24"/>
        </w:rPr>
        <w:t xml:space="preserve">             </w:t>
      </w:r>
      <w:bookmarkStart w:id="22" w:name="_Toc483596206"/>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w:t>
      </w:r>
      <w:r w:rsidRPr="00FA2804">
        <w:rPr>
          <w:rFonts w:ascii="Times New Roman" w:hAnsi="Times New Roman" w:cs="Times New Roman"/>
          <w:sz w:val="24"/>
          <w:szCs w:val="24"/>
        </w:rPr>
        <w:t xml:space="preserve"> Reacción de transesterificación para la obtención de biodiesel</w:t>
      </w:r>
      <w:r>
        <w:rPr>
          <w:rFonts w:ascii="Times New Roman" w:hAnsi="Times New Roman" w:cs="Times New Roman"/>
          <w:sz w:val="24"/>
          <w:szCs w:val="24"/>
        </w:rPr>
        <w:t>………..6</w:t>
      </w:r>
      <w:r w:rsidRPr="00FA2804">
        <w:rPr>
          <w:rFonts w:ascii="Times New Roman" w:hAnsi="Times New Roman" w:cs="Times New Roman"/>
          <w:sz w:val="24"/>
          <w:szCs w:val="24"/>
        </w:rPr>
        <w:t xml:space="preserve"> </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2.</w:t>
      </w:r>
      <w:r w:rsidRPr="00FA2804">
        <w:rPr>
          <w:rFonts w:ascii="Times New Roman" w:hAnsi="Times New Roman" w:cs="Times New Roman"/>
          <w:sz w:val="24"/>
          <w:szCs w:val="24"/>
        </w:rPr>
        <w:t xml:space="preserve"> Estructura de la producción del aceite de palma</w:t>
      </w:r>
      <w:r>
        <w:rPr>
          <w:rFonts w:ascii="Times New Roman" w:hAnsi="Times New Roman" w:cs="Times New Roman"/>
          <w:sz w:val="24"/>
          <w:szCs w:val="24"/>
        </w:rPr>
        <w:t>……………………...17</w:t>
      </w:r>
      <w:r w:rsidRPr="00FA2804">
        <w:rPr>
          <w:rFonts w:ascii="Times New Roman" w:hAnsi="Times New Roman" w:cs="Times New Roman"/>
          <w:sz w:val="24"/>
          <w:szCs w:val="24"/>
        </w:rPr>
        <w:t xml:space="preserve"> </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3.</w:t>
      </w:r>
      <w:r w:rsidRPr="00FA2804">
        <w:rPr>
          <w:rFonts w:ascii="Times New Roman" w:hAnsi="Times New Roman" w:cs="Times New Roman"/>
          <w:sz w:val="24"/>
          <w:szCs w:val="24"/>
        </w:rPr>
        <w:t xml:space="preserve"> Proceso de obtención de biodiesel con respecto al contenido de ácidos grasos libres que posee la materia prima</w:t>
      </w:r>
      <w:r>
        <w:rPr>
          <w:rFonts w:ascii="Times New Roman" w:hAnsi="Times New Roman" w:cs="Times New Roman"/>
          <w:sz w:val="24"/>
          <w:szCs w:val="24"/>
        </w:rPr>
        <w:t>…………………………………………39</w:t>
      </w:r>
      <w:r w:rsidRPr="00FA2804">
        <w:rPr>
          <w:rFonts w:ascii="Times New Roman" w:hAnsi="Times New Roman" w:cs="Times New Roman"/>
          <w:sz w:val="24"/>
          <w:szCs w:val="24"/>
        </w:rPr>
        <w:t xml:space="preserve"> </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4.</w:t>
      </w:r>
      <w:r w:rsidRPr="00FA2804">
        <w:rPr>
          <w:rFonts w:ascii="Times New Roman" w:hAnsi="Times New Roman" w:cs="Times New Roman"/>
          <w:sz w:val="24"/>
          <w:szCs w:val="24"/>
        </w:rPr>
        <w:t xml:space="preserve"> Mecanismo de transesterificación</w:t>
      </w:r>
      <w:r>
        <w:rPr>
          <w:rFonts w:ascii="Times New Roman" w:hAnsi="Times New Roman" w:cs="Times New Roman"/>
          <w:sz w:val="24"/>
          <w:szCs w:val="24"/>
        </w:rPr>
        <w:t>…………………………………….40</w:t>
      </w:r>
      <w:r w:rsidRPr="00FA2804">
        <w:rPr>
          <w:rFonts w:ascii="Times New Roman" w:hAnsi="Times New Roman" w:cs="Times New Roman"/>
          <w:sz w:val="24"/>
          <w:szCs w:val="24"/>
        </w:rPr>
        <w:t xml:space="preserve"> </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5.</w:t>
      </w:r>
      <w:r w:rsidRPr="00FA2804">
        <w:rPr>
          <w:rFonts w:ascii="Times New Roman" w:hAnsi="Times New Roman" w:cs="Times New Roman"/>
          <w:sz w:val="24"/>
          <w:szCs w:val="24"/>
        </w:rPr>
        <w:t xml:space="preserve"> Reacciones de transesterificación de triglicéridos</w:t>
      </w:r>
      <w:r>
        <w:rPr>
          <w:rFonts w:ascii="Times New Roman" w:hAnsi="Times New Roman" w:cs="Times New Roman"/>
          <w:sz w:val="24"/>
          <w:szCs w:val="24"/>
        </w:rPr>
        <w:t>…………………….41</w:t>
      </w:r>
      <w:r w:rsidRPr="00FA2804">
        <w:rPr>
          <w:rFonts w:ascii="Times New Roman" w:hAnsi="Times New Roman" w:cs="Times New Roman"/>
          <w:sz w:val="24"/>
          <w:szCs w:val="24"/>
        </w:rPr>
        <w:t xml:space="preserve"> </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6.</w:t>
      </w:r>
      <w:r w:rsidRPr="00FA2804">
        <w:rPr>
          <w:rFonts w:ascii="Times New Roman" w:hAnsi="Times New Roman" w:cs="Times New Roman"/>
          <w:sz w:val="24"/>
          <w:szCs w:val="24"/>
        </w:rPr>
        <w:t xml:space="preserve"> Biodiesel y glicerina obtenida de la grasa de pollo</w:t>
      </w:r>
      <w:r>
        <w:rPr>
          <w:rFonts w:ascii="Times New Roman" w:hAnsi="Times New Roman" w:cs="Times New Roman"/>
          <w:sz w:val="24"/>
          <w:szCs w:val="24"/>
        </w:rPr>
        <w:t>…………………...43</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7.</w:t>
      </w:r>
      <w:r w:rsidRPr="00FA2804">
        <w:rPr>
          <w:rFonts w:ascii="Times New Roman" w:hAnsi="Times New Roman" w:cs="Times New Roman"/>
          <w:sz w:val="24"/>
          <w:szCs w:val="24"/>
        </w:rPr>
        <w:t xml:space="preserve"> Lectura de la escala del hidrómetro para líquidos transparentes</w:t>
      </w:r>
      <w:r>
        <w:rPr>
          <w:rFonts w:ascii="Times New Roman" w:hAnsi="Times New Roman" w:cs="Times New Roman"/>
          <w:sz w:val="24"/>
          <w:szCs w:val="24"/>
        </w:rPr>
        <w:t>……...48</w:t>
      </w:r>
      <w:r w:rsidRPr="00FA2804">
        <w:rPr>
          <w:rFonts w:ascii="Times New Roman" w:hAnsi="Times New Roman" w:cs="Times New Roman"/>
          <w:sz w:val="24"/>
          <w:szCs w:val="24"/>
        </w:rPr>
        <w:t xml:space="preserve"> </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8.</w:t>
      </w:r>
      <w:r w:rsidRPr="00FA2804">
        <w:rPr>
          <w:rFonts w:ascii="Times New Roman" w:hAnsi="Times New Roman" w:cs="Times New Roman"/>
          <w:sz w:val="24"/>
          <w:szCs w:val="24"/>
        </w:rPr>
        <w:t xml:space="preserve"> Lectura de la escala del hidrómetro para fluidos opacos</w:t>
      </w:r>
      <w:r>
        <w:rPr>
          <w:rFonts w:ascii="Times New Roman" w:hAnsi="Times New Roman" w:cs="Times New Roman"/>
          <w:sz w:val="24"/>
          <w:szCs w:val="24"/>
        </w:rPr>
        <w:t>……………...48</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9.</w:t>
      </w:r>
      <w:r w:rsidRPr="00FA2804">
        <w:rPr>
          <w:rFonts w:ascii="Times New Roman" w:hAnsi="Times New Roman" w:cs="Times New Roman"/>
          <w:sz w:val="24"/>
          <w:szCs w:val="24"/>
        </w:rPr>
        <w:t xml:space="preserve"> Diagrama del funcionamiento del cromatógrafo</w:t>
      </w:r>
      <w:r>
        <w:rPr>
          <w:rFonts w:ascii="Times New Roman" w:hAnsi="Times New Roman" w:cs="Times New Roman"/>
          <w:sz w:val="24"/>
          <w:szCs w:val="24"/>
        </w:rPr>
        <w:t>……………………...58</w:t>
      </w:r>
      <w:r w:rsidRPr="00FA2804">
        <w:rPr>
          <w:rFonts w:ascii="Times New Roman" w:hAnsi="Times New Roman" w:cs="Times New Roman"/>
          <w:sz w:val="24"/>
          <w:szCs w:val="24"/>
        </w:rPr>
        <w:t xml:space="preserve"> </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10.</w:t>
      </w:r>
      <w:r w:rsidRPr="00FA2804">
        <w:rPr>
          <w:rFonts w:ascii="Times New Roman" w:hAnsi="Times New Roman" w:cs="Times New Roman"/>
          <w:sz w:val="24"/>
          <w:szCs w:val="24"/>
        </w:rPr>
        <w:t xml:space="preserve"> Extracción del aceite de la grasa de pollo</w:t>
      </w:r>
      <w:r>
        <w:rPr>
          <w:rFonts w:ascii="Times New Roman" w:hAnsi="Times New Roman" w:cs="Times New Roman"/>
          <w:sz w:val="24"/>
          <w:szCs w:val="24"/>
        </w:rPr>
        <w:t>……………………………75</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11.</w:t>
      </w:r>
      <w:r w:rsidRPr="00FA2804">
        <w:rPr>
          <w:rFonts w:ascii="Times New Roman" w:hAnsi="Times New Roman" w:cs="Times New Roman"/>
          <w:sz w:val="24"/>
          <w:szCs w:val="24"/>
        </w:rPr>
        <w:t xml:space="preserve"> Extracción del aceite de grasa de cerdo</w:t>
      </w:r>
      <w:r>
        <w:rPr>
          <w:rFonts w:ascii="Times New Roman" w:hAnsi="Times New Roman" w:cs="Times New Roman"/>
          <w:sz w:val="24"/>
          <w:szCs w:val="24"/>
        </w:rPr>
        <w:t>……………………………...76</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12.</w:t>
      </w:r>
      <w:r w:rsidRPr="00FA2804">
        <w:rPr>
          <w:rFonts w:ascii="Times New Roman" w:hAnsi="Times New Roman" w:cs="Times New Roman"/>
          <w:sz w:val="24"/>
          <w:szCs w:val="24"/>
        </w:rPr>
        <w:t xml:space="preserve"> Mezcla de catalizador ácido y alcohol</w:t>
      </w:r>
      <w:r>
        <w:rPr>
          <w:rFonts w:ascii="Times New Roman" w:hAnsi="Times New Roman" w:cs="Times New Roman"/>
          <w:sz w:val="24"/>
          <w:szCs w:val="24"/>
        </w:rPr>
        <w:t>……………………………….77</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13.</w:t>
      </w:r>
      <w:r w:rsidRPr="00FA2804">
        <w:rPr>
          <w:rFonts w:ascii="Times New Roman" w:hAnsi="Times New Roman" w:cs="Times New Roman"/>
          <w:sz w:val="24"/>
          <w:szCs w:val="24"/>
        </w:rPr>
        <w:t xml:space="preserve"> Reacción de esterificación</w:t>
      </w:r>
      <w:r>
        <w:rPr>
          <w:rFonts w:ascii="Times New Roman" w:hAnsi="Times New Roman" w:cs="Times New Roman"/>
          <w:sz w:val="24"/>
          <w:szCs w:val="24"/>
        </w:rPr>
        <w:t>…………………………………………...77</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14.</w:t>
      </w:r>
      <w:r w:rsidRPr="00FA2804">
        <w:rPr>
          <w:rFonts w:ascii="Times New Roman" w:hAnsi="Times New Roman" w:cs="Times New Roman"/>
          <w:sz w:val="24"/>
          <w:szCs w:val="24"/>
        </w:rPr>
        <w:t xml:space="preserve"> Preparación de la solución alcohol / catalizador homogéneo básico</w:t>
      </w:r>
      <w:r>
        <w:rPr>
          <w:rFonts w:ascii="Times New Roman" w:hAnsi="Times New Roman" w:cs="Times New Roman"/>
          <w:sz w:val="24"/>
          <w:szCs w:val="24"/>
        </w:rPr>
        <w:t>...78</w:t>
      </w:r>
      <w:r w:rsidRPr="00FA2804">
        <w:rPr>
          <w:rFonts w:ascii="Times New Roman" w:hAnsi="Times New Roman" w:cs="Times New Roman"/>
          <w:sz w:val="24"/>
          <w:szCs w:val="24"/>
        </w:rPr>
        <w:t xml:space="preserve"> </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15.</w:t>
      </w:r>
      <w:r w:rsidRPr="00FA2804">
        <w:rPr>
          <w:rFonts w:ascii="Times New Roman" w:hAnsi="Times New Roman" w:cs="Times New Roman"/>
          <w:sz w:val="24"/>
          <w:szCs w:val="24"/>
        </w:rPr>
        <w:t xml:space="preserve"> Reacción de transesterificación</w:t>
      </w:r>
      <w:r>
        <w:rPr>
          <w:rFonts w:ascii="Times New Roman" w:hAnsi="Times New Roman" w:cs="Times New Roman"/>
          <w:sz w:val="24"/>
          <w:szCs w:val="24"/>
        </w:rPr>
        <w:t>……………………………………...79</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16.</w:t>
      </w:r>
      <w:r w:rsidRPr="00FA2804">
        <w:rPr>
          <w:rFonts w:ascii="Times New Roman" w:hAnsi="Times New Roman" w:cs="Times New Roman"/>
          <w:sz w:val="24"/>
          <w:szCs w:val="24"/>
        </w:rPr>
        <w:t xml:space="preserve"> Separación de biodiesel y glicerina</w:t>
      </w:r>
      <w:r>
        <w:rPr>
          <w:rFonts w:ascii="Times New Roman" w:hAnsi="Times New Roman" w:cs="Times New Roman"/>
          <w:sz w:val="24"/>
          <w:szCs w:val="24"/>
        </w:rPr>
        <w:t>………………………………….80</w:t>
      </w:r>
      <w:r w:rsidRPr="00FA2804">
        <w:rPr>
          <w:rFonts w:ascii="Times New Roman" w:hAnsi="Times New Roman" w:cs="Times New Roman"/>
          <w:sz w:val="24"/>
          <w:szCs w:val="24"/>
        </w:rPr>
        <w:t xml:space="preserve"> </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17.</w:t>
      </w:r>
      <w:r w:rsidRPr="00FA2804">
        <w:rPr>
          <w:rFonts w:ascii="Times New Roman" w:hAnsi="Times New Roman" w:cs="Times New Roman"/>
          <w:sz w:val="24"/>
          <w:szCs w:val="24"/>
        </w:rPr>
        <w:t xml:space="preserve"> Lavado del biodiesel</w:t>
      </w:r>
      <w:r>
        <w:rPr>
          <w:rFonts w:ascii="Times New Roman" w:hAnsi="Times New Roman" w:cs="Times New Roman"/>
          <w:sz w:val="24"/>
          <w:szCs w:val="24"/>
        </w:rPr>
        <w:t>…………………………………………………81</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18.</w:t>
      </w:r>
      <w:r w:rsidRPr="00FA2804">
        <w:rPr>
          <w:rFonts w:ascii="Times New Roman" w:hAnsi="Times New Roman" w:cs="Times New Roman"/>
          <w:sz w:val="24"/>
          <w:szCs w:val="24"/>
        </w:rPr>
        <w:t xml:space="preserve"> Secado del biodiesel</w:t>
      </w:r>
      <w:r>
        <w:rPr>
          <w:rFonts w:ascii="Times New Roman" w:hAnsi="Times New Roman" w:cs="Times New Roman"/>
          <w:sz w:val="24"/>
          <w:szCs w:val="24"/>
        </w:rPr>
        <w:t>…………………………………………………81</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19.</w:t>
      </w:r>
      <w:r w:rsidRPr="00FA2804">
        <w:rPr>
          <w:rFonts w:ascii="Times New Roman" w:hAnsi="Times New Roman" w:cs="Times New Roman"/>
          <w:sz w:val="24"/>
          <w:szCs w:val="24"/>
        </w:rPr>
        <w:t xml:space="preserve"> Diagrama de flujo de procesamiento de biodiesel</w:t>
      </w:r>
      <w:r>
        <w:rPr>
          <w:rFonts w:ascii="Times New Roman" w:hAnsi="Times New Roman" w:cs="Times New Roman"/>
          <w:sz w:val="24"/>
          <w:szCs w:val="24"/>
        </w:rPr>
        <w:t>…………………...82</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20.</w:t>
      </w:r>
      <w:r w:rsidRPr="00FA2804">
        <w:rPr>
          <w:rFonts w:ascii="Times New Roman" w:hAnsi="Times New Roman" w:cs="Times New Roman"/>
          <w:sz w:val="24"/>
          <w:szCs w:val="24"/>
        </w:rPr>
        <w:t xml:space="preserve"> Montaje de reacción para la obtención de biodiesel a partir de grasas animales (pollo, cerdo) y aceite vegetal (palma)</w:t>
      </w:r>
      <w:r>
        <w:rPr>
          <w:rFonts w:ascii="Times New Roman" w:hAnsi="Times New Roman" w:cs="Times New Roman"/>
          <w:sz w:val="24"/>
          <w:szCs w:val="24"/>
        </w:rPr>
        <w:t>………………………………...83</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21.</w:t>
      </w:r>
      <w:r w:rsidRPr="00FA2804">
        <w:rPr>
          <w:rFonts w:ascii="Times New Roman" w:hAnsi="Times New Roman" w:cs="Times New Roman"/>
          <w:sz w:val="24"/>
          <w:szCs w:val="24"/>
        </w:rPr>
        <w:t xml:space="preserve"> Separación del biodiesel y glicerina</w:t>
      </w:r>
      <w:r>
        <w:rPr>
          <w:rFonts w:ascii="Times New Roman" w:hAnsi="Times New Roman" w:cs="Times New Roman"/>
          <w:sz w:val="24"/>
          <w:szCs w:val="24"/>
        </w:rPr>
        <w:t>…………………………………85</w:t>
      </w:r>
    </w:p>
    <w:p w:rsidR="003929C7" w:rsidRPr="00FA2804"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sz w:val="24"/>
          <w:szCs w:val="24"/>
        </w:rPr>
        <w:t>Figura 22.</w:t>
      </w:r>
      <w:r w:rsidRPr="00FA2804">
        <w:rPr>
          <w:rFonts w:ascii="Times New Roman" w:hAnsi="Times New Roman" w:cs="Times New Roman"/>
          <w:sz w:val="24"/>
          <w:szCs w:val="24"/>
        </w:rPr>
        <w:t xml:space="preserve"> Cromatograma del biodiesel a partir de grasa de Pollo</w:t>
      </w:r>
      <w:r>
        <w:rPr>
          <w:rFonts w:ascii="Times New Roman" w:hAnsi="Times New Roman" w:cs="Times New Roman"/>
          <w:sz w:val="24"/>
          <w:szCs w:val="24"/>
        </w:rPr>
        <w:t>……………...87</w:t>
      </w:r>
    </w:p>
    <w:p w:rsidR="003929C7" w:rsidRPr="00FA2804" w:rsidRDefault="003929C7" w:rsidP="003929C7">
      <w:pPr>
        <w:spacing w:before="240" w:after="120"/>
        <w:jc w:val="both"/>
        <w:rPr>
          <w:rFonts w:ascii="Times New Roman" w:hAnsi="Times New Roman" w:cs="Times New Roman"/>
          <w:color w:val="000000" w:themeColor="text1"/>
          <w:sz w:val="24"/>
          <w:szCs w:val="24"/>
        </w:rPr>
      </w:pPr>
      <w:r w:rsidRPr="00FA2804">
        <w:rPr>
          <w:rFonts w:ascii="Times New Roman" w:hAnsi="Times New Roman" w:cs="Times New Roman"/>
          <w:b/>
          <w:sz w:val="24"/>
          <w:szCs w:val="24"/>
        </w:rPr>
        <w:t>Figura 23.</w:t>
      </w:r>
      <w:r w:rsidRPr="00FA2804">
        <w:rPr>
          <w:rFonts w:ascii="Times New Roman" w:hAnsi="Times New Roman" w:cs="Times New Roman"/>
          <w:sz w:val="24"/>
          <w:szCs w:val="24"/>
        </w:rPr>
        <w:t xml:space="preserve"> </w:t>
      </w:r>
      <w:r w:rsidRPr="00FA2804">
        <w:rPr>
          <w:rFonts w:ascii="Times New Roman" w:hAnsi="Times New Roman" w:cs="Times New Roman"/>
          <w:color w:val="000000" w:themeColor="text1"/>
          <w:sz w:val="24"/>
          <w:szCs w:val="24"/>
        </w:rPr>
        <w:t>Cromatograma del biodiesel a partir de grasa de Cerdo</w:t>
      </w:r>
      <w:r>
        <w:rPr>
          <w:rFonts w:ascii="Times New Roman" w:hAnsi="Times New Roman" w:cs="Times New Roman"/>
          <w:color w:val="000000" w:themeColor="text1"/>
          <w:sz w:val="24"/>
          <w:szCs w:val="24"/>
        </w:rPr>
        <w:t>……………..88</w:t>
      </w:r>
    </w:p>
    <w:p w:rsidR="0028429D" w:rsidRPr="003929C7" w:rsidRDefault="003929C7" w:rsidP="003929C7">
      <w:pPr>
        <w:spacing w:before="240" w:after="120"/>
        <w:jc w:val="both"/>
        <w:rPr>
          <w:rFonts w:ascii="Times New Roman" w:hAnsi="Times New Roman" w:cs="Times New Roman"/>
          <w:sz w:val="24"/>
          <w:szCs w:val="24"/>
        </w:rPr>
      </w:pPr>
      <w:r w:rsidRPr="00FA2804">
        <w:rPr>
          <w:rFonts w:ascii="Times New Roman" w:hAnsi="Times New Roman" w:cs="Times New Roman"/>
          <w:b/>
          <w:color w:val="000000" w:themeColor="text1"/>
          <w:sz w:val="24"/>
          <w:szCs w:val="24"/>
        </w:rPr>
        <w:t>Figura 24.</w:t>
      </w:r>
      <w:r w:rsidRPr="00FA2804">
        <w:rPr>
          <w:rFonts w:ascii="Times New Roman" w:hAnsi="Times New Roman" w:cs="Times New Roman"/>
          <w:color w:val="000000" w:themeColor="text1"/>
          <w:sz w:val="24"/>
          <w:szCs w:val="24"/>
        </w:rPr>
        <w:t xml:space="preserve"> Cromatograma del biodiesel a partir del aceite de palma</w:t>
      </w:r>
      <w:r>
        <w:rPr>
          <w:rFonts w:ascii="Times New Roman" w:hAnsi="Times New Roman" w:cs="Times New Roman"/>
          <w:color w:val="000000" w:themeColor="text1"/>
          <w:sz w:val="24"/>
          <w:szCs w:val="24"/>
        </w:rPr>
        <w:t>……………89</w:t>
      </w:r>
      <w:r w:rsidR="0028429D">
        <w:br w:type="page"/>
      </w:r>
    </w:p>
    <w:p w:rsidR="0028429D" w:rsidRDefault="0028429D" w:rsidP="0028429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ÍNDICE DE ANEXO  </w:t>
      </w:r>
    </w:p>
    <w:p w:rsidR="008F7FB0" w:rsidRDefault="008F7FB0" w:rsidP="0028429D">
      <w:pPr>
        <w:spacing w:line="360" w:lineRule="auto"/>
        <w:jc w:val="both"/>
        <w:rPr>
          <w:rFonts w:ascii="Times New Roman" w:hAnsi="Times New Roman" w:cs="Times New Roman"/>
          <w:b/>
          <w:sz w:val="24"/>
          <w:szCs w:val="24"/>
        </w:rPr>
      </w:pPr>
    </w:p>
    <w:p w:rsidR="0028429D" w:rsidRPr="00FE23F7" w:rsidRDefault="00F12AA5" w:rsidP="0028429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Anexo 1. </w:t>
      </w:r>
      <w:r w:rsidRPr="00F12AA5">
        <w:rPr>
          <w:rFonts w:ascii="Times New Roman" w:hAnsi="Times New Roman" w:cs="Times New Roman"/>
          <w:sz w:val="24"/>
          <w:szCs w:val="24"/>
        </w:rPr>
        <w:t>Mapa de ubicación de experimento</w:t>
      </w:r>
      <w:r>
        <w:rPr>
          <w:rFonts w:ascii="Times New Roman" w:hAnsi="Times New Roman" w:cs="Times New Roman"/>
          <w:b/>
          <w:sz w:val="24"/>
          <w:szCs w:val="24"/>
        </w:rPr>
        <w:t xml:space="preserve"> </w:t>
      </w:r>
      <w:r w:rsidRPr="00FE23F7">
        <w:rPr>
          <w:rFonts w:ascii="Times New Roman" w:hAnsi="Times New Roman" w:cs="Times New Roman"/>
          <w:sz w:val="24"/>
          <w:szCs w:val="24"/>
        </w:rPr>
        <w:t>………………………………….107</w:t>
      </w:r>
    </w:p>
    <w:p w:rsidR="00FE23F7" w:rsidRDefault="00FE23F7" w:rsidP="00FE23F7">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b/>
          <w:color w:val="000000"/>
          <w:sz w:val="24"/>
          <w:szCs w:val="24"/>
        </w:rPr>
        <w:t xml:space="preserve">Anexo 2. </w:t>
      </w:r>
      <w:r w:rsidRPr="00266E20">
        <w:rPr>
          <w:rFonts w:ascii="Times New Roman" w:hAnsi="Times New Roman" w:cs="Times New Roman"/>
          <w:color w:val="000000"/>
          <w:sz w:val="24"/>
          <w:szCs w:val="24"/>
        </w:rPr>
        <w:t>Resultados de los análisis fisicoquímicos del biodiesel</w:t>
      </w:r>
      <w:r>
        <w:rPr>
          <w:rFonts w:ascii="Times New Roman" w:hAnsi="Times New Roman" w:cs="Times New Roman"/>
          <w:color w:val="000000"/>
          <w:sz w:val="24"/>
          <w:szCs w:val="24"/>
        </w:rPr>
        <w:t>……………</w:t>
      </w:r>
      <w:r w:rsidR="00242A29">
        <w:rPr>
          <w:rFonts w:ascii="Times New Roman" w:hAnsi="Times New Roman" w:cs="Times New Roman"/>
          <w:color w:val="000000"/>
          <w:sz w:val="24"/>
          <w:szCs w:val="24"/>
        </w:rPr>
        <w:t>...</w:t>
      </w:r>
      <w:r>
        <w:rPr>
          <w:rFonts w:ascii="Times New Roman" w:hAnsi="Times New Roman" w:cs="Times New Roman"/>
          <w:color w:val="000000"/>
          <w:sz w:val="24"/>
          <w:szCs w:val="24"/>
        </w:rPr>
        <w:t>108</w:t>
      </w:r>
    </w:p>
    <w:p w:rsidR="00FE23F7" w:rsidRDefault="00FE23F7" w:rsidP="00FE23F7">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b/>
          <w:color w:val="000000"/>
          <w:sz w:val="24"/>
          <w:szCs w:val="24"/>
        </w:rPr>
        <w:t xml:space="preserve">Anexo 3. </w:t>
      </w:r>
      <w:r w:rsidRPr="00266E20">
        <w:rPr>
          <w:rFonts w:ascii="Times New Roman" w:hAnsi="Times New Roman" w:cs="Times New Roman"/>
          <w:color w:val="000000"/>
          <w:sz w:val="24"/>
          <w:szCs w:val="24"/>
        </w:rPr>
        <w:t xml:space="preserve">Fotografías de </w:t>
      </w:r>
      <w:r>
        <w:rPr>
          <w:rFonts w:ascii="Times New Roman" w:hAnsi="Times New Roman" w:cs="Times New Roman"/>
          <w:color w:val="000000"/>
          <w:sz w:val="24"/>
          <w:szCs w:val="24"/>
        </w:rPr>
        <w:t xml:space="preserve">análisis del laboratorio de </w:t>
      </w:r>
      <w:r w:rsidRPr="00266E20">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sidRPr="00266E20">
        <w:rPr>
          <w:rFonts w:ascii="Times New Roman" w:hAnsi="Times New Roman" w:cs="Times New Roman"/>
          <w:color w:val="000000"/>
          <w:sz w:val="24"/>
          <w:szCs w:val="24"/>
        </w:rPr>
        <w:t>nvestigación</w:t>
      </w:r>
      <w:r>
        <w:rPr>
          <w:rFonts w:ascii="Times New Roman" w:hAnsi="Times New Roman" w:cs="Times New Roman"/>
          <w:color w:val="000000"/>
          <w:sz w:val="24"/>
          <w:szCs w:val="24"/>
        </w:rPr>
        <w:t>…………</w:t>
      </w:r>
      <w:r w:rsidR="00242A29">
        <w:rPr>
          <w:rFonts w:ascii="Times New Roman" w:hAnsi="Times New Roman" w:cs="Times New Roman"/>
          <w:color w:val="000000"/>
          <w:sz w:val="24"/>
          <w:szCs w:val="24"/>
        </w:rPr>
        <w:t>….</w:t>
      </w:r>
      <w:r>
        <w:rPr>
          <w:rFonts w:ascii="Times New Roman" w:hAnsi="Times New Roman" w:cs="Times New Roman"/>
          <w:color w:val="000000"/>
          <w:sz w:val="24"/>
          <w:szCs w:val="24"/>
        </w:rPr>
        <w:t>111</w:t>
      </w:r>
    </w:p>
    <w:p w:rsidR="00FE23F7" w:rsidRDefault="00FE23F7" w:rsidP="00FE23F7">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b/>
          <w:color w:val="000000"/>
          <w:sz w:val="24"/>
          <w:szCs w:val="24"/>
        </w:rPr>
        <w:t xml:space="preserve">Anexo </w:t>
      </w:r>
      <w:r>
        <w:rPr>
          <w:rFonts w:ascii="Times New Roman" w:hAnsi="Times New Roman" w:cs="Times New Roman"/>
          <w:b/>
          <w:color w:val="000000"/>
          <w:sz w:val="24"/>
          <w:szCs w:val="24"/>
        </w:rPr>
        <w:t>4</w:t>
      </w:r>
      <w:r w:rsidRPr="00266E20">
        <w:rPr>
          <w:rFonts w:ascii="Times New Roman" w:hAnsi="Times New Roman" w:cs="Times New Roman"/>
          <w:b/>
          <w:color w:val="000000"/>
          <w:sz w:val="24"/>
          <w:szCs w:val="24"/>
        </w:rPr>
        <w:t xml:space="preserve">. </w:t>
      </w:r>
      <w:r w:rsidRPr="00266E20">
        <w:rPr>
          <w:rFonts w:ascii="Times New Roman" w:hAnsi="Times New Roman" w:cs="Times New Roman"/>
          <w:color w:val="000000"/>
          <w:sz w:val="24"/>
          <w:szCs w:val="24"/>
        </w:rPr>
        <w:t>Fotografías</w:t>
      </w:r>
      <w:r>
        <w:rPr>
          <w:rFonts w:ascii="Times New Roman" w:hAnsi="Times New Roman" w:cs="Times New Roman"/>
          <w:color w:val="000000"/>
          <w:sz w:val="24"/>
          <w:szCs w:val="24"/>
        </w:rPr>
        <w:t xml:space="preserve"> de trabajo del campo</w:t>
      </w:r>
      <w:r w:rsidRPr="00FE23F7">
        <w:rPr>
          <w:rFonts w:ascii="Times New Roman" w:hAnsi="Times New Roman" w:cs="Times New Roman"/>
          <w:color w:val="000000"/>
          <w:sz w:val="24"/>
          <w:szCs w:val="24"/>
        </w:rPr>
        <w:t xml:space="preserve"> </w:t>
      </w:r>
      <w:r>
        <w:rPr>
          <w:rFonts w:ascii="Times New Roman" w:hAnsi="Times New Roman" w:cs="Times New Roman"/>
          <w:color w:val="000000"/>
          <w:sz w:val="24"/>
          <w:szCs w:val="24"/>
        </w:rPr>
        <w:t>elaborando el</w:t>
      </w:r>
      <w:r w:rsidRPr="00266E20">
        <w:rPr>
          <w:rFonts w:ascii="Times New Roman" w:hAnsi="Times New Roman" w:cs="Times New Roman"/>
          <w:color w:val="000000"/>
          <w:sz w:val="24"/>
          <w:szCs w:val="24"/>
        </w:rPr>
        <w:t xml:space="preserve"> biodiesel</w:t>
      </w:r>
      <w:r>
        <w:rPr>
          <w:rFonts w:ascii="Times New Roman" w:hAnsi="Times New Roman" w:cs="Times New Roman"/>
          <w:color w:val="000000"/>
          <w:sz w:val="24"/>
          <w:szCs w:val="24"/>
        </w:rPr>
        <w:t>…………</w:t>
      </w:r>
      <w:r w:rsidR="00242A29">
        <w:rPr>
          <w:rFonts w:ascii="Times New Roman" w:hAnsi="Times New Roman" w:cs="Times New Roman"/>
          <w:color w:val="000000"/>
          <w:sz w:val="24"/>
          <w:szCs w:val="24"/>
        </w:rPr>
        <w:t>...</w:t>
      </w:r>
      <w:r>
        <w:rPr>
          <w:rFonts w:ascii="Times New Roman" w:hAnsi="Times New Roman" w:cs="Times New Roman"/>
          <w:color w:val="000000"/>
          <w:sz w:val="24"/>
          <w:szCs w:val="24"/>
        </w:rPr>
        <w:t>112</w:t>
      </w:r>
    </w:p>
    <w:p w:rsidR="00FE23F7" w:rsidRPr="00FE23F7" w:rsidRDefault="00FE23F7" w:rsidP="00FE23F7">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b/>
          <w:color w:val="000000"/>
          <w:sz w:val="24"/>
          <w:szCs w:val="24"/>
        </w:rPr>
        <w:t xml:space="preserve">Anexo </w:t>
      </w:r>
      <w:r>
        <w:rPr>
          <w:rFonts w:ascii="Times New Roman" w:hAnsi="Times New Roman" w:cs="Times New Roman"/>
          <w:b/>
          <w:color w:val="000000"/>
          <w:sz w:val="24"/>
          <w:szCs w:val="24"/>
        </w:rPr>
        <w:t xml:space="preserve">5. </w:t>
      </w:r>
      <w:r w:rsidRPr="00FE23F7">
        <w:rPr>
          <w:rFonts w:ascii="Times New Roman" w:hAnsi="Times New Roman" w:cs="Times New Roman"/>
          <w:color w:val="000000"/>
          <w:sz w:val="24"/>
          <w:szCs w:val="24"/>
        </w:rPr>
        <w:t>Glosario de términos………………………………………………</w:t>
      </w:r>
      <w:r w:rsidR="00242A29">
        <w:rPr>
          <w:rFonts w:ascii="Times New Roman" w:hAnsi="Times New Roman" w:cs="Times New Roman"/>
          <w:color w:val="000000"/>
          <w:sz w:val="24"/>
          <w:szCs w:val="24"/>
        </w:rPr>
        <w:t>…</w:t>
      </w:r>
      <w:r w:rsidRPr="00FE23F7">
        <w:rPr>
          <w:rFonts w:ascii="Times New Roman" w:hAnsi="Times New Roman" w:cs="Times New Roman"/>
          <w:color w:val="000000"/>
          <w:sz w:val="24"/>
          <w:szCs w:val="24"/>
        </w:rPr>
        <w:t>114</w:t>
      </w:r>
    </w:p>
    <w:p w:rsidR="00FE23F7" w:rsidRPr="00266E20" w:rsidRDefault="00FE23F7" w:rsidP="00FE23F7">
      <w:pPr>
        <w:spacing w:before="240" w:after="120" w:line="360" w:lineRule="auto"/>
        <w:jc w:val="both"/>
        <w:rPr>
          <w:rFonts w:ascii="Times New Roman" w:hAnsi="Times New Roman" w:cs="Times New Roman"/>
          <w:b/>
          <w:color w:val="000000"/>
          <w:sz w:val="24"/>
          <w:szCs w:val="24"/>
        </w:rPr>
      </w:pPr>
    </w:p>
    <w:p w:rsidR="00FE23F7" w:rsidRDefault="00FE23F7" w:rsidP="00FE23F7">
      <w:pPr>
        <w:spacing w:before="240" w:after="120" w:line="360" w:lineRule="auto"/>
        <w:jc w:val="both"/>
        <w:rPr>
          <w:rFonts w:ascii="Times New Roman" w:hAnsi="Times New Roman" w:cs="Times New Roman"/>
          <w:color w:val="000000"/>
          <w:sz w:val="24"/>
          <w:szCs w:val="24"/>
        </w:rPr>
      </w:pPr>
    </w:p>
    <w:p w:rsidR="00FE23F7" w:rsidRPr="00266E20" w:rsidRDefault="00FE23F7" w:rsidP="00FE23F7">
      <w:pPr>
        <w:spacing w:before="240" w:after="120" w:line="360" w:lineRule="auto"/>
        <w:jc w:val="both"/>
        <w:rPr>
          <w:rFonts w:ascii="Times New Roman" w:hAnsi="Times New Roman" w:cs="Times New Roman"/>
          <w:color w:val="000000"/>
          <w:sz w:val="24"/>
          <w:szCs w:val="24"/>
        </w:rPr>
      </w:pPr>
    </w:p>
    <w:p w:rsidR="0028429D" w:rsidRDefault="0028429D" w:rsidP="0028429D">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A86F92" w:rsidRPr="00266E20" w:rsidRDefault="00405449" w:rsidP="0028429D">
      <w:pPr>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lastRenderedPageBreak/>
        <w:t>RESUMEN</w:t>
      </w:r>
      <w:bookmarkEnd w:id="19"/>
      <w:bookmarkEnd w:id="22"/>
    </w:p>
    <w:p w:rsidR="00337DB7" w:rsidRPr="00266E20" w:rsidRDefault="009341E2"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sz w:val="24"/>
          <w:szCs w:val="24"/>
        </w:rPr>
        <w:t>Se</w:t>
      </w:r>
      <w:r w:rsidR="002174FA" w:rsidRPr="00266E20">
        <w:rPr>
          <w:rFonts w:ascii="Times New Roman" w:hAnsi="Times New Roman" w:cs="Times New Roman"/>
          <w:sz w:val="24"/>
          <w:szCs w:val="24"/>
        </w:rPr>
        <w:t xml:space="preserve"> c</w:t>
      </w:r>
      <w:r w:rsidR="0081248A" w:rsidRPr="00266E20">
        <w:rPr>
          <w:rFonts w:ascii="Times New Roman" w:hAnsi="Times New Roman" w:cs="Times New Roman"/>
          <w:sz w:val="24"/>
          <w:szCs w:val="24"/>
        </w:rPr>
        <w:t>aracterizó</w:t>
      </w:r>
      <w:r w:rsidR="0047501C" w:rsidRPr="00266E20">
        <w:rPr>
          <w:rFonts w:ascii="Times New Roman" w:hAnsi="Times New Roman" w:cs="Times New Roman"/>
          <w:sz w:val="24"/>
          <w:szCs w:val="24"/>
        </w:rPr>
        <w:t xml:space="preserve"> </w:t>
      </w:r>
      <w:r w:rsidR="002174FA" w:rsidRPr="00266E20">
        <w:rPr>
          <w:rFonts w:ascii="Times New Roman" w:hAnsi="Times New Roman" w:cs="Times New Roman"/>
          <w:sz w:val="24"/>
          <w:szCs w:val="24"/>
        </w:rPr>
        <w:t>el</w:t>
      </w:r>
      <w:r w:rsidR="0047501C" w:rsidRPr="00266E20">
        <w:rPr>
          <w:rFonts w:ascii="Times New Roman" w:hAnsi="Times New Roman" w:cs="Times New Roman"/>
          <w:sz w:val="24"/>
          <w:szCs w:val="24"/>
        </w:rPr>
        <w:t xml:space="preserve"> biodiesel obtenido a partir de gras</w:t>
      </w:r>
      <w:r w:rsidR="00EB41A0" w:rsidRPr="00266E20">
        <w:rPr>
          <w:rFonts w:ascii="Times New Roman" w:hAnsi="Times New Roman" w:cs="Times New Roman"/>
          <w:sz w:val="24"/>
          <w:szCs w:val="24"/>
        </w:rPr>
        <w:t xml:space="preserve">as animales, vegetales </w:t>
      </w:r>
      <w:r w:rsidR="0047501C" w:rsidRPr="00266E20">
        <w:rPr>
          <w:rFonts w:ascii="Times New Roman" w:hAnsi="Times New Roman" w:cs="Times New Roman"/>
          <w:sz w:val="24"/>
          <w:szCs w:val="24"/>
        </w:rPr>
        <w:t xml:space="preserve"> por cromatografía gaseosa.</w:t>
      </w:r>
      <w:r w:rsidR="00337DB7" w:rsidRPr="00266E20">
        <w:rPr>
          <w:rFonts w:ascii="Times New Roman" w:hAnsi="Times New Roman" w:cs="Times New Roman"/>
          <w:sz w:val="24"/>
          <w:szCs w:val="24"/>
        </w:rPr>
        <w:t xml:space="preserve"> </w:t>
      </w:r>
      <w:r w:rsidRPr="00266E20">
        <w:rPr>
          <w:rFonts w:ascii="Times New Roman" w:hAnsi="Times New Roman" w:cs="Times New Roman"/>
          <w:sz w:val="24"/>
          <w:szCs w:val="24"/>
        </w:rPr>
        <w:t>O</w:t>
      </w:r>
      <w:r w:rsidR="00337DB7" w:rsidRPr="00266E20">
        <w:rPr>
          <w:rFonts w:ascii="Times New Roman" w:hAnsi="Times New Roman" w:cs="Times New Roman"/>
          <w:sz w:val="24"/>
          <w:szCs w:val="24"/>
        </w:rPr>
        <w:t xml:space="preserve">bjetivos en la que se fundamentó la investigación: </w:t>
      </w:r>
      <w:r w:rsidR="0081248A" w:rsidRPr="00266E20">
        <w:rPr>
          <w:rFonts w:ascii="Times New Roman" w:hAnsi="Times New Roman" w:cs="Times New Roman"/>
          <w:color w:val="000000"/>
          <w:sz w:val="24"/>
          <w:szCs w:val="24"/>
        </w:rPr>
        <w:t>obtener</w:t>
      </w:r>
      <w:r w:rsidR="00337DB7" w:rsidRPr="00266E20">
        <w:rPr>
          <w:rFonts w:ascii="Times New Roman" w:hAnsi="Times New Roman" w:cs="Times New Roman"/>
          <w:color w:val="000000"/>
          <w:sz w:val="24"/>
          <w:szCs w:val="24"/>
        </w:rPr>
        <w:t xml:space="preserve"> biodiesel a partir d</w:t>
      </w:r>
      <w:r w:rsidR="0081248A" w:rsidRPr="00266E20">
        <w:rPr>
          <w:rFonts w:ascii="Times New Roman" w:hAnsi="Times New Roman" w:cs="Times New Roman"/>
          <w:color w:val="000000"/>
          <w:sz w:val="24"/>
          <w:szCs w:val="24"/>
        </w:rPr>
        <w:t>e grasa animal-vegetal</w:t>
      </w:r>
      <w:r w:rsidRPr="00266E20">
        <w:rPr>
          <w:rFonts w:ascii="Times New Roman" w:hAnsi="Times New Roman" w:cs="Times New Roman"/>
          <w:color w:val="000000"/>
          <w:sz w:val="24"/>
          <w:szCs w:val="24"/>
        </w:rPr>
        <w:t>,</w:t>
      </w:r>
      <w:r w:rsidR="00337DB7" w:rsidRPr="00266E20">
        <w:rPr>
          <w:rFonts w:ascii="Times New Roman" w:hAnsi="Times New Roman" w:cs="Times New Roman"/>
          <w:color w:val="000000"/>
          <w:sz w:val="24"/>
          <w:szCs w:val="24"/>
        </w:rPr>
        <w:t xml:space="preserve"> y Determinar </w:t>
      </w:r>
      <w:r w:rsidRPr="00266E20">
        <w:rPr>
          <w:rFonts w:ascii="Times New Roman" w:hAnsi="Times New Roman" w:cs="Times New Roman"/>
          <w:color w:val="000000"/>
          <w:sz w:val="24"/>
          <w:szCs w:val="24"/>
        </w:rPr>
        <w:t>las propiedades físicas</w:t>
      </w:r>
      <w:r w:rsidR="00A73932" w:rsidRPr="00266E20">
        <w:rPr>
          <w:rFonts w:ascii="Times New Roman" w:hAnsi="Times New Roman" w:cs="Times New Roman"/>
          <w:color w:val="000000"/>
          <w:sz w:val="24"/>
          <w:szCs w:val="24"/>
        </w:rPr>
        <w:t xml:space="preserve"> químicas</w:t>
      </w:r>
      <w:r w:rsidR="00337DB7" w:rsidRPr="00266E20">
        <w:rPr>
          <w:rFonts w:ascii="Times New Roman" w:hAnsi="Times New Roman" w:cs="Times New Roman"/>
          <w:color w:val="000000"/>
          <w:sz w:val="24"/>
          <w:szCs w:val="24"/>
        </w:rPr>
        <w:t>.</w:t>
      </w:r>
      <w:r w:rsidR="00C2268E" w:rsidRPr="00266E20">
        <w:rPr>
          <w:rFonts w:ascii="Times New Roman" w:hAnsi="Times New Roman" w:cs="Times New Roman"/>
          <w:color w:val="000000"/>
          <w:sz w:val="24"/>
          <w:szCs w:val="24"/>
        </w:rPr>
        <w:t xml:space="preserve"> Para el logro de estos fines se </w:t>
      </w:r>
      <w:r w:rsidRPr="00266E20">
        <w:rPr>
          <w:rFonts w:ascii="Times New Roman" w:hAnsi="Times New Roman" w:cs="Times New Roman"/>
          <w:color w:val="000000"/>
          <w:sz w:val="24"/>
          <w:szCs w:val="24"/>
        </w:rPr>
        <w:t xml:space="preserve">usó </w:t>
      </w:r>
      <w:r w:rsidR="00C2268E" w:rsidRPr="00266E20">
        <w:rPr>
          <w:rFonts w:ascii="Times New Roman" w:hAnsi="Times New Roman" w:cs="Times New Roman"/>
          <w:color w:val="000000"/>
          <w:sz w:val="24"/>
          <w:szCs w:val="24"/>
        </w:rPr>
        <w:t>el equipamiento e insumos de los laboratorios del Departamento de Investigación de la Universidad Estatal de Bolívar</w:t>
      </w:r>
      <w:r w:rsidR="009476F5" w:rsidRPr="00266E20">
        <w:rPr>
          <w:rFonts w:ascii="Times New Roman" w:hAnsi="Times New Roman" w:cs="Times New Roman"/>
          <w:color w:val="000000"/>
          <w:sz w:val="24"/>
          <w:szCs w:val="24"/>
        </w:rPr>
        <w:t>. Se procedió al cálculo de los pesos moleculares de cada especi</w:t>
      </w:r>
      <w:r w:rsidR="00EB41A0" w:rsidRPr="00266E20">
        <w:rPr>
          <w:rFonts w:ascii="Times New Roman" w:hAnsi="Times New Roman" w:cs="Times New Roman"/>
          <w:color w:val="000000"/>
          <w:sz w:val="24"/>
          <w:szCs w:val="24"/>
        </w:rPr>
        <w:t>e química presentes en el aceite</w:t>
      </w:r>
      <w:r w:rsidR="009476F5" w:rsidRPr="00266E20">
        <w:rPr>
          <w:rFonts w:ascii="Times New Roman" w:hAnsi="Times New Roman" w:cs="Times New Roman"/>
          <w:color w:val="000000"/>
          <w:sz w:val="24"/>
          <w:szCs w:val="24"/>
        </w:rPr>
        <w:t xml:space="preserve"> o grasa, a priori fue determinado el volumen de aceite, metanol y su relación molar aceite/metanol a ser trabajado en la obtención del producto, mismas que fueron de 1:6 para aceite de palma, 1:5 grasa de poll</w:t>
      </w:r>
      <w:r w:rsidR="0081248A" w:rsidRPr="00266E20">
        <w:rPr>
          <w:rFonts w:ascii="Times New Roman" w:hAnsi="Times New Roman" w:cs="Times New Roman"/>
          <w:color w:val="000000"/>
          <w:sz w:val="24"/>
          <w:szCs w:val="24"/>
        </w:rPr>
        <w:t>o y de 1:7.5 para la de cerdo;</w:t>
      </w:r>
      <w:r w:rsidR="00C2268E" w:rsidRPr="00266E20">
        <w:rPr>
          <w:rFonts w:ascii="Times New Roman" w:hAnsi="Times New Roman" w:cs="Times New Roman"/>
          <w:color w:val="000000"/>
          <w:sz w:val="24"/>
          <w:szCs w:val="24"/>
        </w:rPr>
        <w:t xml:space="preserve"> logrando</w:t>
      </w:r>
      <w:r w:rsidR="0081248A" w:rsidRPr="00266E20">
        <w:rPr>
          <w:rFonts w:ascii="Times New Roman" w:hAnsi="Times New Roman" w:cs="Times New Roman"/>
          <w:color w:val="000000"/>
          <w:sz w:val="24"/>
          <w:szCs w:val="24"/>
        </w:rPr>
        <w:t xml:space="preserve"> </w:t>
      </w:r>
      <w:r w:rsidR="00C2268E" w:rsidRPr="00266E20">
        <w:rPr>
          <w:rFonts w:ascii="Times New Roman" w:hAnsi="Times New Roman" w:cs="Times New Roman"/>
          <w:color w:val="000000"/>
          <w:sz w:val="24"/>
          <w:szCs w:val="24"/>
        </w:rPr>
        <w:t xml:space="preserve">así </w:t>
      </w:r>
      <w:r w:rsidR="00CF4957" w:rsidRPr="00266E20">
        <w:rPr>
          <w:rFonts w:ascii="Times New Roman" w:hAnsi="Times New Roman" w:cs="Times New Roman"/>
          <w:color w:val="000000"/>
          <w:sz w:val="24"/>
          <w:szCs w:val="24"/>
        </w:rPr>
        <w:t xml:space="preserve"> </w:t>
      </w:r>
      <w:r w:rsidR="009476F5" w:rsidRPr="00266E20">
        <w:rPr>
          <w:rFonts w:ascii="Times New Roman" w:hAnsi="Times New Roman" w:cs="Times New Roman"/>
          <w:color w:val="000000"/>
          <w:sz w:val="24"/>
          <w:szCs w:val="24"/>
        </w:rPr>
        <w:t>la obtención del biodiesel</w:t>
      </w:r>
      <w:r w:rsidR="00CF4957" w:rsidRPr="00266E20">
        <w:rPr>
          <w:rFonts w:ascii="Times New Roman" w:hAnsi="Times New Roman" w:cs="Times New Roman"/>
          <w:color w:val="000000"/>
          <w:sz w:val="24"/>
          <w:szCs w:val="24"/>
        </w:rPr>
        <w:t xml:space="preserve">. </w:t>
      </w:r>
    </w:p>
    <w:p w:rsidR="002F780B" w:rsidRPr="00266E20" w:rsidRDefault="002F780B" w:rsidP="00266E20">
      <w:pPr>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color w:val="000000"/>
          <w:sz w:val="24"/>
          <w:szCs w:val="24"/>
        </w:rPr>
        <w:t>Para la caracterización química por cromatografía gaseosa se lograron identificar a los metil esteres presentes en el biodiesel y sus tiempos de elución</w:t>
      </w:r>
      <w:r w:rsidR="00781AFA" w:rsidRPr="00266E20">
        <w:rPr>
          <w:rFonts w:ascii="Times New Roman" w:hAnsi="Times New Roman" w:cs="Times New Roman"/>
          <w:color w:val="000000"/>
          <w:sz w:val="24"/>
          <w:szCs w:val="24"/>
        </w:rPr>
        <w:t xml:space="preserve">, así: </w:t>
      </w:r>
      <w:r w:rsidR="009341E2" w:rsidRPr="00266E20">
        <w:rPr>
          <w:rFonts w:ascii="Times New Roman" w:hAnsi="Times New Roman" w:cs="Times New Roman"/>
          <w:sz w:val="24"/>
          <w:szCs w:val="24"/>
          <w:lang w:eastAsia="es-EC"/>
        </w:rPr>
        <w:t>metil miristato (C14:0)</w:t>
      </w:r>
      <w:r w:rsidR="00781AFA" w:rsidRPr="00266E20">
        <w:rPr>
          <w:rFonts w:ascii="Times New Roman" w:hAnsi="Times New Roman" w:cs="Times New Roman"/>
          <w:sz w:val="24"/>
          <w:szCs w:val="24"/>
          <w:lang w:eastAsia="es-EC"/>
        </w:rPr>
        <w:t xml:space="preserve"> que </w:t>
      </w:r>
      <w:r w:rsidR="00734AF9" w:rsidRPr="00266E20">
        <w:rPr>
          <w:rFonts w:ascii="Times New Roman" w:hAnsi="Times New Roman" w:cs="Times New Roman"/>
          <w:sz w:val="24"/>
          <w:szCs w:val="24"/>
          <w:lang w:eastAsia="es-EC"/>
        </w:rPr>
        <w:t>la eluyó</w:t>
      </w:r>
      <w:r w:rsidR="00781AFA" w:rsidRPr="00266E20">
        <w:rPr>
          <w:rFonts w:ascii="Times New Roman" w:hAnsi="Times New Roman" w:cs="Times New Roman"/>
          <w:sz w:val="24"/>
          <w:szCs w:val="24"/>
          <w:lang w:eastAsia="es-EC"/>
        </w:rPr>
        <w:t xml:space="preserve"> al minuto 26; el metil</w:t>
      </w:r>
      <w:r w:rsidR="009341E2" w:rsidRPr="00266E20">
        <w:rPr>
          <w:rFonts w:ascii="Times New Roman" w:hAnsi="Times New Roman" w:cs="Times New Roman"/>
          <w:sz w:val="24"/>
          <w:szCs w:val="24"/>
          <w:lang w:eastAsia="es-EC"/>
        </w:rPr>
        <w:t xml:space="preserve"> palmitato (C16:0) que elucionó</w:t>
      </w:r>
      <w:r w:rsidR="00781AFA" w:rsidRPr="00266E20">
        <w:rPr>
          <w:rFonts w:ascii="Times New Roman" w:hAnsi="Times New Roman" w:cs="Times New Roman"/>
          <w:sz w:val="24"/>
          <w:szCs w:val="24"/>
          <w:lang w:eastAsia="es-EC"/>
        </w:rPr>
        <w:t xml:space="preserve"> al minuto 30</w:t>
      </w:r>
      <w:r w:rsidR="009341E2" w:rsidRPr="00266E20">
        <w:rPr>
          <w:rFonts w:ascii="Times New Roman" w:hAnsi="Times New Roman" w:cs="Times New Roman"/>
          <w:sz w:val="24"/>
          <w:szCs w:val="24"/>
          <w:lang w:eastAsia="es-EC"/>
        </w:rPr>
        <w:t>; el metil palmitoleato (C16:1)</w:t>
      </w:r>
      <w:r w:rsidR="00781AFA" w:rsidRPr="00266E20">
        <w:rPr>
          <w:rFonts w:ascii="Times New Roman" w:hAnsi="Times New Roman" w:cs="Times New Roman"/>
          <w:sz w:val="24"/>
          <w:szCs w:val="24"/>
          <w:lang w:eastAsia="es-EC"/>
        </w:rPr>
        <w:t xml:space="preserve"> que se identificó </w:t>
      </w:r>
      <w:r w:rsidR="009341E2" w:rsidRPr="00266E20">
        <w:rPr>
          <w:rFonts w:ascii="Times New Roman" w:hAnsi="Times New Roman" w:cs="Times New Roman"/>
          <w:sz w:val="24"/>
          <w:szCs w:val="24"/>
          <w:lang w:eastAsia="es-EC"/>
        </w:rPr>
        <w:t>al minuto 31; el metil estearato (C18:0)</w:t>
      </w:r>
      <w:r w:rsidR="00781AFA" w:rsidRPr="00266E20">
        <w:rPr>
          <w:rFonts w:ascii="Times New Roman" w:hAnsi="Times New Roman" w:cs="Times New Roman"/>
          <w:sz w:val="24"/>
          <w:szCs w:val="24"/>
          <w:lang w:eastAsia="es-EC"/>
        </w:rPr>
        <w:t xml:space="preserve"> que se identificó al  minuto 35; metil oleato (C18:1) que se mostró en el minuto 36; y finalmente se identificó al metil linoleato (C18:2) en el minuto 37.</w:t>
      </w:r>
    </w:p>
    <w:p w:rsidR="00781AFA" w:rsidRPr="00266E20" w:rsidRDefault="00781AFA" w:rsidP="00266E20">
      <w:pPr>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 xml:space="preserve">La caracterización físico química </w:t>
      </w:r>
      <w:r w:rsidR="009341E2" w:rsidRPr="00266E20">
        <w:rPr>
          <w:rFonts w:ascii="Times New Roman" w:hAnsi="Times New Roman" w:cs="Times New Roman"/>
          <w:sz w:val="24"/>
          <w:szCs w:val="24"/>
          <w:lang w:eastAsia="es-EC"/>
        </w:rPr>
        <w:t xml:space="preserve">que fue </w:t>
      </w:r>
      <w:r w:rsidRPr="00266E20">
        <w:rPr>
          <w:rFonts w:ascii="Times New Roman" w:hAnsi="Times New Roman" w:cs="Times New Roman"/>
          <w:sz w:val="24"/>
          <w:szCs w:val="24"/>
          <w:lang w:eastAsia="es-EC"/>
        </w:rPr>
        <w:t>determinada para el biodiesel</w:t>
      </w:r>
      <w:r w:rsidR="009341E2" w:rsidRPr="00266E20">
        <w:rPr>
          <w:rFonts w:ascii="Times New Roman" w:hAnsi="Times New Roman" w:cs="Times New Roman"/>
          <w:sz w:val="24"/>
          <w:szCs w:val="24"/>
          <w:lang w:eastAsia="es-EC"/>
        </w:rPr>
        <w:t>, siendo</w:t>
      </w:r>
      <w:r w:rsidRPr="00266E20">
        <w:rPr>
          <w:rFonts w:ascii="Times New Roman" w:hAnsi="Times New Roman" w:cs="Times New Roman"/>
          <w:sz w:val="24"/>
          <w:szCs w:val="24"/>
          <w:lang w:eastAsia="es-EC"/>
        </w:rPr>
        <w:t xml:space="preserve"> los indicadores de la calidad; densidades promedio del biodiesel de 869 kg/m3 para pollo, 876 kg/m3 cerdo y 880.3 para palma; viscosidades de: </w:t>
      </w:r>
      <w:r w:rsidR="009C67A9" w:rsidRPr="00266E20">
        <w:rPr>
          <w:rFonts w:ascii="Times New Roman" w:hAnsi="Times New Roman" w:cs="Times New Roman"/>
          <w:sz w:val="24"/>
          <w:szCs w:val="24"/>
          <w:lang w:eastAsia="es-EC"/>
        </w:rPr>
        <w:t>3.20 – 3.37 mm2/s pollo, 3.96 – 4.04 mm</w:t>
      </w:r>
      <w:r w:rsidR="009C67A9" w:rsidRPr="00266E20">
        <w:rPr>
          <w:rFonts w:ascii="Times New Roman" w:hAnsi="Times New Roman" w:cs="Times New Roman"/>
          <w:sz w:val="24"/>
          <w:szCs w:val="24"/>
          <w:vertAlign w:val="superscript"/>
          <w:lang w:eastAsia="es-EC"/>
        </w:rPr>
        <w:t>2</w:t>
      </w:r>
      <w:r w:rsidR="009C67A9" w:rsidRPr="00266E20">
        <w:rPr>
          <w:rFonts w:ascii="Times New Roman" w:hAnsi="Times New Roman" w:cs="Times New Roman"/>
          <w:sz w:val="24"/>
          <w:szCs w:val="24"/>
          <w:lang w:eastAsia="es-EC"/>
        </w:rPr>
        <w:t>/s cerdo y 4.79 – 4.87 mm</w:t>
      </w:r>
      <w:r w:rsidR="009C67A9" w:rsidRPr="00266E20">
        <w:rPr>
          <w:rFonts w:ascii="Times New Roman" w:hAnsi="Times New Roman" w:cs="Times New Roman"/>
          <w:sz w:val="24"/>
          <w:szCs w:val="24"/>
          <w:vertAlign w:val="superscript"/>
          <w:lang w:eastAsia="es-EC"/>
        </w:rPr>
        <w:t>2</w:t>
      </w:r>
      <w:r w:rsidR="009C67A9" w:rsidRPr="00266E20">
        <w:rPr>
          <w:rFonts w:ascii="Times New Roman" w:hAnsi="Times New Roman" w:cs="Times New Roman"/>
          <w:sz w:val="24"/>
          <w:szCs w:val="24"/>
          <w:lang w:eastAsia="es-EC"/>
        </w:rPr>
        <w:t>/s para palma; puntos de inflamación relativamente altos que van en el orden de 119.3 – 130.3 °C, el mismo que provee las condiciones de almacenamiento del biocombustible. Índice de cetano de 38.3 – 44.9 es un rango del biocombustible del aceite y de las dos grasas animales. Estos parámetros de calidad se encuentran dentro del rango permisible por las normas internacionales ASTM,</w:t>
      </w:r>
      <w:r w:rsidR="00E64DDB" w:rsidRPr="00266E20">
        <w:rPr>
          <w:rFonts w:ascii="Times New Roman" w:hAnsi="Times New Roman" w:cs="Times New Roman"/>
          <w:sz w:val="24"/>
          <w:szCs w:val="24"/>
          <w:lang w:eastAsia="es-EC"/>
        </w:rPr>
        <w:t xml:space="preserve"> por lo tanto,</w:t>
      </w:r>
      <w:r w:rsidR="009C67A9" w:rsidRPr="00266E20">
        <w:rPr>
          <w:rFonts w:ascii="Times New Roman" w:hAnsi="Times New Roman" w:cs="Times New Roman"/>
          <w:sz w:val="24"/>
          <w:szCs w:val="24"/>
          <w:lang w:eastAsia="es-EC"/>
        </w:rPr>
        <w:t xml:space="preserve"> el biodiesel presenta alta estabilidad química.</w:t>
      </w:r>
    </w:p>
    <w:p w:rsidR="00EE18DE" w:rsidRDefault="009C67A9" w:rsidP="00266E20">
      <w:pPr>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b/>
          <w:sz w:val="24"/>
          <w:szCs w:val="24"/>
          <w:lang w:eastAsia="es-EC"/>
        </w:rPr>
        <w:t>Palabras Claves:</w:t>
      </w:r>
      <w:r w:rsidRPr="00266E20">
        <w:rPr>
          <w:rFonts w:ascii="Times New Roman" w:hAnsi="Times New Roman" w:cs="Times New Roman"/>
          <w:sz w:val="24"/>
          <w:szCs w:val="24"/>
          <w:lang w:eastAsia="es-EC"/>
        </w:rPr>
        <w:t xml:space="preserve"> </w:t>
      </w:r>
      <w:r w:rsidR="003072AB" w:rsidRPr="00266E20">
        <w:rPr>
          <w:rFonts w:ascii="Times New Roman" w:hAnsi="Times New Roman" w:cs="Times New Roman"/>
          <w:sz w:val="24"/>
          <w:szCs w:val="24"/>
          <w:lang w:eastAsia="es-EC"/>
        </w:rPr>
        <w:t>biodiesel, c</w:t>
      </w:r>
      <w:r w:rsidRPr="00266E20">
        <w:rPr>
          <w:rFonts w:ascii="Times New Roman" w:hAnsi="Times New Roman" w:cs="Times New Roman"/>
          <w:sz w:val="24"/>
          <w:szCs w:val="24"/>
          <w:lang w:eastAsia="es-EC"/>
        </w:rPr>
        <w:t>aracterización física química, grasas animales, aceite vegetal, cromatografía</w:t>
      </w:r>
      <w:r w:rsidR="003072AB" w:rsidRPr="00266E20">
        <w:rPr>
          <w:rFonts w:ascii="Times New Roman" w:hAnsi="Times New Roman" w:cs="Times New Roman"/>
          <w:sz w:val="24"/>
          <w:szCs w:val="24"/>
          <w:lang w:eastAsia="es-EC"/>
        </w:rPr>
        <w:t xml:space="preserve"> gaseosa.</w:t>
      </w:r>
    </w:p>
    <w:p w:rsidR="00B15767" w:rsidRPr="00266E20" w:rsidRDefault="00CB3339" w:rsidP="00266E20">
      <w:pPr>
        <w:pStyle w:val="Ttulo1"/>
        <w:numPr>
          <w:ilvl w:val="0"/>
          <w:numId w:val="0"/>
        </w:numPr>
        <w:spacing w:after="240" w:line="360" w:lineRule="auto"/>
        <w:ind w:left="432" w:hanging="432"/>
        <w:jc w:val="both"/>
        <w:rPr>
          <w:rFonts w:ascii="Times New Roman" w:hAnsi="Times New Roman" w:cs="Times New Roman"/>
          <w:b/>
          <w:color w:val="auto"/>
          <w:sz w:val="24"/>
          <w:szCs w:val="24"/>
          <w:lang w:val="en-US" w:eastAsia="es-EC"/>
        </w:rPr>
      </w:pPr>
      <w:bookmarkStart w:id="23" w:name="_Toc483589575"/>
      <w:bookmarkStart w:id="24" w:name="_Toc483596207"/>
      <w:r w:rsidRPr="00266E20">
        <w:rPr>
          <w:rFonts w:ascii="Times New Roman" w:hAnsi="Times New Roman" w:cs="Times New Roman"/>
          <w:b/>
          <w:color w:val="auto"/>
          <w:sz w:val="24"/>
          <w:szCs w:val="24"/>
          <w:lang w:val="en-US" w:eastAsia="es-EC"/>
        </w:rPr>
        <w:lastRenderedPageBreak/>
        <w:t>SUMMARY</w:t>
      </w:r>
      <w:bookmarkEnd w:id="23"/>
      <w:bookmarkEnd w:id="24"/>
      <w:r w:rsidRPr="00266E20">
        <w:rPr>
          <w:rFonts w:ascii="Times New Roman" w:hAnsi="Times New Roman" w:cs="Times New Roman"/>
          <w:b/>
          <w:color w:val="auto"/>
          <w:sz w:val="24"/>
          <w:szCs w:val="24"/>
          <w:lang w:val="en-US" w:eastAsia="es-EC"/>
        </w:rPr>
        <w:t xml:space="preserve"> </w:t>
      </w:r>
    </w:p>
    <w:p w:rsidR="00712F5B" w:rsidRPr="00266E20" w:rsidRDefault="00712F5B" w:rsidP="00266E20">
      <w:pPr>
        <w:spacing w:before="240" w:after="120" w:line="360" w:lineRule="auto"/>
        <w:jc w:val="both"/>
        <w:rPr>
          <w:rFonts w:ascii="Times New Roman" w:hAnsi="Times New Roman" w:cs="Times New Roman"/>
          <w:sz w:val="24"/>
          <w:szCs w:val="24"/>
          <w:lang w:val="en-US" w:eastAsia="es-EC"/>
        </w:rPr>
      </w:pPr>
      <w:bookmarkStart w:id="25" w:name="_Toc466320834"/>
      <w:r w:rsidRPr="00266E20">
        <w:rPr>
          <w:rFonts w:ascii="Times New Roman" w:hAnsi="Times New Roman" w:cs="Times New Roman"/>
          <w:sz w:val="24"/>
          <w:szCs w:val="24"/>
          <w:lang w:val="en-US" w:eastAsia="es-EC"/>
        </w:rPr>
        <w:t>It was characterized the biodiesel obtained from animal fats, vegetables by gas chromatography. Objectives on which the research was based: obtaining biodiesel from animal-vegetable fat, and determining the chemical physical properties. For the accomplishment of these aims, the equipment and supplies of the laboratories of the Department of Research of the State University of Bolivar were used. The molecular weights of each chemical species present in the oil or fat were determined, the volume of oil, methanol and its molar ratio of oil / methanol to be worked in the production of the product, which were 1 : 6 for palm oil, 1: 5 chicken fat and 1: 7.5 for pork; Thus obtaining the biodiesel.</w:t>
      </w:r>
    </w:p>
    <w:p w:rsidR="00712F5B" w:rsidRPr="00266E20" w:rsidRDefault="00712F5B" w:rsidP="00266E20">
      <w:pPr>
        <w:spacing w:before="240" w:after="120" w:line="360" w:lineRule="auto"/>
        <w:jc w:val="both"/>
        <w:rPr>
          <w:rFonts w:ascii="Times New Roman" w:hAnsi="Times New Roman" w:cs="Times New Roman"/>
          <w:sz w:val="24"/>
          <w:szCs w:val="24"/>
          <w:lang w:val="en-US" w:eastAsia="es-EC"/>
        </w:rPr>
      </w:pPr>
      <w:r w:rsidRPr="00266E20">
        <w:rPr>
          <w:rFonts w:ascii="Times New Roman" w:hAnsi="Times New Roman" w:cs="Times New Roman"/>
          <w:sz w:val="24"/>
          <w:szCs w:val="24"/>
          <w:lang w:val="en-US" w:eastAsia="es-EC"/>
        </w:rPr>
        <w:t>For the chemical characterization by gas chromatography, it was possible to identify the methyl esters present in the biodiesel and their elution times, as follows: methyl myristate (C14: 0) that eluted at minute 26; The methyl palmitate (C16: 0) which eluted at the 30th minute; The methyl palmitoleate (C16: 1) which was identified at 31 min; The methyl stearate (C18: 0) identified at minute 35; Methyl oleate (C18: 1) which was displayed at minute 36; And methyl linoleate (C18: 2) was finally identified at minute 37.</w:t>
      </w:r>
    </w:p>
    <w:p w:rsidR="00712F5B" w:rsidRPr="00266E20" w:rsidRDefault="00712F5B" w:rsidP="00266E20">
      <w:pPr>
        <w:spacing w:before="240" w:after="120" w:line="360" w:lineRule="auto"/>
        <w:jc w:val="both"/>
        <w:rPr>
          <w:rFonts w:ascii="Times New Roman" w:hAnsi="Times New Roman" w:cs="Times New Roman"/>
          <w:sz w:val="24"/>
          <w:szCs w:val="24"/>
          <w:lang w:val="en-US" w:eastAsia="es-EC"/>
        </w:rPr>
      </w:pPr>
      <w:r w:rsidRPr="00266E20">
        <w:rPr>
          <w:rFonts w:ascii="Times New Roman" w:hAnsi="Times New Roman" w:cs="Times New Roman"/>
          <w:sz w:val="24"/>
          <w:szCs w:val="24"/>
          <w:lang w:val="en-US" w:eastAsia="es-EC"/>
        </w:rPr>
        <w:t>The physical chemical characterization that was determined for the biodiesel, being the indicators of the quality; Average densities of biodiesel of 869 kg / m3 for chicken, 876 kg / m3 pig and 880.3 for palm; Viscosities of: 3.20 - 3.37 mm2 / s chicken, 3.96 - 4.04 mm2 / s pig and 4.79 - 4.87 mm2 / s for palm; Relatively high flash points in the order of 119.3 - 130.3 ° C, which provides biofuel storage conditions. 38.3 - 44.9 Cetane Index is a biofuel range of oil and two animal fats. These quality parameters are within the range allowed by international standards ASTM, therefore, biodiesel presents high chemical stability.</w:t>
      </w:r>
    </w:p>
    <w:p w:rsidR="00712F5B" w:rsidRPr="00266E20" w:rsidRDefault="00712F5B" w:rsidP="00266E20">
      <w:pPr>
        <w:spacing w:before="240" w:after="120" w:line="360" w:lineRule="auto"/>
        <w:jc w:val="both"/>
        <w:rPr>
          <w:rFonts w:ascii="Times New Roman" w:hAnsi="Times New Roman" w:cs="Times New Roman"/>
          <w:sz w:val="24"/>
          <w:szCs w:val="24"/>
          <w:lang w:val="en-US" w:eastAsia="es-EC"/>
        </w:rPr>
      </w:pPr>
      <w:r w:rsidRPr="00266E20">
        <w:rPr>
          <w:rFonts w:ascii="Times New Roman" w:hAnsi="Times New Roman" w:cs="Times New Roman"/>
          <w:b/>
          <w:sz w:val="24"/>
          <w:szCs w:val="24"/>
          <w:lang w:val="en-US" w:eastAsia="es-EC"/>
        </w:rPr>
        <w:t>Keywords:</w:t>
      </w:r>
      <w:r w:rsidRPr="00266E20">
        <w:rPr>
          <w:rFonts w:ascii="Times New Roman" w:hAnsi="Times New Roman" w:cs="Times New Roman"/>
          <w:sz w:val="24"/>
          <w:szCs w:val="24"/>
          <w:lang w:val="en-US" w:eastAsia="es-EC"/>
        </w:rPr>
        <w:t xml:space="preserve"> biodiesel, chemical physical characterization, animal fats, vegetable oil, gas chromatography</w:t>
      </w:r>
    </w:p>
    <w:p w:rsidR="007F6125" w:rsidRPr="00266E20" w:rsidRDefault="007F6125" w:rsidP="00266E20">
      <w:pPr>
        <w:pStyle w:val="Ttulo1"/>
        <w:numPr>
          <w:ilvl w:val="0"/>
          <w:numId w:val="0"/>
        </w:numPr>
        <w:spacing w:after="120" w:line="360" w:lineRule="auto"/>
        <w:jc w:val="both"/>
        <w:rPr>
          <w:rFonts w:ascii="Times New Roman" w:eastAsiaTheme="minorHAnsi" w:hAnsi="Times New Roman" w:cs="Times New Roman"/>
          <w:b/>
          <w:color w:val="000000"/>
          <w:sz w:val="24"/>
          <w:szCs w:val="24"/>
          <w:lang w:val="en-US"/>
        </w:rPr>
        <w:sectPr w:rsidR="007F6125" w:rsidRPr="00266E20" w:rsidSect="00266E20">
          <w:footerReference w:type="default" r:id="rId12"/>
          <w:pgSz w:w="11906" w:h="16838"/>
          <w:pgMar w:top="1701" w:right="1701" w:bottom="1701" w:left="2268" w:header="567" w:footer="567" w:gutter="0"/>
          <w:pgNumType w:fmt="upperRoman" w:start="1"/>
          <w:cols w:space="708"/>
          <w:docGrid w:linePitch="360"/>
        </w:sectPr>
      </w:pPr>
    </w:p>
    <w:p w:rsidR="0042765B" w:rsidRPr="00266E20" w:rsidRDefault="001E265F" w:rsidP="007E14F3">
      <w:pPr>
        <w:spacing w:line="360" w:lineRule="auto"/>
        <w:jc w:val="center"/>
        <w:rPr>
          <w:rFonts w:ascii="Times New Roman" w:hAnsi="Times New Roman" w:cs="Times New Roman"/>
          <w:sz w:val="24"/>
          <w:szCs w:val="24"/>
        </w:rPr>
      </w:pPr>
      <w:bookmarkStart w:id="26" w:name="_Toc478386436"/>
      <w:bookmarkStart w:id="27" w:name="_Toc480898784"/>
      <w:r w:rsidRPr="00266E20">
        <w:rPr>
          <w:rFonts w:ascii="Times New Roman" w:hAnsi="Times New Roman" w:cs="Times New Roman"/>
          <w:sz w:val="24"/>
          <w:szCs w:val="24"/>
        </w:rPr>
        <w:lastRenderedPageBreak/>
        <w:t>CAPÍTULO I</w:t>
      </w:r>
      <w:bookmarkStart w:id="28" w:name="_Toc466320835"/>
      <w:bookmarkStart w:id="29" w:name="_Toc478386437"/>
      <w:bookmarkStart w:id="30" w:name="_Toc480898785"/>
      <w:bookmarkEnd w:id="25"/>
      <w:bookmarkEnd w:id="26"/>
      <w:bookmarkEnd w:id="27"/>
    </w:p>
    <w:p w:rsidR="001E265F" w:rsidRPr="007E14F3" w:rsidRDefault="001E265F" w:rsidP="00266E20">
      <w:pPr>
        <w:pStyle w:val="Ttulo1"/>
        <w:spacing w:line="360" w:lineRule="auto"/>
        <w:jc w:val="both"/>
        <w:rPr>
          <w:rFonts w:ascii="Times New Roman" w:eastAsiaTheme="minorHAnsi" w:hAnsi="Times New Roman" w:cs="Times New Roman"/>
          <w:b/>
          <w:color w:val="auto"/>
          <w:sz w:val="24"/>
          <w:szCs w:val="24"/>
        </w:rPr>
      </w:pPr>
      <w:bookmarkStart w:id="31" w:name="_Toc483589576"/>
      <w:bookmarkStart w:id="32" w:name="_Toc483596208"/>
      <w:r w:rsidRPr="007E14F3">
        <w:rPr>
          <w:rFonts w:ascii="Times New Roman" w:eastAsiaTheme="minorHAnsi" w:hAnsi="Times New Roman" w:cs="Times New Roman"/>
          <w:b/>
          <w:color w:val="auto"/>
          <w:sz w:val="24"/>
          <w:szCs w:val="24"/>
        </w:rPr>
        <w:t>INTRODUCCIÓN</w:t>
      </w:r>
      <w:bookmarkEnd w:id="28"/>
      <w:bookmarkEnd w:id="29"/>
      <w:bookmarkEnd w:id="30"/>
      <w:bookmarkEnd w:id="31"/>
      <w:bookmarkEnd w:id="32"/>
    </w:p>
    <w:p w:rsidR="00363EF5" w:rsidRPr="00266E20" w:rsidRDefault="000E2673" w:rsidP="00266E20">
      <w:pPr>
        <w:widowControl w:val="0"/>
        <w:autoSpaceDE w:val="0"/>
        <w:autoSpaceDN w:val="0"/>
        <w:adjustRightInd w:val="0"/>
        <w:spacing w:before="240" w:after="120" w:line="360" w:lineRule="auto"/>
        <w:jc w:val="both"/>
        <w:rPr>
          <w:rFonts w:ascii="Times New Roman" w:hAnsi="Times New Roman" w:cs="Times New Roman"/>
          <w:b/>
          <w:i/>
          <w:sz w:val="24"/>
          <w:szCs w:val="24"/>
          <w:lang w:val="es-ES"/>
        </w:rPr>
      </w:pPr>
      <w:r w:rsidRPr="00266E20">
        <w:rPr>
          <w:rFonts w:ascii="Times New Roman" w:hAnsi="Times New Roman" w:cs="Times New Roman"/>
          <w:color w:val="000000" w:themeColor="text1"/>
          <w:sz w:val="24"/>
          <w:szCs w:val="24"/>
        </w:rPr>
        <w:t>Debido</w:t>
      </w:r>
      <w:r w:rsidR="00A634C8" w:rsidRPr="00266E20">
        <w:rPr>
          <w:rFonts w:ascii="Times New Roman" w:hAnsi="Times New Roman" w:cs="Times New Roman"/>
          <w:color w:val="000000" w:themeColor="text1"/>
          <w:sz w:val="24"/>
          <w:szCs w:val="24"/>
        </w:rPr>
        <w:t xml:space="preserve"> a la disminución </w:t>
      </w:r>
      <w:r w:rsidRPr="00266E20">
        <w:rPr>
          <w:rFonts w:ascii="Times New Roman" w:hAnsi="Times New Roman" w:cs="Times New Roman"/>
          <w:color w:val="000000" w:themeColor="text1"/>
          <w:sz w:val="24"/>
          <w:szCs w:val="24"/>
        </w:rPr>
        <w:t xml:space="preserve">de las reservas de petróleo y las consecuencias ambientales de los gases de escape de los combustibles derivados, tales como gasolina y el diésel, el biodiesel ha traído </w:t>
      </w:r>
      <w:r w:rsidRPr="00266E20">
        <w:rPr>
          <w:rFonts w:ascii="Times New Roman" w:hAnsi="Times New Roman" w:cs="Times New Roman"/>
          <w:color w:val="000000" w:themeColor="text1"/>
          <w:sz w:val="24"/>
          <w:szCs w:val="24"/>
          <w:lang w:val="es-ES"/>
        </w:rPr>
        <w:t xml:space="preserve">la atención como un combustible renovable y respetuoso del medio ambiente. El cual puede ser realizado a través de aceites </w:t>
      </w:r>
      <w:r w:rsidR="00342116" w:rsidRPr="00266E20">
        <w:rPr>
          <w:rFonts w:ascii="Times New Roman" w:hAnsi="Times New Roman" w:cs="Times New Roman"/>
          <w:color w:val="000000" w:themeColor="text1"/>
          <w:sz w:val="24"/>
          <w:szCs w:val="24"/>
          <w:lang w:val="es-ES"/>
        </w:rPr>
        <w:t xml:space="preserve">vegetales o grasas animales, para producir un biocombustible </w:t>
      </w:r>
      <w:r w:rsidRPr="00266E20">
        <w:rPr>
          <w:rFonts w:ascii="Times New Roman" w:hAnsi="Times New Roman" w:cs="Times New Roman"/>
          <w:color w:val="000000" w:themeColor="text1"/>
          <w:sz w:val="24"/>
          <w:szCs w:val="24"/>
          <w:lang w:val="es-ES"/>
        </w:rPr>
        <w:t>completamente renovable</w:t>
      </w:r>
      <w:r w:rsidRPr="00266E20">
        <w:rPr>
          <w:rFonts w:ascii="Times New Roman" w:hAnsi="Times New Roman" w:cs="Times New Roman"/>
          <w:color w:val="000000" w:themeColor="text1"/>
          <w:sz w:val="24"/>
          <w:szCs w:val="24"/>
        </w:rPr>
        <w:t xml:space="preserve">, </w:t>
      </w:r>
      <w:r w:rsidRPr="00266E20">
        <w:rPr>
          <w:rFonts w:ascii="Times New Roman" w:hAnsi="Times New Roman" w:cs="Times New Roman"/>
          <w:color w:val="000000" w:themeColor="text1"/>
          <w:sz w:val="24"/>
          <w:szCs w:val="24"/>
          <w:lang w:val="es-ES"/>
        </w:rPr>
        <w:t>biodegradable y no contiene azufre, hidrocarburos aromáticos, metales o residuos de petróleo crudo</w:t>
      </w:r>
      <w:r w:rsidR="00300F61" w:rsidRPr="00266E20">
        <w:rPr>
          <w:rFonts w:ascii="Times New Roman" w:hAnsi="Times New Roman" w:cs="Times New Roman"/>
          <w:sz w:val="24"/>
          <w:szCs w:val="24"/>
          <w:lang w:val="es-ES"/>
        </w:rPr>
        <w:t xml:space="preserve"> </w:t>
      </w:r>
      <w:r w:rsidR="009407B8" w:rsidRPr="00266E20">
        <w:rPr>
          <w:rFonts w:ascii="Times New Roman" w:hAnsi="Times New Roman" w:cs="Times New Roman"/>
          <w:sz w:val="24"/>
          <w:szCs w:val="24"/>
          <w:lang w:val="es-ES"/>
        </w:rPr>
        <w:fldChar w:fldCharType="begin" w:fldLock="1"/>
      </w:r>
      <w:r w:rsidR="009407B8" w:rsidRPr="00266E20">
        <w:rPr>
          <w:rFonts w:ascii="Times New Roman" w:hAnsi="Times New Roman" w:cs="Times New Roman"/>
          <w:sz w:val="24"/>
          <w:szCs w:val="24"/>
          <w:lang w:val="es-ES"/>
        </w:rPr>
        <w:instrText>ADDIN CSL_CITATION { "citationItems" : [ { "id" : "ITEM-1", "itemData" : { "DOI" : "10.1016/j.jtice.2011.11.005", "ISSN" : "18761070", "author" : [ { "dropping-particle" : "", "family" : "Shang", "given" : "Neng-Chou", "non-dropping-particle" : "", "parse-names" : false, "suffix" : "" }, { "dropping-particle" : "", "family" : "Liu", "given" : "Rong-Zhen", "non-dropping-particle" : "", "parse-names" : false, "suffix" : "" }, { "dropping-particle" : "", "family" : "Chen", "given" : "Yi-Hung", "non-dropping-particle" : "", "parse-names" : false, "suffix" : "" }, { "dropping-particle" : "", "family" : "Chang", "given" : "Ching-Yuan", "non-dropping-particle" : "", "parse-names" : false, "suffix" : "" }, { "dropping-particle" : "", "family" : "Lin", "given" : "Rong-Hsien", "non-dropping-particle" : "", "parse-names" : false, "suffix" : "" } ], "container-title" : "Journal of the Taiwan Institute of Chemical Engineers", "id" : "ITEM-1", "issue" : "3", "issued" : { "date-parts" : [ [ "2012", "5" ] ] }, "page" : "354-359", "title" : "Characterization of fatty acid methyl esters in biodiesel using high-performance liquid chromatography", "type" : "article-journal", "volume" : "43" }, "uris" : [ "http://www.mendeley.com/documents/?uuid=6e5fc38d-f4d1-41dd-a241-09fd96b3ebdc" ] } ], "mendeley" : { "formattedCitation" : "(Shang et\u00a0al. 2012)", "plainTextFormattedCitation" : "(Shang et\u00a0al. 2012)", "previouslyFormattedCitation" : "(Shang et\u00a0al. 2012)" }, "properties" : { "noteIndex" : 0 }, "schema" : "https://github.com/citation-style-language/schema/raw/master/csl-citation.json" }</w:instrText>
      </w:r>
      <w:r w:rsidR="009407B8" w:rsidRPr="00266E20">
        <w:rPr>
          <w:rFonts w:ascii="Times New Roman" w:hAnsi="Times New Roman" w:cs="Times New Roman"/>
          <w:sz w:val="24"/>
          <w:szCs w:val="24"/>
          <w:lang w:val="es-ES"/>
        </w:rPr>
        <w:fldChar w:fldCharType="separate"/>
      </w:r>
      <w:r w:rsidR="009407B8" w:rsidRPr="00266E20">
        <w:rPr>
          <w:rFonts w:ascii="Times New Roman" w:hAnsi="Times New Roman" w:cs="Times New Roman"/>
          <w:noProof/>
          <w:sz w:val="24"/>
          <w:szCs w:val="24"/>
          <w:lang w:val="es-ES"/>
        </w:rPr>
        <w:t>(Shang et al. 2012)</w:t>
      </w:r>
      <w:r w:rsidR="009407B8" w:rsidRPr="00266E20">
        <w:rPr>
          <w:rFonts w:ascii="Times New Roman" w:hAnsi="Times New Roman" w:cs="Times New Roman"/>
          <w:sz w:val="24"/>
          <w:szCs w:val="24"/>
          <w:lang w:val="es-ES"/>
        </w:rPr>
        <w:fldChar w:fldCharType="end"/>
      </w:r>
      <w:r w:rsidR="005E6B6A" w:rsidRPr="00266E20">
        <w:rPr>
          <w:rFonts w:ascii="Times New Roman" w:hAnsi="Times New Roman" w:cs="Times New Roman"/>
          <w:sz w:val="24"/>
          <w:szCs w:val="24"/>
          <w:lang w:val="es-ES"/>
        </w:rPr>
        <w:t>.</w:t>
      </w:r>
    </w:p>
    <w:p w:rsidR="00363EF5" w:rsidRPr="00266E20" w:rsidRDefault="000E267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 producción de biodiesel mediante fuentes naturales puede ser considerada como un sustituto al diésel</w:t>
      </w:r>
      <w:r w:rsidR="008540C0" w:rsidRPr="00266E20">
        <w:rPr>
          <w:rFonts w:ascii="Times New Roman" w:hAnsi="Times New Roman" w:cs="Times New Roman"/>
          <w:sz w:val="24"/>
          <w:szCs w:val="24"/>
        </w:rPr>
        <w:t xml:space="preserve"> mineral, con el fin de reducir las </w:t>
      </w:r>
      <w:r w:rsidR="00A80E7E" w:rsidRPr="00266E20">
        <w:rPr>
          <w:rFonts w:ascii="Times New Roman" w:hAnsi="Times New Roman" w:cs="Times New Roman"/>
          <w:sz w:val="24"/>
          <w:szCs w:val="24"/>
        </w:rPr>
        <w:t>emisiones</w:t>
      </w:r>
      <w:r w:rsidR="008540C0" w:rsidRPr="00266E20">
        <w:rPr>
          <w:rFonts w:ascii="Times New Roman" w:hAnsi="Times New Roman" w:cs="Times New Roman"/>
          <w:sz w:val="24"/>
          <w:szCs w:val="24"/>
        </w:rPr>
        <w:t xml:space="preserve"> de los gases en el medio ambiente, dando alternativas de consumo en diferentes motores a diésel</w:t>
      </w:r>
      <w:r w:rsidR="0002735F" w:rsidRPr="00266E20">
        <w:rPr>
          <w:rFonts w:ascii="Times New Roman" w:hAnsi="Times New Roman" w:cs="Times New Roman"/>
          <w:b/>
          <w:i/>
          <w:sz w:val="24"/>
          <w:szCs w:val="24"/>
        </w:rPr>
        <w:t>.</w:t>
      </w:r>
      <w:r w:rsidR="00D10ACC" w:rsidRPr="00266E20">
        <w:rPr>
          <w:rFonts w:ascii="Times New Roman" w:hAnsi="Times New Roman" w:cs="Times New Roman"/>
          <w:sz w:val="24"/>
          <w:szCs w:val="24"/>
        </w:rPr>
        <w:t xml:space="preserve"> </w:t>
      </w:r>
      <w:r w:rsidR="00EC230F" w:rsidRPr="00266E20">
        <w:rPr>
          <w:rFonts w:ascii="Times New Roman" w:hAnsi="Times New Roman" w:cs="Times New Roman"/>
          <w:sz w:val="24"/>
          <w:szCs w:val="24"/>
        </w:rPr>
        <w:t>Por otro lado</w:t>
      </w:r>
      <w:r w:rsidR="00B84473" w:rsidRPr="00266E20">
        <w:rPr>
          <w:rFonts w:ascii="Times New Roman" w:hAnsi="Times New Roman" w:cs="Times New Roman"/>
          <w:sz w:val="24"/>
          <w:szCs w:val="24"/>
        </w:rPr>
        <w:t>,</w:t>
      </w:r>
      <w:r w:rsidR="00EC230F" w:rsidRPr="00266E20">
        <w:rPr>
          <w:rFonts w:ascii="Times New Roman" w:hAnsi="Times New Roman" w:cs="Times New Roman"/>
          <w:sz w:val="24"/>
          <w:szCs w:val="24"/>
        </w:rPr>
        <w:t xml:space="preserve"> la síntesis de biodiesel a partir de grasas animales no </w:t>
      </w:r>
      <w:r w:rsidR="00342116" w:rsidRPr="00266E20">
        <w:rPr>
          <w:rFonts w:ascii="Times New Roman" w:hAnsi="Times New Roman" w:cs="Times New Roman"/>
          <w:sz w:val="24"/>
          <w:szCs w:val="24"/>
        </w:rPr>
        <w:t>ha</w:t>
      </w:r>
      <w:r w:rsidR="00EC230F" w:rsidRPr="00266E20">
        <w:rPr>
          <w:rFonts w:ascii="Times New Roman" w:hAnsi="Times New Roman" w:cs="Times New Roman"/>
          <w:sz w:val="24"/>
          <w:szCs w:val="24"/>
        </w:rPr>
        <w:t xml:space="preserve"> sido </w:t>
      </w:r>
      <w:r w:rsidR="00A80E7E" w:rsidRPr="00266E20">
        <w:rPr>
          <w:rFonts w:ascii="Times New Roman" w:hAnsi="Times New Roman" w:cs="Times New Roman"/>
          <w:sz w:val="24"/>
          <w:szCs w:val="24"/>
        </w:rPr>
        <w:t>estudiada</w:t>
      </w:r>
      <w:r w:rsidR="00EC230F" w:rsidRPr="00266E20">
        <w:rPr>
          <w:rFonts w:ascii="Times New Roman" w:hAnsi="Times New Roman" w:cs="Times New Roman"/>
          <w:sz w:val="24"/>
          <w:szCs w:val="24"/>
        </w:rPr>
        <w:t xml:space="preserve"> con la misma frecuencia que su producción a través de aceites vegetales debido a sus diferentes propiedades naturales, ya que contienen un alto nivel de grasas saturadas, ácidos grasos que son sólidos a temperatura ambiente. Sin embargo, el uso de residuos grasos como materia prima para la producción de biodiesel tiene las siguientes ventajas, primeramente, no compite con el mercado alimenticio, y además puede ser fácilmente reciclada. </w:t>
      </w:r>
      <w:r w:rsidR="00EC230F" w:rsidRPr="00266E20">
        <w:rPr>
          <w:rFonts w:ascii="Times New Roman" w:hAnsi="Times New Roman" w:cs="Times New Roman"/>
          <w:sz w:val="24"/>
          <w:szCs w:val="24"/>
          <w:lang w:val="es-ES"/>
        </w:rPr>
        <w:t xml:space="preserve">La gran cantidad de grasa animal de residuos, producido en diversos </w:t>
      </w:r>
      <w:r w:rsidR="00EC230F" w:rsidRPr="00266E20">
        <w:rPr>
          <w:rFonts w:ascii="Times New Roman" w:eastAsia="Times New Roman" w:hAnsi="Times New Roman" w:cs="Times New Roman"/>
          <w:sz w:val="24"/>
          <w:szCs w:val="24"/>
          <w:lang w:val="es-ES" w:eastAsia="es-EC"/>
        </w:rPr>
        <w:t xml:space="preserve">mataderos y otras unidades de procesamiento de animales, puede </w:t>
      </w:r>
      <w:r w:rsidR="005E6B6A" w:rsidRPr="00266E20">
        <w:rPr>
          <w:rFonts w:ascii="Times New Roman" w:eastAsia="Times New Roman" w:hAnsi="Times New Roman" w:cs="Times New Roman"/>
          <w:sz w:val="24"/>
          <w:szCs w:val="24"/>
          <w:lang w:val="es-ES" w:eastAsia="es-EC"/>
        </w:rPr>
        <w:t>ser una materia prima atractiva</w:t>
      </w:r>
      <w:r w:rsidR="00D10ACC" w:rsidRPr="00266E20">
        <w:rPr>
          <w:rFonts w:ascii="Times New Roman" w:hAnsi="Times New Roman" w:cs="Times New Roman"/>
          <w:sz w:val="24"/>
          <w:szCs w:val="24"/>
        </w:rPr>
        <w:t xml:space="preserve"> </w:t>
      </w:r>
      <w:r w:rsidR="009407B8" w:rsidRPr="00266E20">
        <w:rPr>
          <w:rFonts w:ascii="Times New Roman" w:hAnsi="Times New Roman" w:cs="Times New Roman"/>
          <w:sz w:val="24"/>
          <w:szCs w:val="24"/>
        </w:rPr>
        <w:fldChar w:fldCharType="begin" w:fldLock="1"/>
      </w:r>
      <w:r w:rsidR="009D1D6A" w:rsidRPr="00266E20">
        <w:rPr>
          <w:rFonts w:ascii="Times New Roman" w:hAnsi="Times New Roman" w:cs="Times New Roman"/>
          <w:sz w:val="24"/>
          <w:szCs w:val="24"/>
        </w:rPr>
        <w:instrText>ADDIN CSL_CITATION { "citationItems" : [ { "id" : "ITEM-1", "itemData" : { "DOI" : "10.1016/j.rser.2009.07.017", "ISSN" : "13640321", "author" : [ { "dropping-particle" : "", "family" : "Singh", "given" : "S.P.", "non-dropping-particle" : "", "parse-names" : false, "suffix" : "" }, { "dropping-particle" : "", "family" : "Singh", "given" : "Dipti", "non-dropping-particle" : "", "parse-names" : false, "suffix" : "" } ], "container-title" : "Renewable and Sustainable Energy Reviews", "id" : "ITEM-1", "issue" : "1", "issued" : { "date-parts" : [ [ "2010", "1" ] ] }, "page" : "200-216", "title" : "Biodiesel production through the use of different sources and characterization of oils and their esters as the substitute of diesel: A review", "type" : "article-journal", "volume" : "14" }, "uris" : [ "http://www.mendeley.com/documents/?uuid=4d644877-141d-4e6b-b470-9792b0e4dd6d" ] } ], "mendeley" : { "formattedCitation" : "(Singh y Singh 2010)", "plainTextFormattedCitation" : "(Singh y Singh 2010)", "previouslyFormattedCitation" : "(Singh y Singh 2010)" }, "properties" : { "noteIndex" : 0 }, "schema" : "https://github.com/citation-style-language/schema/raw/master/csl-citation.json" }</w:instrText>
      </w:r>
      <w:r w:rsidR="009407B8" w:rsidRPr="00266E20">
        <w:rPr>
          <w:rFonts w:ascii="Times New Roman" w:hAnsi="Times New Roman" w:cs="Times New Roman"/>
          <w:sz w:val="24"/>
          <w:szCs w:val="24"/>
        </w:rPr>
        <w:fldChar w:fldCharType="separate"/>
      </w:r>
      <w:r w:rsidR="009407B8" w:rsidRPr="00266E20">
        <w:rPr>
          <w:rFonts w:ascii="Times New Roman" w:hAnsi="Times New Roman" w:cs="Times New Roman"/>
          <w:noProof/>
          <w:sz w:val="24"/>
          <w:szCs w:val="24"/>
        </w:rPr>
        <w:t>(Singh y Singh 2010)</w:t>
      </w:r>
      <w:r w:rsidR="009407B8" w:rsidRPr="00266E20">
        <w:rPr>
          <w:rFonts w:ascii="Times New Roman" w:hAnsi="Times New Roman" w:cs="Times New Roman"/>
          <w:sz w:val="24"/>
          <w:szCs w:val="24"/>
        </w:rPr>
        <w:fldChar w:fldCharType="end"/>
      </w:r>
      <w:r w:rsidR="005E6B6A" w:rsidRPr="00266E20">
        <w:rPr>
          <w:rFonts w:ascii="Times New Roman" w:hAnsi="Times New Roman" w:cs="Times New Roman"/>
          <w:sz w:val="24"/>
          <w:szCs w:val="24"/>
        </w:rPr>
        <w:t>.</w:t>
      </w:r>
    </w:p>
    <w:p w:rsidR="00363EF5" w:rsidRPr="00266E20" w:rsidRDefault="004115B7" w:rsidP="00266E20">
      <w:pPr>
        <w:spacing w:before="240" w:after="120" w:line="360" w:lineRule="auto"/>
        <w:jc w:val="both"/>
        <w:rPr>
          <w:rFonts w:ascii="Times New Roman" w:eastAsia="Times New Roman" w:hAnsi="Times New Roman" w:cs="Times New Roman"/>
          <w:b/>
          <w:i/>
          <w:sz w:val="24"/>
          <w:szCs w:val="24"/>
          <w:lang w:eastAsia="es-EC"/>
        </w:rPr>
      </w:pPr>
      <w:r w:rsidRPr="00266E20">
        <w:rPr>
          <w:rFonts w:ascii="Times New Roman" w:eastAsia="Times New Roman" w:hAnsi="Times New Roman" w:cs="Times New Roman"/>
          <w:sz w:val="24"/>
          <w:szCs w:val="24"/>
          <w:lang w:eastAsia="es-EC"/>
        </w:rPr>
        <w:t>Entre las materias primas vegetales más utilizadas para la síntesis de biodiesel en Latinoamérica tenemos el aceite de soya, y el de palma</w:t>
      </w:r>
      <w:r w:rsidR="00342116" w:rsidRPr="00266E20">
        <w:rPr>
          <w:rFonts w:ascii="Times New Roman" w:eastAsia="Times New Roman" w:hAnsi="Times New Roman" w:cs="Times New Roman"/>
          <w:sz w:val="24"/>
          <w:szCs w:val="24"/>
          <w:lang w:eastAsia="es-EC"/>
        </w:rPr>
        <w:t xml:space="preserve"> entre los principales en el mundo seg</w:t>
      </w:r>
      <w:r w:rsidR="00A80E7E" w:rsidRPr="00266E20">
        <w:rPr>
          <w:rFonts w:ascii="Times New Roman" w:eastAsia="Times New Roman" w:hAnsi="Times New Roman" w:cs="Times New Roman"/>
          <w:sz w:val="24"/>
          <w:szCs w:val="24"/>
          <w:lang w:eastAsia="es-EC"/>
        </w:rPr>
        <w:t>uido por otras  materias primas</w:t>
      </w:r>
      <w:r w:rsidR="00342116" w:rsidRPr="00266E20">
        <w:rPr>
          <w:rFonts w:ascii="Times New Roman" w:eastAsia="Times New Roman" w:hAnsi="Times New Roman" w:cs="Times New Roman"/>
          <w:sz w:val="24"/>
          <w:szCs w:val="24"/>
          <w:lang w:eastAsia="es-EC"/>
        </w:rPr>
        <w:t xml:space="preserve"> girasol, colza y coco </w:t>
      </w:r>
      <w:r w:rsidR="00A80E7E" w:rsidRPr="00266E20">
        <w:rPr>
          <w:rFonts w:ascii="Times New Roman" w:eastAsia="Times New Roman" w:hAnsi="Times New Roman" w:cs="Times New Roman"/>
          <w:sz w:val="24"/>
          <w:szCs w:val="24"/>
          <w:lang w:eastAsia="es-EC"/>
        </w:rPr>
        <w:t>debido a un co</w:t>
      </w:r>
      <w:r w:rsidR="00476BA7" w:rsidRPr="00266E20">
        <w:rPr>
          <w:rFonts w:ascii="Times New Roman" w:eastAsia="Times New Roman" w:hAnsi="Times New Roman" w:cs="Times New Roman"/>
          <w:sz w:val="24"/>
          <w:szCs w:val="24"/>
          <w:lang w:eastAsia="es-EC"/>
        </w:rPr>
        <w:t>ntenido alto en aceite oleico</w:t>
      </w:r>
      <w:r w:rsidR="005E6B6A" w:rsidRPr="00266E20">
        <w:rPr>
          <w:rFonts w:ascii="Times New Roman" w:eastAsia="Times New Roman" w:hAnsi="Times New Roman" w:cs="Times New Roman"/>
          <w:sz w:val="24"/>
          <w:szCs w:val="24"/>
          <w:lang w:eastAsia="es-EC"/>
        </w:rPr>
        <w:t xml:space="preserve"> </w:t>
      </w:r>
      <w:r w:rsidR="009D1D6A" w:rsidRPr="00266E20">
        <w:rPr>
          <w:rFonts w:ascii="Times New Roman" w:eastAsia="Times New Roman" w:hAnsi="Times New Roman" w:cs="Times New Roman"/>
          <w:sz w:val="24"/>
          <w:szCs w:val="24"/>
          <w:lang w:eastAsia="es-EC"/>
        </w:rPr>
        <w:fldChar w:fldCharType="begin" w:fldLock="1"/>
      </w:r>
      <w:r w:rsidR="005064A7" w:rsidRPr="00266E20">
        <w:rPr>
          <w:rFonts w:ascii="Times New Roman" w:eastAsia="Times New Roman" w:hAnsi="Times New Roman" w:cs="Times New Roman"/>
          <w:sz w:val="24"/>
          <w:szCs w:val="24"/>
          <w:lang w:eastAsia="es-EC"/>
        </w:rPr>
        <w:instrText>ADDIN CSL_CITATION { "citationItems" : [ { "id" : "ITEM-1", "itemData" : { "DOI" : "10.1016/j.wasman.2014.07.019", "ISSN" : "0956053X", "author" : [ { "dropping-particle" : "", "family" : "Alptekin", "given" : "Ertan", "non-dropping-particle" : "", "parse-names" : false, "suffix" : "" }, { "dropping-particle" : "", "family" : "Canakci", "given" : "Mustafa", "non-dropping-particle" : "", "parse-names" : false, "suffix" : "" }, { "dropping-particle" : "", "family" : "Sanli", "given" : "Huseyin", "non-dropping-particle" : "", "parse-names" : false, "suffix" : "" } ], "container-title" : "Waste Management", "id" : "ITEM-1", "issue" : "11", "issued" : { "date-parts" : [ [ "2014", "11" ] ] }, "page" : "2146-2154", "title" : "Biodiesel production from vegetable oil and waste animal fats in a pilot plant", "type" : "article-journal", "volume" : "34" }, "uris" : [ "http://www.mendeley.com/documents/?uuid=894e2b31-479e-4ce5-8fe2-1e7f594102bc" ] } ], "mendeley" : { "formattedCitation" : "(Alptekin et\u00a0al. 2014)", "plainTextFormattedCitation" : "(Alptekin et\u00a0al. 2014)", "previouslyFormattedCitation" : "(Alptekin et\u00a0al. 2014)" }, "properties" : { "noteIndex" : 0 }, "schema" : "https://github.com/citation-style-language/schema/raw/master/csl-citation.json" }</w:instrText>
      </w:r>
      <w:r w:rsidR="009D1D6A" w:rsidRPr="00266E20">
        <w:rPr>
          <w:rFonts w:ascii="Times New Roman" w:eastAsia="Times New Roman" w:hAnsi="Times New Roman" w:cs="Times New Roman"/>
          <w:sz w:val="24"/>
          <w:szCs w:val="24"/>
          <w:lang w:eastAsia="es-EC"/>
        </w:rPr>
        <w:fldChar w:fldCharType="separate"/>
      </w:r>
      <w:r w:rsidR="009D1D6A" w:rsidRPr="00266E20">
        <w:rPr>
          <w:rFonts w:ascii="Times New Roman" w:eastAsia="Times New Roman" w:hAnsi="Times New Roman" w:cs="Times New Roman"/>
          <w:noProof/>
          <w:sz w:val="24"/>
          <w:szCs w:val="24"/>
          <w:lang w:eastAsia="es-EC"/>
        </w:rPr>
        <w:t>(Alptekin et al. 2014)</w:t>
      </w:r>
      <w:r w:rsidR="009D1D6A" w:rsidRPr="00266E20">
        <w:rPr>
          <w:rFonts w:ascii="Times New Roman" w:eastAsia="Times New Roman" w:hAnsi="Times New Roman" w:cs="Times New Roman"/>
          <w:sz w:val="24"/>
          <w:szCs w:val="24"/>
          <w:lang w:eastAsia="es-EC"/>
        </w:rPr>
        <w:fldChar w:fldCharType="end"/>
      </w:r>
      <w:r w:rsidR="005E6B6A" w:rsidRPr="00266E20">
        <w:rPr>
          <w:rFonts w:ascii="Times New Roman" w:eastAsia="Times New Roman" w:hAnsi="Times New Roman" w:cs="Times New Roman"/>
          <w:sz w:val="24"/>
          <w:szCs w:val="24"/>
          <w:lang w:eastAsia="es-EC"/>
        </w:rPr>
        <w:t>.</w:t>
      </w:r>
    </w:p>
    <w:p w:rsidR="00363EF5" w:rsidRPr="00266E20" w:rsidRDefault="00476BA7" w:rsidP="00266E20">
      <w:pPr>
        <w:spacing w:before="240" w:after="120" w:line="360" w:lineRule="auto"/>
        <w:jc w:val="both"/>
        <w:rPr>
          <w:rFonts w:ascii="Times New Roman" w:eastAsia="Times New Roman" w:hAnsi="Times New Roman" w:cs="Times New Roman"/>
          <w:b/>
          <w:i/>
          <w:sz w:val="24"/>
          <w:szCs w:val="24"/>
          <w:lang w:eastAsia="es-EC"/>
        </w:rPr>
      </w:pPr>
      <w:r w:rsidRPr="00266E20">
        <w:rPr>
          <w:rFonts w:ascii="Times New Roman" w:eastAsia="Times New Roman" w:hAnsi="Times New Roman" w:cs="Times New Roman"/>
          <w:sz w:val="24"/>
          <w:szCs w:val="24"/>
          <w:lang w:eastAsia="es-EC"/>
        </w:rPr>
        <w:t xml:space="preserve">El Ecuador es el segundo productor regional de aceite de palma, el primer lugar lo ocupa Colombia y el tercero es Honduras. A nivel mundial, Malasia e Indonesia son los principales países productores de aceite de palma, quienes abarcaron el </w:t>
      </w:r>
      <w:r w:rsidRPr="00266E20">
        <w:rPr>
          <w:rFonts w:ascii="Times New Roman" w:eastAsia="Times New Roman" w:hAnsi="Times New Roman" w:cs="Times New Roman"/>
          <w:sz w:val="24"/>
          <w:szCs w:val="24"/>
          <w:lang w:eastAsia="es-EC"/>
        </w:rPr>
        <w:lastRenderedPageBreak/>
        <w:t>85% de la producción mundial en 2013, mientras que el Ecuador representó el 0.9% de la producc</w:t>
      </w:r>
      <w:r w:rsidR="005E6B6A" w:rsidRPr="00266E20">
        <w:rPr>
          <w:rFonts w:ascii="Times New Roman" w:eastAsia="Times New Roman" w:hAnsi="Times New Roman" w:cs="Times New Roman"/>
          <w:sz w:val="24"/>
          <w:szCs w:val="24"/>
          <w:lang w:eastAsia="es-EC"/>
        </w:rPr>
        <w:t>ión mundial en ese año</w:t>
      </w:r>
      <w:r w:rsidR="005064A7" w:rsidRPr="00266E20">
        <w:rPr>
          <w:rFonts w:ascii="Times New Roman" w:eastAsia="Times New Roman" w:hAnsi="Times New Roman" w:cs="Times New Roman"/>
          <w:sz w:val="24"/>
          <w:szCs w:val="24"/>
          <w:lang w:eastAsia="es-EC"/>
        </w:rPr>
        <w:t xml:space="preserve"> </w:t>
      </w:r>
      <w:r w:rsidR="005064A7" w:rsidRPr="00266E20">
        <w:rPr>
          <w:rFonts w:ascii="Times New Roman" w:eastAsia="Times New Roman" w:hAnsi="Times New Roman" w:cs="Times New Roman"/>
          <w:sz w:val="24"/>
          <w:szCs w:val="24"/>
          <w:lang w:eastAsia="es-EC"/>
        </w:rPr>
        <w:fldChar w:fldCharType="begin" w:fldLock="1"/>
      </w:r>
      <w:r w:rsidR="007F3821" w:rsidRPr="00266E20">
        <w:rPr>
          <w:rFonts w:ascii="Times New Roman" w:eastAsia="Times New Roman" w:hAnsi="Times New Roman" w:cs="Times New Roman"/>
          <w:sz w:val="24"/>
          <w:szCs w:val="24"/>
          <w:lang w:eastAsia="es-EC"/>
        </w:rPr>
        <w:instrText>ADDIN CSL_CITATION { "citationItems" : [ { "id" : "ITEM-1", "itemData" : { "author" : [ { "dropping-particle" : "", "family" : "Loaiza C", "given" : "", "non-dropping-particle" : "", "parse-names" : false, "suffix" : "" } ], "container-title" : "junio 2014.", "id" : "ITEM-1", "issued" : { "date-parts" : [ [ "2014" ] ] }, "publisher-place" : "Quito", "title" : "Diagn\u00f3stico de la Cadena de la Palma Aceitera, Plan de Mejora Competitiva, Ministerio de Agricultura, Ganader\u00eda, Pesca y Acuacultura, Ministerio de Comercio Exterior", "type" : "article-magazine" }, "uris" : [ "http://www.mendeley.com/documents/?uuid=bda72f17-1308-4275-8d00-35e5767eef24" ] } ], "mendeley" : { "formattedCitation" : "(Loaiza C 2014)", "plainTextFormattedCitation" : "(Loaiza C 2014)", "previouslyFormattedCitation" : "(Loaiza C 2014)" }, "properties" : { "noteIndex" : 0 }, "schema" : "https://github.com/citation-style-language/schema/raw/master/csl-citation.json" }</w:instrText>
      </w:r>
      <w:r w:rsidR="005064A7" w:rsidRPr="00266E20">
        <w:rPr>
          <w:rFonts w:ascii="Times New Roman" w:eastAsia="Times New Roman" w:hAnsi="Times New Roman" w:cs="Times New Roman"/>
          <w:sz w:val="24"/>
          <w:szCs w:val="24"/>
          <w:lang w:eastAsia="es-EC"/>
        </w:rPr>
        <w:fldChar w:fldCharType="separate"/>
      </w:r>
      <w:r w:rsidR="00CB1F5B" w:rsidRPr="00266E20">
        <w:rPr>
          <w:rFonts w:ascii="Times New Roman" w:eastAsia="Times New Roman" w:hAnsi="Times New Roman" w:cs="Times New Roman"/>
          <w:noProof/>
          <w:sz w:val="24"/>
          <w:szCs w:val="24"/>
          <w:lang w:eastAsia="es-EC"/>
        </w:rPr>
        <w:t>(Loaiza C 2014)</w:t>
      </w:r>
      <w:r w:rsidR="005064A7" w:rsidRPr="00266E20">
        <w:rPr>
          <w:rFonts w:ascii="Times New Roman" w:eastAsia="Times New Roman" w:hAnsi="Times New Roman" w:cs="Times New Roman"/>
          <w:sz w:val="24"/>
          <w:szCs w:val="24"/>
          <w:lang w:eastAsia="es-EC"/>
        </w:rPr>
        <w:fldChar w:fldCharType="end"/>
      </w:r>
      <w:r w:rsidR="005064A7" w:rsidRPr="00266E20">
        <w:rPr>
          <w:rFonts w:ascii="Times New Roman" w:eastAsia="Times New Roman" w:hAnsi="Times New Roman" w:cs="Times New Roman"/>
          <w:sz w:val="24"/>
          <w:szCs w:val="24"/>
          <w:lang w:eastAsia="es-EC"/>
        </w:rPr>
        <w:t>,</w:t>
      </w:r>
      <w:r w:rsidR="00B84473" w:rsidRPr="00266E20">
        <w:rPr>
          <w:rFonts w:ascii="Times New Roman" w:eastAsia="Times New Roman" w:hAnsi="Times New Roman" w:cs="Times New Roman"/>
          <w:sz w:val="24"/>
          <w:szCs w:val="24"/>
          <w:lang w:eastAsia="es-EC"/>
        </w:rPr>
        <w:t xml:space="preserve"> demostrándose así, como este aceite es una alternativa atractiva </w:t>
      </w:r>
      <w:r w:rsidR="005064A7" w:rsidRPr="00266E20">
        <w:rPr>
          <w:rFonts w:ascii="Times New Roman" w:eastAsia="Times New Roman" w:hAnsi="Times New Roman" w:cs="Times New Roman"/>
          <w:sz w:val="24"/>
          <w:szCs w:val="24"/>
          <w:lang w:eastAsia="es-EC"/>
        </w:rPr>
        <w:t xml:space="preserve">para su uso como biocombustible. </w:t>
      </w:r>
      <w:r w:rsidR="00B84473" w:rsidRPr="00266E20">
        <w:rPr>
          <w:rFonts w:ascii="Times New Roman" w:eastAsia="Times New Roman" w:hAnsi="Times New Roman" w:cs="Times New Roman"/>
          <w:sz w:val="24"/>
          <w:szCs w:val="24"/>
          <w:lang w:eastAsia="es-EC"/>
        </w:rPr>
        <w:t>Por parte de las grasas animales, se conoce el uso de la grasa de cerdo</w:t>
      </w:r>
      <w:r w:rsidR="00837284" w:rsidRPr="00266E20">
        <w:rPr>
          <w:rFonts w:ascii="Times New Roman" w:eastAsia="Times New Roman" w:hAnsi="Times New Roman" w:cs="Times New Roman"/>
          <w:sz w:val="24"/>
          <w:szCs w:val="24"/>
          <w:lang w:eastAsia="es-EC"/>
        </w:rPr>
        <w:t xml:space="preserve"> y sebo bovino como materia prima en la síntesis de biodiesel</w:t>
      </w:r>
      <w:r w:rsidR="00FB405D" w:rsidRPr="00266E20">
        <w:rPr>
          <w:rFonts w:ascii="Times New Roman" w:eastAsia="Times New Roman" w:hAnsi="Times New Roman" w:cs="Times New Roman"/>
          <w:sz w:val="24"/>
          <w:szCs w:val="24"/>
          <w:lang w:eastAsia="es-EC"/>
        </w:rPr>
        <w:t xml:space="preserve"> </w:t>
      </w:r>
      <w:r w:rsidR="005064A7" w:rsidRPr="00266E20">
        <w:rPr>
          <w:rFonts w:ascii="Times New Roman" w:eastAsia="Times New Roman" w:hAnsi="Times New Roman" w:cs="Times New Roman"/>
          <w:sz w:val="24"/>
          <w:szCs w:val="24"/>
          <w:lang w:eastAsia="es-EC"/>
        </w:rPr>
        <w:fldChar w:fldCharType="begin" w:fldLock="1"/>
      </w:r>
      <w:r w:rsidR="007F3821" w:rsidRPr="00266E20">
        <w:rPr>
          <w:rFonts w:ascii="Times New Roman" w:eastAsia="Times New Roman" w:hAnsi="Times New Roman" w:cs="Times New Roman"/>
          <w:sz w:val="24"/>
          <w:szCs w:val="24"/>
          <w:lang w:eastAsia="es-EC"/>
        </w:rPr>
        <w:instrText>ADDIN CSL_CITATION { "citationItems" : [ { "id" : "ITEM-1", "itemData" : { "DOI" : "10.21577/0103-5053.20160222", "ISSN" : "01035053", "author" : [ { "dropping-particle" : "", "family" : "Mogoll\u00f3n", "given" : "Noroska", "non-dropping-particle" : "", "parse-names" : false, "suffix" : "" }, { "dropping-particle" : "", "family" : "Ribeiro", "given" : "Fabiana", "non-dropping-particle" : "", "parse-names" : false, "suffix" : "" }, { "dropping-particle" : "", "family" : "Poppi", "given" : "Ronei", "non-dropping-particle" : "", "parse-names" : false, "suffix" : "" }, { "dropping-particle" : "", "family" : "Quintana", "given" : "Araceli", "non-dropping-particle" : "", "parse-names" : false, "suffix" : "" }, { "dropping-particle" : "", "family" : "Ch\u00e1vez", "given" : "Juan", "non-dropping-particle" : "", "parse-names" : false, "suffix" : "" }, { "dropping-particle" : "", "family" : "Agualongo", "given" : "Darwin", "non-dropping-particle" : "", "parse-names" : false, "suffix" : "" }, { "dropping-particle" : "", "family" : "Aleme", "given" : "Helga", "non-dropping-particle" : "", "parse-names" : false, "suffix" : "" }, { "dropping-particle" : "", "family" : "Augusto", "given" : "Fabio", "non-dropping-particle" : "", "parse-names" : false, "suffix" : "" } ], "container-title" : "Journal of the Brazilian Chemical Society", "id" : "ITEM-1", "issued" : { "date-parts" : [ [ "2016" ] ] }, "title" : "Exploratory Analysis of Biodiesel by Combining Comprehensive Two-Dimensional Gas Chromatography and Multiway Principal Component Analysis", "type" : "article-journal" }, "uris" : [ "http://www.mendeley.com/documents/?uuid=1345d4d8-a051-43e4-b667-383c3cc22bd1" ] } ], "mendeley" : { "formattedCitation" : "(Mogoll\u00f3n et\u00a0al. 2016)", "plainTextFormattedCitation" : "(Mogoll\u00f3n et\u00a0al. 2016)", "previouslyFormattedCitation" : "(Mogoll\u00f3n et\u00a0al. 2016)" }, "properties" : { "noteIndex" : 0 }, "schema" : "https://github.com/citation-style-language/schema/raw/master/csl-citation.json" }</w:instrText>
      </w:r>
      <w:r w:rsidR="005064A7" w:rsidRPr="00266E20">
        <w:rPr>
          <w:rFonts w:ascii="Times New Roman" w:eastAsia="Times New Roman" w:hAnsi="Times New Roman" w:cs="Times New Roman"/>
          <w:sz w:val="24"/>
          <w:szCs w:val="24"/>
          <w:lang w:eastAsia="es-EC"/>
        </w:rPr>
        <w:fldChar w:fldCharType="separate"/>
      </w:r>
      <w:r w:rsidR="00CB1F5B" w:rsidRPr="00266E20">
        <w:rPr>
          <w:rFonts w:ascii="Times New Roman" w:eastAsia="Times New Roman" w:hAnsi="Times New Roman" w:cs="Times New Roman"/>
          <w:noProof/>
          <w:sz w:val="24"/>
          <w:szCs w:val="24"/>
          <w:lang w:eastAsia="es-EC"/>
        </w:rPr>
        <w:t>(Mogollón et al. 2016)</w:t>
      </w:r>
      <w:r w:rsidR="005064A7" w:rsidRPr="00266E20">
        <w:rPr>
          <w:rFonts w:ascii="Times New Roman" w:eastAsia="Times New Roman" w:hAnsi="Times New Roman" w:cs="Times New Roman"/>
          <w:sz w:val="24"/>
          <w:szCs w:val="24"/>
          <w:lang w:eastAsia="es-EC"/>
        </w:rPr>
        <w:fldChar w:fldCharType="end"/>
      </w:r>
      <w:r w:rsidR="005E6B6A" w:rsidRPr="00266E20">
        <w:rPr>
          <w:rFonts w:ascii="Times New Roman" w:eastAsia="Times New Roman" w:hAnsi="Times New Roman" w:cs="Times New Roman"/>
          <w:sz w:val="24"/>
          <w:szCs w:val="24"/>
          <w:lang w:eastAsia="es-EC"/>
        </w:rPr>
        <w:t>.</w:t>
      </w:r>
    </w:p>
    <w:p w:rsidR="00363EF5" w:rsidRPr="00266E20" w:rsidRDefault="00837284" w:rsidP="00266E20">
      <w:pPr>
        <w:spacing w:before="240" w:after="120" w:line="360" w:lineRule="auto"/>
        <w:jc w:val="both"/>
        <w:rPr>
          <w:rFonts w:ascii="Times New Roman" w:eastAsia="Times New Roman" w:hAnsi="Times New Roman" w:cs="Times New Roman"/>
          <w:b/>
          <w:i/>
          <w:sz w:val="24"/>
          <w:szCs w:val="24"/>
          <w:lang w:eastAsia="es-EC"/>
        </w:rPr>
      </w:pPr>
      <w:r w:rsidRPr="00266E20">
        <w:rPr>
          <w:rFonts w:ascii="Times New Roman" w:eastAsia="Times New Roman" w:hAnsi="Times New Roman" w:cs="Times New Roman"/>
          <w:sz w:val="24"/>
          <w:szCs w:val="24"/>
          <w:lang w:eastAsia="es-EC"/>
        </w:rPr>
        <w:t>Por otro lado,</w:t>
      </w:r>
      <w:r w:rsidR="00E76FC1" w:rsidRPr="00266E20">
        <w:rPr>
          <w:rFonts w:ascii="Times New Roman" w:eastAsia="Times New Roman" w:hAnsi="Times New Roman" w:cs="Times New Roman"/>
          <w:sz w:val="24"/>
          <w:szCs w:val="24"/>
          <w:lang w:eastAsia="es-EC"/>
        </w:rPr>
        <w:t xml:space="preserve"> se </w:t>
      </w:r>
      <w:r w:rsidRPr="00266E20">
        <w:rPr>
          <w:rFonts w:ascii="Times New Roman" w:eastAsia="Times New Roman" w:hAnsi="Times New Roman" w:cs="Times New Roman"/>
          <w:sz w:val="24"/>
          <w:szCs w:val="24"/>
          <w:lang w:eastAsia="es-EC"/>
        </w:rPr>
        <w:t>sabe</w:t>
      </w:r>
      <w:r w:rsidR="00E76FC1" w:rsidRPr="00266E20">
        <w:rPr>
          <w:rFonts w:ascii="Times New Roman" w:eastAsia="Times New Roman" w:hAnsi="Times New Roman" w:cs="Times New Roman"/>
          <w:sz w:val="24"/>
          <w:szCs w:val="24"/>
          <w:lang w:eastAsia="es-EC"/>
        </w:rPr>
        <w:t xml:space="preserve"> que un uso adecuado del biodiesel requiere del cumplimiento técnico de ciertas especificaciones en virtud de la utilización adecuada que evite perjuicios del ambiente y el motor diésel.   En este sentido, las especificaciones de calidad y pureza del biodiesel y las metodologías analíticas a ser empleadas, en su mayoría especificados por métodos ASTM y normas ISO, han determinado que el uso de mezclas de biodiesel animal y v</w:t>
      </w:r>
      <w:r w:rsidR="00651B9C" w:rsidRPr="00266E20">
        <w:rPr>
          <w:rFonts w:ascii="Times New Roman" w:eastAsia="Times New Roman" w:hAnsi="Times New Roman" w:cs="Times New Roman"/>
          <w:sz w:val="24"/>
          <w:szCs w:val="24"/>
          <w:lang w:eastAsia="es-EC"/>
        </w:rPr>
        <w:t>egetal es ventajoso debido al</w:t>
      </w:r>
      <w:r w:rsidR="00E76FC1" w:rsidRPr="00266E20">
        <w:rPr>
          <w:rFonts w:ascii="Times New Roman" w:eastAsia="Times New Roman" w:hAnsi="Times New Roman" w:cs="Times New Roman"/>
          <w:sz w:val="24"/>
          <w:szCs w:val="24"/>
          <w:lang w:eastAsia="es-EC"/>
        </w:rPr>
        <w:t xml:space="preserve"> aumento del octanaje</w:t>
      </w:r>
      <w:r w:rsidR="006B56E9" w:rsidRPr="00266E20">
        <w:rPr>
          <w:rFonts w:ascii="Times New Roman" w:eastAsia="Times New Roman" w:hAnsi="Times New Roman" w:cs="Times New Roman"/>
          <w:sz w:val="24"/>
          <w:szCs w:val="24"/>
          <w:lang w:eastAsia="es-EC"/>
        </w:rPr>
        <w:t xml:space="preserve"> </w:t>
      </w:r>
      <w:r w:rsidR="006B56E9" w:rsidRPr="00266E20">
        <w:rPr>
          <w:rFonts w:ascii="Times New Roman" w:eastAsia="Times New Roman" w:hAnsi="Times New Roman" w:cs="Times New Roman"/>
          <w:sz w:val="24"/>
          <w:szCs w:val="24"/>
          <w:lang w:eastAsia="es-EC"/>
        </w:rPr>
        <w:fldChar w:fldCharType="begin" w:fldLock="1"/>
      </w:r>
      <w:r w:rsidR="00CB1F5B" w:rsidRPr="00266E20">
        <w:rPr>
          <w:rFonts w:ascii="Times New Roman" w:eastAsia="Times New Roman" w:hAnsi="Times New Roman" w:cs="Times New Roman"/>
          <w:sz w:val="24"/>
          <w:szCs w:val="24"/>
          <w:lang w:eastAsia="es-EC"/>
        </w:rPr>
        <w:instrText>ADDIN CSL_CITATION { "citationItems" : [ { "id" : "ITEM-1", "itemData" : { "abstract" : "(FAME) Fatty acid methyl ester is made virgin or used vegetable oils (both edible and non-edible) and animal fats. Fatty acid methyl ester operates in compression ignition engines like petro-diesel. Fatty acid methyl ester can be blended in any ratio with petroleum diesel fuels. It can be stored just like the petroleum diesel fuel. Petrodiesel can be replaced by biodiesel due to its superiority. It has various advantages. The seeds of Capparis deciduas are found to contain non-edible oil in the range of about 63.75 %. The percentage of biodiesel yield increases with concentration of KOH as a catalyst. The aim of this article is to demonstrate the cost effective new source of energy by single step reaction i.e. production of oil by combining extraction and reaction of extract with the mixture of alcohols. In this article the effect of catalyst concentration, time, water content and temperature on in-situ transesterification is studied to obtain optimum yield and Fatty acid methyl ester (Biodiesel) Fuel characterization tests show the striking similarity of various physical &amp; chemical properties and campers to ASTM standards.", "author" : [ { "dropping-particle" : "", "family" : "Raghunath D", "given" : "", "non-dropping-particle" : "", "parse-names" : false, "suffix" : "" } ], "id" : "ITEM-1", "issued" : { "date-parts" : [ [ "2008" ] ] }, "title" : "Synthesis and Characterization of Fatty Acid Methyl Ester by In-Situ Transesterification in Capparis Deciduas Seed", "type" : "article-newspaper" }, "uris" : [ "http://www.mendeley.com/documents/?uuid=47cf1bb4-6f85-4d49-bf1b-501b30f8428c" ] } ], "mendeley" : { "formattedCitation" : "(Raghunath D 2008)", "manualFormatting" : "(Raghunath D., 2008)", "plainTextFormattedCitation" : "(Raghunath D 2008)", "previouslyFormattedCitation" : "(Raghunath D 2008)" }, "properties" : { "noteIndex" : 0 }, "schema" : "https://github.com/citation-style-language/schema/raw/master/csl-citation.json" }</w:instrText>
      </w:r>
      <w:r w:rsidR="006B56E9" w:rsidRPr="00266E20">
        <w:rPr>
          <w:rFonts w:ascii="Times New Roman" w:eastAsia="Times New Roman" w:hAnsi="Times New Roman" w:cs="Times New Roman"/>
          <w:sz w:val="24"/>
          <w:szCs w:val="24"/>
          <w:lang w:eastAsia="es-EC"/>
        </w:rPr>
        <w:fldChar w:fldCharType="separate"/>
      </w:r>
      <w:r w:rsidR="006B56E9" w:rsidRPr="00266E20">
        <w:rPr>
          <w:rFonts w:ascii="Times New Roman" w:eastAsia="Times New Roman" w:hAnsi="Times New Roman" w:cs="Times New Roman"/>
          <w:noProof/>
          <w:sz w:val="24"/>
          <w:szCs w:val="24"/>
          <w:lang w:eastAsia="es-EC"/>
        </w:rPr>
        <w:t>(Raghunath D</w:t>
      </w:r>
      <w:r w:rsidR="005E6B6A" w:rsidRPr="00266E20">
        <w:rPr>
          <w:rFonts w:ascii="Times New Roman" w:eastAsia="Times New Roman" w:hAnsi="Times New Roman" w:cs="Times New Roman"/>
          <w:noProof/>
          <w:sz w:val="24"/>
          <w:szCs w:val="24"/>
          <w:lang w:eastAsia="es-EC"/>
        </w:rPr>
        <w:t>.,</w:t>
      </w:r>
      <w:r w:rsidR="007B7101" w:rsidRPr="00266E20">
        <w:rPr>
          <w:rFonts w:ascii="Times New Roman" w:eastAsia="Times New Roman" w:hAnsi="Times New Roman" w:cs="Times New Roman"/>
          <w:noProof/>
          <w:sz w:val="24"/>
          <w:szCs w:val="24"/>
          <w:lang w:eastAsia="es-EC"/>
        </w:rPr>
        <w:t xml:space="preserve"> 2010</w:t>
      </w:r>
      <w:r w:rsidR="006B56E9" w:rsidRPr="00266E20">
        <w:rPr>
          <w:rFonts w:ascii="Times New Roman" w:eastAsia="Times New Roman" w:hAnsi="Times New Roman" w:cs="Times New Roman"/>
          <w:noProof/>
          <w:sz w:val="24"/>
          <w:szCs w:val="24"/>
          <w:lang w:eastAsia="es-EC"/>
        </w:rPr>
        <w:t>)</w:t>
      </w:r>
      <w:r w:rsidR="006B56E9" w:rsidRPr="00266E20">
        <w:rPr>
          <w:rFonts w:ascii="Times New Roman" w:eastAsia="Times New Roman" w:hAnsi="Times New Roman" w:cs="Times New Roman"/>
          <w:sz w:val="24"/>
          <w:szCs w:val="24"/>
          <w:lang w:eastAsia="es-EC"/>
        </w:rPr>
        <w:fldChar w:fldCharType="end"/>
      </w:r>
      <w:r w:rsidR="005E6B6A" w:rsidRPr="00266E20">
        <w:rPr>
          <w:rFonts w:ascii="Times New Roman" w:eastAsia="Times New Roman" w:hAnsi="Times New Roman" w:cs="Times New Roman"/>
          <w:b/>
          <w:i/>
          <w:sz w:val="24"/>
          <w:szCs w:val="24"/>
          <w:lang w:eastAsia="es-EC"/>
        </w:rPr>
        <w:t>.</w:t>
      </w:r>
    </w:p>
    <w:p w:rsidR="00476BA7" w:rsidRPr="00266E20" w:rsidRDefault="00E76FC1" w:rsidP="00266E20">
      <w:pPr>
        <w:spacing w:before="240" w:after="120" w:line="360" w:lineRule="auto"/>
        <w:jc w:val="both"/>
        <w:rPr>
          <w:rFonts w:ascii="Times New Roman" w:eastAsia="Times New Roman" w:hAnsi="Times New Roman" w:cs="Times New Roman"/>
          <w:sz w:val="24"/>
          <w:szCs w:val="24"/>
          <w:lang w:val="es-ES" w:eastAsia="es-EC"/>
        </w:rPr>
      </w:pPr>
      <w:r w:rsidRPr="00266E20">
        <w:rPr>
          <w:rFonts w:ascii="Times New Roman" w:eastAsia="Times New Roman" w:hAnsi="Times New Roman" w:cs="Times New Roman"/>
          <w:sz w:val="24"/>
          <w:szCs w:val="24"/>
          <w:lang w:val="es-ES" w:eastAsia="es-EC"/>
        </w:rPr>
        <w:t xml:space="preserve">Sin embargo un amplio </w:t>
      </w:r>
      <w:r w:rsidR="00476BA7" w:rsidRPr="00266E20">
        <w:rPr>
          <w:rFonts w:ascii="Times New Roman" w:eastAsia="Times New Roman" w:hAnsi="Times New Roman" w:cs="Times New Roman"/>
          <w:sz w:val="24"/>
          <w:szCs w:val="24"/>
          <w:lang w:val="es-ES" w:eastAsia="es-EC"/>
        </w:rPr>
        <w:t>conoci</w:t>
      </w:r>
      <w:r w:rsidR="00EB41A0" w:rsidRPr="00266E20">
        <w:rPr>
          <w:rFonts w:ascii="Times New Roman" w:eastAsia="Times New Roman" w:hAnsi="Times New Roman" w:cs="Times New Roman"/>
          <w:sz w:val="24"/>
          <w:szCs w:val="24"/>
          <w:lang w:val="es-ES" w:eastAsia="es-EC"/>
        </w:rPr>
        <w:t xml:space="preserve">miento acerca del uso </w:t>
      </w:r>
      <w:r w:rsidR="00476BA7" w:rsidRPr="00266E20">
        <w:rPr>
          <w:rFonts w:ascii="Times New Roman" w:eastAsia="Times New Roman" w:hAnsi="Times New Roman" w:cs="Times New Roman"/>
          <w:sz w:val="24"/>
          <w:szCs w:val="24"/>
          <w:lang w:val="es-ES" w:eastAsia="es-EC"/>
        </w:rPr>
        <w:t xml:space="preserve"> de materiales de desechos </w:t>
      </w:r>
      <w:r w:rsidRPr="00266E20">
        <w:rPr>
          <w:rFonts w:ascii="Times New Roman" w:eastAsia="Times New Roman" w:hAnsi="Times New Roman" w:cs="Times New Roman"/>
          <w:sz w:val="24"/>
          <w:szCs w:val="24"/>
          <w:lang w:val="es-ES" w:eastAsia="es-EC"/>
        </w:rPr>
        <w:t xml:space="preserve">animales </w:t>
      </w:r>
      <w:r w:rsidR="00476BA7" w:rsidRPr="00266E20">
        <w:rPr>
          <w:rFonts w:ascii="Times New Roman" w:eastAsia="Times New Roman" w:hAnsi="Times New Roman" w:cs="Times New Roman"/>
          <w:sz w:val="24"/>
          <w:szCs w:val="24"/>
          <w:lang w:val="es-ES" w:eastAsia="es-EC"/>
        </w:rPr>
        <w:t xml:space="preserve"> con aceites vegetales crudos es todavía incipiente. En este sentido, el objetivo del presente trabajo es producir biodiesel a partir de aceites vegetales vírgenes de palma (procesada y crud</w:t>
      </w:r>
      <w:r w:rsidR="00651B9C" w:rsidRPr="00266E20">
        <w:rPr>
          <w:rFonts w:ascii="Times New Roman" w:eastAsia="Times New Roman" w:hAnsi="Times New Roman" w:cs="Times New Roman"/>
          <w:sz w:val="24"/>
          <w:szCs w:val="24"/>
          <w:lang w:val="es-ES" w:eastAsia="es-EC"/>
        </w:rPr>
        <w:t>a), grasas animales (grasa</w:t>
      </w:r>
      <w:r w:rsidR="00C343D2" w:rsidRPr="00266E20">
        <w:rPr>
          <w:rFonts w:ascii="Times New Roman" w:eastAsia="Times New Roman" w:hAnsi="Times New Roman" w:cs="Times New Roman"/>
          <w:sz w:val="24"/>
          <w:szCs w:val="24"/>
          <w:lang w:val="es-ES" w:eastAsia="es-EC"/>
        </w:rPr>
        <w:t xml:space="preserve"> de pollo y  grasa </w:t>
      </w:r>
      <w:r w:rsidR="00651B9C" w:rsidRPr="00266E20">
        <w:rPr>
          <w:rFonts w:ascii="Times New Roman" w:eastAsia="Times New Roman" w:hAnsi="Times New Roman" w:cs="Times New Roman"/>
          <w:sz w:val="24"/>
          <w:szCs w:val="24"/>
          <w:lang w:val="es-ES" w:eastAsia="es-EC"/>
        </w:rPr>
        <w:t>porcina)</w:t>
      </w:r>
      <w:r w:rsidR="00476BA7" w:rsidRPr="00266E20">
        <w:rPr>
          <w:rFonts w:ascii="Times New Roman" w:eastAsia="Times New Roman" w:hAnsi="Times New Roman" w:cs="Times New Roman"/>
          <w:sz w:val="24"/>
          <w:szCs w:val="24"/>
          <w:lang w:val="es-ES" w:eastAsia="es-EC"/>
        </w:rPr>
        <w:t xml:space="preserve"> recicladas de mercados y mataderos de animales  provenientes de la ciudad de Guaranda, prov</w:t>
      </w:r>
      <w:r w:rsidR="00EB41A0" w:rsidRPr="00266E20">
        <w:rPr>
          <w:rFonts w:ascii="Times New Roman" w:eastAsia="Times New Roman" w:hAnsi="Times New Roman" w:cs="Times New Roman"/>
          <w:sz w:val="24"/>
          <w:szCs w:val="24"/>
          <w:lang w:val="es-ES" w:eastAsia="es-EC"/>
        </w:rPr>
        <w:t xml:space="preserve">incia Bolívar y realizar un </w:t>
      </w:r>
      <w:r w:rsidR="00476BA7" w:rsidRPr="00266E20">
        <w:rPr>
          <w:rFonts w:ascii="Times New Roman" w:eastAsia="Times New Roman" w:hAnsi="Times New Roman" w:cs="Times New Roman"/>
          <w:sz w:val="24"/>
          <w:szCs w:val="24"/>
          <w:lang w:val="es-ES" w:eastAsia="es-EC"/>
        </w:rPr>
        <w:t xml:space="preserve"> biodiesel </w:t>
      </w:r>
      <w:r w:rsidR="00EB41A0" w:rsidRPr="00266E20">
        <w:rPr>
          <w:rFonts w:ascii="Times New Roman" w:eastAsia="Times New Roman" w:hAnsi="Times New Roman" w:cs="Times New Roman"/>
          <w:sz w:val="24"/>
          <w:szCs w:val="24"/>
          <w:lang w:val="es-ES" w:eastAsia="es-EC"/>
        </w:rPr>
        <w:t xml:space="preserve">de calidad </w:t>
      </w:r>
      <w:r w:rsidR="00476BA7" w:rsidRPr="00266E20">
        <w:rPr>
          <w:rFonts w:ascii="Times New Roman" w:eastAsia="Times New Roman" w:hAnsi="Times New Roman" w:cs="Times New Roman"/>
          <w:sz w:val="24"/>
          <w:szCs w:val="24"/>
          <w:lang w:val="es-ES" w:eastAsia="es-EC"/>
        </w:rPr>
        <w:t>procesados, esto con la finalidad de analizar las variaciones en la composición del biodiesel, y la influencia de la materia prima en la  calidad del producto.</w:t>
      </w:r>
    </w:p>
    <w:p w:rsidR="00EC230F" w:rsidRPr="00266E20" w:rsidRDefault="00AD5A27"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En la actualidad no existe una literatura con una infor</w:t>
      </w:r>
      <w:r w:rsidR="00EB41A0" w:rsidRPr="00266E20">
        <w:rPr>
          <w:rFonts w:ascii="Times New Roman" w:hAnsi="Times New Roman" w:cs="Times New Roman"/>
          <w:sz w:val="24"/>
          <w:szCs w:val="24"/>
        </w:rPr>
        <w:t xml:space="preserve">mación técnica, sobre la producción </w:t>
      </w:r>
      <w:r w:rsidR="007E28C1" w:rsidRPr="00266E20">
        <w:rPr>
          <w:rFonts w:ascii="Times New Roman" w:hAnsi="Times New Roman" w:cs="Times New Roman"/>
          <w:sz w:val="24"/>
          <w:szCs w:val="24"/>
        </w:rPr>
        <w:t xml:space="preserve">de </w:t>
      </w:r>
      <w:r w:rsidRPr="00266E20">
        <w:rPr>
          <w:rFonts w:ascii="Times New Roman" w:hAnsi="Times New Roman" w:cs="Times New Roman"/>
          <w:sz w:val="24"/>
          <w:szCs w:val="24"/>
        </w:rPr>
        <w:t>aceites vegetales con diferentes aceites o grasas animales para la producción de biodiesel</w:t>
      </w:r>
      <w:r w:rsidR="00BC1703" w:rsidRPr="00266E20">
        <w:rPr>
          <w:rFonts w:ascii="Times New Roman" w:hAnsi="Times New Roman" w:cs="Times New Roman"/>
          <w:sz w:val="24"/>
          <w:szCs w:val="24"/>
        </w:rPr>
        <w:t xml:space="preserve">, sus propiedades para cumplir los estándares requeridos, mediante un análisis Por Cromatografía </w:t>
      </w:r>
      <w:r w:rsidR="004E2817" w:rsidRPr="00266E20">
        <w:rPr>
          <w:rFonts w:ascii="Times New Roman" w:hAnsi="Times New Roman" w:cs="Times New Roman"/>
          <w:sz w:val="24"/>
          <w:szCs w:val="24"/>
        </w:rPr>
        <w:t>g</w:t>
      </w:r>
      <w:r w:rsidR="00272BA9" w:rsidRPr="00266E20">
        <w:rPr>
          <w:rFonts w:ascii="Times New Roman" w:hAnsi="Times New Roman" w:cs="Times New Roman"/>
          <w:sz w:val="24"/>
          <w:szCs w:val="24"/>
        </w:rPr>
        <w:t>aseosa</w:t>
      </w:r>
      <w:r w:rsidR="00BC1703" w:rsidRPr="00266E20">
        <w:rPr>
          <w:rFonts w:ascii="Times New Roman" w:hAnsi="Times New Roman" w:cs="Times New Roman"/>
          <w:sz w:val="24"/>
          <w:szCs w:val="24"/>
        </w:rPr>
        <w:t>.</w:t>
      </w:r>
    </w:p>
    <w:p w:rsidR="00E93CC6" w:rsidRPr="00266E20" w:rsidRDefault="00B8447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Así, el </w:t>
      </w:r>
      <w:r w:rsidR="007E28C1" w:rsidRPr="00266E20">
        <w:rPr>
          <w:rFonts w:ascii="Times New Roman" w:hAnsi="Times New Roman" w:cs="Times New Roman"/>
          <w:sz w:val="24"/>
          <w:szCs w:val="24"/>
        </w:rPr>
        <w:t xml:space="preserve">estudio de producir biodiesel </w:t>
      </w:r>
      <w:r w:rsidR="00BC1703" w:rsidRPr="00266E20">
        <w:rPr>
          <w:rFonts w:ascii="Times New Roman" w:hAnsi="Times New Roman" w:cs="Times New Roman"/>
          <w:sz w:val="24"/>
          <w:szCs w:val="24"/>
        </w:rPr>
        <w:t xml:space="preserve"> de aceites vegetales y grasas animales pretende ofrecer</w:t>
      </w:r>
      <w:r w:rsidR="006D4D6F" w:rsidRPr="00266E20">
        <w:rPr>
          <w:rFonts w:ascii="Times New Roman" w:hAnsi="Times New Roman" w:cs="Times New Roman"/>
          <w:sz w:val="24"/>
          <w:szCs w:val="24"/>
        </w:rPr>
        <w:t xml:space="preserve"> un</w:t>
      </w:r>
      <w:r w:rsidR="00BC1703" w:rsidRPr="00266E20">
        <w:rPr>
          <w:rFonts w:ascii="Times New Roman" w:hAnsi="Times New Roman" w:cs="Times New Roman"/>
          <w:sz w:val="24"/>
          <w:szCs w:val="24"/>
        </w:rPr>
        <w:t xml:space="preserve"> </w:t>
      </w:r>
      <w:r w:rsidR="00663038" w:rsidRPr="00266E20">
        <w:rPr>
          <w:rFonts w:ascii="Times New Roman" w:hAnsi="Times New Roman" w:cs="Times New Roman"/>
          <w:sz w:val="24"/>
          <w:szCs w:val="24"/>
        </w:rPr>
        <w:t xml:space="preserve">biocombustible </w:t>
      </w:r>
      <w:r w:rsidR="006D4D6F" w:rsidRPr="00266E20">
        <w:rPr>
          <w:rFonts w:ascii="Times New Roman" w:hAnsi="Times New Roman" w:cs="Times New Roman"/>
          <w:sz w:val="24"/>
          <w:szCs w:val="24"/>
        </w:rPr>
        <w:t xml:space="preserve"> de calidad, menos contaminante que el diésel actual, generando una </w:t>
      </w:r>
      <w:r w:rsidR="00194A7D" w:rsidRPr="00266E20">
        <w:rPr>
          <w:rFonts w:ascii="Times New Roman" w:hAnsi="Times New Roman" w:cs="Times New Roman"/>
          <w:sz w:val="24"/>
          <w:szCs w:val="24"/>
        </w:rPr>
        <w:t>alternativa</w:t>
      </w:r>
      <w:r w:rsidR="006D4D6F" w:rsidRPr="00266E20">
        <w:rPr>
          <w:rFonts w:ascii="Times New Roman" w:hAnsi="Times New Roman" w:cs="Times New Roman"/>
          <w:sz w:val="24"/>
          <w:szCs w:val="24"/>
        </w:rPr>
        <w:t xml:space="preserve"> de </w:t>
      </w:r>
      <w:r w:rsidR="00194A7D" w:rsidRPr="00266E20">
        <w:rPr>
          <w:rFonts w:ascii="Times New Roman" w:hAnsi="Times New Roman" w:cs="Times New Roman"/>
          <w:sz w:val="24"/>
          <w:szCs w:val="24"/>
        </w:rPr>
        <w:t>consumo</w:t>
      </w:r>
      <w:r w:rsidR="006D4D6F" w:rsidRPr="00266E20">
        <w:rPr>
          <w:rFonts w:ascii="Times New Roman" w:hAnsi="Times New Roman" w:cs="Times New Roman"/>
          <w:sz w:val="24"/>
          <w:szCs w:val="24"/>
        </w:rPr>
        <w:t xml:space="preserve"> en diferentes motores </w:t>
      </w:r>
      <w:r w:rsidR="00194A7D" w:rsidRPr="00266E20">
        <w:rPr>
          <w:rFonts w:ascii="Times New Roman" w:hAnsi="Times New Roman" w:cs="Times New Roman"/>
          <w:sz w:val="24"/>
          <w:szCs w:val="24"/>
        </w:rPr>
        <w:t>que funcionan con este producto.</w:t>
      </w:r>
      <w:r w:rsidR="00BC1703" w:rsidRPr="00266E20">
        <w:rPr>
          <w:rFonts w:ascii="Times New Roman" w:hAnsi="Times New Roman" w:cs="Times New Roman"/>
          <w:sz w:val="24"/>
          <w:szCs w:val="24"/>
        </w:rPr>
        <w:t xml:space="preserve"> </w:t>
      </w:r>
    </w:p>
    <w:p w:rsidR="00AC64E1" w:rsidRPr="00266E20" w:rsidRDefault="00A66E64" w:rsidP="00242A29">
      <w:pPr>
        <w:pStyle w:val="Ttulo2"/>
        <w:spacing w:before="240" w:after="120" w:line="360" w:lineRule="auto"/>
        <w:jc w:val="both"/>
        <w:rPr>
          <w:rFonts w:ascii="Times New Roman" w:eastAsiaTheme="minorHAnsi" w:hAnsi="Times New Roman" w:cs="Times New Roman"/>
          <w:b/>
          <w:color w:val="000000" w:themeColor="text1"/>
          <w:sz w:val="24"/>
          <w:szCs w:val="24"/>
        </w:rPr>
      </w:pPr>
      <w:bookmarkStart w:id="33" w:name="_Toc483589577"/>
      <w:bookmarkStart w:id="34" w:name="_Toc483596209"/>
      <w:r w:rsidRPr="00266E20">
        <w:rPr>
          <w:rFonts w:ascii="Times New Roman" w:eastAsiaTheme="minorHAnsi" w:hAnsi="Times New Roman" w:cs="Times New Roman"/>
          <w:b/>
          <w:color w:val="000000" w:themeColor="text1"/>
          <w:sz w:val="24"/>
          <w:szCs w:val="24"/>
        </w:rPr>
        <w:lastRenderedPageBreak/>
        <w:t>Objetivos</w:t>
      </w:r>
      <w:bookmarkEnd w:id="33"/>
      <w:bookmarkEnd w:id="34"/>
    </w:p>
    <w:p w:rsidR="00AC64E1" w:rsidRPr="00266E20" w:rsidRDefault="00AC64E1" w:rsidP="00242A29">
      <w:pPr>
        <w:pStyle w:val="Ttulo3"/>
        <w:spacing w:before="240" w:after="120" w:line="360" w:lineRule="auto"/>
        <w:jc w:val="both"/>
        <w:rPr>
          <w:rFonts w:ascii="Times New Roman" w:eastAsiaTheme="minorHAnsi" w:hAnsi="Times New Roman" w:cs="Times New Roman"/>
          <w:b/>
          <w:color w:val="000000" w:themeColor="text1"/>
        </w:rPr>
      </w:pPr>
      <w:bookmarkStart w:id="35" w:name="_Toc466320840"/>
      <w:bookmarkStart w:id="36" w:name="_Toc478386442"/>
      <w:bookmarkStart w:id="37" w:name="_Toc480898790"/>
      <w:bookmarkStart w:id="38" w:name="_Toc483589578"/>
      <w:bookmarkStart w:id="39" w:name="_Toc483596210"/>
      <w:r w:rsidRPr="00266E20">
        <w:rPr>
          <w:rFonts w:ascii="Times New Roman" w:eastAsiaTheme="minorHAnsi" w:hAnsi="Times New Roman" w:cs="Times New Roman"/>
          <w:b/>
          <w:color w:val="000000" w:themeColor="text1"/>
        </w:rPr>
        <w:t>Objetivo General</w:t>
      </w:r>
      <w:bookmarkEnd w:id="35"/>
      <w:bookmarkEnd w:id="36"/>
      <w:bookmarkEnd w:id="37"/>
      <w:bookmarkEnd w:id="38"/>
      <w:bookmarkEnd w:id="39"/>
    </w:p>
    <w:p w:rsidR="00AC64E1" w:rsidRPr="00266E20" w:rsidRDefault="00AC64E1"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Caracterizar el biodiesel obtenido a partir de grasas animales (pollo, cerdo), </w:t>
      </w:r>
      <w:r w:rsidR="00E65BD5" w:rsidRPr="00266E20">
        <w:rPr>
          <w:rFonts w:ascii="Times New Roman" w:hAnsi="Times New Roman" w:cs="Times New Roman"/>
          <w:sz w:val="24"/>
          <w:szCs w:val="24"/>
        </w:rPr>
        <w:t xml:space="preserve">y </w:t>
      </w:r>
      <w:r w:rsidRPr="00266E20">
        <w:rPr>
          <w:rFonts w:ascii="Times New Roman" w:hAnsi="Times New Roman" w:cs="Times New Roman"/>
          <w:sz w:val="24"/>
          <w:szCs w:val="24"/>
        </w:rPr>
        <w:t xml:space="preserve">aceite vegetal (palma), por cromatografía gaseosa  </w:t>
      </w:r>
      <w:bookmarkStart w:id="40" w:name="_Toc466320841"/>
      <w:bookmarkStart w:id="41" w:name="_Toc478386443"/>
      <w:bookmarkStart w:id="42" w:name="_Toc480898791"/>
    </w:p>
    <w:p w:rsidR="00AC64E1" w:rsidRPr="00266E20" w:rsidRDefault="00AC64E1" w:rsidP="00242A29">
      <w:pPr>
        <w:pStyle w:val="Ttulo3"/>
        <w:spacing w:before="240" w:after="120" w:line="360" w:lineRule="auto"/>
        <w:jc w:val="both"/>
        <w:rPr>
          <w:rFonts w:ascii="Times New Roman" w:hAnsi="Times New Roman" w:cs="Times New Roman"/>
          <w:b/>
          <w:color w:val="000000" w:themeColor="text1"/>
        </w:rPr>
      </w:pPr>
      <w:bookmarkStart w:id="43" w:name="_Toc483589579"/>
      <w:bookmarkStart w:id="44" w:name="_Toc483596211"/>
      <w:r w:rsidRPr="00266E20">
        <w:rPr>
          <w:rFonts w:ascii="Times New Roman" w:hAnsi="Times New Roman" w:cs="Times New Roman"/>
          <w:b/>
          <w:color w:val="000000" w:themeColor="text1"/>
        </w:rPr>
        <w:t>Objetivos Específicos</w:t>
      </w:r>
      <w:bookmarkEnd w:id="40"/>
      <w:bookmarkEnd w:id="41"/>
      <w:bookmarkEnd w:id="42"/>
      <w:bookmarkEnd w:id="43"/>
      <w:bookmarkEnd w:id="44"/>
    </w:p>
    <w:p w:rsidR="00AC64E1" w:rsidRPr="00266E20" w:rsidRDefault="00AC64E1" w:rsidP="00266E20">
      <w:pPr>
        <w:pStyle w:val="Prrafodelista"/>
        <w:numPr>
          <w:ilvl w:val="0"/>
          <w:numId w:val="7"/>
        </w:numPr>
        <w:spacing w:before="240" w:after="120" w:line="360" w:lineRule="auto"/>
        <w:contextualSpacing w:val="0"/>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Obtener biodiesel a partir de grasa animal, vegetal.</w:t>
      </w:r>
    </w:p>
    <w:p w:rsidR="00AC64E1" w:rsidRPr="00266E20" w:rsidRDefault="00AC64E1" w:rsidP="00266E20">
      <w:pPr>
        <w:pStyle w:val="Prrafodelista"/>
        <w:numPr>
          <w:ilvl w:val="0"/>
          <w:numId w:val="7"/>
        </w:numPr>
        <w:spacing w:before="240" w:after="120" w:line="360" w:lineRule="auto"/>
        <w:contextualSpacing w:val="0"/>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Caracterizar el biodiesel obtenido a partir de grasas animales (pollo, cerdo) y aceite vegetal (palma),  a través de la técnica de cromatografía gaseosa.</w:t>
      </w:r>
    </w:p>
    <w:p w:rsidR="00AC64E1" w:rsidRPr="00266E20" w:rsidRDefault="00AC64E1" w:rsidP="00266E20">
      <w:pPr>
        <w:pStyle w:val="Prrafodelista"/>
        <w:numPr>
          <w:ilvl w:val="0"/>
          <w:numId w:val="7"/>
        </w:numPr>
        <w:spacing w:before="240" w:after="120" w:line="360" w:lineRule="auto"/>
        <w:contextualSpacing w:val="0"/>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Determinar las propiedades físicas y químicas del biodiesel obtenido.</w:t>
      </w:r>
    </w:p>
    <w:p w:rsidR="00AC64E1" w:rsidRPr="00266E20" w:rsidRDefault="00AC64E1" w:rsidP="00266E20">
      <w:pPr>
        <w:spacing w:before="240" w:after="120" w:line="360" w:lineRule="auto"/>
        <w:jc w:val="both"/>
        <w:rPr>
          <w:rFonts w:ascii="Times New Roman" w:hAnsi="Times New Roman" w:cs="Times New Roman"/>
          <w:sz w:val="24"/>
          <w:szCs w:val="24"/>
        </w:rPr>
      </w:pPr>
    </w:p>
    <w:p w:rsidR="00363EF5" w:rsidRPr="00266E20" w:rsidRDefault="00AC64E1" w:rsidP="007E14F3">
      <w:pPr>
        <w:spacing w:line="360" w:lineRule="auto"/>
        <w:jc w:val="center"/>
        <w:rPr>
          <w:rFonts w:ascii="Times New Roman" w:hAnsi="Times New Roman" w:cs="Times New Roman"/>
          <w:sz w:val="24"/>
          <w:szCs w:val="24"/>
        </w:rPr>
      </w:pPr>
      <w:bookmarkStart w:id="45" w:name="_Toc466320836"/>
      <w:bookmarkStart w:id="46" w:name="_Toc478386438"/>
      <w:bookmarkStart w:id="47" w:name="_Toc480898786"/>
      <w:r w:rsidRPr="00266E20">
        <w:rPr>
          <w:rFonts w:ascii="Times New Roman" w:hAnsi="Times New Roman" w:cs="Times New Roman"/>
          <w:sz w:val="24"/>
          <w:szCs w:val="24"/>
        </w:rPr>
        <w:br w:type="page"/>
      </w:r>
      <w:r w:rsidR="001B1ABE" w:rsidRPr="00266E20">
        <w:rPr>
          <w:rFonts w:ascii="Times New Roman" w:hAnsi="Times New Roman" w:cs="Times New Roman"/>
          <w:sz w:val="24"/>
          <w:szCs w:val="24"/>
        </w:rPr>
        <w:lastRenderedPageBreak/>
        <w:t>CAP</w:t>
      </w:r>
      <w:r w:rsidR="00E93CC6" w:rsidRPr="00266E20">
        <w:rPr>
          <w:rFonts w:ascii="Times New Roman" w:hAnsi="Times New Roman" w:cs="Times New Roman"/>
          <w:sz w:val="24"/>
          <w:szCs w:val="24"/>
        </w:rPr>
        <w:t>ÍTULO II</w:t>
      </w:r>
      <w:bookmarkEnd w:id="45"/>
      <w:bookmarkEnd w:id="46"/>
      <w:bookmarkEnd w:id="47"/>
    </w:p>
    <w:p w:rsidR="00667F60" w:rsidRPr="00266E20" w:rsidRDefault="00E93CC6" w:rsidP="00242A29">
      <w:pPr>
        <w:pStyle w:val="Ttulo1"/>
        <w:spacing w:after="120" w:line="360" w:lineRule="auto"/>
        <w:ind w:left="431" w:hanging="431"/>
        <w:jc w:val="both"/>
        <w:rPr>
          <w:rFonts w:ascii="Times New Roman" w:hAnsi="Times New Roman" w:cs="Times New Roman"/>
          <w:b/>
          <w:color w:val="auto"/>
          <w:sz w:val="24"/>
          <w:szCs w:val="24"/>
        </w:rPr>
      </w:pPr>
      <w:bookmarkStart w:id="48" w:name="_Toc466320837"/>
      <w:bookmarkStart w:id="49" w:name="_Toc478386439"/>
      <w:bookmarkStart w:id="50" w:name="_Toc480898787"/>
      <w:bookmarkStart w:id="51" w:name="_Toc483589580"/>
      <w:bookmarkStart w:id="52" w:name="_Toc483596212"/>
      <w:r w:rsidRPr="00266E20">
        <w:rPr>
          <w:rFonts w:ascii="Times New Roman" w:hAnsi="Times New Roman" w:cs="Times New Roman"/>
          <w:b/>
          <w:color w:val="auto"/>
          <w:sz w:val="24"/>
          <w:szCs w:val="24"/>
        </w:rPr>
        <w:t>PROBLEM</w:t>
      </w:r>
      <w:bookmarkEnd w:id="48"/>
      <w:bookmarkEnd w:id="49"/>
      <w:bookmarkEnd w:id="50"/>
      <w:r w:rsidR="00667F60" w:rsidRPr="00266E20">
        <w:rPr>
          <w:rStyle w:val="Ttulo1Car"/>
          <w:rFonts w:ascii="Times New Roman" w:hAnsi="Times New Roman" w:cs="Times New Roman"/>
          <w:b/>
          <w:color w:val="auto"/>
          <w:sz w:val="24"/>
          <w:szCs w:val="24"/>
        </w:rPr>
        <w:t>A</w:t>
      </w:r>
      <w:bookmarkEnd w:id="51"/>
      <w:bookmarkEnd w:id="52"/>
    </w:p>
    <w:p w:rsidR="00F13289" w:rsidRPr="00266E20" w:rsidRDefault="004A465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Debido a la disminución de las reservas de petróleo, y el aumento excesivo de vehículos, alimentados básicamente a base de combustibles fósiles han generado el incremento de</w:t>
      </w:r>
      <w:r w:rsidR="0014160D" w:rsidRPr="00266E20">
        <w:rPr>
          <w:rFonts w:ascii="Times New Roman" w:hAnsi="Times New Roman" w:cs="Times New Roman"/>
          <w:sz w:val="24"/>
          <w:szCs w:val="24"/>
        </w:rPr>
        <w:t xml:space="preserve"> problemas ambientales a nivel local, nacional e internacional  </w:t>
      </w:r>
      <w:r w:rsidRPr="00266E20">
        <w:rPr>
          <w:rFonts w:ascii="Times New Roman" w:hAnsi="Times New Roman" w:cs="Times New Roman"/>
          <w:sz w:val="24"/>
          <w:szCs w:val="24"/>
        </w:rPr>
        <w:t>afecta</w:t>
      </w:r>
      <w:r w:rsidR="0014160D" w:rsidRPr="00266E20">
        <w:rPr>
          <w:rFonts w:ascii="Times New Roman" w:hAnsi="Times New Roman" w:cs="Times New Roman"/>
          <w:sz w:val="24"/>
          <w:szCs w:val="24"/>
        </w:rPr>
        <w:t>ndo</w:t>
      </w:r>
      <w:r w:rsidRPr="00266E20">
        <w:rPr>
          <w:rFonts w:ascii="Times New Roman" w:hAnsi="Times New Roman" w:cs="Times New Roman"/>
          <w:sz w:val="24"/>
          <w:szCs w:val="24"/>
        </w:rPr>
        <w:t xml:space="preserve"> directamente  la calidad de vida del planeta. </w:t>
      </w:r>
      <w:r w:rsidR="009433DC" w:rsidRPr="00266E20">
        <w:rPr>
          <w:rFonts w:ascii="Times New Roman" w:hAnsi="Times New Roman" w:cs="Times New Roman"/>
          <w:sz w:val="24"/>
          <w:szCs w:val="24"/>
        </w:rPr>
        <w:t>Actualmente</w:t>
      </w:r>
      <w:r w:rsidR="0014160D" w:rsidRPr="00266E20">
        <w:rPr>
          <w:rFonts w:ascii="Times New Roman" w:hAnsi="Times New Roman" w:cs="Times New Roman"/>
          <w:sz w:val="24"/>
          <w:szCs w:val="24"/>
        </w:rPr>
        <w:t xml:space="preserve"> se propone dar alternativas </w:t>
      </w:r>
      <w:r w:rsidR="009433DC" w:rsidRPr="00266E20">
        <w:rPr>
          <w:rFonts w:ascii="Times New Roman" w:hAnsi="Times New Roman" w:cs="Times New Roman"/>
          <w:sz w:val="24"/>
          <w:szCs w:val="24"/>
        </w:rPr>
        <w:t>a este problema mediante</w:t>
      </w:r>
      <w:r w:rsidR="0014160D" w:rsidRPr="00266E20">
        <w:rPr>
          <w:rFonts w:ascii="Times New Roman" w:hAnsi="Times New Roman" w:cs="Times New Roman"/>
          <w:sz w:val="24"/>
          <w:szCs w:val="24"/>
        </w:rPr>
        <w:t xml:space="preserve"> la producción</w:t>
      </w:r>
      <w:r w:rsidR="00F13289" w:rsidRPr="00266E20">
        <w:rPr>
          <w:rFonts w:ascii="Times New Roman" w:hAnsi="Times New Roman" w:cs="Times New Roman"/>
          <w:sz w:val="24"/>
          <w:szCs w:val="24"/>
        </w:rPr>
        <w:t xml:space="preserve"> biodiesel. </w:t>
      </w:r>
    </w:p>
    <w:p w:rsidR="00153780" w:rsidRPr="00266E20" w:rsidRDefault="00756B0F"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w:t>
      </w:r>
      <w:r w:rsidR="00F13289" w:rsidRPr="00266E20">
        <w:rPr>
          <w:rFonts w:ascii="Times New Roman" w:hAnsi="Times New Roman" w:cs="Times New Roman"/>
          <w:sz w:val="24"/>
          <w:szCs w:val="24"/>
        </w:rPr>
        <w:t xml:space="preserve">n la actualidad </w:t>
      </w:r>
      <w:r w:rsidRPr="00266E20">
        <w:rPr>
          <w:rFonts w:ascii="Times New Roman" w:hAnsi="Times New Roman" w:cs="Times New Roman"/>
          <w:sz w:val="24"/>
          <w:szCs w:val="24"/>
        </w:rPr>
        <w:t xml:space="preserve">ante la escasez y precios excesivos de combustibles fósiles se recomienda hacer uso del biodiesel como un biocombustible de segunda generación a nivel internacional, procedentes de fuentes no alimentarias para el ser humano, es decir </w:t>
      </w:r>
      <w:r w:rsidR="006872D5" w:rsidRPr="00266E20">
        <w:rPr>
          <w:rFonts w:ascii="Times New Roman" w:hAnsi="Times New Roman" w:cs="Times New Roman"/>
          <w:sz w:val="24"/>
          <w:szCs w:val="24"/>
        </w:rPr>
        <w:t>considerar algunas</w:t>
      </w:r>
      <w:r w:rsidRPr="00266E20">
        <w:rPr>
          <w:rFonts w:ascii="Times New Roman" w:hAnsi="Times New Roman" w:cs="Times New Roman"/>
          <w:sz w:val="24"/>
          <w:szCs w:val="24"/>
        </w:rPr>
        <w:t xml:space="preserve"> </w:t>
      </w:r>
      <w:r w:rsidR="00F13289" w:rsidRPr="00266E20">
        <w:rPr>
          <w:rFonts w:ascii="Times New Roman" w:hAnsi="Times New Roman" w:cs="Times New Roman"/>
          <w:sz w:val="24"/>
          <w:szCs w:val="24"/>
        </w:rPr>
        <w:t>grasas animales, aceites vegetales y aceites recicla</w:t>
      </w:r>
      <w:r w:rsidRPr="00266E20">
        <w:rPr>
          <w:rFonts w:ascii="Times New Roman" w:hAnsi="Times New Roman" w:cs="Times New Roman"/>
          <w:sz w:val="24"/>
          <w:szCs w:val="24"/>
        </w:rPr>
        <w:t xml:space="preserve">dos de friura, como una materia prima atractiva, que </w:t>
      </w:r>
      <w:r w:rsidR="00F13289" w:rsidRPr="00266E20">
        <w:rPr>
          <w:rFonts w:ascii="Times New Roman" w:hAnsi="Times New Roman" w:cs="Times New Roman"/>
          <w:sz w:val="24"/>
          <w:szCs w:val="24"/>
        </w:rPr>
        <w:t>resulta ser</w:t>
      </w:r>
      <w:r w:rsidRPr="00266E20">
        <w:rPr>
          <w:rFonts w:ascii="Times New Roman" w:hAnsi="Times New Roman" w:cs="Times New Roman"/>
          <w:sz w:val="24"/>
          <w:szCs w:val="24"/>
        </w:rPr>
        <w:t xml:space="preserve"> como una fuente valiosa</w:t>
      </w:r>
      <w:r w:rsidR="00F13289" w:rsidRPr="00266E20">
        <w:rPr>
          <w:rFonts w:ascii="Times New Roman" w:hAnsi="Times New Roman" w:cs="Times New Roman"/>
          <w:sz w:val="24"/>
          <w:szCs w:val="24"/>
        </w:rPr>
        <w:t xml:space="preserve">, para el proceso y producción </w:t>
      </w:r>
      <w:r w:rsidRPr="00266E20">
        <w:rPr>
          <w:rFonts w:ascii="Times New Roman" w:hAnsi="Times New Roman" w:cs="Times New Roman"/>
          <w:sz w:val="24"/>
          <w:szCs w:val="24"/>
        </w:rPr>
        <w:t xml:space="preserve">de biodiesel. </w:t>
      </w:r>
    </w:p>
    <w:p w:rsidR="00756B0F" w:rsidRPr="00266E20" w:rsidRDefault="00341C3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En esta investigación l</w:t>
      </w:r>
      <w:r w:rsidR="002C6DB6" w:rsidRPr="00266E20">
        <w:rPr>
          <w:rFonts w:ascii="Times New Roman" w:hAnsi="Times New Roman" w:cs="Times New Roman"/>
          <w:sz w:val="24"/>
          <w:szCs w:val="24"/>
        </w:rPr>
        <w:t>as grasas animales, específicamente  (pollo y cerdo), son consideradas materias prima</w:t>
      </w:r>
      <w:r w:rsidR="00C02A2D" w:rsidRPr="00266E20">
        <w:rPr>
          <w:rFonts w:ascii="Times New Roman" w:hAnsi="Times New Roman" w:cs="Times New Roman"/>
          <w:sz w:val="24"/>
          <w:szCs w:val="24"/>
        </w:rPr>
        <w:t>s</w:t>
      </w:r>
      <w:r w:rsidR="002C6DB6" w:rsidRPr="00266E20">
        <w:rPr>
          <w:rFonts w:ascii="Times New Roman" w:hAnsi="Times New Roman" w:cs="Times New Roman"/>
          <w:sz w:val="24"/>
          <w:szCs w:val="24"/>
        </w:rPr>
        <w:t xml:space="preserve"> </w:t>
      </w:r>
      <w:r w:rsidR="00C02A2D" w:rsidRPr="00266E20">
        <w:rPr>
          <w:rFonts w:ascii="Times New Roman" w:hAnsi="Times New Roman" w:cs="Times New Roman"/>
          <w:sz w:val="24"/>
          <w:szCs w:val="24"/>
        </w:rPr>
        <w:t xml:space="preserve">atractivas </w:t>
      </w:r>
      <w:r w:rsidR="002C6DB6" w:rsidRPr="00266E20">
        <w:rPr>
          <w:rFonts w:ascii="Times New Roman" w:hAnsi="Times New Roman" w:cs="Times New Roman"/>
          <w:sz w:val="24"/>
          <w:szCs w:val="24"/>
        </w:rPr>
        <w:t xml:space="preserve">para el  proceso y producción de biodiesel,  lo que resulta ser un </w:t>
      </w:r>
      <w:r w:rsidR="00C02A2D" w:rsidRPr="00266E20">
        <w:rPr>
          <w:rFonts w:ascii="Times New Roman" w:hAnsi="Times New Roman" w:cs="Times New Roman"/>
          <w:sz w:val="24"/>
          <w:szCs w:val="24"/>
        </w:rPr>
        <w:t>biocombustible</w:t>
      </w:r>
      <w:r w:rsidR="002C6DB6" w:rsidRPr="00266E20">
        <w:rPr>
          <w:rFonts w:ascii="Times New Roman" w:hAnsi="Times New Roman" w:cs="Times New Roman"/>
          <w:sz w:val="24"/>
          <w:szCs w:val="24"/>
        </w:rPr>
        <w:t xml:space="preserve"> un poco </w:t>
      </w:r>
      <w:r w:rsidR="00C02A2D" w:rsidRPr="00266E20">
        <w:rPr>
          <w:rFonts w:ascii="Times New Roman" w:hAnsi="Times New Roman" w:cs="Times New Roman"/>
          <w:sz w:val="24"/>
          <w:szCs w:val="24"/>
        </w:rPr>
        <w:t>económico en cuanto al volumen del aceite extraído de grasa animal. Por otro lado cabe recalcar que la grasa de pollo, en los diferentes centros comerciales avícolas  de Guaranda, es considerado</w:t>
      </w:r>
      <w:r w:rsidR="00613273" w:rsidRPr="00266E20">
        <w:rPr>
          <w:rFonts w:ascii="Times New Roman" w:hAnsi="Times New Roman" w:cs="Times New Roman"/>
          <w:sz w:val="24"/>
          <w:szCs w:val="24"/>
        </w:rPr>
        <w:t xml:space="preserve"> como </w:t>
      </w:r>
      <w:r w:rsidR="00C02A2D" w:rsidRPr="00266E20">
        <w:rPr>
          <w:rFonts w:ascii="Times New Roman" w:hAnsi="Times New Roman" w:cs="Times New Roman"/>
          <w:sz w:val="24"/>
          <w:szCs w:val="24"/>
        </w:rPr>
        <w:t>un desecho</w:t>
      </w:r>
      <w:r w:rsidR="00613273" w:rsidRPr="00266E20">
        <w:rPr>
          <w:rFonts w:ascii="Times New Roman" w:hAnsi="Times New Roman" w:cs="Times New Roman"/>
          <w:sz w:val="24"/>
          <w:szCs w:val="24"/>
        </w:rPr>
        <w:t xml:space="preserve">, </w:t>
      </w:r>
      <w:r w:rsidR="00C02A2D" w:rsidRPr="00266E20">
        <w:rPr>
          <w:rFonts w:ascii="Times New Roman" w:hAnsi="Times New Roman" w:cs="Times New Roman"/>
          <w:sz w:val="24"/>
          <w:szCs w:val="24"/>
        </w:rPr>
        <w:t>generando una contaminación ambiental</w:t>
      </w:r>
      <w:r w:rsidR="00613273" w:rsidRPr="00266E20">
        <w:rPr>
          <w:rFonts w:ascii="Times New Roman" w:hAnsi="Times New Roman" w:cs="Times New Roman"/>
          <w:sz w:val="24"/>
          <w:szCs w:val="24"/>
        </w:rPr>
        <w:t>,</w:t>
      </w:r>
      <w:r w:rsidR="00C02A2D" w:rsidRPr="00266E20">
        <w:rPr>
          <w:rFonts w:ascii="Times New Roman" w:hAnsi="Times New Roman" w:cs="Times New Roman"/>
          <w:sz w:val="24"/>
          <w:szCs w:val="24"/>
        </w:rPr>
        <w:t xml:space="preserve"> a diferencia de la grasa de cerdo que es utilizado como un </w:t>
      </w:r>
      <w:r w:rsidR="00613273" w:rsidRPr="00266E20">
        <w:rPr>
          <w:rFonts w:ascii="Times New Roman" w:hAnsi="Times New Roman" w:cs="Times New Roman"/>
          <w:sz w:val="24"/>
          <w:szCs w:val="24"/>
        </w:rPr>
        <w:t>aceite</w:t>
      </w:r>
      <w:r w:rsidR="00C02A2D" w:rsidRPr="00266E20">
        <w:rPr>
          <w:rFonts w:ascii="Times New Roman" w:hAnsi="Times New Roman" w:cs="Times New Roman"/>
          <w:sz w:val="24"/>
          <w:szCs w:val="24"/>
        </w:rPr>
        <w:t xml:space="preserve"> </w:t>
      </w:r>
      <w:r w:rsidR="00613273" w:rsidRPr="00266E20">
        <w:rPr>
          <w:rFonts w:ascii="Times New Roman" w:hAnsi="Times New Roman" w:cs="Times New Roman"/>
          <w:sz w:val="24"/>
          <w:szCs w:val="24"/>
        </w:rPr>
        <w:t>más</w:t>
      </w:r>
      <w:r w:rsidR="00C02A2D" w:rsidRPr="00266E20">
        <w:rPr>
          <w:rFonts w:ascii="Times New Roman" w:hAnsi="Times New Roman" w:cs="Times New Roman"/>
          <w:sz w:val="24"/>
          <w:szCs w:val="24"/>
        </w:rPr>
        <w:t xml:space="preserve"> apetecido en </w:t>
      </w:r>
      <w:r w:rsidR="00613273" w:rsidRPr="00266E20">
        <w:rPr>
          <w:rFonts w:ascii="Times New Roman" w:hAnsi="Times New Roman" w:cs="Times New Roman"/>
          <w:sz w:val="24"/>
          <w:szCs w:val="24"/>
        </w:rPr>
        <w:t xml:space="preserve">los </w:t>
      </w:r>
      <w:r w:rsidR="00C02A2D" w:rsidRPr="00266E20">
        <w:rPr>
          <w:rFonts w:ascii="Times New Roman" w:hAnsi="Times New Roman" w:cs="Times New Roman"/>
          <w:sz w:val="24"/>
          <w:szCs w:val="24"/>
        </w:rPr>
        <w:t>diferentes procesos de fritura</w:t>
      </w:r>
      <w:r w:rsidR="00613273" w:rsidRPr="00266E20">
        <w:rPr>
          <w:rFonts w:ascii="Times New Roman" w:hAnsi="Times New Roman" w:cs="Times New Roman"/>
          <w:sz w:val="24"/>
          <w:szCs w:val="24"/>
        </w:rPr>
        <w:t xml:space="preserve"> alimenticias </w:t>
      </w:r>
      <w:r w:rsidR="00C02A2D" w:rsidRPr="00266E20">
        <w:rPr>
          <w:rFonts w:ascii="Times New Roman" w:hAnsi="Times New Roman" w:cs="Times New Roman"/>
          <w:sz w:val="24"/>
          <w:szCs w:val="24"/>
        </w:rPr>
        <w:t xml:space="preserve"> lo que si genera un costo adicional. </w:t>
      </w:r>
      <w:r w:rsidR="00613273" w:rsidRPr="00266E20">
        <w:rPr>
          <w:rFonts w:ascii="Times New Roman" w:hAnsi="Times New Roman" w:cs="Times New Roman"/>
          <w:sz w:val="24"/>
          <w:szCs w:val="24"/>
        </w:rPr>
        <w:t xml:space="preserve">Al igual que aceite de palma tiene un costo adicional en cuanto a su proceso de elaboración. </w:t>
      </w:r>
    </w:p>
    <w:p w:rsidR="00194A7D" w:rsidRPr="00266E20" w:rsidRDefault="00194A7D"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 necesidad de obtener este biodiesel partir de residuos grasos es con la finalidad de reducir la contaminación ambiental y dar una solución a los diferentes mercados que comercializa</w:t>
      </w:r>
      <w:r w:rsidR="00272BA9" w:rsidRPr="00266E20">
        <w:rPr>
          <w:rFonts w:ascii="Times New Roman" w:hAnsi="Times New Roman" w:cs="Times New Roman"/>
          <w:sz w:val="24"/>
          <w:szCs w:val="24"/>
        </w:rPr>
        <w:t xml:space="preserve">n carne </w:t>
      </w:r>
      <w:r w:rsidR="00240DF0" w:rsidRPr="00266E20">
        <w:rPr>
          <w:rFonts w:ascii="Times New Roman" w:hAnsi="Times New Roman" w:cs="Times New Roman"/>
          <w:sz w:val="24"/>
          <w:szCs w:val="24"/>
        </w:rPr>
        <w:t>(pollo y cerdo</w:t>
      </w:r>
      <w:r w:rsidRPr="00266E20">
        <w:rPr>
          <w:rFonts w:ascii="Times New Roman" w:hAnsi="Times New Roman" w:cs="Times New Roman"/>
          <w:sz w:val="24"/>
          <w:szCs w:val="24"/>
        </w:rPr>
        <w:t xml:space="preserve">) los cuales desechan la grasa a los basureros generando </w:t>
      </w:r>
      <w:r w:rsidR="00240DF0" w:rsidRPr="00266E20">
        <w:rPr>
          <w:rFonts w:ascii="Times New Roman" w:hAnsi="Times New Roman" w:cs="Times New Roman"/>
          <w:sz w:val="24"/>
          <w:szCs w:val="24"/>
        </w:rPr>
        <w:t xml:space="preserve">una </w:t>
      </w:r>
      <w:r w:rsidRPr="00266E20">
        <w:rPr>
          <w:rFonts w:ascii="Times New Roman" w:hAnsi="Times New Roman" w:cs="Times New Roman"/>
          <w:sz w:val="24"/>
          <w:szCs w:val="24"/>
        </w:rPr>
        <w:t>contaminación</w:t>
      </w:r>
      <w:r w:rsidR="00240DF0" w:rsidRPr="00266E20">
        <w:rPr>
          <w:rFonts w:ascii="Times New Roman" w:hAnsi="Times New Roman" w:cs="Times New Roman"/>
          <w:sz w:val="24"/>
          <w:szCs w:val="24"/>
        </w:rPr>
        <w:t xml:space="preserve"> ambiental</w:t>
      </w:r>
      <w:r w:rsidRPr="00266E20">
        <w:rPr>
          <w:rFonts w:ascii="Times New Roman" w:hAnsi="Times New Roman" w:cs="Times New Roman"/>
          <w:sz w:val="24"/>
          <w:szCs w:val="24"/>
        </w:rPr>
        <w:t>.</w:t>
      </w:r>
    </w:p>
    <w:p w:rsidR="00BE5D11" w:rsidRPr="00266E20" w:rsidRDefault="00194A7D"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Por otro lado, el Ecuador es uno de los principales países exportadores de palma a Colombia </w:t>
      </w:r>
      <w:r w:rsidR="00240DF0" w:rsidRPr="00266E20">
        <w:rPr>
          <w:rFonts w:ascii="Times New Roman" w:hAnsi="Times New Roman" w:cs="Times New Roman"/>
          <w:sz w:val="24"/>
          <w:szCs w:val="24"/>
        </w:rPr>
        <w:t xml:space="preserve">y Brasil para la obtención de biodiesel, convirtiéndose en país </w:t>
      </w:r>
      <w:r w:rsidR="00240DF0" w:rsidRPr="00266E20">
        <w:rPr>
          <w:rFonts w:ascii="Times New Roman" w:hAnsi="Times New Roman" w:cs="Times New Roman"/>
          <w:sz w:val="24"/>
          <w:szCs w:val="24"/>
        </w:rPr>
        <w:lastRenderedPageBreak/>
        <w:t xml:space="preserve">totalmente exportadores de materias primas, esto atrae preocupación al Gobierno nacional que  se ve reflejado en un problema, que entonces dispone </w:t>
      </w:r>
      <w:r w:rsidR="004A2E8A" w:rsidRPr="00266E20">
        <w:rPr>
          <w:rFonts w:ascii="Times New Roman" w:hAnsi="Times New Roman" w:cs="Times New Roman"/>
          <w:sz w:val="24"/>
          <w:szCs w:val="24"/>
        </w:rPr>
        <w:t>a partir</w:t>
      </w:r>
      <w:r w:rsidR="00240DF0" w:rsidRPr="00266E20">
        <w:rPr>
          <w:rFonts w:ascii="Times New Roman" w:hAnsi="Times New Roman" w:cs="Times New Roman"/>
          <w:sz w:val="24"/>
          <w:szCs w:val="24"/>
        </w:rPr>
        <w:t xml:space="preserve"> del año 2010</w:t>
      </w:r>
      <w:r w:rsidR="00BE5D11" w:rsidRPr="00266E20">
        <w:rPr>
          <w:rFonts w:ascii="Times New Roman" w:hAnsi="Times New Roman" w:cs="Times New Roman"/>
          <w:sz w:val="24"/>
          <w:szCs w:val="24"/>
        </w:rPr>
        <w:t xml:space="preserve"> la mezcla de los combustibles fósiles a un 5%  con los biocombustibles tanto en lo que es la gasolina como el biodiesel, que ayudara a reducir la contaminación ambiental en el planeta.</w:t>
      </w:r>
      <w:r w:rsidR="00240DF0" w:rsidRPr="00266E20">
        <w:rPr>
          <w:rFonts w:ascii="Times New Roman" w:hAnsi="Times New Roman" w:cs="Times New Roman"/>
          <w:sz w:val="24"/>
          <w:szCs w:val="24"/>
        </w:rPr>
        <w:t xml:space="preserve"> </w:t>
      </w:r>
    </w:p>
    <w:p w:rsidR="00194A7D" w:rsidRPr="00266E20" w:rsidRDefault="00C31D7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Los</w:t>
      </w:r>
      <w:r w:rsidR="00194A7D" w:rsidRPr="00266E20">
        <w:rPr>
          <w:rFonts w:ascii="Times New Roman" w:hAnsi="Times New Roman" w:cs="Times New Roman"/>
          <w:sz w:val="24"/>
          <w:szCs w:val="24"/>
        </w:rPr>
        <w:t xml:space="preserve"> principales beneficiarios de este proyecto de  investigación</w:t>
      </w:r>
      <w:r w:rsidR="002B37AB" w:rsidRPr="00266E20">
        <w:rPr>
          <w:rFonts w:ascii="Times New Roman" w:hAnsi="Times New Roman" w:cs="Times New Roman"/>
          <w:sz w:val="24"/>
          <w:szCs w:val="24"/>
        </w:rPr>
        <w:t xml:space="preserve"> somos todos los seres vivientes </w:t>
      </w:r>
      <w:r w:rsidRPr="00266E20">
        <w:rPr>
          <w:rFonts w:ascii="Times New Roman" w:hAnsi="Times New Roman" w:cs="Times New Roman"/>
          <w:sz w:val="24"/>
          <w:szCs w:val="24"/>
        </w:rPr>
        <w:t>contemplados</w:t>
      </w:r>
      <w:r w:rsidR="002B37AB" w:rsidRPr="00266E20">
        <w:rPr>
          <w:rFonts w:ascii="Times New Roman" w:hAnsi="Times New Roman" w:cs="Times New Roman"/>
          <w:sz w:val="24"/>
          <w:szCs w:val="24"/>
        </w:rPr>
        <w:t xml:space="preserve"> dentro del planeta,  ya que reduciremos un poco en lo que es la contaminación ambiental. </w:t>
      </w:r>
      <w:r w:rsidR="00493E0F" w:rsidRPr="00266E20">
        <w:rPr>
          <w:rFonts w:ascii="Times New Roman" w:hAnsi="Times New Roman" w:cs="Times New Roman"/>
          <w:sz w:val="24"/>
          <w:szCs w:val="24"/>
        </w:rPr>
        <w:t>Por</w:t>
      </w:r>
      <w:r w:rsidR="002B37AB" w:rsidRPr="00266E20">
        <w:rPr>
          <w:rFonts w:ascii="Times New Roman" w:hAnsi="Times New Roman" w:cs="Times New Roman"/>
          <w:sz w:val="24"/>
          <w:szCs w:val="24"/>
        </w:rPr>
        <w:t xml:space="preserve"> otra parte se pretende dar alternativas a</w:t>
      </w:r>
      <w:r w:rsidR="00194A7D" w:rsidRPr="00266E20">
        <w:rPr>
          <w:rFonts w:ascii="Times New Roman" w:hAnsi="Times New Roman" w:cs="Times New Roman"/>
          <w:sz w:val="24"/>
          <w:szCs w:val="24"/>
        </w:rPr>
        <w:t xml:space="preserve"> las personas que comercializan carne</w:t>
      </w:r>
      <w:r w:rsidR="002B37AB" w:rsidRPr="00266E20">
        <w:rPr>
          <w:rFonts w:ascii="Times New Roman" w:hAnsi="Times New Roman" w:cs="Times New Roman"/>
          <w:sz w:val="24"/>
          <w:szCs w:val="24"/>
        </w:rPr>
        <w:t xml:space="preserve">s de diferentes </w:t>
      </w:r>
      <w:r w:rsidRPr="00266E20">
        <w:rPr>
          <w:rFonts w:ascii="Times New Roman" w:hAnsi="Times New Roman" w:cs="Times New Roman"/>
          <w:sz w:val="24"/>
          <w:szCs w:val="24"/>
        </w:rPr>
        <w:t>fuentes animales mediante el reciclaje de grasas animales, para la producción de biodiesel</w:t>
      </w:r>
      <w:r w:rsidR="00493E0F" w:rsidRPr="00266E20">
        <w:rPr>
          <w:rFonts w:ascii="Times New Roman" w:hAnsi="Times New Roman" w:cs="Times New Roman"/>
          <w:sz w:val="24"/>
          <w:szCs w:val="24"/>
        </w:rPr>
        <w:t>.</w:t>
      </w:r>
    </w:p>
    <w:p w:rsidR="00CD3833" w:rsidRPr="00266E20" w:rsidRDefault="00CD3833" w:rsidP="00266E20">
      <w:pPr>
        <w:spacing w:before="240" w:after="120" w:line="360" w:lineRule="auto"/>
        <w:jc w:val="both"/>
        <w:rPr>
          <w:rFonts w:ascii="Times New Roman" w:hAnsi="Times New Roman" w:cs="Times New Roman"/>
          <w:color w:val="000000" w:themeColor="text1"/>
          <w:sz w:val="24"/>
          <w:szCs w:val="24"/>
          <w:lang w:val="es-ES"/>
        </w:rPr>
      </w:pPr>
      <w:r w:rsidRPr="00266E20">
        <w:rPr>
          <w:rFonts w:ascii="Times New Roman" w:hAnsi="Times New Roman" w:cs="Times New Roman"/>
          <w:sz w:val="24"/>
          <w:szCs w:val="24"/>
        </w:rPr>
        <w:t xml:space="preserve">Considerando  los problemas, ya antes mencionadas, producir el biodiesel a partir de grasas animales y aceites vegetales, resulta ser muy interesante en cuanto a la disminución de los problemas ambientales, a la vez fundamentada como un biocombustible del futuro que en menos de una década las maquinas alimentadas con diésel mineral serán retempladas con biodiesel que es completamente </w:t>
      </w:r>
      <w:r w:rsidRPr="00266E20">
        <w:rPr>
          <w:rFonts w:ascii="Times New Roman" w:hAnsi="Times New Roman" w:cs="Times New Roman"/>
          <w:color w:val="000000" w:themeColor="text1"/>
          <w:sz w:val="24"/>
          <w:szCs w:val="24"/>
          <w:lang w:val="es-ES"/>
        </w:rPr>
        <w:t>renovable</w:t>
      </w:r>
      <w:r w:rsidRPr="00266E20">
        <w:rPr>
          <w:rFonts w:ascii="Times New Roman" w:hAnsi="Times New Roman" w:cs="Times New Roman"/>
          <w:color w:val="000000" w:themeColor="text1"/>
          <w:sz w:val="24"/>
          <w:szCs w:val="24"/>
        </w:rPr>
        <w:t xml:space="preserve">, </w:t>
      </w:r>
      <w:r w:rsidRPr="00266E20">
        <w:rPr>
          <w:rFonts w:ascii="Times New Roman" w:hAnsi="Times New Roman" w:cs="Times New Roman"/>
          <w:color w:val="000000" w:themeColor="text1"/>
          <w:sz w:val="24"/>
          <w:szCs w:val="24"/>
          <w:lang w:val="es-ES"/>
        </w:rPr>
        <w:t>biodegradable y no contiene azufre, hidrocarburos aromáticos, metales o residuos de petróleo crudo</w:t>
      </w:r>
      <w:r w:rsidR="004F5815" w:rsidRPr="00266E20">
        <w:rPr>
          <w:rFonts w:ascii="Times New Roman" w:hAnsi="Times New Roman" w:cs="Times New Roman"/>
          <w:color w:val="000000" w:themeColor="text1"/>
          <w:sz w:val="24"/>
          <w:szCs w:val="24"/>
          <w:lang w:val="es-ES"/>
        </w:rPr>
        <w:t xml:space="preserve"> </w:t>
      </w:r>
      <w:r w:rsidRPr="00266E20">
        <w:rPr>
          <w:rFonts w:ascii="Times New Roman" w:hAnsi="Times New Roman" w:cs="Times New Roman"/>
          <w:color w:val="000000" w:themeColor="text1"/>
          <w:sz w:val="24"/>
          <w:szCs w:val="24"/>
          <w:lang w:val="es-ES"/>
        </w:rPr>
        <w:t>(Vivas M., 2010)</w:t>
      </w:r>
      <w:r w:rsidR="004F5815" w:rsidRPr="00266E20">
        <w:rPr>
          <w:rFonts w:ascii="Times New Roman" w:hAnsi="Times New Roman" w:cs="Times New Roman"/>
          <w:color w:val="000000" w:themeColor="text1"/>
          <w:sz w:val="24"/>
          <w:szCs w:val="24"/>
          <w:lang w:val="es-ES"/>
        </w:rPr>
        <w:t>.</w:t>
      </w:r>
    </w:p>
    <w:p w:rsidR="00001F87" w:rsidRPr="00266E20" w:rsidRDefault="00001F87" w:rsidP="00266E20">
      <w:pPr>
        <w:spacing w:before="240" w:after="120" w:line="360" w:lineRule="auto"/>
        <w:jc w:val="both"/>
        <w:rPr>
          <w:rFonts w:ascii="Times New Roman" w:hAnsi="Times New Roman" w:cs="Times New Roman"/>
          <w:color w:val="000000" w:themeColor="text1"/>
          <w:sz w:val="24"/>
          <w:szCs w:val="24"/>
          <w:lang w:val="es-ES"/>
        </w:rPr>
      </w:pPr>
    </w:p>
    <w:p w:rsidR="00001F87" w:rsidRPr="00266E20" w:rsidRDefault="00001F87" w:rsidP="00266E20">
      <w:pPr>
        <w:spacing w:before="240" w:after="120" w:line="360" w:lineRule="auto"/>
        <w:jc w:val="both"/>
        <w:rPr>
          <w:rFonts w:ascii="Times New Roman" w:hAnsi="Times New Roman" w:cs="Times New Roman"/>
          <w:color w:val="000000" w:themeColor="text1"/>
          <w:sz w:val="24"/>
          <w:szCs w:val="24"/>
          <w:lang w:val="es-ES"/>
        </w:rPr>
      </w:pPr>
    </w:p>
    <w:p w:rsidR="00001F87" w:rsidRPr="00266E20" w:rsidRDefault="00001F87" w:rsidP="00266E20">
      <w:pPr>
        <w:spacing w:before="240" w:after="120" w:line="360" w:lineRule="auto"/>
        <w:jc w:val="both"/>
        <w:rPr>
          <w:rFonts w:ascii="Times New Roman" w:hAnsi="Times New Roman" w:cs="Times New Roman"/>
          <w:color w:val="000000" w:themeColor="text1"/>
          <w:sz w:val="24"/>
          <w:szCs w:val="24"/>
          <w:lang w:val="es-ES"/>
        </w:rPr>
      </w:pPr>
      <w:r w:rsidRPr="00266E20">
        <w:rPr>
          <w:rFonts w:ascii="Times New Roman" w:hAnsi="Times New Roman" w:cs="Times New Roman"/>
          <w:color w:val="000000" w:themeColor="text1"/>
          <w:sz w:val="24"/>
          <w:szCs w:val="24"/>
          <w:lang w:val="es-ES"/>
        </w:rPr>
        <w:br w:type="page"/>
      </w:r>
    </w:p>
    <w:p w:rsidR="00BE7FBA" w:rsidRPr="00266E20" w:rsidRDefault="001B1ABE" w:rsidP="007E14F3">
      <w:pPr>
        <w:spacing w:line="360" w:lineRule="auto"/>
        <w:jc w:val="center"/>
        <w:rPr>
          <w:rFonts w:ascii="Times New Roman" w:hAnsi="Times New Roman" w:cs="Times New Roman"/>
          <w:sz w:val="24"/>
          <w:szCs w:val="24"/>
        </w:rPr>
      </w:pPr>
      <w:bookmarkStart w:id="53" w:name="_Toc466320845"/>
      <w:bookmarkStart w:id="54" w:name="_Toc478386449"/>
      <w:bookmarkStart w:id="55" w:name="_Toc480898797"/>
      <w:r w:rsidRPr="00266E20">
        <w:rPr>
          <w:rFonts w:ascii="Times New Roman" w:hAnsi="Times New Roman" w:cs="Times New Roman"/>
          <w:sz w:val="24"/>
          <w:szCs w:val="24"/>
        </w:rPr>
        <w:lastRenderedPageBreak/>
        <w:t>CAPITULO III</w:t>
      </w:r>
    </w:p>
    <w:p w:rsidR="00E93CC6" w:rsidRPr="00266E20" w:rsidRDefault="00E93CC6" w:rsidP="00242A29">
      <w:pPr>
        <w:pStyle w:val="Ttulo1"/>
        <w:spacing w:after="120" w:line="360" w:lineRule="auto"/>
        <w:jc w:val="both"/>
        <w:rPr>
          <w:rFonts w:ascii="Times New Roman" w:eastAsiaTheme="minorHAnsi" w:hAnsi="Times New Roman" w:cs="Times New Roman"/>
          <w:b/>
          <w:sz w:val="24"/>
          <w:szCs w:val="24"/>
        </w:rPr>
      </w:pPr>
      <w:bookmarkStart w:id="56" w:name="_Toc483589581"/>
      <w:bookmarkStart w:id="57" w:name="_Toc483596213"/>
      <w:r w:rsidRPr="00266E20">
        <w:rPr>
          <w:rFonts w:ascii="Times New Roman" w:eastAsiaTheme="minorHAnsi" w:hAnsi="Times New Roman" w:cs="Times New Roman"/>
          <w:b/>
          <w:color w:val="auto"/>
          <w:sz w:val="24"/>
          <w:szCs w:val="24"/>
        </w:rPr>
        <w:t>MARCO TEÓRICO</w:t>
      </w:r>
      <w:bookmarkEnd w:id="53"/>
      <w:bookmarkEnd w:id="54"/>
      <w:bookmarkEnd w:id="55"/>
      <w:bookmarkEnd w:id="56"/>
      <w:bookmarkEnd w:id="57"/>
      <w:r w:rsidRPr="00266E20">
        <w:rPr>
          <w:rFonts w:ascii="Times New Roman" w:eastAsiaTheme="minorHAnsi" w:hAnsi="Times New Roman" w:cs="Times New Roman"/>
          <w:b/>
          <w:sz w:val="24"/>
          <w:szCs w:val="24"/>
        </w:rPr>
        <w:tab/>
      </w:r>
    </w:p>
    <w:p w:rsidR="00AE1F08" w:rsidRPr="00266E20" w:rsidRDefault="003E4424" w:rsidP="00242A29">
      <w:pPr>
        <w:pStyle w:val="Ttulo2"/>
        <w:spacing w:before="240" w:after="120" w:line="360" w:lineRule="auto"/>
        <w:jc w:val="both"/>
        <w:rPr>
          <w:rFonts w:ascii="Times New Roman" w:hAnsi="Times New Roman" w:cs="Times New Roman"/>
          <w:b/>
          <w:color w:val="auto"/>
          <w:sz w:val="24"/>
          <w:szCs w:val="24"/>
        </w:rPr>
      </w:pPr>
      <w:bookmarkStart w:id="58" w:name="_Toc466320846"/>
      <w:bookmarkStart w:id="59" w:name="_Toc478386450"/>
      <w:bookmarkStart w:id="60" w:name="_Toc480898798"/>
      <w:bookmarkStart w:id="61" w:name="_Toc483589582"/>
      <w:bookmarkStart w:id="62" w:name="_Toc483596214"/>
      <w:r w:rsidRPr="00266E20">
        <w:rPr>
          <w:rFonts w:ascii="Times New Roman" w:hAnsi="Times New Roman" w:cs="Times New Roman"/>
          <w:b/>
          <w:color w:val="auto"/>
          <w:sz w:val="24"/>
          <w:szCs w:val="24"/>
        </w:rPr>
        <w:t>B</w:t>
      </w:r>
      <w:r w:rsidR="00AE1F08" w:rsidRPr="00266E20">
        <w:rPr>
          <w:rFonts w:ascii="Times New Roman" w:hAnsi="Times New Roman" w:cs="Times New Roman"/>
          <w:b/>
          <w:color w:val="auto"/>
          <w:sz w:val="24"/>
          <w:szCs w:val="24"/>
        </w:rPr>
        <w:t>iodiesel</w:t>
      </w:r>
      <w:bookmarkEnd w:id="58"/>
      <w:bookmarkEnd w:id="59"/>
      <w:bookmarkEnd w:id="60"/>
      <w:bookmarkEnd w:id="61"/>
      <w:bookmarkEnd w:id="62"/>
    </w:p>
    <w:p w:rsidR="00363EF5" w:rsidRPr="00266E20" w:rsidRDefault="00400812" w:rsidP="00266E20">
      <w:pPr>
        <w:spacing w:before="240" w:after="120" w:line="360" w:lineRule="auto"/>
        <w:jc w:val="both"/>
        <w:rPr>
          <w:rFonts w:ascii="Times New Roman" w:hAnsi="Times New Roman" w:cs="Times New Roman"/>
          <w:b/>
          <w:i/>
          <w:sz w:val="24"/>
          <w:szCs w:val="24"/>
        </w:rPr>
      </w:pPr>
      <w:r w:rsidRPr="00266E20">
        <w:rPr>
          <w:rFonts w:ascii="Times New Roman" w:hAnsi="Times New Roman" w:cs="Times New Roman"/>
          <w:sz w:val="24"/>
          <w:szCs w:val="24"/>
        </w:rPr>
        <w:t>El biodiesel es un biocombustible que se obtiene</w:t>
      </w:r>
      <w:r w:rsidR="00EC005F" w:rsidRPr="00266E20">
        <w:rPr>
          <w:rFonts w:ascii="Times New Roman" w:hAnsi="Times New Roman" w:cs="Times New Roman"/>
          <w:sz w:val="24"/>
          <w:szCs w:val="24"/>
        </w:rPr>
        <w:t>,</w:t>
      </w:r>
      <w:r w:rsidRPr="00266E20">
        <w:rPr>
          <w:rFonts w:ascii="Times New Roman" w:hAnsi="Times New Roman" w:cs="Times New Roman"/>
          <w:sz w:val="24"/>
          <w:szCs w:val="24"/>
        </w:rPr>
        <w:t xml:space="preserve"> </w:t>
      </w:r>
      <w:r w:rsidR="009C6591" w:rsidRPr="00266E20">
        <w:rPr>
          <w:rFonts w:ascii="Times New Roman" w:hAnsi="Times New Roman" w:cs="Times New Roman"/>
          <w:sz w:val="24"/>
          <w:szCs w:val="24"/>
        </w:rPr>
        <w:t>a través de la</w:t>
      </w:r>
      <w:r w:rsidRPr="00266E20">
        <w:rPr>
          <w:rFonts w:ascii="Times New Roman" w:hAnsi="Times New Roman" w:cs="Times New Roman"/>
          <w:sz w:val="24"/>
          <w:szCs w:val="24"/>
        </w:rPr>
        <w:t xml:space="preserve"> </w:t>
      </w:r>
      <w:r w:rsidR="0019334A" w:rsidRPr="00266E20">
        <w:rPr>
          <w:rFonts w:ascii="Times New Roman" w:hAnsi="Times New Roman" w:cs="Times New Roman"/>
          <w:sz w:val="24"/>
          <w:szCs w:val="24"/>
        </w:rPr>
        <w:t>transesterificación</w:t>
      </w:r>
      <w:r w:rsidRPr="00266E20">
        <w:rPr>
          <w:rFonts w:ascii="Times New Roman" w:hAnsi="Times New Roman" w:cs="Times New Roman"/>
          <w:sz w:val="24"/>
          <w:szCs w:val="24"/>
        </w:rPr>
        <w:t xml:space="preserve"> de un triglicérido con un alcohol, típicamente metanol</w:t>
      </w:r>
      <w:r w:rsidRPr="00266E20">
        <w:rPr>
          <w:rFonts w:ascii="Times New Roman" w:hAnsi="Times New Roman" w:cs="Times New Roman"/>
          <w:color w:val="FF0000"/>
          <w:sz w:val="24"/>
          <w:szCs w:val="24"/>
        </w:rPr>
        <w:t xml:space="preserve"> </w:t>
      </w:r>
      <w:r w:rsidRPr="00266E20">
        <w:rPr>
          <w:rFonts w:ascii="Times New Roman" w:hAnsi="Times New Roman" w:cs="Times New Roman"/>
          <w:sz w:val="24"/>
          <w:szCs w:val="24"/>
        </w:rPr>
        <w:t>o etanol, utilizando una base como catalizador, el más frecuentemente utilizado es el hidróxido de sodio. Tiene una serie de ventajas respecto al diésel derivado del petróleo, al ser producido a partir de aceites vegetales o grasas animales de cualquier origen, ósea recursos renovables, produce una ventaja neta por el ciclo de carbono, no produciendo acumulación</w:t>
      </w:r>
      <w:r w:rsidR="009259C7" w:rsidRPr="00266E20">
        <w:rPr>
          <w:rFonts w:ascii="Times New Roman" w:hAnsi="Times New Roman" w:cs="Times New Roman"/>
          <w:sz w:val="24"/>
          <w:szCs w:val="24"/>
        </w:rPr>
        <w:t xml:space="preserve"> del mismo en el ambiente</w:t>
      </w:r>
      <w:r w:rsidR="00BA64D7" w:rsidRPr="00266E20">
        <w:rPr>
          <w:rFonts w:ascii="Times New Roman" w:hAnsi="Times New Roman" w:cs="Times New Roman"/>
          <w:sz w:val="24"/>
          <w:szCs w:val="24"/>
        </w:rPr>
        <w:t xml:space="preserve"> </w:t>
      </w:r>
      <w:r w:rsidR="007F3821" w:rsidRPr="00266E20">
        <w:rPr>
          <w:rFonts w:ascii="Times New Roman" w:hAnsi="Times New Roman" w:cs="Times New Roman"/>
          <w:sz w:val="24"/>
          <w:szCs w:val="24"/>
        </w:rPr>
        <w:fldChar w:fldCharType="begin" w:fldLock="1"/>
      </w:r>
      <w:r w:rsidR="00C969E7" w:rsidRPr="00266E20">
        <w:rPr>
          <w:rFonts w:ascii="Times New Roman" w:hAnsi="Times New Roman" w:cs="Times New Roman"/>
          <w:sz w:val="24"/>
          <w:szCs w:val="24"/>
        </w:rPr>
        <w:instrText>ADDIN CSL_CITATION { "citationItems" : [ { "id" : "ITEM-1", "itemData" : { "abstract" : "Biodiesel was produced through transesterification of refined cotton seed oil with methanol and potassium hydroxide (KOH) as a catalyst using batch mode. The physicochemical properties of cotton seed oil and biodiesel as an alternative fuel for diesel engine was characterized through ASTM standards for fuel tests. The functional groups of the biodiesel were investigated using Fourier transform infrared spectroscopy. Influence of key parameters like reaction temperature, reaction time, catalyst concentration and methanol/oil molar ratio were determined using batch mode. These process parameters were optimized using response surface methodology (RSM) and analysis of variance (ANOVA). The significance of the different process parameters and their combined effects on the transesterification efficiency were established through a full factorial central composite design. The results obtained are in good agreement with published data for other vegetable oil biodiesel as well as various international standards for biodiesel fuel. An optimum yield of 96% was achieved with optimal conditions of methanol/oil molar ratio, 6:1; temperature, 55 \u0001C; time, 60 min; and catalyst concentration, 0.6%. This investigation has shown that cotton seed oil from Nigeria can be used to produce biodiesel.", "author" : [ { "dropping-particle" : "", "family" : "Dominic Okechukwu Onukwuli", "given" : "Lovet Nwanneka Emembolu", "non-dropping-particle" : "", "parse-names" : false, "suffix" : "" }, { "dropping-particle" : "", "family" : "Callistus Nonso Ude b, Sandra Ogechukwu Aliozo", "given" : "Mathew Chukwudi Menkiti", "non-dropping-particle" : "", "parse-names" : false, "suffix" : "" } ], "id" : "ITEM-1", "issued" : { "date-parts" : [ [ "2015" ] ] }, "title" : "Optimization of biodiesel production from refined cotton seed oil and its characterization", "type" : "article-journal" }, "uris" : [ "http://www.mendeley.com/documents/?uuid=25ed66a7-2436-4b6b-b8bf-49e3fa79e13e" ] } ], "mendeley" : { "formattedCitation" : "(Dominic Okechukwu Onukwuli y Callistus Nonso Ude b, Sandra Ogechukwu Aliozo 2015)", "manualFormatting" : "(Dominic et al., 2015)", "plainTextFormattedCitation" : "(Dominic Okechukwu Onukwuli y Callistus Nonso Ude b, Sandra Ogechukwu Aliozo 2015)", "previouslyFormattedCitation" : "(Dominic Okechukwu Onukwuli y Callistus Nonso Ude b, Sandra Ogechukwu Aliozo 2015)" }, "properties" : { "noteIndex" : 0 }, "schema" : "https://github.com/citation-style-language/schema/raw/master/csl-citation.json" }</w:instrText>
      </w:r>
      <w:r w:rsidR="007F3821" w:rsidRPr="00266E20">
        <w:rPr>
          <w:rFonts w:ascii="Times New Roman" w:hAnsi="Times New Roman" w:cs="Times New Roman"/>
          <w:sz w:val="24"/>
          <w:szCs w:val="24"/>
        </w:rPr>
        <w:fldChar w:fldCharType="separate"/>
      </w:r>
      <w:r w:rsidR="00C969E7" w:rsidRPr="00266E20">
        <w:rPr>
          <w:rFonts w:ascii="Times New Roman" w:hAnsi="Times New Roman" w:cs="Times New Roman"/>
          <w:noProof/>
          <w:sz w:val="24"/>
          <w:szCs w:val="24"/>
        </w:rPr>
        <w:t>(Dominic et al</w:t>
      </w:r>
      <w:r w:rsidR="007F3821" w:rsidRPr="00266E20">
        <w:rPr>
          <w:rFonts w:ascii="Times New Roman" w:hAnsi="Times New Roman" w:cs="Times New Roman"/>
          <w:noProof/>
          <w:sz w:val="24"/>
          <w:szCs w:val="24"/>
        </w:rPr>
        <w:t>., 2015)</w:t>
      </w:r>
      <w:r w:rsidR="007F3821" w:rsidRPr="00266E20">
        <w:rPr>
          <w:rFonts w:ascii="Times New Roman" w:hAnsi="Times New Roman" w:cs="Times New Roman"/>
          <w:sz w:val="24"/>
          <w:szCs w:val="24"/>
        </w:rPr>
        <w:fldChar w:fldCharType="end"/>
      </w:r>
      <w:r w:rsidR="00BA64D7" w:rsidRPr="00266E20">
        <w:rPr>
          <w:rFonts w:ascii="Times New Roman" w:hAnsi="Times New Roman" w:cs="Times New Roman"/>
          <w:sz w:val="24"/>
          <w:szCs w:val="24"/>
        </w:rPr>
        <w:t>.</w:t>
      </w:r>
    </w:p>
    <w:p w:rsidR="00B322C2" w:rsidRPr="00266E20" w:rsidRDefault="00226546" w:rsidP="00266E20">
      <w:pPr>
        <w:spacing w:before="240" w:after="120" w:line="360" w:lineRule="auto"/>
        <w:jc w:val="both"/>
        <w:rPr>
          <w:rFonts w:ascii="Times New Roman" w:hAnsi="Times New Roman" w:cs="Times New Roman"/>
          <w:b/>
          <w:i/>
          <w:color w:val="000000"/>
          <w:sz w:val="24"/>
          <w:szCs w:val="24"/>
        </w:rPr>
      </w:pPr>
      <w:r w:rsidRPr="00266E20">
        <w:rPr>
          <w:rFonts w:ascii="Times New Roman" w:hAnsi="Times New Roman" w:cs="Times New Roman"/>
          <w:color w:val="000000"/>
          <w:sz w:val="24"/>
          <w:szCs w:val="24"/>
        </w:rPr>
        <w:t>La obtención de biodiesel a partir de mezclas de aceites vegetales, ha demostrado que reduce sustancialmente las emisiones gaseosas del dióxido de carbono, sulfuros, olores nocivos y partículas contaminantes de la atmosfera. Al ser un biocombustible, oxigenado este tiene una combustión más compleja que el diésel mejorando las condiciones de contaminación con respecto a los derivados del petróleo</w:t>
      </w:r>
      <w:r w:rsidR="00B322C2" w:rsidRPr="00266E20">
        <w:rPr>
          <w:rFonts w:ascii="Times New Roman" w:hAnsi="Times New Roman" w:cs="Times New Roman"/>
          <w:color w:val="000000"/>
          <w:sz w:val="24"/>
          <w:szCs w:val="24"/>
        </w:rPr>
        <w:t xml:space="preserve"> </w:t>
      </w:r>
      <w:r w:rsidR="00B322C2" w:rsidRPr="00266E20">
        <w:rPr>
          <w:rFonts w:ascii="Times New Roman" w:hAnsi="Times New Roman" w:cs="Times New Roman"/>
          <w:color w:val="000000"/>
          <w:sz w:val="24"/>
          <w:szCs w:val="24"/>
        </w:rPr>
        <w:fldChar w:fldCharType="begin" w:fldLock="1"/>
      </w:r>
      <w:r w:rsidR="007F3821" w:rsidRPr="00266E20">
        <w:rPr>
          <w:rFonts w:ascii="Times New Roman" w:hAnsi="Times New Roman" w:cs="Times New Roman"/>
          <w:color w:val="000000"/>
          <w:sz w:val="24"/>
          <w:szCs w:val="24"/>
        </w:rPr>
        <w:instrText>ADDIN CSL_CITATION { "citationItems" : [ { "id" : "ITEM-1", "itemData" : { "DOI" : "10.1016/j.wasman.2015.02.001", "ISSN" : "0956053X", "author" : [ { "dropping-particle" : "", "family" : "Corro", "given" : "Grisel", "non-dropping-particle" : "", "parse-names" : false, "suffix" : "" }, { "dropping-particle" : "", "family" : "S\u00e1nchez", "given" : "Nallely", "non-dropping-particle" : "", "parse-names" : false, "suffix" : "" }, { "dropping-particle" : "", "family" : "Pal", "given" : "Umapada", "non-dropping-particle" : "", "parse-names" : false, "suffix" : "" }, { "dropping-particle" : "", "family" : "Ba\u00f1uelos", "given" : "Fortino", "non-dropping-particle" : "", "parse-names" : false, "suffix" : "" } ], "container-title" : "Waste Management", "id" : "ITEM-1", "issued" : { "date-parts" : [ [ "2016", "1" ] ] }, "page" : "105-113", "title" : "Biodiesel production from waste frying oil using waste animal bone and solar heat", "type" : "article-journal", "volume" : "47" }, "uris" : [ "http://www.mendeley.com/documents/?uuid=394a78ea-9cda-4913-8f02-c08b76dede1a" ] } ], "mendeley" : { "formattedCitation" : "(Corro et\u00a0al. 2016)", "plainTextFormattedCitation" : "(Corro et\u00a0al. 2016)", "previouslyFormattedCitation" : "(Corro et\u00a0al. 2016)" }, "properties" : { "noteIndex" : 0 }, "schema" : "https://github.com/citation-style-language/schema/raw/master/csl-citation.json" }</w:instrText>
      </w:r>
      <w:r w:rsidR="00B322C2" w:rsidRPr="00266E20">
        <w:rPr>
          <w:rFonts w:ascii="Times New Roman" w:hAnsi="Times New Roman" w:cs="Times New Roman"/>
          <w:color w:val="000000"/>
          <w:sz w:val="24"/>
          <w:szCs w:val="24"/>
        </w:rPr>
        <w:fldChar w:fldCharType="separate"/>
      </w:r>
      <w:r w:rsidR="00CB1F5B" w:rsidRPr="00266E20">
        <w:rPr>
          <w:rFonts w:ascii="Times New Roman" w:hAnsi="Times New Roman" w:cs="Times New Roman"/>
          <w:noProof/>
          <w:color w:val="000000"/>
          <w:sz w:val="24"/>
          <w:szCs w:val="24"/>
        </w:rPr>
        <w:t>(Corro et al. 2016)</w:t>
      </w:r>
      <w:r w:rsidR="00B322C2" w:rsidRPr="00266E20">
        <w:rPr>
          <w:rFonts w:ascii="Times New Roman" w:hAnsi="Times New Roman" w:cs="Times New Roman"/>
          <w:color w:val="000000"/>
          <w:sz w:val="24"/>
          <w:szCs w:val="24"/>
        </w:rPr>
        <w:fldChar w:fldCharType="end"/>
      </w:r>
      <w:r w:rsidR="00BA64D7" w:rsidRPr="00266E20">
        <w:rPr>
          <w:rFonts w:ascii="Times New Roman" w:hAnsi="Times New Roman" w:cs="Times New Roman"/>
          <w:color w:val="000000"/>
          <w:sz w:val="24"/>
          <w:szCs w:val="24"/>
        </w:rPr>
        <w:t>.</w:t>
      </w:r>
    </w:p>
    <w:p w:rsidR="00226546" w:rsidRPr="00266E20" w:rsidRDefault="00226546"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La Figura 1 muestra la reacción de transesterificación para la obtención de biodiesel</w:t>
      </w:r>
    </w:p>
    <w:p w:rsidR="00226546" w:rsidRPr="00266E20" w:rsidRDefault="00D21FE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object w:dxaOrig="7814" w:dyaOrig="20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3pt;height:101.2pt" o:ole="">
            <v:imagedata r:id="rId13" o:title=""/>
          </v:shape>
          <o:OLEObject Type="Embed" ProgID="ChemDraw.Document.6.0" ShapeID="_x0000_i1025" DrawAspect="Content" ObjectID="_1557642391" r:id="rId14"/>
        </w:object>
      </w:r>
    </w:p>
    <w:p w:rsidR="00226546" w:rsidRPr="00266E20" w:rsidRDefault="00E2066B" w:rsidP="00266E20">
      <w:pPr>
        <w:spacing w:line="360" w:lineRule="auto"/>
        <w:jc w:val="both"/>
        <w:rPr>
          <w:rFonts w:ascii="Times New Roman" w:hAnsi="Times New Roman" w:cs="Times New Roman"/>
          <w:sz w:val="24"/>
          <w:szCs w:val="24"/>
        </w:rPr>
      </w:pPr>
      <w:bookmarkStart w:id="63" w:name="_Toc463361080"/>
      <w:bookmarkStart w:id="64" w:name="_Toc478319309"/>
      <w:bookmarkStart w:id="65" w:name="_Toc480206743"/>
      <w:r w:rsidRPr="00266E20">
        <w:rPr>
          <w:rFonts w:ascii="Times New Roman" w:hAnsi="Times New Roman" w:cs="Times New Roman"/>
          <w:b/>
          <w:sz w:val="24"/>
          <w:szCs w:val="24"/>
        </w:rPr>
        <w:t xml:space="preserve">Figura </w:t>
      </w:r>
      <w:r w:rsidRPr="00266E20">
        <w:rPr>
          <w:rFonts w:ascii="Times New Roman" w:hAnsi="Times New Roman" w:cs="Times New Roman"/>
          <w:b/>
          <w:sz w:val="24"/>
          <w:szCs w:val="24"/>
        </w:rPr>
        <w:fldChar w:fldCharType="begin"/>
      </w:r>
      <w:r w:rsidRPr="00266E20">
        <w:rPr>
          <w:rFonts w:ascii="Times New Roman" w:hAnsi="Times New Roman" w:cs="Times New Roman"/>
          <w:b/>
          <w:sz w:val="24"/>
          <w:szCs w:val="24"/>
        </w:rPr>
        <w:instrText xml:space="preserve"> SEQ Figura \* ARABIC </w:instrText>
      </w:r>
      <w:r w:rsidRPr="00266E20">
        <w:rPr>
          <w:rFonts w:ascii="Times New Roman" w:hAnsi="Times New Roman" w:cs="Times New Roman"/>
          <w:b/>
          <w:sz w:val="24"/>
          <w:szCs w:val="24"/>
        </w:rPr>
        <w:fldChar w:fldCharType="separate"/>
      </w:r>
      <w:r w:rsidR="00597CB4">
        <w:rPr>
          <w:rFonts w:ascii="Times New Roman" w:hAnsi="Times New Roman" w:cs="Times New Roman"/>
          <w:b/>
          <w:noProof/>
          <w:sz w:val="24"/>
          <w:szCs w:val="24"/>
        </w:rPr>
        <w:t>1</w:t>
      </w:r>
      <w:r w:rsidRPr="00266E20">
        <w:rPr>
          <w:rFonts w:ascii="Times New Roman" w:hAnsi="Times New Roman" w:cs="Times New Roman"/>
          <w:b/>
          <w:sz w:val="24"/>
          <w:szCs w:val="24"/>
        </w:rPr>
        <w:fldChar w:fldCharType="end"/>
      </w:r>
      <w:r w:rsidRPr="00266E20">
        <w:rPr>
          <w:rFonts w:ascii="Times New Roman" w:hAnsi="Times New Roman" w:cs="Times New Roman"/>
          <w:b/>
          <w:sz w:val="24"/>
          <w:szCs w:val="24"/>
        </w:rPr>
        <w:t xml:space="preserve">. </w:t>
      </w:r>
      <w:r w:rsidRPr="00266E20">
        <w:rPr>
          <w:rFonts w:ascii="Times New Roman" w:hAnsi="Times New Roman" w:cs="Times New Roman"/>
          <w:sz w:val="24"/>
          <w:szCs w:val="24"/>
        </w:rPr>
        <w:t>Reacción de transesterificación para la obtención de biodiesel</w:t>
      </w:r>
      <w:r w:rsidR="00E43976" w:rsidRPr="00266E20">
        <w:rPr>
          <w:rFonts w:ascii="Times New Roman" w:hAnsi="Times New Roman" w:cs="Times New Roman"/>
          <w:sz w:val="24"/>
          <w:szCs w:val="24"/>
        </w:rPr>
        <w:t>.</w:t>
      </w:r>
      <w:bookmarkEnd w:id="63"/>
      <w:bookmarkEnd w:id="64"/>
      <w:bookmarkEnd w:id="65"/>
    </w:p>
    <w:p w:rsidR="00757A04" w:rsidRPr="00266E20" w:rsidRDefault="00757A04" w:rsidP="007E14F3">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La American Standards for Testing and Materials, ASTM, lo define como “Ésteres monoalquílicos de ácidos grasos de cadena larga derivados de lípidos renovables tales como aceites vegetales y que se emplean en los motores de ignición de compresión (motores </w:t>
      </w:r>
      <w:r w:rsidR="00C37BF9" w:rsidRPr="00266E20">
        <w:rPr>
          <w:rFonts w:ascii="Times New Roman" w:hAnsi="Times New Roman" w:cs="Times New Roman"/>
          <w:sz w:val="24"/>
          <w:szCs w:val="24"/>
        </w:rPr>
        <w:t>diésel</w:t>
      </w:r>
      <w:r w:rsidRPr="00266E20">
        <w:rPr>
          <w:rFonts w:ascii="Times New Roman" w:hAnsi="Times New Roman" w:cs="Times New Roman"/>
          <w:sz w:val="24"/>
          <w:szCs w:val="24"/>
        </w:rPr>
        <w:t xml:space="preserve">) o en calderas de </w:t>
      </w:r>
      <w:r w:rsidR="00C37BF9" w:rsidRPr="00266E20">
        <w:rPr>
          <w:rFonts w:ascii="Times New Roman" w:hAnsi="Times New Roman" w:cs="Times New Roman"/>
          <w:sz w:val="24"/>
          <w:szCs w:val="24"/>
        </w:rPr>
        <w:t xml:space="preserve">calefacción”. </w:t>
      </w:r>
      <w:r w:rsidR="00C37BF9" w:rsidRPr="00266E20">
        <w:rPr>
          <w:rFonts w:ascii="Times New Roman" w:hAnsi="Times New Roman" w:cs="Times New Roman"/>
          <w:sz w:val="24"/>
          <w:szCs w:val="24"/>
        </w:rPr>
        <w:lastRenderedPageBreak/>
        <w:t>Químicamente</w:t>
      </w:r>
      <w:r w:rsidRPr="00266E20">
        <w:rPr>
          <w:rFonts w:ascii="Times New Roman" w:hAnsi="Times New Roman" w:cs="Times New Roman"/>
          <w:sz w:val="24"/>
          <w:szCs w:val="24"/>
        </w:rPr>
        <w:t xml:space="preserve">, biodiesel se refiere a los monoésteres alquílicos de cadena larga de ácidos grasos derivados de fuentes de lípidos renovables. Biodiesel es el nombre para una variedad de combustible oxigenado basado en un éster de fuentes biológicas renovables </w:t>
      </w:r>
      <w:r w:rsidRPr="00266E20">
        <w:rPr>
          <w:rFonts w:ascii="Times New Roman" w:hAnsi="Times New Roman" w:cs="Times New Roman"/>
          <w:bCs/>
          <w:sz w:val="24"/>
          <w:szCs w:val="24"/>
        </w:rPr>
        <w:t>que</w:t>
      </w:r>
      <w:r w:rsidRPr="00266E20">
        <w:rPr>
          <w:rFonts w:ascii="Times New Roman" w:hAnsi="Times New Roman" w:cs="Times New Roman"/>
          <w:sz w:val="24"/>
          <w:szCs w:val="24"/>
        </w:rPr>
        <w:t xml:space="preserve"> se encuentra registrado como combustible y como aditivo para combustibles en la Agencia de Protección del Medio Ambiente (Environment Protection Agen</w:t>
      </w:r>
      <w:r w:rsidR="00BA64D7" w:rsidRPr="00266E20">
        <w:rPr>
          <w:rFonts w:ascii="Times New Roman" w:hAnsi="Times New Roman" w:cs="Times New Roman"/>
          <w:sz w:val="24"/>
          <w:szCs w:val="24"/>
        </w:rPr>
        <w:t xml:space="preserve">cy, EPA) en los Estados Unidos </w:t>
      </w:r>
      <w:r w:rsidR="00C37BF9" w:rsidRPr="00266E20">
        <w:rPr>
          <w:rFonts w:ascii="Times New Roman" w:hAnsi="Times New Roman" w:cs="Times New Roman"/>
          <w:sz w:val="24"/>
          <w:szCs w:val="24"/>
        </w:rPr>
        <w:t>(Sánchez I., 2012)</w:t>
      </w:r>
      <w:r w:rsidR="00BA64D7" w:rsidRPr="00266E20">
        <w:rPr>
          <w:rFonts w:ascii="Times New Roman" w:hAnsi="Times New Roman" w:cs="Times New Roman"/>
          <w:sz w:val="24"/>
          <w:szCs w:val="24"/>
        </w:rPr>
        <w:t>.</w:t>
      </w:r>
    </w:p>
    <w:p w:rsidR="00226546" w:rsidRPr="00266E20" w:rsidRDefault="00226546" w:rsidP="00242A29">
      <w:pPr>
        <w:pStyle w:val="Ttulo2"/>
        <w:spacing w:before="240" w:after="120" w:line="360" w:lineRule="auto"/>
        <w:ind w:left="578" w:hanging="578"/>
        <w:jc w:val="both"/>
        <w:rPr>
          <w:rFonts w:ascii="Times New Roman" w:eastAsiaTheme="minorHAnsi" w:hAnsi="Times New Roman" w:cs="Times New Roman"/>
          <w:b/>
          <w:color w:val="auto"/>
          <w:sz w:val="24"/>
          <w:szCs w:val="24"/>
        </w:rPr>
      </w:pPr>
      <w:bookmarkStart w:id="66" w:name="_Toc466320847"/>
      <w:bookmarkStart w:id="67" w:name="_Toc478386451"/>
      <w:bookmarkStart w:id="68" w:name="_Toc480898799"/>
      <w:bookmarkStart w:id="69" w:name="_Toc483589583"/>
      <w:bookmarkStart w:id="70" w:name="_Toc483596215"/>
      <w:r w:rsidRPr="00266E20">
        <w:rPr>
          <w:rFonts w:ascii="Times New Roman" w:eastAsiaTheme="minorHAnsi" w:hAnsi="Times New Roman" w:cs="Times New Roman"/>
          <w:b/>
          <w:color w:val="auto"/>
          <w:sz w:val="24"/>
          <w:szCs w:val="24"/>
        </w:rPr>
        <w:t>Importancia del Biodiesel</w:t>
      </w:r>
      <w:bookmarkEnd w:id="66"/>
      <w:bookmarkEnd w:id="67"/>
      <w:bookmarkEnd w:id="68"/>
      <w:bookmarkEnd w:id="69"/>
      <w:bookmarkEnd w:id="70"/>
      <w:r w:rsidRPr="00266E20">
        <w:rPr>
          <w:rFonts w:ascii="Times New Roman" w:eastAsiaTheme="minorHAnsi" w:hAnsi="Times New Roman" w:cs="Times New Roman"/>
          <w:b/>
          <w:color w:val="auto"/>
          <w:sz w:val="24"/>
          <w:szCs w:val="24"/>
        </w:rPr>
        <w:t xml:space="preserve"> </w:t>
      </w:r>
    </w:p>
    <w:p w:rsidR="004B375F" w:rsidRPr="00266E20" w:rsidRDefault="00103D4D" w:rsidP="00266E20">
      <w:pPr>
        <w:spacing w:before="240" w:after="120" w:line="360" w:lineRule="auto"/>
        <w:jc w:val="both"/>
        <w:rPr>
          <w:rFonts w:ascii="Times New Roman" w:hAnsi="Times New Roman" w:cs="Times New Roman"/>
          <w:sz w:val="24"/>
          <w:szCs w:val="24"/>
          <w:u w:val="single"/>
        </w:rPr>
      </w:pPr>
      <w:r w:rsidRPr="00266E20">
        <w:rPr>
          <w:rFonts w:ascii="Times New Roman" w:hAnsi="Times New Roman" w:cs="Times New Roman"/>
          <w:color w:val="000000" w:themeColor="text1"/>
          <w:sz w:val="24"/>
          <w:szCs w:val="24"/>
        </w:rPr>
        <w:t xml:space="preserve">La fuente de energía más utilizada en el mundo entero para el funcionamiento de </w:t>
      </w:r>
      <w:r w:rsidRPr="00266E20">
        <w:rPr>
          <w:rFonts w:ascii="Times New Roman" w:hAnsi="Times New Roman" w:cs="Times New Roman"/>
          <w:sz w:val="24"/>
          <w:szCs w:val="24"/>
        </w:rPr>
        <w:t xml:space="preserve">los motores a  diésel es el  petróleo. En la historia la producción y la utilización de este biocombustible </w:t>
      </w:r>
      <w:r w:rsidR="00E71E43" w:rsidRPr="00266E20">
        <w:rPr>
          <w:rFonts w:ascii="Times New Roman" w:hAnsi="Times New Roman" w:cs="Times New Roman"/>
          <w:sz w:val="24"/>
          <w:szCs w:val="24"/>
        </w:rPr>
        <w:t>han</w:t>
      </w:r>
      <w:r w:rsidRPr="00266E20">
        <w:rPr>
          <w:rFonts w:ascii="Times New Roman" w:hAnsi="Times New Roman" w:cs="Times New Roman"/>
          <w:sz w:val="24"/>
          <w:szCs w:val="24"/>
        </w:rPr>
        <w:t xml:space="preserve"> generado una serie de sus desventajas, </w:t>
      </w:r>
      <w:r w:rsidR="00E71E43" w:rsidRPr="00266E20">
        <w:rPr>
          <w:rFonts w:ascii="Times New Roman" w:hAnsi="Times New Roman" w:cs="Times New Roman"/>
          <w:sz w:val="24"/>
          <w:szCs w:val="24"/>
        </w:rPr>
        <w:t xml:space="preserve">como en </w:t>
      </w:r>
      <w:r w:rsidRPr="00266E20">
        <w:rPr>
          <w:rFonts w:ascii="Times New Roman" w:hAnsi="Times New Roman" w:cs="Times New Roman"/>
          <w:sz w:val="24"/>
          <w:szCs w:val="24"/>
        </w:rPr>
        <w:t xml:space="preserve">sus </w:t>
      </w:r>
      <w:r w:rsidR="00E71E43" w:rsidRPr="00266E20">
        <w:rPr>
          <w:rFonts w:ascii="Times New Roman" w:hAnsi="Times New Roman" w:cs="Times New Roman"/>
          <w:sz w:val="24"/>
          <w:szCs w:val="24"/>
        </w:rPr>
        <w:t xml:space="preserve">altos </w:t>
      </w:r>
      <w:r w:rsidRPr="00266E20">
        <w:rPr>
          <w:rFonts w:ascii="Times New Roman" w:hAnsi="Times New Roman" w:cs="Times New Roman"/>
          <w:sz w:val="24"/>
          <w:szCs w:val="24"/>
        </w:rPr>
        <w:t xml:space="preserve">precios </w:t>
      </w:r>
      <w:r w:rsidR="00E71E43" w:rsidRPr="00266E20">
        <w:rPr>
          <w:rFonts w:ascii="Times New Roman" w:hAnsi="Times New Roman" w:cs="Times New Roman"/>
          <w:sz w:val="24"/>
          <w:szCs w:val="24"/>
        </w:rPr>
        <w:t xml:space="preserve">y sus efectos de contaminación ambiental  en la atmosfera. Debido a estos efectos de contaminación, el biodiesel está ganando popularidad </w:t>
      </w:r>
      <w:r w:rsidR="00D923F5" w:rsidRPr="00266E20">
        <w:rPr>
          <w:rFonts w:ascii="Times New Roman" w:hAnsi="Times New Roman" w:cs="Times New Roman"/>
          <w:sz w:val="24"/>
          <w:szCs w:val="24"/>
        </w:rPr>
        <w:t xml:space="preserve">en </w:t>
      </w:r>
      <w:r w:rsidR="00E71E43" w:rsidRPr="00266E20">
        <w:rPr>
          <w:rFonts w:ascii="Times New Roman" w:hAnsi="Times New Roman" w:cs="Times New Roman"/>
          <w:sz w:val="24"/>
          <w:szCs w:val="24"/>
        </w:rPr>
        <w:t>el mundo</w:t>
      </w:r>
      <w:r w:rsidR="00911405" w:rsidRPr="00266E20">
        <w:rPr>
          <w:rFonts w:ascii="Times New Roman" w:hAnsi="Times New Roman" w:cs="Times New Roman"/>
          <w:sz w:val="24"/>
          <w:szCs w:val="24"/>
        </w:rPr>
        <w:t xml:space="preserve"> entero y </w:t>
      </w:r>
      <w:r w:rsidR="00E71E43" w:rsidRPr="00266E20">
        <w:rPr>
          <w:rFonts w:ascii="Times New Roman" w:hAnsi="Times New Roman" w:cs="Times New Roman"/>
          <w:sz w:val="24"/>
          <w:szCs w:val="24"/>
        </w:rPr>
        <w:t xml:space="preserve"> adoptando una nueva estrategia </w:t>
      </w:r>
      <w:r w:rsidR="00911405" w:rsidRPr="00266E20">
        <w:rPr>
          <w:rFonts w:ascii="Times New Roman" w:hAnsi="Times New Roman" w:cs="Times New Roman"/>
          <w:sz w:val="24"/>
          <w:szCs w:val="24"/>
        </w:rPr>
        <w:t>de alimentación en los motores que posee ventajas comparativas utilizando</w:t>
      </w:r>
      <w:r w:rsidR="00D923F5" w:rsidRPr="00266E20">
        <w:rPr>
          <w:rFonts w:ascii="Times New Roman" w:hAnsi="Times New Roman" w:cs="Times New Roman"/>
          <w:sz w:val="24"/>
          <w:szCs w:val="24"/>
        </w:rPr>
        <w:t xml:space="preserve"> mezclas  de </w:t>
      </w:r>
      <w:r w:rsidR="00911405" w:rsidRPr="00266E20">
        <w:rPr>
          <w:rFonts w:ascii="Times New Roman" w:hAnsi="Times New Roman" w:cs="Times New Roman"/>
          <w:sz w:val="24"/>
          <w:szCs w:val="24"/>
        </w:rPr>
        <w:t xml:space="preserve"> biodiesel-diésel.</w:t>
      </w:r>
      <w:r w:rsidR="00D923F5" w:rsidRPr="00266E20">
        <w:rPr>
          <w:rFonts w:ascii="Times New Roman" w:hAnsi="Times New Roman" w:cs="Times New Roman"/>
          <w:sz w:val="24"/>
          <w:szCs w:val="24"/>
        </w:rPr>
        <w:t xml:space="preserve"> Numerosos estudios están desmostando que las mezclas del biodiesel, puede conducir a una reducción en el humo, y las emisiones del CO</w:t>
      </w:r>
      <w:r w:rsidR="00D923F5" w:rsidRPr="00266E20">
        <w:rPr>
          <w:rFonts w:ascii="Times New Roman" w:hAnsi="Times New Roman" w:cs="Times New Roman"/>
          <w:sz w:val="24"/>
          <w:szCs w:val="24"/>
          <w:vertAlign w:val="subscript"/>
        </w:rPr>
        <w:t xml:space="preserve">2 </w:t>
      </w:r>
      <w:r w:rsidR="00D923F5" w:rsidRPr="00266E20">
        <w:rPr>
          <w:rFonts w:ascii="Times New Roman" w:hAnsi="Times New Roman" w:cs="Times New Roman"/>
          <w:sz w:val="24"/>
          <w:szCs w:val="24"/>
        </w:rPr>
        <w:t xml:space="preserve">de partículas. </w:t>
      </w:r>
      <w:r w:rsidR="00931238" w:rsidRPr="00266E20">
        <w:rPr>
          <w:rFonts w:ascii="Times New Roman" w:hAnsi="Times New Roman" w:cs="Times New Roman"/>
          <w:sz w:val="24"/>
          <w:szCs w:val="24"/>
        </w:rPr>
        <w:t>Otras</w:t>
      </w:r>
      <w:r w:rsidR="00D923F5" w:rsidRPr="00266E20">
        <w:rPr>
          <w:rFonts w:ascii="Times New Roman" w:hAnsi="Times New Roman" w:cs="Times New Roman"/>
          <w:sz w:val="24"/>
          <w:szCs w:val="24"/>
        </w:rPr>
        <w:t xml:space="preserve"> de las ventajas significativas </w:t>
      </w:r>
      <w:r w:rsidR="00931238" w:rsidRPr="00266E20">
        <w:rPr>
          <w:rFonts w:ascii="Times New Roman" w:hAnsi="Times New Roman" w:cs="Times New Roman"/>
          <w:sz w:val="24"/>
          <w:szCs w:val="24"/>
        </w:rPr>
        <w:t>de las mezclas del biodiesel tienen una eficiencia térmica más alta que el diésel consiguiendo un mejor rendimie</w:t>
      </w:r>
      <w:r w:rsidR="009259C7" w:rsidRPr="00266E20">
        <w:rPr>
          <w:rFonts w:ascii="Times New Roman" w:hAnsi="Times New Roman" w:cs="Times New Roman"/>
          <w:sz w:val="24"/>
          <w:szCs w:val="24"/>
        </w:rPr>
        <w:t>nto y desarrollo en los motores</w:t>
      </w:r>
      <w:r w:rsidR="00A37C71" w:rsidRPr="00266E20">
        <w:rPr>
          <w:rFonts w:ascii="Times New Roman" w:hAnsi="Times New Roman" w:cs="Times New Roman"/>
          <w:sz w:val="24"/>
          <w:szCs w:val="24"/>
        </w:rPr>
        <w:t xml:space="preserve"> </w:t>
      </w:r>
      <w:r w:rsidR="00660582" w:rsidRPr="00266E20">
        <w:rPr>
          <w:rFonts w:ascii="Times New Roman" w:hAnsi="Times New Roman" w:cs="Times New Roman"/>
          <w:sz w:val="24"/>
          <w:szCs w:val="24"/>
        </w:rPr>
        <w:fldChar w:fldCharType="begin" w:fldLock="1"/>
      </w:r>
      <w:r w:rsidR="007F3821" w:rsidRPr="00266E20">
        <w:rPr>
          <w:rFonts w:ascii="Times New Roman" w:hAnsi="Times New Roman" w:cs="Times New Roman"/>
          <w:sz w:val="24"/>
          <w:szCs w:val="24"/>
        </w:rPr>
        <w:instrText>ADDIN CSL_CITATION { "citationItems" : [ { "id" : "ITEM-1", "itemData" : { "abstract" : "Chemometric methods were applied for characterization of biodiesel from different origins, along with their quantification in mixtures BXX (biodiesel in mineral diesel) through data collected from GCxGC-FID. This takes advantage of the high separation capacity and the detectability of the two-dimensional system along with classification algorithms and curve resolution for complex mixture quantification. And the first step, the working conditions for preparing biodiesel were optimized, taking the best set of columns that separated the methyl esters from the biodiesel. Samples of soybean oil biodiesel were analyzed with different aging times in different sets of columns. With the data obtained, the MPCA classification algorithm was applied. Observing the separation between the biodiesels, the data was used for picking the best set of columns for the execution of the classification. Next, biodiesel samples from different raw materials were analysis, performing their classifications by MPCA, observing the compounds responsible for the difference between the biodiesels. These were also identified by GCxGC-qMS. Finally for quantification, a calibration curve with BXX mixtures of new soybean oil biodiesel was constructed for validation. Using biodiesel made out of different raw materials from various sources, ignoring compounds that differ in the biodiesel, a useful algorithm to quantify biodiesel blends BXX with any raw material was obtained.", "author" : [ { "dropping-particle" : "", "family" : "Salazar N", "given" : "", "non-dropping-particle" : "", "parse-names" : false, "suffix" : "" } ], "id" : "ITEM-1", "issued" : { "date-parts" : [ [ "2012" ] ] }, "publisher" : "Universidade Estadual de Campinas . Instituto de Qu\u00edmica", "title" : "Caracteriza\u00e7\u00e3o de biodiesel e misturas BXX por GCxGC-FID e GCxGC qMS", "type" : "thesis" }, "uris" : [ "http://www.mendeley.com/documents/?uuid=ef63d187-1fc1-4720-9bbf-c6ec61ca7dea" ] } ], "mendeley" : { "formattedCitation" : "(Salazar N 2012)", "plainTextFormattedCitation" : "(Salazar N 2012)", "previouslyFormattedCitation" : "(Salazar N 2012)" }, "properties" : { "noteIndex" : 0 }, "schema" : "https://github.com/citation-style-language/schema/raw/master/csl-citation.json" }</w:instrText>
      </w:r>
      <w:r w:rsidR="00660582" w:rsidRPr="00266E20">
        <w:rPr>
          <w:rFonts w:ascii="Times New Roman" w:hAnsi="Times New Roman" w:cs="Times New Roman"/>
          <w:sz w:val="24"/>
          <w:szCs w:val="24"/>
        </w:rPr>
        <w:fldChar w:fldCharType="separate"/>
      </w:r>
      <w:r w:rsidR="00CB1F5B" w:rsidRPr="00266E20">
        <w:rPr>
          <w:rFonts w:ascii="Times New Roman" w:hAnsi="Times New Roman" w:cs="Times New Roman"/>
          <w:noProof/>
          <w:sz w:val="24"/>
          <w:szCs w:val="24"/>
        </w:rPr>
        <w:t>(Salazar N 2012)</w:t>
      </w:r>
      <w:r w:rsidR="00660582" w:rsidRPr="00266E20">
        <w:rPr>
          <w:rFonts w:ascii="Times New Roman" w:hAnsi="Times New Roman" w:cs="Times New Roman"/>
          <w:sz w:val="24"/>
          <w:szCs w:val="24"/>
        </w:rPr>
        <w:fldChar w:fldCharType="end"/>
      </w:r>
      <w:r w:rsidR="00BA64D7" w:rsidRPr="00266E20">
        <w:rPr>
          <w:rFonts w:ascii="Times New Roman" w:hAnsi="Times New Roman" w:cs="Times New Roman"/>
          <w:sz w:val="24"/>
          <w:szCs w:val="24"/>
        </w:rPr>
        <w:t>.</w:t>
      </w:r>
    </w:p>
    <w:p w:rsidR="00EB3937" w:rsidRPr="00266E20" w:rsidRDefault="00EB3937" w:rsidP="00242A29">
      <w:pPr>
        <w:pStyle w:val="Ttulo2"/>
        <w:spacing w:before="240" w:after="120" w:line="360" w:lineRule="auto"/>
        <w:ind w:left="578" w:hanging="578"/>
        <w:jc w:val="both"/>
        <w:rPr>
          <w:rFonts w:ascii="Times New Roman" w:eastAsiaTheme="minorHAnsi" w:hAnsi="Times New Roman" w:cs="Times New Roman"/>
          <w:b/>
          <w:color w:val="auto"/>
          <w:sz w:val="24"/>
          <w:szCs w:val="24"/>
        </w:rPr>
      </w:pPr>
      <w:bookmarkStart w:id="71" w:name="_Toc480898800"/>
      <w:bookmarkStart w:id="72" w:name="_Toc483589584"/>
      <w:bookmarkStart w:id="73" w:name="_Toc483596216"/>
      <w:r w:rsidRPr="00266E20">
        <w:rPr>
          <w:rFonts w:ascii="Times New Roman" w:eastAsiaTheme="minorHAnsi" w:hAnsi="Times New Roman" w:cs="Times New Roman"/>
          <w:b/>
          <w:color w:val="auto"/>
          <w:sz w:val="24"/>
          <w:szCs w:val="24"/>
        </w:rPr>
        <w:t>Características del biodiesel</w:t>
      </w:r>
      <w:bookmarkEnd w:id="71"/>
      <w:bookmarkEnd w:id="72"/>
      <w:bookmarkEnd w:id="73"/>
      <w:r w:rsidRPr="00266E20">
        <w:rPr>
          <w:rFonts w:ascii="Times New Roman" w:eastAsiaTheme="minorHAnsi" w:hAnsi="Times New Roman" w:cs="Times New Roman"/>
          <w:b/>
          <w:color w:val="auto"/>
          <w:sz w:val="24"/>
          <w:szCs w:val="24"/>
        </w:rPr>
        <w:t xml:space="preserve"> </w:t>
      </w:r>
    </w:p>
    <w:p w:rsidR="00EB3937" w:rsidRPr="00266E20" w:rsidRDefault="00617BBC"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Según Montefrio Marvin y colaboradores l</w:t>
      </w:r>
      <w:r w:rsidR="00EB3937" w:rsidRPr="00266E20">
        <w:rPr>
          <w:rFonts w:ascii="Times New Roman" w:hAnsi="Times New Roman" w:cs="Times New Roman"/>
          <w:color w:val="000000"/>
          <w:sz w:val="24"/>
          <w:szCs w:val="24"/>
        </w:rPr>
        <w:t xml:space="preserve">as características que presenta el biodiesel desde el punto de vista cualitativo son las siguientes: </w:t>
      </w:r>
    </w:p>
    <w:p w:rsidR="00EB3937" w:rsidRPr="00266E20" w:rsidRDefault="00EB3937" w:rsidP="00266E20">
      <w:pPr>
        <w:pStyle w:val="Prrafodelista"/>
        <w:numPr>
          <w:ilvl w:val="0"/>
          <w:numId w:val="2"/>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Presentan propiedades mejores que el diésel y mayor índice de cetano.</w:t>
      </w:r>
    </w:p>
    <w:p w:rsidR="00EB3937" w:rsidRPr="00266E20" w:rsidRDefault="00EB3937" w:rsidP="00266E20">
      <w:pPr>
        <w:pStyle w:val="Prrafodelista"/>
        <w:numPr>
          <w:ilvl w:val="0"/>
          <w:numId w:val="2"/>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Es un biocombustible seguro en su manejo y  almacenamiento.</w:t>
      </w:r>
    </w:p>
    <w:p w:rsidR="00EB3937" w:rsidRPr="00266E20" w:rsidRDefault="00EB3937" w:rsidP="00266E20">
      <w:pPr>
        <w:pStyle w:val="Prrafodelista"/>
        <w:numPr>
          <w:ilvl w:val="0"/>
          <w:numId w:val="2"/>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Mayor eficiencia térmica en los motores (alta relación de comprensión) </w:t>
      </w:r>
    </w:p>
    <w:p w:rsidR="00EB3937" w:rsidRPr="00266E20" w:rsidRDefault="00EB3937" w:rsidP="00266E20">
      <w:pPr>
        <w:pStyle w:val="Prrafodelista"/>
        <w:numPr>
          <w:ilvl w:val="0"/>
          <w:numId w:val="2"/>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Un requerimiento de un control preciso del tiempo de ignición ( emisiones rendimiento)  </w:t>
      </w:r>
    </w:p>
    <w:p w:rsidR="00EB3937" w:rsidRPr="00266E20" w:rsidRDefault="00EB3937"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Ventajas de producción a partir de aceites vegetales:</w:t>
      </w:r>
    </w:p>
    <w:p w:rsidR="00EB3937" w:rsidRPr="00266E20" w:rsidRDefault="00EB3937" w:rsidP="00266E20">
      <w:pPr>
        <w:pStyle w:val="Prrafodelista"/>
        <w:numPr>
          <w:ilvl w:val="0"/>
          <w:numId w:val="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lastRenderedPageBreak/>
        <w:t>el biodiesel  no contiene azufre, ni compuestos aromáticos, metales o residuos de petróleo.</w:t>
      </w:r>
    </w:p>
    <w:p w:rsidR="00EB3937" w:rsidRPr="00266E20" w:rsidRDefault="00EB3937" w:rsidP="00266E20">
      <w:pPr>
        <w:pStyle w:val="Prrafodelista"/>
        <w:numPr>
          <w:ilvl w:val="0"/>
          <w:numId w:val="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logra producir una combustión más limpia, disminuye en un 90% la cantidad de hidrocarburos, sin quemar monóxidos de carbono y aldehídos.</w:t>
      </w:r>
    </w:p>
    <w:p w:rsidR="00EB3937" w:rsidRPr="00266E20" w:rsidRDefault="00EB3937" w:rsidP="00266E20">
      <w:pPr>
        <w:pStyle w:val="Prrafodelista"/>
        <w:numPr>
          <w:ilvl w:val="0"/>
          <w:numId w:val="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Es biodegradable </w:t>
      </w:r>
    </w:p>
    <w:p w:rsidR="00EB3937"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Es el principal combustible alternativo en cumplir con los requisitos de la Agencia de Protección Ambiental (EPA)</w:t>
      </w:r>
    </w:p>
    <w:p w:rsidR="00EB3937"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Este Biodiesel es un recurso renovable, biodegradable y no tóxico. </w:t>
      </w:r>
    </w:p>
    <w:p w:rsidR="00EC4391"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Además funciona en cualquier motor diésel convencional, no requiere ninguna modificación. Puede almacenarse puro o en mezcla, igual que el diésel. </w:t>
      </w:r>
    </w:p>
    <w:p w:rsidR="00EC4391"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Puede almacenarse en cualquier lugar donde el petrodiesel se guarda, excepto en tanques de concreto; en elevados niveles de mezcla, produce el deterioro de materiales de goma y poliuretano. Por su poder de solvente, el biodiesel produce la limpieza de los tanques usados por el diésel de petróleo. </w:t>
      </w:r>
    </w:p>
    <w:p w:rsidR="00EB3937"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El combustible debe ser almacenado en un ambiente limpio, seco y oscuro, debiendo obviar temperaturas extremas. Por otra parte no requiere mayores cambios en las estaciones expendedoras. </w:t>
      </w:r>
    </w:p>
    <w:p w:rsidR="0099714A"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Este biocombustible puede usarse puro o mezclarse en cualquier proporción con el combustible diésel de petróleo. </w:t>
      </w:r>
    </w:p>
    <w:p w:rsidR="00EC4391" w:rsidRPr="00266E20" w:rsidRDefault="00EC4391"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la combustión de biodiesel disminuye en 90% la cantidad de hidrocarburos totales quemados, entre 75-90% en hidrocarburos aromáticos.</w:t>
      </w:r>
    </w:p>
    <w:p w:rsidR="00EC4391" w:rsidRPr="00266E20" w:rsidRDefault="00EC4391"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Este biodiesel no presenta aumentos de emisiones de dióxido de carbono, ya que las reducidas emisiones en comparación con el petrodiesel, se compensan con la absorción de CO2 por parte de las semillas oleaginosas.</w:t>
      </w:r>
    </w:p>
    <w:p w:rsidR="00EB3937"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Es biodegradable en solución acuosa, el 95% desaparece en 28 días y tiene un punto de inflamación de 150ºC que se compara muy favorablemente al diésel de petróleo cuyo valor es de 50º C. </w:t>
      </w:r>
    </w:p>
    <w:p w:rsidR="00EB3937"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La producción de  biodiesel se realiza a partir de cultivos que abundan en nuestro país, como es la palma africana. </w:t>
      </w:r>
    </w:p>
    <w:p w:rsidR="00EB3937"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lastRenderedPageBreak/>
        <w:t xml:space="preserve">El biodiesel combustible probado satisfactoriamente en más de 15 millones de km en los Estados Unidos y por más de 20 años en Europa. </w:t>
      </w:r>
    </w:p>
    <w:p w:rsidR="00EB3937"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Los olores desagradables de la combustión del diésel del petróleo, son remplazados por el aroma de las palomitas de maíz o papas fritas que se producen con el biodiesel. </w:t>
      </w:r>
    </w:p>
    <w:p w:rsidR="00EB3937"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La Oficina del Presupuesto del Congreso y el Departamento de Defensa, el Departamento de Agricultura de los Estados Unidos, junto con otros organismos han determinado que el biodiesel es la opción más económica de combustible alternativo que reúne todos los requisitos del Acta de Política Energética. </w:t>
      </w:r>
    </w:p>
    <w:p w:rsidR="00EB3937"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Mejora la cohesión económica y social y posibilita la creación de puestos de trabajo. </w:t>
      </w:r>
    </w:p>
    <w:p w:rsidR="00EB3937" w:rsidRPr="00266E20" w:rsidRDefault="00EB3937" w:rsidP="00266E20">
      <w:pPr>
        <w:pStyle w:val="Prrafodelista"/>
        <w:numPr>
          <w:ilvl w:val="0"/>
          <w:numId w:val="3"/>
        </w:numPr>
        <w:autoSpaceDE w:val="0"/>
        <w:autoSpaceDN w:val="0"/>
        <w:adjustRightInd w:val="0"/>
        <w:spacing w:after="87"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Ayuda a contribuir a reducir la dependencia de combustible fósil del país. </w:t>
      </w:r>
    </w:p>
    <w:p w:rsidR="00EB3937" w:rsidRPr="00266E20" w:rsidRDefault="00EB3937" w:rsidP="00266E20">
      <w:pPr>
        <w:pStyle w:val="Prrafodelista"/>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Reducirán las importaciones de diésel mineral.</w:t>
      </w:r>
    </w:p>
    <w:p w:rsidR="00EB3937" w:rsidRPr="00266E20" w:rsidRDefault="00EB3937"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Desventajas </w:t>
      </w:r>
    </w:p>
    <w:p w:rsidR="00EB3937" w:rsidRPr="00266E20" w:rsidRDefault="00EB3937" w:rsidP="00266E20">
      <w:pPr>
        <w:pStyle w:val="Prrafodelista"/>
        <w:numPr>
          <w:ilvl w:val="0"/>
          <w:numId w:val="4"/>
        </w:numPr>
        <w:spacing w:before="240" w:after="120" w:line="360" w:lineRule="auto"/>
        <w:ind w:left="714" w:hanging="357"/>
        <w:contextualSpacing w:val="0"/>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Su viscosidad es alta a bajas temperaturas.</w:t>
      </w:r>
    </w:p>
    <w:p w:rsidR="00EB3937" w:rsidRPr="00266E20" w:rsidRDefault="00EB3937" w:rsidP="00266E20">
      <w:pPr>
        <w:pStyle w:val="Prrafodelista"/>
        <w:numPr>
          <w:ilvl w:val="0"/>
          <w:numId w:val="4"/>
        </w:numPr>
        <w:spacing w:before="240" w:after="120" w:line="360" w:lineRule="auto"/>
        <w:ind w:left="714" w:hanging="357"/>
        <w:contextualSpacing w:val="0"/>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puede producir deterioro en los motores de combustión por restos de etanol y metanol.</w:t>
      </w:r>
    </w:p>
    <w:p w:rsidR="00672AD0" w:rsidRPr="00266E20" w:rsidRDefault="00672AD0" w:rsidP="00266E20">
      <w:pPr>
        <w:spacing w:before="240" w:after="120" w:line="360" w:lineRule="auto"/>
        <w:jc w:val="both"/>
        <w:rPr>
          <w:rFonts w:ascii="Times New Roman" w:hAnsi="Times New Roman" w:cs="Times New Roman"/>
          <w:b/>
          <w:sz w:val="24"/>
          <w:szCs w:val="24"/>
        </w:rPr>
      </w:pPr>
      <w:r w:rsidRPr="00266E20">
        <w:rPr>
          <w:rFonts w:ascii="Times New Roman" w:hAnsi="Times New Roman" w:cs="Times New Roman"/>
          <w:sz w:val="24"/>
          <w:szCs w:val="24"/>
          <w:lang w:val="es-ES"/>
        </w:rPr>
        <w:t xml:space="preserve">Las características del Biodiesel  son similares al combustible diésel mineral, por lo que el Biodiesel se convierte en una fuente fuerte para reemplazar los combustibles diésel. La conversión de triglicéridos en ésteres de metilo o etilo a través del proceso de transesterificación, reduce el peso molecular a un tercio del triglicérido y también reduce la viscosidad en un factor de aproximadamente ocho y aumenta la volatilidad marginalmente. El biodiesel tiene una viscosidad cercana a los combustibles diésel. Estos ésteres contienen 10-11% de oxígeno en peso, lo que puede fomentar más combustión en un motor alimentado con el </w:t>
      </w:r>
      <w:r w:rsidR="008973AD" w:rsidRPr="00266E20">
        <w:rPr>
          <w:rFonts w:ascii="Times New Roman" w:hAnsi="Times New Roman" w:cs="Times New Roman"/>
          <w:sz w:val="24"/>
          <w:szCs w:val="24"/>
          <w:lang w:val="es-ES"/>
        </w:rPr>
        <w:t>diésel basado</w:t>
      </w:r>
      <w:r w:rsidRPr="00266E20">
        <w:rPr>
          <w:rFonts w:ascii="Times New Roman" w:hAnsi="Times New Roman" w:cs="Times New Roman"/>
          <w:sz w:val="24"/>
          <w:szCs w:val="24"/>
          <w:lang w:val="es-ES"/>
        </w:rPr>
        <w:t xml:space="preserve">​en hidrocarburos en un motor. El uso de grasas animales, puede ser eficaz para mejorar la calidad de ignición del combustible diésel terminado sin tener ningún efecto negativo en sus propiedades de flujo en frío. Dado que la volatilidad aumenta marginalmente, el problema de arranque persiste en condiciones de frío. </w:t>
      </w:r>
      <w:r w:rsidRPr="00266E20">
        <w:rPr>
          <w:rFonts w:ascii="Times New Roman" w:hAnsi="Times New Roman" w:cs="Times New Roman"/>
          <w:sz w:val="24"/>
          <w:szCs w:val="24"/>
          <w:lang w:val="es-ES"/>
        </w:rPr>
        <w:lastRenderedPageBreak/>
        <w:t>El biodiesel tiene menores valores de calentamiento volumétrico (alrededor del 12%) que los combustibles diésel, pero tiene un alto índice de cetano y punto de ceniza. Los factores químicos que influyen en las propiedades de lubricidad de Biodiesel es el éster metílico y los monoglicéridos son la composición principal que determina la lubricidad del biodiesel que cumple con los estándares internacionales. Los ácidos grasos libres y los diglicéridos también pueden afectar la lubricidad del biodiesel, pero no tanto como los monoglicéridos. El biodiesel se considera combustible limpio que no tiene azufre sin compuestos aromáticos y tiene alrededor del 10% construido en oxígeno, lo que ayuda a quemar completamente su alto índice de cetano mejora la calidad de encendido incluso cuando se mezcla en el diésel de petróleo. Es una propiedad general de los hidrocarburos que la temperatura de auto ignición es mayor para los hidrocarburos más volátiles. Por lo tanto, las fracciones de destilado medio menos volátiles de petróleo crudo que hierven en el intervalo de 250-370ºC son ade</w:t>
      </w:r>
      <w:r w:rsidR="00BA64D7" w:rsidRPr="00266E20">
        <w:rPr>
          <w:rFonts w:ascii="Times New Roman" w:hAnsi="Times New Roman" w:cs="Times New Roman"/>
          <w:sz w:val="24"/>
          <w:szCs w:val="24"/>
          <w:lang w:val="es-ES"/>
        </w:rPr>
        <w:t>cuadas como combustibles diésel</w:t>
      </w:r>
      <w:r w:rsidR="005E0574" w:rsidRPr="00266E20">
        <w:rPr>
          <w:rFonts w:ascii="Times New Roman" w:hAnsi="Times New Roman" w:cs="Times New Roman"/>
          <w:sz w:val="24"/>
          <w:szCs w:val="24"/>
          <w:lang w:val="es-ES"/>
        </w:rPr>
        <w:t xml:space="preserve"> (Monterfrio et al., 2010)</w:t>
      </w:r>
      <w:r w:rsidR="00BA64D7" w:rsidRPr="00266E20">
        <w:rPr>
          <w:rFonts w:ascii="Times New Roman" w:hAnsi="Times New Roman" w:cs="Times New Roman"/>
          <w:sz w:val="24"/>
          <w:szCs w:val="24"/>
          <w:lang w:val="es-ES"/>
        </w:rPr>
        <w:t>.</w:t>
      </w:r>
    </w:p>
    <w:p w:rsidR="00672AD0" w:rsidRPr="00266E20" w:rsidRDefault="00672AD0" w:rsidP="00266E20">
      <w:pPr>
        <w:pStyle w:val="Descripcin"/>
        <w:spacing w:line="360" w:lineRule="auto"/>
        <w:jc w:val="both"/>
        <w:rPr>
          <w:rFonts w:ascii="Times New Roman" w:hAnsi="Times New Roman" w:cs="Times New Roman"/>
          <w:i w:val="0"/>
          <w:color w:val="000000" w:themeColor="text1"/>
          <w:sz w:val="24"/>
          <w:szCs w:val="24"/>
        </w:rPr>
      </w:pPr>
      <w:bookmarkStart w:id="74" w:name="_Toc483594197"/>
      <w:r w:rsidRPr="00266E20">
        <w:rPr>
          <w:rFonts w:ascii="Times New Roman" w:hAnsi="Times New Roman" w:cs="Times New Roman"/>
          <w:b/>
          <w:i w:val="0"/>
          <w:color w:val="000000" w:themeColor="text1"/>
          <w:sz w:val="24"/>
          <w:szCs w:val="24"/>
        </w:rPr>
        <w:t>Tabla 1</w:t>
      </w:r>
      <w:r w:rsidRPr="00266E20">
        <w:rPr>
          <w:rFonts w:ascii="Times New Roman" w:hAnsi="Times New Roman" w:cs="Times New Roman"/>
          <w:i w:val="0"/>
          <w:color w:val="000000" w:themeColor="text1"/>
          <w:sz w:val="24"/>
          <w:szCs w:val="24"/>
        </w:rPr>
        <w:t>. Propiedades físicos y químicos del biodiesel vs diésel mineral</w:t>
      </w:r>
      <w:bookmarkEnd w:id="74"/>
      <w:r w:rsidRPr="00266E20">
        <w:rPr>
          <w:rFonts w:ascii="Times New Roman" w:hAnsi="Times New Roman" w:cs="Times New Roman"/>
          <w:i w:val="0"/>
          <w:color w:val="000000" w:themeColor="text1"/>
          <w:sz w:val="24"/>
          <w:szCs w:val="24"/>
        </w:rPr>
        <w:t xml:space="preserve"> </w:t>
      </w:r>
    </w:p>
    <w:tbl>
      <w:tblPr>
        <w:tblStyle w:val="Tablaconcuadrcula"/>
        <w:tblW w:w="0" w:type="auto"/>
        <w:tblInd w:w="108" w:type="dxa"/>
        <w:tblLook w:val="04A0" w:firstRow="1" w:lastRow="0" w:firstColumn="1" w:lastColumn="0" w:noHBand="0" w:noVBand="1"/>
      </w:tblPr>
      <w:tblGrid>
        <w:gridCol w:w="2835"/>
        <w:gridCol w:w="3119"/>
        <w:gridCol w:w="1984"/>
      </w:tblGrid>
      <w:tr w:rsidR="008147A3" w:rsidRPr="00266E20" w:rsidTr="00242A29">
        <w:tc>
          <w:tcPr>
            <w:tcW w:w="2835" w:type="dxa"/>
          </w:tcPr>
          <w:p w:rsidR="008147A3" w:rsidRPr="00266E20" w:rsidRDefault="008147A3" w:rsidP="00266E20">
            <w:pPr>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Datos físico-químicos</w:t>
            </w:r>
          </w:p>
        </w:tc>
        <w:tc>
          <w:tcPr>
            <w:tcW w:w="3119" w:type="dxa"/>
          </w:tcPr>
          <w:p w:rsidR="008147A3" w:rsidRPr="00266E20" w:rsidRDefault="008147A3" w:rsidP="00242A29">
            <w:pPr>
              <w:spacing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Biodiesel</w:t>
            </w:r>
          </w:p>
        </w:tc>
        <w:tc>
          <w:tcPr>
            <w:tcW w:w="1984" w:type="dxa"/>
          </w:tcPr>
          <w:p w:rsidR="008147A3" w:rsidRPr="00266E20" w:rsidRDefault="008147A3" w:rsidP="00242A29">
            <w:pPr>
              <w:spacing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Diésel</w:t>
            </w:r>
          </w:p>
        </w:tc>
      </w:tr>
      <w:tr w:rsidR="008147A3" w:rsidRPr="00266E20" w:rsidTr="00242A29">
        <w:trPr>
          <w:trHeight w:val="488"/>
        </w:trPr>
        <w:tc>
          <w:tcPr>
            <w:tcW w:w="2835" w:type="dxa"/>
          </w:tcPr>
          <w:p w:rsidR="008147A3" w:rsidRPr="00266E20" w:rsidRDefault="008147A3"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Composición combustible</w:t>
            </w:r>
          </w:p>
        </w:tc>
        <w:tc>
          <w:tcPr>
            <w:tcW w:w="3119"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Ester metílico</w:t>
            </w:r>
          </w:p>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Ácidos grasos C12-C22</w:t>
            </w:r>
          </w:p>
        </w:tc>
        <w:tc>
          <w:tcPr>
            <w:tcW w:w="1984"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Hidrocarburos</w:t>
            </w:r>
          </w:p>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C10-C21</w:t>
            </w:r>
          </w:p>
        </w:tc>
      </w:tr>
      <w:tr w:rsidR="008147A3" w:rsidRPr="00266E20" w:rsidTr="00242A29">
        <w:tc>
          <w:tcPr>
            <w:tcW w:w="2835" w:type="dxa"/>
          </w:tcPr>
          <w:p w:rsidR="008147A3" w:rsidRPr="00266E20" w:rsidRDefault="008147A3"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Poder calorífico interior, kcal/kg (aprox.)</w:t>
            </w:r>
          </w:p>
        </w:tc>
        <w:tc>
          <w:tcPr>
            <w:tcW w:w="3119"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9500</w:t>
            </w:r>
          </w:p>
        </w:tc>
        <w:tc>
          <w:tcPr>
            <w:tcW w:w="1984"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10800</w:t>
            </w:r>
          </w:p>
        </w:tc>
      </w:tr>
      <w:tr w:rsidR="008147A3" w:rsidRPr="00266E20" w:rsidTr="00242A29">
        <w:tc>
          <w:tcPr>
            <w:tcW w:w="2835" w:type="dxa"/>
          </w:tcPr>
          <w:p w:rsidR="008147A3" w:rsidRPr="00266E20" w:rsidRDefault="008147A3"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Viscosidad cinemática, cSt (a 40°C)</w:t>
            </w:r>
          </w:p>
        </w:tc>
        <w:tc>
          <w:tcPr>
            <w:tcW w:w="3119"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3,3-3,0</w:t>
            </w:r>
          </w:p>
        </w:tc>
        <w:tc>
          <w:tcPr>
            <w:tcW w:w="1984"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3,0-4,5</w:t>
            </w:r>
          </w:p>
        </w:tc>
      </w:tr>
      <w:tr w:rsidR="008147A3" w:rsidRPr="00266E20" w:rsidTr="00242A29">
        <w:tc>
          <w:tcPr>
            <w:tcW w:w="2835" w:type="dxa"/>
          </w:tcPr>
          <w:p w:rsidR="008147A3" w:rsidRPr="00266E20" w:rsidRDefault="008147A3"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Peso específico, g/cm</w:t>
            </w:r>
            <w:r w:rsidRPr="00266E20">
              <w:rPr>
                <w:rFonts w:ascii="Times New Roman" w:hAnsi="Times New Roman" w:cs="Times New Roman"/>
                <w:sz w:val="24"/>
                <w:szCs w:val="24"/>
                <w:vertAlign w:val="superscript"/>
              </w:rPr>
              <w:t>3</w:t>
            </w:r>
          </w:p>
        </w:tc>
        <w:tc>
          <w:tcPr>
            <w:tcW w:w="3119"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0,875-0,900</w:t>
            </w:r>
          </w:p>
        </w:tc>
        <w:tc>
          <w:tcPr>
            <w:tcW w:w="1984"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0,850</w:t>
            </w:r>
          </w:p>
        </w:tc>
      </w:tr>
      <w:tr w:rsidR="008147A3" w:rsidRPr="00266E20" w:rsidTr="00242A29">
        <w:trPr>
          <w:trHeight w:val="189"/>
        </w:trPr>
        <w:tc>
          <w:tcPr>
            <w:tcW w:w="2835" w:type="dxa"/>
          </w:tcPr>
          <w:p w:rsidR="008147A3" w:rsidRPr="00266E20" w:rsidRDefault="008147A3"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Azufre, %P</w:t>
            </w:r>
          </w:p>
        </w:tc>
        <w:tc>
          <w:tcPr>
            <w:tcW w:w="3119"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0</w:t>
            </w:r>
          </w:p>
        </w:tc>
        <w:tc>
          <w:tcPr>
            <w:tcW w:w="1984"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0,2</w:t>
            </w:r>
          </w:p>
        </w:tc>
      </w:tr>
      <w:tr w:rsidR="008147A3" w:rsidRPr="00266E20" w:rsidTr="00242A29">
        <w:tc>
          <w:tcPr>
            <w:tcW w:w="2835" w:type="dxa"/>
          </w:tcPr>
          <w:p w:rsidR="008147A3" w:rsidRPr="00266E20" w:rsidRDefault="008147A3"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Punto de ebullición, °C</w:t>
            </w:r>
          </w:p>
        </w:tc>
        <w:tc>
          <w:tcPr>
            <w:tcW w:w="3119"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190-340</w:t>
            </w:r>
          </w:p>
        </w:tc>
        <w:tc>
          <w:tcPr>
            <w:tcW w:w="1984"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180-335</w:t>
            </w:r>
          </w:p>
        </w:tc>
      </w:tr>
      <w:tr w:rsidR="008147A3" w:rsidRPr="00266E20" w:rsidTr="00242A29">
        <w:tc>
          <w:tcPr>
            <w:tcW w:w="2835" w:type="dxa"/>
          </w:tcPr>
          <w:p w:rsidR="008147A3" w:rsidRPr="00266E20" w:rsidRDefault="008147A3"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Punto de inflamacion, °C</w:t>
            </w:r>
          </w:p>
        </w:tc>
        <w:tc>
          <w:tcPr>
            <w:tcW w:w="3119"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120-170</w:t>
            </w:r>
          </w:p>
        </w:tc>
        <w:tc>
          <w:tcPr>
            <w:tcW w:w="1984"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60-80</w:t>
            </w:r>
          </w:p>
        </w:tc>
      </w:tr>
      <w:tr w:rsidR="008147A3" w:rsidRPr="00266E20" w:rsidTr="00242A29">
        <w:trPr>
          <w:trHeight w:val="471"/>
        </w:trPr>
        <w:tc>
          <w:tcPr>
            <w:tcW w:w="2835" w:type="dxa"/>
          </w:tcPr>
          <w:p w:rsidR="008147A3" w:rsidRPr="00266E20" w:rsidRDefault="008147A3"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Punto de escurrimiento, °C</w:t>
            </w:r>
          </w:p>
        </w:tc>
        <w:tc>
          <w:tcPr>
            <w:tcW w:w="3119"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-15/+16</w:t>
            </w:r>
          </w:p>
        </w:tc>
        <w:tc>
          <w:tcPr>
            <w:tcW w:w="1984"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-35/-15</w:t>
            </w:r>
          </w:p>
        </w:tc>
      </w:tr>
      <w:tr w:rsidR="008147A3" w:rsidRPr="00266E20" w:rsidTr="00242A29">
        <w:tc>
          <w:tcPr>
            <w:tcW w:w="2835" w:type="dxa"/>
          </w:tcPr>
          <w:p w:rsidR="008147A3" w:rsidRPr="00266E20" w:rsidRDefault="008147A3"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Numero de cetano</w:t>
            </w:r>
          </w:p>
        </w:tc>
        <w:tc>
          <w:tcPr>
            <w:tcW w:w="3119"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48-60</w:t>
            </w:r>
          </w:p>
        </w:tc>
        <w:tc>
          <w:tcPr>
            <w:tcW w:w="1984"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46</w:t>
            </w:r>
          </w:p>
        </w:tc>
      </w:tr>
      <w:tr w:rsidR="008147A3" w:rsidRPr="00266E20" w:rsidTr="00242A29">
        <w:tc>
          <w:tcPr>
            <w:tcW w:w="2835" w:type="dxa"/>
          </w:tcPr>
          <w:p w:rsidR="008147A3" w:rsidRPr="00266E20" w:rsidRDefault="008147A3"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R/E Aire/comb. p/p</w:t>
            </w:r>
          </w:p>
        </w:tc>
        <w:tc>
          <w:tcPr>
            <w:tcW w:w="3119"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13.8</w:t>
            </w:r>
          </w:p>
        </w:tc>
        <w:tc>
          <w:tcPr>
            <w:tcW w:w="1984" w:type="dxa"/>
          </w:tcPr>
          <w:p w:rsidR="008147A3" w:rsidRPr="00266E20" w:rsidRDefault="008147A3" w:rsidP="00242A29">
            <w:pPr>
              <w:spacing w:line="360" w:lineRule="auto"/>
              <w:jc w:val="center"/>
              <w:rPr>
                <w:rFonts w:ascii="Times New Roman" w:hAnsi="Times New Roman" w:cs="Times New Roman"/>
                <w:sz w:val="24"/>
                <w:szCs w:val="24"/>
              </w:rPr>
            </w:pPr>
            <w:r w:rsidRPr="00266E20">
              <w:rPr>
                <w:rFonts w:ascii="Times New Roman" w:hAnsi="Times New Roman" w:cs="Times New Roman"/>
                <w:sz w:val="24"/>
                <w:szCs w:val="24"/>
              </w:rPr>
              <w:t>15</w:t>
            </w:r>
          </w:p>
        </w:tc>
      </w:tr>
    </w:tbl>
    <w:p w:rsidR="00672AD0" w:rsidRPr="00266E20" w:rsidRDefault="00DB0ED6" w:rsidP="00266E20">
      <w:pPr>
        <w:pStyle w:val="Sinespaciado"/>
        <w:spacing w:line="360" w:lineRule="auto"/>
        <w:jc w:val="both"/>
        <w:rPr>
          <w:rFonts w:ascii="Times New Roman" w:hAnsi="Times New Roman" w:cs="Times New Roman"/>
          <w:bCs/>
          <w:sz w:val="24"/>
          <w:szCs w:val="24"/>
        </w:rPr>
      </w:pPr>
      <w:r w:rsidRPr="00266E20">
        <w:rPr>
          <w:rStyle w:val="Textoennegrita"/>
          <w:rFonts w:ascii="Times New Roman" w:hAnsi="Times New Roman" w:cs="Times New Roman"/>
          <w:sz w:val="24"/>
          <w:szCs w:val="24"/>
        </w:rPr>
        <w:t xml:space="preserve"> </w:t>
      </w:r>
      <w:r w:rsidRPr="00242A29">
        <w:rPr>
          <w:rStyle w:val="Textoennegrita"/>
          <w:rFonts w:ascii="Times New Roman" w:hAnsi="Times New Roman" w:cs="Times New Roman"/>
          <w:sz w:val="20"/>
          <w:szCs w:val="24"/>
        </w:rPr>
        <w:t>Fuente:</w:t>
      </w:r>
      <w:r w:rsidRPr="00242A29">
        <w:rPr>
          <w:rStyle w:val="Textoennegrita"/>
          <w:rFonts w:ascii="Times New Roman" w:hAnsi="Times New Roman" w:cs="Times New Roman"/>
          <w:b w:val="0"/>
          <w:sz w:val="20"/>
          <w:szCs w:val="24"/>
        </w:rPr>
        <w:t xml:space="preserve"> </w:t>
      </w:r>
      <w:r w:rsidR="005E0574" w:rsidRPr="00242A29">
        <w:rPr>
          <w:rFonts w:ascii="Times New Roman" w:hAnsi="Times New Roman" w:cs="Times New Roman"/>
          <w:sz w:val="20"/>
          <w:szCs w:val="24"/>
          <w:lang w:val="es-ES"/>
        </w:rPr>
        <w:t>(Monterfrio et al., 2010)</w:t>
      </w:r>
      <w:r w:rsidR="00C670B8" w:rsidRPr="00242A29">
        <w:rPr>
          <w:rFonts w:ascii="Times New Roman" w:hAnsi="Times New Roman" w:cs="Times New Roman"/>
          <w:sz w:val="20"/>
          <w:szCs w:val="24"/>
          <w:lang w:val="es-ES"/>
        </w:rPr>
        <w:t>.</w:t>
      </w:r>
    </w:p>
    <w:p w:rsidR="00DE3859" w:rsidRPr="00266E20" w:rsidRDefault="008137B6" w:rsidP="00DD0D7C">
      <w:pPr>
        <w:pStyle w:val="Ttulo2"/>
        <w:spacing w:before="240" w:after="120" w:line="360" w:lineRule="auto"/>
        <w:ind w:left="578" w:hanging="578"/>
        <w:jc w:val="both"/>
        <w:rPr>
          <w:rFonts w:ascii="Times New Roman" w:hAnsi="Times New Roman" w:cs="Times New Roman"/>
          <w:b/>
          <w:color w:val="auto"/>
          <w:sz w:val="24"/>
          <w:szCs w:val="24"/>
        </w:rPr>
      </w:pPr>
      <w:bookmarkStart w:id="75" w:name="_Toc480898801"/>
      <w:bookmarkStart w:id="76" w:name="_Toc483589585"/>
      <w:bookmarkStart w:id="77" w:name="_Toc483596217"/>
      <w:r w:rsidRPr="00266E20">
        <w:rPr>
          <w:rFonts w:ascii="Times New Roman" w:hAnsi="Times New Roman" w:cs="Times New Roman"/>
          <w:b/>
          <w:color w:val="auto"/>
          <w:sz w:val="24"/>
          <w:szCs w:val="24"/>
        </w:rPr>
        <w:lastRenderedPageBreak/>
        <w:t>Producción de biodiesel a nivel mundial</w:t>
      </w:r>
      <w:bookmarkEnd w:id="75"/>
      <w:bookmarkEnd w:id="76"/>
      <w:bookmarkEnd w:id="77"/>
      <w:r w:rsidRPr="00266E20">
        <w:rPr>
          <w:rFonts w:ascii="Times New Roman" w:hAnsi="Times New Roman" w:cs="Times New Roman"/>
          <w:b/>
          <w:color w:val="auto"/>
          <w:sz w:val="24"/>
          <w:szCs w:val="24"/>
        </w:rPr>
        <w:t xml:space="preserve"> </w:t>
      </w:r>
    </w:p>
    <w:p w:rsidR="00ED3D9B" w:rsidRPr="00266E20" w:rsidRDefault="008137B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En los últimos años la producción de biodiesel a nivel mundial, está generando una expectativa ya que </w:t>
      </w:r>
      <w:r w:rsidR="00ED3D9B" w:rsidRPr="00266E20">
        <w:rPr>
          <w:rFonts w:ascii="Times New Roman" w:hAnsi="Times New Roman" w:cs="Times New Roman"/>
          <w:sz w:val="24"/>
          <w:szCs w:val="24"/>
        </w:rPr>
        <w:t>a finales del año 2013 fue de 27, 06 millones de toneladas y se estima que para el año 2014/2015 se incremente a 29,00 millones de toneladas lo qu</w:t>
      </w:r>
      <w:r w:rsidR="00BA64D7" w:rsidRPr="00266E20">
        <w:rPr>
          <w:rFonts w:ascii="Times New Roman" w:hAnsi="Times New Roman" w:cs="Times New Roman"/>
          <w:sz w:val="24"/>
          <w:szCs w:val="24"/>
        </w:rPr>
        <w:t>e  significa un aumento de 7,6%</w:t>
      </w:r>
      <w:r w:rsidR="00ED3D9B" w:rsidRPr="00266E20">
        <w:rPr>
          <w:rFonts w:ascii="Times New Roman" w:hAnsi="Times New Roman" w:cs="Times New Roman"/>
          <w:sz w:val="24"/>
          <w:szCs w:val="24"/>
        </w:rPr>
        <w:t xml:space="preserve"> </w:t>
      </w:r>
      <w:r w:rsidR="00D75F8E" w:rsidRPr="00266E20">
        <w:rPr>
          <w:rFonts w:ascii="Times New Roman" w:hAnsi="Times New Roman" w:cs="Times New Roman"/>
          <w:sz w:val="24"/>
          <w:szCs w:val="24"/>
        </w:rPr>
        <w:fldChar w:fldCharType="begin" w:fldLock="1"/>
      </w:r>
      <w:r w:rsidR="00D75F8E" w:rsidRPr="00266E20">
        <w:rPr>
          <w:rFonts w:ascii="Times New Roman" w:hAnsi="Times New Roman" w:cs="Times New Roman"/>
          <w:sz w:val="24"/>
          <w:szCs w:val="24"/>
        </w:rPr>
        <w:instrText>ADDIN CSL_CITATION { "citationItems" : [ { "id" : "ITEM-1", "itemData" : { "author" : [ { "dropping-particle" : "", "family" : "Renobales", "given" : "Infinita", "non-dropping-particle" : "", "parse-names" : false, "suffix" : "" } ], "id" : "ITEM-1", "issued" : { "date-parts" : [ [ "2015" ] ] }, "title" : "Informe biodiesel", "type" : "report" }, "uris" : [ "http://www.mendeley.com/documents/?uuid=92e00efb-3d4e-455c-804f-bf21757b689c" ] } ], "mendeley" : { "formattedCitation" : "(Renobales 2015)", "manualFormatting" : "(Renobales.,2015)", "plainTextFormattedCitation" : "(Renobales 2015)", "previouslyFormattedCitation" : "(Renobales 2015)" }, "properties" : { "noteIndex" : 0 }, "schema" : "https://github.com/citation-style-language/schema/raw/master/csl-citation.json" }</w:instrText>
      </w:r>
      <w:r w:rsidR="00D75F8E" w:rsidRPr="00266E20">
        <w:rPr>
          <w:rFonts w:ascii="Times New Roman" w:hAnsi="Times New Roman" w:cs="Times New Roman"/>
          <w:sz w:val="24"/>
          <w:szCs w:val="24"/>
        </w:rPr>
        <w:fldChar w:fldCharType="separate"/>
      </w:r>
      <w:r w:rsidR="00D75F8E" w:rsidRPr="00266E20">
        <w:rPr>
          <w:rFonts w:ascii="Times New Roman" w:hAnsi="Times New Roman" w:cs="Times New Roman"/>
          <w:noProof/>
          <w:sz w:val="24"/>
          <w:szCs w:val="24"/>
        </w:rPr>
        <w:t>(Renobales.,2015)</w:t>
      </w:r>
      <w:r w:rsidR="00D75F8E" w:rsidRPr="00266E20">
        <w:rPr>
          <w:rFonts w:ascii="Times New Roman" w:hAnsi="Times New Roman" w:cs="Times New Roman"/>
          <w:sz w:val="24"/>
          <w:szCs w:val="24"/>
        </w:rPr>
        <w:fldChar w:fldCharType="end"/>
      </w:r>
      <w:r w:rsidR="00BA64D7" w:rsidRPr="00266E20">
        <w:rPr>
          <w:rFonts w:ascii="Times New Roman" w:hAnsi="Times New Roman" w:cs="Times New Roman"/>
          <w:sz w:val="24"/>
          <w:szCs w:val="24"/>
        </w:rPr>
        <w:t>.</w:t>
      </w:r>
    </w:p>
    <w:p w:rsidR="008137B6" w:rsidRPr="00266E20" w:rsidRDefault="008137B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El biodiesel en América, tiene por lo menos de 45 a 50 años de antigüedad. El producto se produjo experimentalmente en el laboratorio de la Universidad de Uruguay en la década del 60. Años más tarde, se inició su producción con diferentes tipos de oleaginosas y su empleo masivo fue ganando interés en Argentina, Estados Unidos, Brasil y Colombia (Sánchez I., 2012)</w:t>
      </w:r>
      <w:r w:rsidR="00BA64D7" w:rsidRPr="00266E20">
        <w:rPr>
          <w:rFonts w:ascii="Times New Roman" w:hAnsi="Times New Roman" w:cs="Times New Roman"/>
          <w:sz w:val="24"/>
          <w:szCs w:val="24"/>
        </w:rPr>
        <w:t>.</w:t>
      </w:r>
    </w:p>
    <w:p w:rsidR="008137B6" w:rsidRPr="00266E20" w:rsidRDefault="008137B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 En la actualidad los principales países pioneros en generar  biodiesel son: Estados Unidos, Canadá, Australia, Alemania, Francia, Italia, Colombia, Malasia, Suecia.</w:t>
      </w:r>
    </w:p>
    <w:p w:rsidR="003208FE" w:rsidRPr="00266E20" w:rsidRDefault="00EC356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w:t>
      </w:r>
      <w:r w:rsidR="00D75F8E" w:rsidRPr="00266E20">
        <w:rPr>
          <w:rFonts w:ascii="Times New Roman" w:hAnsi="Times New Roman" w:cs="Times New Roman"/>
          <w:sz w:val="24"/>
          <w:szCs w:val="24"/>
        </w:rPr>
        <w:t xml:space="preserve"> perspectiva  mundial para el año 2024, es  alcanzar un aproximado de 134.35 y 39.00 </w:t>
      </w:r>
      <w:r w:rsidRPr="00266E20">
        <w:rPr>
          <w:rFonts w:ascii="Times New Roman" w:hAnsi="Times New Roman" w:cs="Times New Roman"/>
          <w:sz w:val="24"/>
          <w:szCs w:val="24"/>
        </w:rPr>
        <w:t xml:space="preserve">Mml de litros </w:t>
      </w:r>
      <w:r w:rsidR="00D75F8E" w:rsidRPr="00266E20">
        <w:rPr>
          <w:rFonts w:ascii="Times New Roman" w:hAnsi="Times New Roman" w:cs="Times New Roman"/>
          <w:sz w:val="24"/>
          <w:szCs w:val="24"/>
        </w:rPr>
        <w:t xml:space="preserve"> </w:t>
      </w:r>
      <w:r w:rsidRPr="00266E20">
        <w:rPr>
          <w:rFonts w:ascii="Times New Roman" w:hAnsi="Times New Roman" w:cs="Times New Roman"/>
          <w:sz w:val="24"/>
          <w:szCs w:val="24"/>
        </w:rPr>
        <w:t xml:space="preserve">de biodiesel. por otro lado en la Unión europea se </w:t>
      </w:r>
      <w:r w:rsidR="00D04078" w:rsidRPr="00266E20">
        <w:rPr>
          <w:rFonts w:ascii="Times New Roman" w:hAnsi="Times New Roman" w:cs="Times New Roman"/>
          <w:sz w:val="24"/>
          <w:szCs w:val="24"/>
        </w:rPr>
        <w:t>preveé</w:t>
      </w:r>
      <w:r w:rsidRPr="00266E20">
        <w:rPr>
          <w:rFonts w:ascii="Times New Roman" w:hAnsi="Times New Roman" w:cs="Times New Roman"/>
          <w:sz w:val="24"/>
          <w:szCs w:val="24"/>
        </w:rPr>
        <w:t xml:space="preserve"> que uso de biodiesel aumentara en un nivel </w:t>
      </w:r>
      <w:r w:rsidR="00D04078" w:rsidRPr="00266E20">
        <w:rPr>
          <w:rFonts w:ascii="Times New Roman" w:hAnsi="Times New Roman" w:cs="Times New Roman"/>
          <w:sz w:val="24"/>
          <w:szCs w:val="24"/>
        </w:rPr>
        <w:t>más</w:t>
      </w:r>
      <w:r w:rsidRPr="00266E20">
        <w:rPr>
          <w:rFonts w:ascii="Times New Roman" w:hAnsi="Times New Roman" w:cs="Times New Roman"/>
          <w:sz w:val="24"/>
          <w:szCs w:val="24"/>
        </w:rPr>
        <w:t xml:space="preserve"> alto para el año 2019 según estudios realizados por </w:t>
      </w:r>
      <w:r w:rsidR="00D04078" w:rsidRPr="00266E20">
        <w:rPr>
          <w:rFonts w:ascii="Times New Roman" w:hAnsi="Times New Roman" w:cs="Times New Roman"/>
          <w:sz w:val="24"/>
          <w:szCs w:val="24"/>
        </w:rPr>
        <w:t>Proyecciones, en l</w:t>
      </w:r>
      <w:r w:rsidR="003208FE" w:rsidRPr="00266E20">
        <w:rPr>
          <w:rFonts w:ascii="Times New Roman" w:hAnsi="Times New Roman" w:cs="Times New Roman"/>
          <w:sz w:val="24"/>
          <w:szCs w:val="24"/>
        </w:rPr>
        <w:t>a</w:t>
      </w:r>
      <w:r w:rsidR="00D04078" w:rsidRPr="00266E20">
        <w:rPr>
          <w:rFonts w:ascii="Times New Roman" w:hAnsi="Times New Roman" w:cs="Times New Roman"/>
          <w:sz w:val="24"/>
          <w:szCs w:val="24"/>
        </w:rPr>
        <w:t xml:space="preserve"> </w:t>
      </w:r>
      <w:r w:rsidR="003208FE" w:rsidRPr="00266E20">
        <w:rPr>
          <w:rFonts w:ascii="Times New Roman" w:hAnsi="Times New Roman" w:cs="Times New Roman"/>
          <w:sz w:val="24"/>
          <w:szCs w:val="24"/>
        </w:rPr>
        <w:t xml:space="preserve">actualidad EUU es el segundo productor de </w:t>
      </w:r>
      <w:r w:rsidR="00D04078" w:rsidRPr="00266E20">
        <w:rPr>
          <w:rFonts w:ascii="Times New Roman" w:hAnsi="Times New Roman" w:cs="Times New Roman"/>
          <w:sz w:val="24"/>
          <w:szCs w:val="24"/>
        </w:rPr>
        <w:t>biodiesel</w:t>
      </w:r>
      <w:r w:rsidR="003208FE" w:rsidRPr="00266E20">
        <w:rPr>
          <w:rFonts w:ascii="Times New Roman" w:hAnsi="Times New Roman" w:cs="Times New Roman"/>
          <w:sz w:val="24"/>
          <w:szCs w:val="24"/>
        </w:rPr>
        <w:t xml:space="preserve"> a nivel mundial y según estudios </w:t>
      </w:r>
      <w:r w:rsidR="00D04078" w:rsidRPr="00266E20">
        <w:rPr>
          <w:rFonts w:ascii="Times New Roman" w:hAnsi="Times New Roman" w:cs="Times New Roman"/>
          <w:sz w:val="24"/>
          <w:szCs w:val="24"/>
        </w:rPr>
        <w:t>r</w:t>
      </w:r>
      <w:r w:rsidR="003208FE" w:rsidRPr="00266E20">
        <w:rPr>
          <w:rFonts w:ascii="Times New Roman" w:hAnsi="Times New Roman" w:cs="Times New Roman"/>
          <w:sz w:val="24"/>
          <w:szCs w:val="24"/>
        </w:rPr>
        <w:t>ealizados va perder su composición en los próximos 10 años, por el hecho que la producción nacional de biodiesel permanecerá cerca pero no superara el</w:t>
      </w:r>
      <w:r w:rsidR="00D04078" w:rsidRPr="00266E20">
        <w:rPr>
          <w:rFonts w:ascii="Times New Roman" w:hAnsi="Times New Roman" w:cs="Times New Roman"/>
          <w:sz w:val="24"/>
          <w:szCs w:val="24"/>
        </w:rPr>
        <w:t xml:space="preserve"> </w:t>
      </w:r>
      <w:r w:rsidR="003208FE" w:rsidRPr="00266E20">
        <w:rPr>
          <w:rFonts w:ascii="Times New Roman" w:hAnsi="Times New Roman" w:cs="Times New Roman"/>
          <w:sz w:val="24"/>
          <w:szCs w:val="24"/>
        </w:rPr>
        <w:t xml:space="preserve">nivel de la normativa obligada para biodiesel, se espera que Brasil se convierta en el tercer mayor productor de </w:t>
      </w:r>
      <w:r w:rsidR="00D04078" w:rsidRPr="00266E20">
        <w:rPr>
          <w:rFonts w:ascii="Times New Roman" w:hAnsi="Times New Roman" w:cs="Times New Roman"/>
          <w:sz w:val="24"/>
          <w:szCs w:val="24"/>
        </w:rPr>
        <w:t>biodiesel</w:t>
      </w:r>
      <w:r w:rsidR="003208FE" w:rsidRPr="00266E20">
        <w:rPr>
          <w:rFonts w:ascii="Times New Roman" w:hAnsi="Times New Roman" w:cs="Times New Roman"/>
          <w:sz w:val="24"/>
          <w:szCs w:val="24"/>
        </w:rPr>
        <w:t xml:space="preserve"> en el periodo de proyección para satisfacer la demanda creciente de biocombustibles impulsada por norma obligatoria nacional. </w:t>
      </w:r>
      <w:r w:rsidR="00D04078" w:rsidRPr="00266E20">
        <w:rPr>
          <w:rFonts w:ascii="Times New Roman" w:hAnsi="Times New Roman" w:cs="Times New Roman"/>
          <w:sz w:val="24"/>
          <w:szCs w:val="24"/>
        </w:rPr>
        <w:t>El</w:t>
      </w:r>
      <w:r w:rsidR="003208FE" w:rsidRPr="00266E20">
        <w:rPr>
          <w:rFonts w:ascii="Times New Roman" w:hAnsi="Times New Roman" w:cs="Times New Roman"/>
          <w:sz w:val="24"/>
          <w:szCs w:val="24"/>
        </w:rPr>
        <w:t xml:space="preserve"> desarrollo de aumento del 11% </w:t>
      </w:r>
      <w:r w:rsidR="00D04078" w:rsidRPr="00266E20">
        <w:rPr>
          <w:rFonts w:ascii="Times New Roman" w:hAnsi="Times New Roman" w:cs="Times New Roman"/>
          <w:sz w:val="24"/>
          <w:szCs w:val="24"/>
        </w:rPr>
        <w:t>de producción de biodiesel en Argentina satisfacera la demanda interna y externa a nivel mundial. por otro lado se preveé que Indonesia siga con producción de biodiesel sólida que solo satisfacera un nivel de mezcla interno y continuara con el mismo porcentaje de exportación</w:t>
      </w:r>
      <w:r w:rsidR="005A3E99" w:rsidRPr="00266E20">
        <w:rPr>
          <w:rFonts w:ascii="Times New Roman" w:hAnsi="Times New Roman" w:cs="Times New Roman"/>
          <w:sz w:val="24"/>
          <w:szCs w:val="24"/>
        </w:rPr>
        <w:t>,</w:t>
      </w:r>
      <w:r w:rsidR="00D04078" w:rsidRPr="00266E20">
        <w:rPr>
          <w:rFonts w:ascii="Times New Roman" w:hAnsi="Times New Roman" w:cs="Times New Roman"/>
          <w:sz w:val="24"/>
          <w:szCs w:val="24"/>
        </w:rPr>
        <w:t xml:space="preserve"> </w:t>
      </w:r>
      <w:r w:rsidR="003A5792" w:rsidRPr="00266E20">
        <w:rPr>
          <w:rFonts w:ascii="Times New Roman" w:hAnsi="Times New Roman" w:cs="Times New Roman"/>
          <w:sz w:val="24"/>
          <w:szCs w:val="24"/>
        </w:rPr>
        <w:t>así</w:t>
      </w:r>
      <w:r w:rsidR="00D04078" w:rsidRPr="00266E20">
        <w:rPr>
          <w:rFonts w:ascii="Times New Roman" w:hAnsi="Times New Roman" w:cs="Times New Roman"/>
          <w:sz w:val="24"/>
          <w:szCs w:val="24"/>
        </w:rPr>
        <w:t xml:space="preserve"> mismo los países productores de biodiesel para el 2024 aspiran producir una cantidad estimada de biodiesel por ejemplo dentro de los productores esta </w:t>
      </w:r>
      <w:r w:rsidR="005A3E99" w:rsidRPr="00266E20">
        <w:rPr>
          <w:rFonts w:ascii="Times New Roman" w:hAnsi="Times New Roman" w:cs="Times New Roman"/>
          <w:sz w:val="24"/>
          <w:szCs w:val="24"/>
        </w:rPr>
        <w:t>M</w:t>
      </w:r>
      <w:r w:rsidR="00D04078" w:rsidRPr="00266E20">
        <w:rPr>
          <w:rFonts w:ascii="Times New Roman" w:hAnsi="Times New Roman" w:cs="Times New Roman"/>
          <w:sz w:val="24"/>
          <w:szCs w:val="24"/>
        </w:rPr>
        <w:t xml:space="preserve">alasia con una producción estimada de 0.6 Mml y Tailandia con aproximado de crecimiento 1Mml al igual </w:t>
      </w:r>
      <w:r w:rsidR="00D04078" w:rsidRPr="00266E20">
        <w:rPr>
          <w:rFonts w:ascii="Times New Roman" w:hAnsi="Times New Roman" w:cs="Times New Roman"/>
          <w:sz w:val="24"/>
          <w:szCs w:val="24"/>
        </w:rPr>
        <w:lastRenderedPageBreak/>
        <w:t>que Colombia que no superaran el niv</w:t>
      </w:r>
      <w:r w:rsidR="00BA64D7" w:rsidRPr="00266E20">
        <w:rPr>
          <w:rFonts w:ascii="Times New Roman" w:hAnsi="Times New Roman" w:cs="Times New Roman"/>
          <w:sz w:val="24"/>
          <w:szCs w:val="24"/>
        </w:rPr>
        <w:t>el de crecimiento de la demanda</w:t>
      </w:r>
      <w:r w:rsidR="005A3E99" w:rsidRPr="00266E20">
        <w:rPr>
          <w:rFonts w:ascii="Times New Roman" w:hAnsi="Times New Roman" w:cs="Times New Roman"/>
          <w:sz w:val="24"/>
          <w:szCs w:val="24"/>
        </w:rPr>
        <w:t xml:space="preserve"> </w:t>
      </w:r>
      <w:r w:rsidR="005A3E99" w:rsidRPr="00266E20">
        <w:rPr>
          <w:rFonts w:ascii="Times New Roman" w:hAnsi="Times New Roman" w:cs="Times New Roman"/>
          <w:sz w:val="24"/>
          <w:szCs w:val="24"/>
        </w:rPr>
        <w:fldChar w:fldCharType="begin" w:fldLock="1"/>
      </w:r>
      <w:r w:rsidR="005A3E99" w:rsidRPr="00266E20">
        <w:rPr>
          <w:rFonts w:ascii="Times New Roman" w:hAnsi="Times New Roman" w:cs="Times New Roman"/>
          <w:sz w:val="24"/>
          <w:szCs w:val="24"/>
        </w:rPr>
        <w:instrText>ADDIN CSL_CITATION { "citationItems" : [ { "id" : "ITEM-1", "itemData" : { "DOI" : "dx.doi.org/10.1787/agr- outl-data-en.", "author" : [ { "dropping-particle" : "", "family" : "OCDE/FAO", "given" : "", "non-dropping-particle" : "", "parse-names" : false, "suffix" : "" } ], "id" : "ITEM-1", "issued" : { "date-parts" : [ [ "2015" ] ] }, "title" : "OCDE-FAO PERSPECTIVAS AGR\u00cdCOLAS 2015 \u00a9 OCDE/FAO 2015 131 3. RES\u00daMENES DE LOS PRODUCTOS B\u00c1SICOS BIOCOMBUSTIBLES", "type" : "report" }, "uris" : [ "http://www.mendeley.com/documents/?uuid=104a4afe-1d58-40dc-b761-cad5a8cc5e7e" ] } ], "mendeley" : { "formattedCitation" : "(OCDE/FAO 2015)", "manualFormatting" : "(OCDE/FAO., 2015)", "plainTextFormattedCitation" : "(OCDE/FAO 2015)", "previouslyFormattedCitation" : "(OCDE/FAO 2015)" }, "properties" : { "noteIndex" : 0 }, "schema" : "https://github.com/citation-style-language/schema/raw/master/csl-citation.json" }</w:instrText>
      </w:r>
      <w:r w:rsidR="005A3E99" w:rsidRPr="00266E20">
        <w:rPr>
          <w:rFonts w:ascii="Times New Roman" w:hAnsi="Times New Roman" w:cs="Times New Roman"/>
          <w:sz w:val="24"/>
          <w:szCs w:val="24"/>
        </w:rPr>
        <w:fldChar w:fldCharType="separate"/>
      </w:r>
      <w:r w:rsidR="005A3E99" w:rsidRPr="00266E20">
        <w:rPr>
          <w:rFonts w:ascii="Times New Roman" w:hAnsi="Times New Roman" w:cs="Times New Roman"/>
          <w:noProof/>
          <w:sz w:val="24"/>
          <w:szCs w:val="24"/>
        </w:rPr>
        <w:t>(OCDE/FAO., 2015)</w:t>
      </w:r>
      <w:r w:rsidR="005A3E99" w:rsidRPr="00266E20">
        <w:rPr>
          <w:rFonts w:ascii="Times New Roman" w:hAnsi="Times New Roman" w:cs="Times New Roman"/>
          <w:sz w:val="24"/>
          <w:szCs w:val="24"/>
        </w:rPr>
        <w:fldChar w:fldCharType="end"/>
      </w:r>
      <w:r w:rsidR="00BA64D7" w:rsidRPr="00266E20">
        <w:rPr>
          <w:rFonts w:ascii="Times New Roman" w:hAnsi="Times New Roman" w:cs="Times New Roman"/>
          <w:sz w:val="24"/>
          <w:szCs w:val="24"/>
        </w:rPr>
        <w:t>.</w:t>
      </w:r>
    </w:p>
    <w:p w:rsidR="00EC4391" w:rsidRPr="00266E20" w:rsidRDefault="008137B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En américa latina los principales países productores de biodiesel a partir de aceites vegetales son: Colombia, Argentina y Brasil, permitiendo una implementación en el programa ambiental con una mezcla autorizada del 2% con el diésel del petróleo desde el año 2004 hasta el 2008 mientras que desde el 2013 hasta la actualidad está permitido una mezcla al 5% con diésel </w:t>
      </w:r>
      <w:r w:rsidR="00EC4391" w:rsidRPr="00266E20">
        <w:rPr>
          <w:rFonts w:ascii="Times New Roman" w:hAnsi="Times New Roman" w:cs="Times New Roman"/>
          <w:sz w:val="24"/>
          <w:szCs w:val="24"/>
        </w:rPr>
        <w:t xml:space="preserve">mineral, </w:t>
      </w:r>
      <w:r w:rsidR="00EC4391" w:rsidRPr="00266E20">
        <w:rPr>
          <w:rFonts w:ascii="Times New Roman" w:hAnsi="Times New Roman" w:cs="Times New Roman"/>
          <w:color w:val="000000"/>
          <w:sz w:val="24"/>
          <w:szCs w:val="24"/>
        </w:rPr>
        <w:t>combustión de biodiesel disminuye en 90% la cantidad de hidrocarburos totales quemados, entre 75-90% en hidrocarburos aromáticos,</w:t>
      </w:r>
      <w:r w:rsidR="00EC4391" w:rsidRPr="00266E20">
        <w:rPr>
          <w:rFonts w:ascii="Times New Roman" w:hAnsi="Times New Roman" w:cs="Times New Roman"/>
          <w:sz w:val="24"/>
          <w:szCs w:val="24"/>
        </w:rPr>
        <w:t xml:space="preserve"> en la tabla siguiente  se mostrara los principales p</w:t>
      </w:r>
      <w:r w:rsidR="00BA64D7" w:rsidRPr="00266E20">
        <w:rPr>
          <w:rFonts w:ascii="Times New Roman" w:hAnsi="Times New Roman" w:cs="Times New Roman"/>
          <w:sz w:val="24"/>
          <w:szCs w:val="24"/>
        </w:rPr>
        <w:t xml:space="preserve">aíses productores del biodiesel </w:t>
      </w:r>
      <w:r w:rsidRPr="00266E20">
        <w:rPr>
          <w:rFonts w:ascii="Times New Roman" w:hAnsi="Times New Roman" w:cs="Times New Roman"/>
          <w:sz w:val="24"/>
          <w:szCs w:val="24"/>
        </w:rPr>
        <w:fldChar w:fldCharType="begin" w:fldLock="1"/>
      </w:r>
      <w:r w:rsidR="00D54C8E" w:rsidRPr="00266E20">
        <w:rPr>
          <w:rFonts w:ascii="Times New Roman" w:hAnsi="Times New Roman" w:cs="Times New Roman"/>
          <w:sz w:val="24"/>
          <w:szCs w:val="24"/>
        </w:rPr>
        <w:instrText>ADDIN CSL_CITATION { "citationItems" : [ { "id" : "ITEM-1", "itemData" : { "author" : [ { "dropping-particle" : "", "family" : "Castro V", "given" : "", "non-dropping-particle" : "", "parse-names" : false, "suffix" : "" } ], "id" : "ITEM-1", "issued" : { "date-parts" : [ [ "2015" ] ] }, "title" : "BIORREFINERIAS E INTEGRACION INDUSTRIAL- EL MERCADO MUNDIAL DE BIOCOMBUSTIBLES", "type" : "article-newspaper" }, "uris" : [ "http://www.mendeley.com/documents/?uuid=21fd4256-4d13-4f9f-b76a-d5fdfedce9a4" ] } ], "mendeley" : { "formattedCitation" : "(Castro V 2015)", "plainTextFormattedCitation" : "(Castro V 2015)", "previouslyFormattedCitation" : "(Castro V 2015)" }, "properties" : { "noteIndex" : 0 }, "schema" : "https://github.com/citation-style-language/schema/raw/master/csl-citation.json" }</w:instrText>
      </w:r>
      <w:r w:rsidRPr="00266E20">
        <w:rPr>
          <w:rFonts w:ascii="Times New Roman" w:hAnsi="Times New Roman" w:cs="Times New Roman"/>
          <w:sz w:val="24"/>
          <w:szCs w:val="24"/>
        </w:rPr>
        <w:fldChar w:fldCharType="separate"/>
      </w:r>
      <w:r w:rsidR="00DE1E4E" w:rsidRPr="00266E20">
        <w:rPr>
          <w:rFonts w:ascii="Times New Roman" w:hAnsi="Times New Roman" w:cs="Times New Roman"/>
          <w:noProof/>
          <w:sz w:val="24"/>
          <w:szCs w:val="24"/>
        </w:rPr>
        <w:t>(Castro V 2015)</w:t>
      </w:r>
      <w:r w:rsidRPr="00266E20">
        <w:rPr>
          <w:rFonts w:ascii="Times New Roman" w:hAnsi="Times New Roman" w:cs="Times New Roman"/>
          <w:sz w:val="24"/>
          <w:szCs w:val="24"/>
        </w:rPr>
        <w:fldChar w:fldCharType="end"/>
      </w:r>
      <w:r w:rsidRPr="00266E20">
        <w:rPr>
          <w:rFonts w:ascii="Times New Roman" w:hAnsi="Times New Roman" w:cs="Times New Roman"/>
          <w:sz w:val="24"/>
          <w:szCs w:val="24"/>
        </w:rPr>
        <w:t>.</w:t>
      </w:r>
    </w:p>
    <w:p w:rsidR="008137B6" w:rsidRPr="00266E20" w:rsidRDefault="00672AD0" w:rsidP="00266E20">
      <w:pPr>
        <w:pStyle w:val="Descripcin"/>
        <w:spacing w:before="240" w:after="120" w:line="360" w:lineRule="auto"/>
        <w:jc w:val="both"/>
        <w:rPr>
          <w:rFonts w:ascii="Times New Roman" w:hAnsi="Times New Roman" w:cs="Times New Roman"/>
          <w:i w:val="0"/>
          <w:color w:val="auto"/>
          <w:sz w:val="24"/>
          <w:szCs w:val="24"/>
        </w:rPr>
      </w:pPr>
      <w:bookmarkStart w:id="78" w:name="_Toc483594198"/>
      <w:r w:rsidRPr="00266E20">
        <w:rPr>
          <w:rFonts w:ascii="Times New Roman" w:hAnsi="Times New Roman" w:cs="Times New Roman"/>
          <w:b/>
          <w:i w:val="0"/>
          <w:color w:val="auto"/>
          <w:sz w:val="24"/>
          <w:szCs w:val="24"/>
        </w:rPr>
        <w:t>Tabla 2</w:t>
      </w:r>
      <w:r w:rsidR="008137B6" w:rsidRPr="00266E20">
        <w:rPr>
          <w:rFonts w:ascii="Times New Roman" w:hAnsi="Times New Roman" w:cs="Times New Roman"/>
          <w:i w:val="0"/>
          <w:color w:val="auto"/>
          <w:sz w:val="24"/>
          <w:szCs w:val="24"/>
        </w:rPr>
        <w:t>. Producción de biodiesel a nivel mundial</w:t>
      </w:r>
      <w:bookmarkEnd w:id="78"/>
      <w:r w:rsidR="008137B6" w:rsidRPr="00266E20">
        <w:rPr>
          <w:rFonts w:ascii="Times New Roman" w:hAnsi="Times New Roman" w:cs="Times New Roman"/>
          <w:i w:val="0"/>
          <w:color w:val="auto"/>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1"/>
        <w:gridCol w:w="4288"/>
      </w:tblGrid>
      <w:tr w:rsidR="008137B6" w:rsidRPr="00266E20" w:rsidTr="00D21FE6">
        <w:trPr>
          <w:trHeight w:val="101"/>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b/>
                <w:bCs/>
                <w:color w:val="000000"/>
                <w:sz w:val="24"/>
                <w:szCs w:val="24"/>
              </w:rPr>
              <w:t>País</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b/>
                <w:bCs/>
                <w:color w:val="000000"/>
                <w:sz w:val="24"/>
                <w:szCs w:val="24"/>
              </w:rPr>
              <w:t>Millones de litros</w:t>
            </w:r>
          </w:p>
        </w:tc>
      </w:tr>
      <w:tr w:rsidR="008137B6" w:rsidRPr="00266E20" w:rsidTr="00D21FE6">
        <w:trPr>
          <w:trHeight w:val="103"/>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Alemania</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2.539</w:t>
            </w:r>
          </w:p>
        </w:tc>
      </w:tr>
      <w:tr w:rsidR="008137B6" w:rsidRPr="00266E20" w:rsidTr="00D21FE6">
        <w:trPr>
          <w:trHeight w:val="103"/>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Francia</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1.959</w:t>
            </w:r>
          </w:p>
        </w:tc>
      </w:tr>
      <w:tr w:rsidR="008137B6" w:rsidRPr="00266E20" w:rsidTr="00D21FE6">
        <w:trPr>
          <w:trHeight w:val="103"/>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Estados Unidos</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1.682</w:t>
            </w:r>
          </w:p>
        </w:tc>
      </w:tr>
      <w:tr w:rsidR="008137B6" w:rsidRPr="00266E20" w:rsidTr="00D21FE6">
        <w:trPr>
          <w:trHeight w:val="103"/>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Brasil</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1.415</w:t>
            </w:r>
          </w:p>
        </w:tc>
      </w:tr>
      <w:tr w:rsidR="008137B6" w:rsidRPr="00266E20" w:rsidTr="00D21FE6">
        <w:trPr>
          <w:trHeight w:val="103"/>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Argentina</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1.255</w:t>
            </w:r>
          </w:p>
        </w:tc>
      </w:tr>
      <w:tr w:rsidR="008137B6" w:rsidRPr="00266E20" w:rsidTr="00D21FE6">
        <w:trPr>
          <w:trHeight w:val="103"/>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España</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859</w:t>
            </w:r>
          </w:p>
        </w:tc>
      </w:tr>
      <w:tr w:rsidR="008137B6" w:rsidRPr="00266E20" w:rsidTr="00D21FE6">
        <w:trPr>
          <w:trHeight w:val="103"/>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Italia</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737</w:t>
            </w:r>
          </w:p>
        </w:tc>
      </w:tr>
      <w:tr w:rsidR="008137B6" w:rsidRPr="00266E20" w:rsidTr="00D21FE6">
        <w:trPr>
          <w:trHeight w:val="103"/>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Malasia</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540</w:t>
            </w:r>
          </w:p>
        </w:tc>
      </w:tr>
      <w:tr w:rsidR="008137B6" w:rsidRPr="00266E20" w:rsidTr="00D21FE6">
        <w:trPr>
          <w:trHeight w:val="103"/>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Bélgica</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416</w:t>
            </w:r>
          </w:p>
        </w:tc>
      </w:tr>
      <w:tr w:rsidR="008137B6" w:rsidRPr="00266E20" w:rsidTr="00D21FE6">
        <w:trPr>
          <w:trHeight w:val="103"/>
          <w:jc w:val="center"/>
        </w:trPr>
        <w:tc>
          <w:tcPr>
            <w:tcW w:w="3671"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Polonia</w:t>
            </w:r>
          </w:p>
        </w:tc>
        <w:tc>
          <w:tcPr>
            <w:tcW w:w="4288" w:type="dxa"/>
          </w:tcPr>
          <w:p w:rsidR="008137B6" w:rsidRPr="00266E20" w:rsidRDefault="008137B6" w:rsidP="00DD0D7C">
            <w:pPr>
              <w:autoSpaceDE w:val="0"/>
              <w:autoSpaceDN w:val="0"/>
              <w:adjustRightInd w:val="0"/>
              <w:spacing w:line="360" w:lineRule="auto"/>
              <w:jc w:val="center"/>
              <w:rPr>
                <w:rFonts w:ascii="Times New Roman" w:hAnsi="Times New Roman" w:cs="Times New Roman"/>
                <w:color w:val="000000"/>
                <w:sz w:val="24"/>
                <w:szCs w:val="24"/>
              </w:rPr>
            </w:pPr>
            <w:r w:rsidRPr="00266E20">
              <w:rPr>
                <w:rFonts w:ascii="Times New Roman" w:hAnsi="Times New Roman" w:cs="Times New Roman"/>
                <w:color w:val="000000"/>
                <w:sz w:val="24"/>
                <w:szCs w:val="24"/>
              </w:rPr>
              <w:t>332</w:t>
            </w:r>
          </w:p>
        </w:tc>
      </w:tr>
    </w:tbl>
    <w:p w:rsidR="008137B6" w:rsidRPr="00DD0D7C" w:rsidRDefault="008137B6" w:rsidP="00DD0D7C">
      <w:pPr>
        <w:spacing w:before="240" w:after="120" w:line="360" w:lineRule="auto"/>
        <w:jc w:val="both"/>
        <w:rPr>
          <w:rFonts w:ascii="Times New Roman" w:hAnsi="Times New Roman" w:cs="Times New Roman"/>
          <w:b/>
          <w:sz w:val="20"/>
          <w:szCs w:val="24"/>
        </w:rPr>
      </w:pPr>
      <w:r w:rsidRPr="00DD0D7C">
        <w:rPr>
          <w:rFonts w:ascii="Times New Roman" w:hAnsi="Times New Roman" w:cs="Times New Roman"/>
          <w:b/>
          <w:sz w:val="20"/>
          <w:szCs w:val="24"/>
        </w:rPr>
        <w:t xml:space="preserve">Fuente: </w:t>
      </w:r>
      <w:r w:rsidR="003A5792" w:rsidRPr="00DD0D7C">
        <w:rPr>
          <w:rFonts w:ascii="Times New Roman" w:hAnsi="Times New Roman" w:cs="Times New Roman"/>
          <w:b/>
          <w:sz w:val="20"/>
          <w:szCs w:val="24"/>
        </w:rPr>
        <w:t>(</w:t>
      </w:r>
      <w:r w:rsidRPr="00DD0D7C">
        <w:rPr>
          <w:rFonts w:ascii="Times New Roman" w:hAnsi="Times New Roman" w:cs="Times New Roman"/>
          <w:sz w:val="20"/>
          <w:szCs w:val="24"/>
        </w:rPr>
        <w:t>Castro V., 2015</w:t>
      </w:r>
      <w:r w:rsidR="003A5792" w:rsidRPr="00DD0D7C">
        <w:rPr>
          <w:rFonts w:ascii="Times New Roman" w:hAnsi="Times New Roman" w:cs="Times New Roman"/>
          <w:sz w:val="20"/>
          <w:szCs w:val="24"/>
        </w:rPr>
        <w:t>)</w:t>
      </w:r>
    </w:p>
    <w:p w:rsidR="00D23D7C" w:rsidRPr="00266E20" w:rsidRDefault="00D23D7C" w:rsidP="00DD0D7C">
      <w:pPr>
        <w:pStyle w:val="Ttulo3"/>
        <w:spacing w:before="240" w:after="120" w:line="360" w:lineRule="auto"/>
        <w:jc w:val="both"/>
        <w:rPr>
          <w:rFonts w:ascii="Times New Roman" w:hAnsi="Times New Roman" w:cs="Times New Roman"/>
          <w:b/>
          <w:color w:val="000000" w:themeColor="text1"/>
        </w:rPr>
      </w:pPr>
      <w:bookmarkStart w:id="79" w:name="_Toc466320848"/>
      <w:bookmarkStart w:id="80" w:name="_Toc478386452"/>
      <w:bookmarkStart w:id="81" w:name="_Toc480898802"/>
      <w:bookmarkStart w:id="82" w:name="_Toc483589586"/>
      <w:bookmarkStart w:id="83" w:name="_Toc483596218"/>
      <w:r w:rsidRPr="00266E20">
        <w:rPr>
          <w:rFonts w:ascii="Times New Roman" w:hAnsi="Times New Roman" w:cs="Times New Roman"/>
          <w:b/>
          <w:color w:val="000000" w:themeColor="text1"/>
        </w:rPr>
        <w:t>Producción de biodiesel a nivel</w:t>
      </w:r>
      <w:bookmarkEnd w:id="79"/>
      <w:bookmarkEnd w:id="80"/>
      <w:r w:rsidR="008137B6" w:rsidRPr="00266E20">
        <w:rPr>
          <w:rFonts w:ascii="Times New Roman" w:hAnsi="Times New Roman" w:cs="Times New Roman"/>
          <w:b/>
          <w:color w:val="000000" w:themeColor="text1"/>
        </w:rPr>
        <w:t xml:space="preserve"> nacional</w:t>
      </w:r>
      <w:bookmarkEnd w:id="81"/>
      <w:bookmarkEnd w:id="82"/>
      <w:bookmarkEnd w:id="83"/>
    </w:p>
    <w:p w:rsidR="002C3E78" w:rsidRPr="00266E20" w:rsidRDefault="00A7514C"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La</w:t>
      </w:r>
      <w:r w:rsidR="002C3E78" w:rsidRPr="00266E20">
        <w:rPr>
          <w:rFonts w:ascii="Times New Roman" w:hAnsi="Times New Roman" w:cs="Times New Roman"/>
          <w:sz w:val="24"/>
          <w:szCs w:val="24"/>
        </w:rPr>
        <w:t xml:space="preserve"> producción actual de biodiesel en el Ecuador, es de 12.000,00</w:t>
      </w:r>
      <w:r w:rsidRPr="00266E20">
        <w:rPr>
          <w:rFonts w:ascii="Times New Roman" w:hAnsi="Times New Roman" w:cs="Times New Roman"/>
          <w:sz w:val="24"/>
          <w:szCs w:val="24"/>
        </w:rPr>
        <w:t xml:space="preserve"> millones de litros mensualmente, por ende la capacidad de producción anual es de 144.000,00 </w:t>
      </w:r>
      <w:r w:rsidR="00BA64D7" w:rsidRPr="00266E20">
        <w:rPr>
          <w:rFonts w:ascii="Times New Roman" w:hAnsi="Times New Roman" w:cs="Times New Roman"/>
          <w:sz w:val="24"/>
          <w:szCs w:val="24"/>
        </w:rPr>
        <w:t xml:space="preserve">millones de litros de </w:t>
      </w:r>
      <w:r w:rsidR="003A5792" w:rsidRPr="00266E20">
        <w:rPr>
          <w:rFonts w:ascii="Times New Roman" w:hAnsi="Times New Roman" w:cs="Times New Roman"/>
          <w:sz w:val="24"/>
          <w:szCs w:val="24"/>
        </w:rPr>
        <w:t>biodiesel.</w:t>
      </w:r>
    </w:p>
    <w:p w:rsidR="008137B6" w:rsidRPr="00266E20" w:rsidRDefault="008137B6"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lastRenderedPageBreak/>
        <w:t xml:space="preserve"> En el Ecuador la única empresa productora de biodiesel es la “fabril”, que a partir del año 2006 iniciaron con la producción agrícola del ace</w:t>
      </w:r>
      <w:r w:rsidR="00BA64D7" w:rsidRPr="00266E20">
        <w:rPr>
          <w:rFonts w:ascii="Times New Roman" w:hAnsi="Times New Roman" w:cs="Times New Roman"/>
          <w:sz w:val="24"/>
          <w:szCs w:val="24"/>
        </w:rPr>
        <w:t>ite de palma como materia prima</w:t>
      </w:r>
      <w:r w:rsidRPr="00266E20">
        <w:rPr>
          <w:rFonts w:ascii="Times New Roman" w:hAnsi="Times New Roman" w:cs="Times New Roman"/>
          <w:sz w:val="24"/>
          <w:szCs w:val="24"/>
        </w:rPr>
        <w:t xml:space="preserve"> </w:t>
      </w:r>
      <w:r w:rsidR="00AF627C" w:rsidRPr="00266E20">
        <w:rPr>
          <w:rFonts w:ascii="Times New Roman" w:hAnsi="Times New Roman" w:cs="Times New Roman"/>
          <w:sz w:val="24"/>
          <w:szCs w:val="24"/>
        </w:rPr>
        <w:t>(Escobar M., 2014</w:t>
      </w:r>
      <w:r w:rsidR="00A7514C" w:rsidRPr="00266E20">
        <w:rPr>
          <w:rFonts w:ascii="Times New Roman" w:hAnsi="Times New Roman" w:cs="Times New Roman"/>
          <w:sz w:val="24"/>
          <w:szCs w:val="24"/>
        </w:rPr>
        <w:t>)</w:t>
      </w:r>
      <w:r w:rsidR="00BA64D7" w:rsidRPr="00266E20">
        <w:rPr>
          <w:rFonts w:ascii="Times New Roman" w:hAnsi="Times New Roman" w:cs="Times New Roman"/>
          <w:sz w:val="24"/>
          <w:szCs w:val="24"/>
        </w:rPr>
        <w:t>.</w:t>
      </w:r>
    </w:p>
    <w:p w:rsidR="008137B6" w:rsidRPr="00266E20" w:rsidRDefault="008137B6" w:rsidP="00266E20">
      <w:pPr>
        <w:spacing w:line="360" w:lineRule="auto"/>
        <w:jc w:val="both"/>
        <w:rPr>
          <w:rFonts w:ascii="Times New Roman" w:eastAsia="Times New Roman" w:hAnsi="Times New Roman" w:cs="Times New Roman"/>
          <w:sz w:val="24"/>
          <w:szCs w:val="24"/>
          <w:lang w:eastAsia="es-EC"/>
        </w:rPr>
      </w:pPr>
      <w:r w:rsidRPr="00266E20">
        <w:rPr>
          <w:rFonts w:ascii="Times New Roman" w:hAnsi="Times New Roman" w:cs="Times New Roman"/>
          <w:sz w:val="24"/>
          <w:szCs w:val="24"/>
        </w:rPr>
        <w:t>El biodiesel en el Ecuador aún no puede competir con el derivado del petróleo (petrodiesel), debido a que tiene un fuerte subsidio por parte Estado. Por otro lado la producci</w:t>
      </w:r>
      <w:r w:rsidR="004B247B" w:rsidRPr="00266E20">
        <w:rPr>
          <w:rFonts w:ascii="Times New Roman" w:hAnsi="Times New Roman" w:cs="Times New Roman"/>
          <w:sz w:val="24"/>
          <w:szCs w:val="24"/>
        </w:rPr>
        <w:t>ón actual de biodiesel es de 144 millones de litros</w:t>
      </w:r>
      <w:r w:rsidRPr="00266E20">
        <w:rPr>
          <w:rFonts w:ascii="Times New Roman" w:hAnsi="Times New Roman" w:cs="Times New Roman"/>
          <w:sz w:val="24"/>
          <w:szCs w:val="24"/>
        </w:rPr>
        <w:t xml:space="preserve"> al año, de los cuales 85 millones de litro de biodiesel son  destinados para el programa nacional de mezc</w:t>
      </w:r>
      <w:r w:rsidR="00BA64D7" w:rsidRPr="00266E20">
        <w:rPr>
          <w:rFonts w:ascii="Times New Roman" w:hAnsi="Times New Roman" w:cs="Times New Roman"/>
          <w:sz w:val="24"/>
          <w:szCs w:val="24"/>
        </w:rPr>
        <w:t>la del 5% con el diésel mineral</w:t>
      </w:r>
      <w:r w:rsidRPr="00266E20">
        <w:rPr>
          <w:rFonts w:ascii="Times New Roman" w:hAnsi="Times New Roman" w:cs="Times New Roman"/>
          <w:sz w:val="24"/>
          <w:szCs w:val="24"/>
        </w:rPr>
        <w:t xml:space="preserve"> </w:t>
      </w:r>
      <w:r w:rsidRPr="00266E20">
        <w:rPr>
          <w:rFonts w:ascii="Times New Roman" w:eastAsia="Times New Roman" w:hAnsi="Times New Roman" w:cs="Times New Roman"/>
          <w:sz w:val="24"/>
          <w:szCs w:val="24"/>
          <w:lang w:eastAsia="es-EC"/>
        </w:rPr>
        <w:fldChar w:fldCharType="begin" w:fldLock="1"/>
      </w:r>
      <w:r w:rsidR="007F3821" w:rsidRPr="00266E20">
        <w:rPr>
          <w:rFonts w:ascii="Times New Roman" w:eastAsia="Times New Roman" w:hAnsi="Times New Roman" w:cs="Times New Roman"/>
          <w:sz w:val="24"/>
          <w:szCs w:val="24"/>
          <w:lang w:eastAsia="es-EC"/>
        </w:rPr>
        <w:instrText>ADDIN CSL_CITATION { "citationItems" : [ { "id" : "ITEM-1", "itemData" : { "author" : [ { "dropping-particle" : "", "family" : "ProEcuador", "given" : "", "non-dropping-particle" : "", "parse-names" : false, "suffix" : "" } ], "container-title" : "info@proecuador.gob.ec / www.proecuador.gob.ec", "id" : "ITEM-1", "issued" : { "date-parts" : [ [ "2013" ] ] }, "title" : "Investigaci\u00f3n y an\u00e1lisis: Grupo Spurrier", "type" : "entry-encyclopedia" }, "uris" : [ "http://www.mendeley.com/documents/?uuid=f6c21b85-7ea5-46d0-92bc-c74a80632da6" ] } ], "mendeley" : { "formattedCitation" : "(ProEcuador 2013)", "plainTextFormattedCitation" : "(ProEcuador 2013)", "previouslyFormattedCitation" : "(ProEcuador 2013)" }, "properties" : { "noteIndex" : 0 }, "schema" : "https://github.com/citation-style-language/schema/raw/master/csl-citation.json" }</w:instrText>
      </w:r>
      <w:r w:rsidRPr="00266E20">
        <w:rPr>
          <w:rFonts w:ascii="Times New Roman" w:eastAsia="Times New Roman" w:hAnsi="Times New Roman" w:cs="Times New Roman"/>
          <w:sz w:val="24"/>
          <w:szCs w:val="24"/>
          <w:lang w:eastAsia="es-EC"/>
        </w:rPr>
        <w:fldChar w:fldCharType="separate"/>
      </w:r>
      <w:r w:rsidR="00CB1F5B" w:rsidRPr="00266E20">
        <w:rPr>
          <w:rFonts w:ascii="Times New Roman" w:eastAsia="Times New Roman" w:hAnsi="Times New Roman" w:cs="Times New Roman"/>
          <w:noProof/>
          <w:sz w:val="24"/>
          <w:szCs w:val="24"/>
          <w:lang w:eastAsia="es-EC"/>
        </w:rPr>
        <w:t>(ProEcuador 2013)</w:t>
      </w:r>
      <w:r w:rsidRPr="00266E20">
        <w:rPr>
          <w:rFonts w:ascii="Times New Roman" w:eastAsia="Times New Roman" w:hAnsi="Times New Roman" w:cs="Times New Roman"/>
          <w:sz w:val="24"/>
          <w:szCs w:val="24"/>
          <w:lang w:eastAsia="es-EC"/>
        </w:rPr>
        <w:fldChar w:fldCharType="end"/>
      </w:r>
      <w:r w:rsidR="00C76A8A" w:rsidRPr="00266E20">
        <w:rPr>
          <w:rFonts w:ascii="Times New Roman" w:eastAsia="Times New Roman" w:hAnsi="Times New Roman" w:cs="Times New Roman"/>
          <w:sz w:val="24"/>
          <w:szCs w:val="24"/>
          <w:lang w:eastAsia="es-EC"/>
        </w:rPr>
        <w:t>.</w:t>
      </w:r>
    </w:p>
    <w:p w:rsidR="00C76A8A" w:rsidRPr="00266E20" w:rsidRDefault="004B247B" w:rsidP="00266E20">
      <w:pPr>
        <w:pStyle w:val="Pa4"/>
        <w:spacing w:before="240" w:after="120" w:line="360" w:lineRule="auto"/>
        <w:jc w:val="both"/>
        <w:rPr>
          <w:rFonts w:ascii="Times New Roman" w:hAnsi="Times New Roman" w:cs="Times New Roman"/>
          <w:color w:val="000000"/>
        </w:rPr>
      </w:pPr>
      <w:r w:rsidRPr="00266E20">
        <w:rPr>
          <w:rFonts w:ascii="Times New Roman" w:hAnsi="Times New Roman" w:cs="Times New Roman"/>
          <w:color w:val="000000"/>
        </w:rPr>
        <w:t>A partir del año</w:t>
      </w:r>
      <w:r w:rsidR="00C76A8A" w:rsidRPr="00266E20">
        <w:rPr>
          <w:rFonts w:ascii="Times New Roman" w:hAnsi="Times New Roman" w:cs="Times New Roman"/>
          <w:color w:val="000000"/>
        </w:rPr>
        <w:t xml:space="preserve"> 2013, el Gobierno Ecuatoriano dispuso un ordenamiento  de un  plazo de ocho meses el diésel de origen fósil que se consume en el país tenga una mezcla de 5% de biodiesel  vegetal y que se vaya incrementando hasta alcanzar el 10% (Decreto Ejecutivo 1303). E</w:t>
      </w:r>
      <w:r w:rsidRPr="00266E20">
        <w:rPr>
          <w:rFonts w:ascii="Times New Roman" w:hAnsi="Times New Roman" w:cs="Times New Roman"/>
          <w:color w:val="000000"/>
        </w:rPr>
        <w:t>l País</w:t>
      </w:r>
      <w:r w:rsidR="00C76A8A" w:rsidRPr="00266E20">
        <w:rPr>
          <w:rFonts w:ascii="Times New Roman" w:hAnsi="Times New Roman" w:cs="Times New Roman"/>
          <w:color w:val="000000"/>
        </w:rPr>
        <w:t xml:space="preserve"> está convencido que la producción de biodiesel estimula la actividad agrícola además de generar beneficios ambientales. </w:t>
      </w:r>
    </w:p>
    <w:p w:rsidR="00C76A8A" w:rsidRPr="00266E20" w:rsidRDefault="00C76A8A" w:rsidP="00266E20">
      <w:pPr>
        <w:autoSpaceDE w:val="0"/>
        <w:autoSpaceDN w:val="0"/>
        <w:adjustRightInd w:val="0"/>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Petroecuador y el Instituto Nacional de Normalización son los encargados del esquema de fijación de precios. También se realizarán adecuaciones a nivel de las terminales de almacenamiento para poder recibir al nuevo combustible mezclado. </w:t>
      </w:r>
    </w:p>
    <w:p w:rsidR="00C76A8A" w:rsidRPr="00266E20" w:rsidRDefault="004B247B" w:rsidP="00266E20">
      <w:pPr>
        <w:autoSpaceDE w:val="0"/>
        <w:autoSpaceDN w:val="0"/>
        <w:adjustRightInd w:val="0"/>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Con este  requerimiento establecido dentro de ley, Petroecuador debe</w:t>
      </w:r>
      <w:r w:rsidR="00C76A8A" w:rsidRPr="00266E20">
        <w:rPr>
          <w:rFonts w:ascii="Times New Roman" w:hAnsi="Times New Roman" w:cs="Times New Roman"/>
          <w:color w:val="000000"/>
          <w:sz w:val="24"/>
          <w:szCs w:val="24"/>
        </w:rPr>
        <w:t xml:space="preserve"> mezcla</w:t>
      </w:r>
      <w:r w:rsidRPr="00266E20">
        <w:rPr>
          <w:rFonts w:ascii="Times New Roman" w:hAnsi="Times New Roman" w:cs="Times New Roman"/>
          <w:color w:val="000000"/>
          <w:sz w:val="24"/>
          <w:szCs w:val="24"/>
        </w:rPr>
        <w:t>r un 5% de biodiesel con el diésel mineral petro</w:t>
      </w:r>
      <w:r w:rsidR="00C76A8A" w:rsidRPr="00266E20">
        <w:rPr>
          <w:rFonts w:ascii="Times New Roman" w:hAnsi="Times New Roman" w:cs="Times New Roman"/>
          <w:color w:val="000000"/>
          <w:sz w:val="24"/>
          <w:szCs w:val="24"/>
        </w:rPr>
        <w:t>. Este requerimiento se irá incrementando hasta alcanzar 480 millones de litros al año con una mezcla al 10%.</w:t>
      </w:r>
      <w:r w:rsidR="00C76A8A" w:rsidRPr="00266E20">
        <w:rPr>
          <w:rFonts w:ascii="Times New Roman" w:hAnsi="Times New Roman" w:cs="Times New Roman"/>
          <w:iCs/>
          <w:color w:val="000000"/>
          <w:sz w:val="24"/>
          <w:szCs w:val="24"/>
        </w:rPr>
        <w:t xml:space="preserve"> La producción actual, considerando que se deje de exportar, cubre solamente un 30% d</w:t>
      </w:r>
      <w:r w:rsidR="00BA64D7" w:rsidRPr="00266E20">
        <w:rPr>
          <w:rFonts w:ascii="Times New Roman" w:hAnsi="Times New Roman" w:cs="Times New Roman"/>
          <w:iCs/>
          <w:color w:val="000000"/>
          <w:sz w:val="24"/>
          <w:szCs w:val="24"/>
        </w:rPr>
        <w:t>e la demanda total de biodiesel</w:t>
      </w:r>
      <w:r w:rsidR="00C76A8A" w:rsidRPr="00266E20">
        <w:rPr>
          <w:rFonts w:ascii="Times New Roman" w:hAnsi="Times New Roman" w:cs="Times New Roman"/>
          <w:iCs/>
          <w:color w:val="000000"/>
          <w:sz w:val="24"/>
          <w:szCs w:val="24"/>
        </w:rPr>
        <w:t xml:space="preserve"> </w:t>
      </w:r>
      <w:r w:rsidR="00C76A8A" w:rsidRPr="00266E20">
        <w:rPr>
          <w:rFonts w:ascii="Times New Roman" w:hAnsi="Times New Roman" w:cs="Times New Roman"/>
          <w:color w:val="000000"/>
          <w:sz w:val="24"/>
          <w:szCs w:val="24"/>
        </w:rPr>
        <w:fldChar w:fldCharType="begin" w:fldLock="1"/>
      </w:r>
      <w:r w:rsidR="007F3821" w:rsidRPr="00266E20">
        <w:rPr>
          <w:rFonts w:ascii="Times New Roman" w:hAnsi="Times New Roman" w:cs="Times New Roman"/>
          <w:color w:val="000000"/>
          <w:sz w:val="24"/>
          <w:szCs w:val="24"/>
        </w:rPr>
        <w:instrText>ADDIN CSL_CITATION { "citationItems" : [ { "id" : "ITEM-1", "itemData" : { "author" : [ { "dropping-particle" : "", "family" : "ProEcuador", "given" : "", "non-dropping-particle" : "", "parse-names" : false, "suffix" : "" } ], "container-title" : "info@proecuador.gob.ec / www.proecuador.gob.ec", "id" : "ITEM-1", "issued" : { "date-parts" : [ [ "2013" ] ] }, "title" : "Investigaci\u00f3n y an\u00e1lisis: Grupo Spurrier", "type" : "entry-encyclopedia" }, "uris" : [ "http://www.mendeley.com/documents/?uuid=f6c21b85-7ea5-46d0-92bc-c74a80632da6" ] } ], "mendeley" : { "formattedCitation" : "(ProEcuador 2013)", "plainTextFormattedCitation" : "(ProEcuador 2013)", "previouslyFormattedCitation" : "(ProEcuador 2013)" }, "properties" : { "noteIndex" : 0 }, "schema" : "https://github.com/citation-style-language/schema/raw/master/csl-citation.json" }</w:instrText>
      </w:r>
      <w:r w:rsidR="00C76A8A" w:rsidRPr="00266E20">
        <w:rPr>
          <w:rFonts w:ascii="Times New Roman" w:hAnsi="Times New Roman" w:cs="Times New Roman"/>
          <w:color w:val="000000"/>
          <w:sz w:val="24"/>
          <w:szCs w:val="24"/>
        </w:rPr>
        <w:fldChar w:fldCharType="separate"/>
      </w:r>
      <w:r w:rsidR="00CB1F5B" w:rsidRPr="00266E20">
        <w:rPr>
          <w:rFonts w:ascii="Times New Roman" w:hAnsi="Times New Roman" w:cs="Times New Roman"/>
          <w:noProof/>
          <w:color w:val="000000"/>
          <w:sz w:val="24"/>
          <w:szCs w:val="24"/>
        </w:rPr>
        <w:t>(ProEcuador 2013)</w:t>
      </w:r>
      <w:r w:rsidR="00C76A8A" w:rsidRPr="00266E20">
        <w:rPr>
          <w:rFonts w:ascii="Times New Roman" w:hAnsi="Times New Roman" w:cs="Times New Roman"/>
          <w:color w:val="000000"/>
          <w:sz w:val="24"/>
          <w:szCs w:val="24"/>
        </w:rPr>
        <w:fldChar w:fldCharType="end"/>
      </w:r>
      <w:r w:rsidR="00BA64D7" w:rsidRPr="00266E20">
        <w:rPr>
          <w:rFonts w:ascii="Times New Roman" w:hAnsi="Times New Roman" w:cs="Times New Roman"/>
          <w:color w:val="000000"/>
          <w:sz w:val="24"/>
          <w:szCs w:val="24"/>
        </w:rPr>
        <w:t>.</w:t>
      </w:r>
    </w:p>
    <w:p w:rsidR="00C76A8A" w:rsidRPr="00266E20" w:rsidRDefault="00C76A8A" w:rsidP="00266E20">
      <w:pPr>
        <w:autoSpaceDE w:val="0"/>
        <w:autoSpaceDN w:val="0"/>
        <w:adjustRightInd w:val="0"/>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sz w:val="24"/>
          <w:szCs w:val="24"/>
        </w:rPr>
        <w:t>La iniciativa presidencial de ordenar la mezcla de biodiesel con diésel derivado del petróleo parece lógica, en un país que se precia de ser el segundo mayor productor latinoamericano de aceite de palma, después de Colombia, pero que a diferencia de la nación vecina aún no ha desarrollado masivamente s</w:t>
      </w:r>
      <w:r w:rsidR="004B247B" w:rsidRPr="00266E20">
        <w:rPr>
          <w:rFonts w:ascii="Times New Roman" w:hAnsi="Times New Roman" w:cs="Times New Roman"/>
          <w:sz w:val="24"/>
          <w:szCs w:val="24"/>
        </w:rPr>
        <w:t>u industria de biocombustibles.</w:t>
      </w:r>
      <w:r w:rsidRPr="00266E20">
        <w:rPr>
          <w:rFonts w:ascii="Times New Roman" w:hAnsi="Times New Roman" w:cs="Times New Roman"/>
          <w:sz w:val="24"/>
          <w:szCs w:val="24"/>
        </w:rPr>
        <w:t xml:space="preserve"> </w:t>
      </w:r>
      <w:r w:rsidR="004B247B" w:rsidRPr="00266E20">
        <w:rPr>
          <w:rFonts w:ascii="Times New Roman" w:hAnsi="Times New Roman" w:cs="Times New Roman"/>
          <w:sz w:val="24"/>
          <w:szCs w:val="24"/>
        </w:rPr>
        <w:t xml:space="preserve">La empresa </w:t>
      </w:r>
      <w:r w:rsidRPr="00266E20">
        <w:rPr>
          <w:rFonts w:ascii="Times New Roman" w:hAnsi="Times New Roman" w:cs="Times New Roman"/>
          <w:sz w:val="24"/>
          <w:szCs w:val="24"/>
        </w:rPr>
        <w:t>Petroecuador está construyendo infraestructura especial para almacenamiento de biodiesel en las terminales de combustibles de Santo Domingo, El Beaterio y Pascuales.</w:t>
      </w:r>
      <w:r w:rsidR="004B247B" w:rsidRPr="00266E20">
        <w:rPr>
          <w:rFonts w:ascii="Times New Roman" w:hAnsi="Times New Roman" w:cs="Times New Roman"/>
          <w:sz w:val="24"/>
          <w:szCs w:val="24"/>
        </w:rPr>
        <w:t xml:space="preserve"> Uno de los</w:t>
      </w:r>
      <w:r w:rsidRPr="00266E20">
        <w:rPr>
          <w:rFonts w:ascii="Times New Roman" w:hAnsi="Times New Roman" w:cs="Times New Roman"/>
          <w:sz w:val="24"/>
          <w:szCs w:val="24"/>
        </w:rPr>
        <w:t xml:space="preserve"> primeros tanques estarán listos para finales de año y el sistema se completará en 2014. Las condiciones de almacenamiento que requiere el biodiesel son muy diferentes a las de los </w:t>
      </w:r>
      <w:r w:rsidRPr="00266E20">
        <w:rPr>
          <w:rFonts w:ascii="Times New Roman" w:hAnsi="Times New Roman" w:cs="Times New Roman"/>
          <w:sz w:val="24"/>
          <w:szCs w:val="24"/>
        </w:rPr>
        <w:lastRenderedPageBreak/>
        <w:t>combu</w:t>
      </w:r>
      <w:r w:rsidR="004B247B" w:rsidRPr="00266E20">
        <w:rPr>
          <w:rFonts w:ascii="Times New Roman" w:hAnsi="Times New Roman" w:cs="Times New Roman"/>
          <w:sz w:val="24"/>
          <w:szCs w:val="24"/>
        </w:rPr>
        <w:t>stibles derivados del petróleo: para cumplir con este requerimiento la empresa necesita</w:t>
      </w:r>
      <w:r w:rsidRPr="00266E20">
        <w:rPr>
          <w:rFonts w:ascii="Times New Roman" w:hAnsi="Times New Roman" w:cs="Times New Roman"/>
          <w:sz w:val="24"/>
          <w:szCs w:val="24"/>
        </w:rPr>
        <w:t xml:space="preserve"> tanques sellados con temperatura y presión especiales para que no</w:t>
      </w:r>
      <w:r w:rsidR="004B247B" w:rsidRPr="00266E20">
        <w:rPr>
          <w:rFonts w:ascii="Times New Roman" w:hAnsi="Times New Roman" w:cs="Times New Roman"/>
          <w:sz w:val="24"/>
          <w:szCs w:val="24"/>
        </w:rPr>
        <w:t xml:space="preserve"> se solidifique, según el director de Ambiente, </w:t>
      </w:r>
      <w:r w:rsidRPr="00266E20">
        <w:rPr>
          <w:rFonts w:ascii="Times New Roman" w:hAnsi="Times New Roman" w:cs="Times New Roman"/>
          <w:sz w:val="24"/>
          <w:szCs w:val="24"/>
        </w:rPr>
        <w:t xml:space="preserve"> </w:t>
      </w:r>
      <w:r w:rsidR="00760F55" w:rsidRPr="00266E20">
        <w:rPr>
          <w:rFonts w:ascii="Times New Roman" w:hAnsi="Times New Roman" w:cs="Times New Roman"/>
          <w:bCs/>
          <w:sz w:val="24"/>
          <w:szCs w:val="24"/>
        </w:rPr>
        <w:t xml:space="preserve">Armando Echeverría dice que </w:t>
      </w:r>
      <w:r w:rsidR="00760F55" w:rsidRPr="00266E20">
        <w:rPr>
          <w:rFonts w:ascii="Times New Roman" w:hAnsi="Times New Roman" w:cs="Times New Roman"/>
          <w:sz w:val="24"/>
          <w:szCs w:val="24"/>
        </w:rPr>
        <w:t xml:space="preserve"> </w:t>
      </w:r>
      <w:r w:rsidRPr="00266E20">
        <w:rPr>
          <w:rFonts w:ascii="Times New Roman" w:hAnsi="Times New Roman" w:cs="Times New Roman"/>
          <w:sz w:val="24"/>
          <w:szCs w:val="24"/>
        </w:rPr>
        <w:t>la Asociación Nacional de Cultivado</w:t>
      </w:r>
      <w:r w:rsidR="00760F55" w:rsidRPr="00266E20">
        <w:rPr>
          <w:rFonts w:ascii="Times New Roman" w:hAnsi="Times New Roman" w:cs="Times New Roman"/>
          <w:sz w:val="24"/>
          <w:szCs w:val="24"/>
        </w:rPr>
        <w:t>res de Palma Aceitera (Ancupa) está Considera</w:t>
      </w:r>
      <w:r w:rsidRPr="00266E20">
        <w:rPr>
          <w:rFonts w:ascii="Times New Roman" w:hAnsi="Times New Roman" w:cs="Times New Roman"/>
          <w:sz w:val="24"/>
          <w:szCs w:val="24"/>
        </w:rPr>
        <w:t>do que la demanda nacional de diésel ha disparado en los últimos dos años hasta los 51.000 barriles diarios, el país necesitará producir y refinar al menos 3.500 barriles diarios de biodiesel para cumplir con el nuevo estándar de 5% de mezcla o B-5,</w:t>
      </w:r>
      <w:r w:rsidR="00760F55" w:rsidRPr="00266E20">
        <w:rPr>
          <w:rFonts w:ascii="Times New Roman" w:hAnsi="Times New Roman" w:cs="Times New Roman"/>
          <w:sz w:val="24"/>
          <w:szCs w:val="24"/>
        </w:rPr>
        <w:t xml:space="preserve"> por otro lado </w:t>
      </w:r>
      <w:r w:rsidRPr="00266E20">
        <w:rPr>
          <w:rFonts w:ascii="Times New Roman" w:hAnsi="Times New Roman" w:cs="Times New Roman"/>
          <w:sz w:val="24"/>
          <w:szCs w:val="24"/>
        </w:rPr>
        <w:t xml:space="preserve"> </w:t>
      </w:r>
      <w:r w:rsidRPr="00266E20">
        <w:rPr>
          <w:rFonts w:ascii="Times New Roman" w:hAnsi="Times New Roman" w:cs="Times New Roman"/>
          <w:bCs/>
          <w:sz w:val="24"/>
          <w:szCs w:val="24"/>
        </w:rPr>
        <w:t>Carlos González-Artigas</w:t>
      </w:r>
      <w:r w:rsidRPr="00266E20">
        <w:rPr>
          <w:rFonts w:ascii="Times New Roman" w:hAnsi="Times New Roman" w:cs="Times New Roman"/>
          <w:sz w:val="24"/>
          <w:szCs w:val="24"/>
        </w:rPr>
        <w:t>, gerente general del grupo L</w:t>
      </w:r>
      <w:r w:rsidR="00760F55" w:rsidRPr="00266E20">
        <w:rPr>
          <w:rFonts w:ascii="Times New Roman" w:hAnsi="Times New Roman" w:cs="Times New Roman"/>
          <w:sz w:val="24"/>
          <w:szCs w:val="24"/>
        </w:rPr>
        <w:t>a Fabril manifiestan que en los</w:t>
      </w:r>
      <w:r w:rsidRPr="00266E20">
        <w:rPr>
          <w:rFonts w:ascii="Times New Roman" w:hAnsi="Times New Roman" w:cs="Times New Roman"/>
          <w:sz w:val="24"/>
          <w:szCs w:val="24"/>
        </w:rPr>
        <w:t xml:space="preserve"> retos, existen grandes oportunidades para la industria ecuatoriana de la palma de aceite, pues el decreto ordena un estándar B-5 en una primera etapa y un estándar B-10 a más largo plazo, y establece que el biodiesel debe se</w:t>
      </w:r>
      <w:r w:rsidR="00BA64D7" w:rsidRPr="00266E20">
        <w:rPr>
          <w:rFonts w:ascii="Times New Roman" w:hAnsi="Times New Roman" w:cs="Times New Roman"/>
          <w:sz w:val="24"/>
          <w:szCs w:val="24"/>
        </w:rPr>
        <w:t>r producido solo en el Ecuador</w:t>
      </w:r>
      <w:r w:rsidR="005005B7" w:rsidRPr="00266E20">
        <w:rPr>
          <w:rFonts w:ascii="Times New Roman" w:hAnsi="Times New Roman" w:cs="Times New Roman"/>
          <w:color w:val="000000"/>
          <w:sz w:val="24"/>
          <w:szCs w:val="24"/>
        </w:rPr>
        <w:t xml:space="preserve"> </w:t>
      </w:r>
      <w:r w:rsidR="003A5792" w:rsidRPr="00266E20">
        <w:rPr>
          <w:rFonts w:ascii="Times New Roman" w:hAnsi="Times New Roman" w:cs="Times New Roman"/>
          <w:sz w:val="24"/>
          <w:szCs w:val="24"/>
        </w:rPr>
        <w:t>.</w:t>
      </w:r>
    </w:p>
    <w:p w:rsidR="001C7B76" w:rsidRPr="00266E20" w:rsidRDefault="00760F55"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En la actualidad</w:t>
      </w:r>
      <w:r w:rsidR="00C76A8A" w:rsidRPr="00266E20">
        <w:rPr>
          <w:rFonts w:ascii="Times New Roman" w:hAnsi="Times New Roman" w:cs="Times New Roman"/>
          <w:sz w:val="24"/>
          <w:szCs w:val="24"/>
        </w:rPr>
        <w:t xml:space="preserve"> hay alrededor de 280.000 ha cultivadas de palma y 42 plantas extractoras de aceite, pero solo dos plantas refinadoras, que pertenecen a la </w:t>
      </w:r>
      <w:r w:rsidRPr="00266E20">
        <w:rPr>
          <w:rFonts w:ascii="Times New Roman" w:hAnsi="Times New Roman" w:cs="Times New Roman"/>
          <w:sz w:val="24"/>
          <w:szCs w:val="24"/>
        </w:rPr>
        <w:t>Fabril, entonces diremos  q</w:t>
      </w:r>
      <w:r w:rsidR="00C76A8A" w:rsidRPr="00266E20">
        <w:rPr>
          <w:rFonts w:ascii="Times New Roman" w:hAnsi="Times New Roman" w:cs="Times New Roman"/>
          <w:sz w:val="24"/>
          <w:szCs w:val="24"/>
        </w:rPr>
        <w:t xml:space="preserve">ue </w:t>
      </w:r>
      <w:r w:rsidRPr="00266E20">
        <w:rPr>
          <w:rFonts w:ascii="Times New Roman" w:hAnsi="Times New Roman" w:cs="Times New Roman"/>
          <w:sz w:val="24"/>
          <w:szCs w:val="24"/>
        </w:rPr>
        <w:t xml:space="preserve">hay </w:t>
      </w:r>
      <w:r w:rsidR="00C76A8A" w:rsidRPr="00266E20">
        <w:rPr>
          <w:rFonts w:ascii="Times New Roman" w:hAnsi="Times New Roman" w:cs="Times New Roman"/>
          <w:sz w:val="24"/>
          <w:szCs w:val="24"/>
        </w:rPr>
        <w:t xml:space="preserve">más inversionistas privados </w:t>
      </w:r>
      <w:r w:rsidRPr="00266E20">
        <w:rPr>
          <w:rFonts w:ascii="Times New Roman" w:hAnsi="Times New Roman" w:cs="Times New Roman"/>
          <w:sz w:val="24"/>
          <w:szCs w:val="24"/>
        </w:rPr>
        <w:t xml:space="preserve">que </w:t>
      </w:r>
      <w:r w:rsidR="00C76A8A" w:rsidRPr="00266E20">
        <w:rPr>
          <w:rFonts w:ascii="Times New Roman" w:hAnsi="Times New Roman" w:cs="Times New Roman"/>
          <w:sz w:val="24"/>
          <w:szCs w:val="24"/>
        </w:rPr>
        <w:t xml:space="preserve">entren a invertir en la producción de biodiesel y en la construcción de plantas refinadoras dependerá de las políticas del Estado y, especialmente, del mecanismo de precios que se escoja para las compras de biodiesel. </w:t>
      </w:r>
      <w:r w:rsidRPr="00266E20">
        <w:rPr>
          <w:rFonts w:ascii="Times New Roman" w:hAnsi="Times New Roman" w:cs="Times New Roman"/>
          <w:sz w:val="24"/>
          <w:szCs w:val="24"/>
        </w:rPr>
        <w:t>En la actualidad</w:t>
      </w:r>
      <w:r w:rsidR="00C76A8A" w:rsidRPr="00266E20">
        <w:rPr>
          <w:rFonts w:ascii="Times New Roman" w:hAnsi="Times New Roman" w:cs="Times New Roman"/>
          <w:sz w:val="24"/>
          <w:szCs w:val="24"/>
        </w:rPr>
        <w:t>, el precio de la tonelada métrica de aceite de palma en el Ecuador está regido por el mercado internacional, teniendo como referencia el ín</w:t>
      </w:r>
      <w:r w:rsidRPr="00266E20">
        <w:rPr>
          <w:rFonts w:ascii="Times New Roman" w:hAnsi="Times New Roman" w:cs="Times New Roman"/>
          <w:sz w:val="24"/>
          <w:szCs w:val="24"/>
        </w:rPr>
        <w:t>dice FOB de Indonesia. Según el</w:t>
      </w:r>
      <w:r w:rsidR="00C76A8A" w:rsidRPr="00266E20">
        <w:rPr>
          <w:rFonts w:ascii="Times New Roman" w:hAnsi="Times New Roman" w:cs="Times New Roman"/>
          <w:sz w:val="24"/>
          <w:szCs w:val="24"/>
        </w:rPr>
        <w:t xml:space="preserve"> indicador, una tonelada métrica de aceite de palma fluctúa en alrededor de los $ 800. La discusión es si Petroecuador debe regirse por ese precio internacional en los contratos y las licitaciones para la compra de biodiesel o si habrá precios regula</w:t>
      </w:r>
      <w:r w:rsidR="005005B7" w:rsidRPr="00266E20">
        <w:rPr>
          <w:rFonts w:ascii="Times New Roman" w:hAnsi="Times New Roman" w:cs="Times New Roman"/>
          <w:sz w:val="24"/>
          <w:szCs w:val="24"/>
        </w:rPr>
        <w:t>dos para el mercado interno. Según la</w:t>
      </w:r>
      <w:r w:rsidR="00C76A8A" w:rsidRPr="00266E20">
        <w:rPr>
          <w:rFonts w:ascii="Times New Roman" w:hAnsi="Times New Roman" w:cs="Times New Roman"/>
          <w:sz w:val="24"/>
          <w:szCs w:val="24"/>
        </w:rPr>
        <w:t xml:space="preserve"> consultora contratada por el propio Estado Sugirió que la petrolera estatal debería regirse por el precio internacional e incluir un descuento o factor de ajuste, teniendo en cuenta que el biodiesel vendido en el país no pagará fletes de exportación, lo que reduce su precio final</w:t>
      </w:r>
      <w:r w:rsidR="005005B7" w:rsidRPr="00266E20">
        <w:rPr>
          <w:rFonts w:ascii="Times New Roman" w:hAnsi="Times New Roman" w:cs="Times New Roman"/>
          <w:sz w:val="24"/>
          <w:szCs w:val="24"/>
        </w:rPr>
        <w:t>, al igual</w:t>
      </w:r>
      <w:r w:rsidR="00C76A8A" w:rsidRPr="00266E20">
        <w:rPr>
          <w:rFonts w:ascii="Times New Roman" w:hAnsi="Times New Roman" w:cs="Times New Roman"/>
          <w:sz w:val="24"/>
          <w:szCs w:val="24"/>
        </w:rPr>
        <w:t xml:space="preserve"> </w:t>
      </w:r>
      <w:r w:rsidR="005005B7" w:rsidRPr="00266E20">
        <w:rPr>
          <w:rFonts w:ascii="Times New Roman" w:hAnsi="Times New Roman" w:cs="Times New Roman"/>
          <w:sz w:val="24"/>
          <w:szCs w:val="24"/>
        </w:rPr>
        <w:t xml:space="preserve">que los </w:t>
      </w:r>
      <w:r w:rsidR="00C76A8A" w:rsidRPr="00266E20">
        <w:rPr>
          <w:rFonts w:ascii="Times New Roman" w:hAnsi="Times New Roman" w:cs="Times New Roman"/>
          <w:sz w:val="24"/>
          <w:szCs w:val="24"/>
        </w:rPr>
        <w:t xml:space="preserve">productores de aceite de palma también opinan que la referencia debe ser el precio internacional, “incluso para evitar problemas de desabastecimiento del mercado local”, dice Echeverría, “porque si los precios internos se mantienen congelados y el precio internacional sube, los productores preferirán exportar el aceite”. Actualmente, el país produce alrededor de 500 mil Tm del producto, de las cuales, </w:t>
      </w:r>
      <w:r w:rsidR="00C76A8A" w:rsidRPr="00266E20">
        <w:rPr>
          <w:rFonts w:ascii="Times New Roman" w:hAnsi="Times New Roman" w:cs="Times New Roman"/>
          <w:sz w:val="24"/>
          <w:szCs w:val="24"/>
        </w:rPr>
        <w:lastRenderedPageBreak/>
        <w:t xml:space="preserve">55% se exporta. </w:t>
      </w:r>
      <w:r w:rsidR="005005B7" w:rsidRPr="00266E20">
        <w:rPr>
          <w:rFonts w:ascii="Times New Roman" w:hAnsi="Times New Roman" w:cs="Times New Roman"/>
          <w:sz w:val="24"/>
          <w:szCs w:val="24"/>
        </w:rPr>
        <w:t>El propósito no</w:t>
      </w:r>
      <w:r w:rsidR="00C76A8A" w:rsidRPr="00266E20">
        <w:rPr>
          <w:rFonts w:ascii="Times New Roman" w:hAnsi="Times New Roman" w:cs="Times New Roman"/>
          <w:sz w:val="24"/>
          <w:szCs w:val="24"/>
        </w:rPr>
        <w:t xml:space="preserve"> es sacrificar el mercado de exportación sino mantenerlo, incrementando la producción para que haya aceite suficiente para todos, según González-Artigas. La Fabril tiene un plan para fomentar negocios inclusivos con pequeños agricultores para aumentar las hectáreas de cultivo y se alista para incrementar en 50% su capacidad de refinación, que actualmente es de 12.000 toneladas mensuales de biodiesel. “Si llegamos a un estándar B-5 a nivel nacional, nuestra capacidad de producción va a estar copada para abastecer a Petroecuador, pero nosotros queremos tener capacidad extra para seguir exportando”, agrega el empresario. Por otro lado, el biodiesel es más costoso que el diésel convencional. </w:t>
      </w:r>
      <w:r w:rsidR="005005B7" w:rsidRPr="00266E20">
        <w:rPr>
          <w:rFonts w:ascii="Times New Roman" w:hAnsi="Times New Roman" w:cs="Times New Roman"/>
          <w:sz w:val="24"/>
          <w:szCs w:val="24"/>
        </w:rPr>
        <w:t xml:space="preserve">Para obtener el biodiesel primero es necesario extraer el aceite del fruto de la palma y luego refinarlo. </w:t>
      </w:r>
      <w:r w:rsidR="00C76A8A" w:rsidRPr="00266E20">
        <w:rPr>
          <w:rFonts w:ascii="Times New Roman" w:hAnsi="Times New Roman" w:cs="Times New Roman"/>
          <w:sz w:val="24"/>
          <w:szCs w:val="24"/>
        </w:rPr>
        <w:t>Aunque no existen estudios de costos en el Ecuador, el año pasado en Europa los precios del diésel de origen fósil rondaron los $ 1.000 por tonelada versus $ 1.400 por tonelada de biodiesel. La pregunta es cómo se financiará esa diferencia de precios, que seguramente será asumida por el Estado como parte de su política de subsidiarlos combus</w:t>
      </w:r>
      <w:r w:rsidR="00BA64D7" w:rsidRPr="00266E20">
        <w:rPr>
          <w:rFonts w:ascii="Times New Roman" w:hAnsi="Times New Roman" w:cs="Times New Roman"/>
          <w:sz w:val="24"/>
          <w:szCs w:val="24"/>
        </w:rPr>
        <w:t xml:space="preserve">tibles </w:t>
      </w:r>
      <w:r w:rsidR="00672AD0" w:rsidRPr="00266E20">
        <w:rPr>
          <w:rFonts w:ascii="Times New Roman" w:hAnsi="Times New Roman" w:cs="Times New Roman"/>
          <w:sz w:val="24"/>
          <w:szCs w:val="24"/>
        </w:rPr>
        <w:t>(Escobar M., 2014)</w:t>
      </w:r>
      <w:r w:rsidR="00BA64D7" w:rsidRPr="00266E20">
        <w:rPr>
          <w:rFonts w:ascii="Times New Roman" w:hAnsi="Times New Roman" w:cs="Times New Roman"/>
          <w:sz w:val="24"/>
          <w:szCs w:val="24"/>
        </w:rPr>
        <w:t>.</w:t>
      </w:r>
    </w:p>
    <w:p w:rsidR="00E7589C" w:rsidRPr="00266E20" w:rsidRDefault="00E7589C" w:rsidP="00DD0D7C">
      <w:pPr>
        <w:pStyle w:val="Ttulo2"/>
        <w:spacing w:before="240" w:after="120" w:line="360" w:lineRule="auto"/>
        <w:ind w:left="578" w:hanging="578"/>
        <w:jc w:val="both"/>
        <w:rPr>
          <w:rFonts w:ascii="Times New Roman" w:hAnsi="Times New Roman" w:cs="Times New Roman"/>
          <w:b/>
          <w:color w:val="auto"/>
          <w:sz w:val="24"/>
          <w:szCs w:val="24"/>
        </w:rPr>
      </w:pPr>
      <w:bookmarkStart w:id="84" w:name="_Toc480898803"/>
      <w:bookmarkStart w:id="85" w:name="_Toc483589587"/>
      <w:bookmarkStart w:id="86" w:name="_Toc483596219"/>
      <w:r w:rsidRPr="00266E20">
        <w:rPr>
          <w:rFonts w:ascii="Times New Roman" w:hAnsi="Times New Roman" w:cs="Times New Roman"/>
          <w:b/>
          <w:color w:val="auto"/>
          <w:sz w:val="24"/>
          <w:szCs w:val="24"/>
        </w:rPr>
        <w:t>Materias primas utilizadas en la extracción de biodiesel</w:t>
      </w:r>
      <w:bookmarkEnd w:id="84"/>
      <w:bookmarkEnd w:id="85"/>
      <w:bookmarkEnd w:id="86"/>
      <w:r w:rsidRPr="00266E20">
        <w:rPr>
          <w:rFonts w:ascii="Times New Roman" w:hAnsi="Times New Roman" w:cs="Times New Roman"/>
          <w:b/>
          <w:color w:val="auto"/>
          <w:sz w:val="24"/>
          <w:szCs w:val="24"/>
        </w:rPr>
        <w:t xml:space="preserve"> </w:t>
      </w:r>
    </w:p>
    <w:p w:rsidR="00E7589C" w:rsidRPr="00266E20" w:rsidRDefault="00E7589C"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Para la extracción de biodiesel se han empleado diversas, materias primas como fuente de producción se encuentran las siguientes materias grasas:</w:t>
      </w:r>
    </w:p>
    <w:p w:rsidR="00E7589C" w:rsidRPr="00266E20" w:rsidRDefault="00621986" w:rsidP="00266E20">
      <w:pPr>
        <w:pStyle w:val="Prrafodelista"/>
        <w:numPr>
          <w:ilvl w:val="0"/>
          <w:numId w:val="33"/>
        </w:num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Semillas</w:t>
      </w:r>
      <w:r w:rsidR="00E7589C" w:rsidRPr="00266E20">
        <w:rPr>
          <w:rFonts w:ascii="Times New Roman" w:hAnsi="Times New Roman" w:cs="Times New Roman"/>
          <w:sz w:val="24"/>
          <w:szCs w:val="24"/>
        </w:rPr>
        <w:t xml:space="preserve"> oleaginosas: soya, colza, girasol y coco. el aceite de colza suele ser un vegetal </w:t>
      </w:r>
      <w:r w:rsidRPr="00266E20">
        <w:rPr>
          <w:rFonts w:ascii="Times New Roman" w:hAnsi="Times New Roman" w:cs="Times New Roman"/>
          <w:sz w:val="24"/>
          <w:szCs w:val="24"/>
        </w:rPr>
        <w:t>con un alto contenido, de ácido oleico que adaptan bien a los climas fríos.</w:t>
      </w:r>
    </w:p>
    <w:p w:rsidR="00621986" w:rsidRPr="00266E20" w:rsidRDefault="00621986" w:rsidP="00266E20">
      <w:pPr>
        <w:pStyle w:val="Prrafodelista"/>
        <w:numPr>
          <w:ilvl w:val="0"/>
          <w:numId w:val="33"/>
        </w:num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Frutos que contiene aceite vegetal: Palma</w:t>
      </w:r>
    </w:p>
    <w:p w:rsidR="00621986" w:rsidRPr="00266E20" w:rsidRDefault="00621986" w:rsidP="00266E20">
      <w:pPr>
        <w:pStyle w:val="Prrafodelista"/>
        <w:numPr>
          <w:ilvl w:val="0"/>
          <w:numId w:val="33"/>
        </w:num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Semillas genéticamente modificadas para la extracción de biodiesel: aceite de girasol, es un vegetal que contiene un alto contenido de ácido oleico.</w:t>
      </w:r>
    </w:p>
    <w:p w:rsidR="00621986" w:rsidRPr="00266E20" w:rsidRDefault="00621986" w:rsidP="00266E20">
      <w:pPr>
        <w:pStyle w:val="Prrafodelista"/>
        <w:numPr>
          <w:ilvl w:val="0"/>
          <w:numId w:val="33"/>
        </w:num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Plantas marítimas: microalgas es un vegetal que contiene mayor contenido de ácido oleico y encuentra apto para la extracción de biodiesel.</w:t>
      </w:r>
    </w:p>
    <w:p w:rsidR="00621986" w:rsidRPr="00266E20" w:rsidRDefault="00621986"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Entre los principales aceites vegetales a nivel mundial y </w:t>
      </w:r>
      <w:r w:rsidR="00306A28" w:rsidRPr="00266E20">
        <w:rPr>
          <w:rFonts w:ascii="Times New Roman" w:hAnsi="Times New Roman" w:cs="Times New Roman"/>
          <w:sz w:val="24"/>
          <w:szCs w:val="24"/>
        </w:rPr>
        <w:t>nacional</w:t>
      </w:r>
      <w:r w:rsidRPr="00266E20">
        <w:rPr>
          <w:rFonts w:ascii="Times New Roman" w:hAnsi="Times New Roman" w:cs="Times New Roman"/>
          <w:sz w:val="24"/>
          <w:szCs w:val="24"/>
        </w:rPr>
        <w:t xml:space="preserve"> para la producción de biodiesel</w:t>
      </w:r>
      <w:r w:rsidR="00306A28" w:rsidRPr="00266E20">
        <w:rPr>
          <w:rFonts w:ascii="Times New Roman" w:hAnsi="Times New Roman" w:cs="Times New Roman"/>
          <w:sz w:val="24"/>
          <w:szCs w:val="24"/>
        </w:rPr>
        <w:t>,</w:t>
      </w:r>
      <w:r w:rsidRPr="00266E20">
        <w:rPr>
          <w:rFonts w:ascii="Times New Roman" w:hAnsi="Times New Roman" w:cs="Times New Roman"/>
          <w:sz w:val="24"/>
          <w:szCs w:val="24"/>
        </w:rPr>
        <w:t xml:space="preserve"> </w:t>
      </w:r>
      <w:r w:rsidR="00306A28" w:rsidRPr="00266E20">
        <w:rPr>
          <w:rFonts w:ascii="Times New Roman" w:hAnsi="Times New Roman" w:cs="Times New Roman"/>
          <w:sz w:val="24"/>
          <w:szCs w:val="24"/>
        </w:rPr>
        <w:t>está</w:t>
      </w:r>
      <w:r w:rsidRPr="00266E20">
        <w:rPr>
          <w:rFonts w:ascii="Times New Roman" w:hAnsi="Times New Roman" w:cs="Times New Roman"/>
          <w:sz w:val="24"/>
          <w:szCs w:val="24"/>
        </w:rPr>
        <w:t xml:space="preserve"> el aceite de palma ya que es un vegetal </w:t>
      </w:r>
      <w:r w:rsidR="00306A28" w:rsidRPr="00266E20">
        <w:rPr>
          <w:rFonts w:ascii="Times New Roman" w:hAnsi="Times New Roman" w:cs="Times New Roman"/>
          <w:sz w:val="24"/>
          <w:szCs w:val="24"/>
        </w:rPr>
        <w:t xml:space="preserve">que contiene </w:t>
      </w:r>
      <w:r w:rsidR="00306A28" w:rsidRPr="00266E20">
        <w:rPr>
          <w:rFonts w:ascii="Times New Roman" w:hAnsi="Times New Roman" w:cs="Times New Roman"/>
          <w:sz w:val="24"/>
          <w:szCs w:val="24"/>
        </w:rPr>
        <w:lastRenderedPageBreak/>
        <w:t>ácidos grasos libres. A continuación mostraremos su pr</w:t>
      </w:r>
      <w:r w:rsidR="00BA64D7" w:rsidRPr="00266E20">
        <w:rPr>
          <w:rFonts w:ascii="Times New Roman" w:hAnsi="Times New Roman" w:cs="Times New Roman"/>
          <w:sz w:val="24"/>
          <w:szCs w:val="24"/>
        </w:rPr>
        <w:t>oducción a mayor y menor escala</w:t>
      </w:r>
      <w:r w:rsidR="00306A28" w:rsidRPr="00266E20">
        <w:rPr>
          <w:rFonts w:ascii="Times New Roman" w:hAnsi="Times New Roman" w:cs="Times New Roman"/>
          <w:sz w:val="24"/>
          <w:szCs w:val="24"/>
        </w:rPr>
        <w:t xml:space="preserve"> </w:t>
      </w:r>
      <w:r w:rsidR="00D54C8E" w:rsidRPr="00266E20">
        <w:rPr>
          <w:rFonts w:ascii="Times New Roman" w:hAnsi="Times New Roman" w:cs="Times New Roman"/>
          <w:sz w:val="24"/>
          <w:szCs w:val="24"/>
        </w:rPr>
        <w:fldChar w:fldCharType="begin" w:fldLock="1"/>
      </w:r>
      <w:r w:rsidR="00D54C8E" w:rsidRPr="00266E20">
        <w:rPr>
          <w:rFonts w:ascii="Times New Roman" w:hAnsi="Times New Roman" w:cs="Times New Roman"/>
          <w:sz w:val="24"/>
          <w:szCs w:val="24"/>
        </w:rPr>
        <w:instrText>ADDIN CSL_CITATION { "citationItems" : [ { "id" : "ITEM-1", "itemData" : { "author" : [ { "dropping-particle" : "", "family" : "Sanchez.", "given" : "I", "non-dropping-particle" : "", "parse-names" : false, "suffix" : "" } ], "id" : "ITEM-1", "issued" : { "date-parts" : [ [ "2012" ] ] }, "number-of-pages" : "39", "publisher" : "UNIVERSIDAD TECNOL\u00d3GICA DE PEREIRA", "title" : "OBTENCI\u00d3N Y CARACTERIZACI\u00d3N DE BIODIESEL A PARTIR DE ACEITE DE SEMILLAS DE Ricinus communis. (HIGUERILLA) MODIFICADAS G\u00c9NETICAMENTE Y CULTIVADAS EN EL EJE CAFETERO", "type" : "thesis" }, "uris" : [ "http://www.mendeley.com/documents/?uuid=0db27372-6bb5-46b3-be96-43e6d2722ae9" ] } ], "mendeley" : { "formattedCitation" : "(Sanchez. 2012)", "manualFormatting" : "(Sanchez I., 2012)", "plainTextFormattedCitation" : "(Sanchez. 2012)", "previouslyFormattedCitation" : "(Sanchez. 2012)" }, "properties" : { "noteIndex" : 0 }, "schema" : "https://github.com/citation-style-language/schema/raw/master/csl-citation.json" }</w:instrText>
      </w:r>
      <w:r w:rsidR="00D54C8E" w:rsidRPr="00266E20">
        <w:rPr>
          <w:rFonts w:ascii="Times New Roman" w:hAnsi="Times New Roman" w:cs="Times New Roman"/>
          <w:sz w:val="24"/>
          <w:szCs w:val="24"/>
        </w:rPr>
        <w:fldChar w:fldCharType="separate"/>
      </w:r>
      <w:r w:rsidR="00D54C8E" w:rsidRPr="00266E20">
        <w:rPr>
          <w:rFonts w:ascii="Times New Roman" w:hAnsi="Times New Roman" w:cs="Times New Roman"/>
          <w:noProof/>
          <w:sz w:val="24"/>
          <w:szCs w:val="24"/>
        </w:rPr>
        <w:t>(Sanchez I., 2012)</w:t>
      </w:r>
      <w:r w:rsidR="00D54C8E" w:rsidRPr="00266E20">
        <w:rPr>
          <w:rFonts w:ascii="Times New Roman" w:hAnsi="Times New Roman" w:cs="Times New Roman"/>
          <w:sz w:val="24"/>
          <w:szCs w:val="24"/>
        </w:rPr>
        <w:fldChar w:fldCharType="end"/>
      </w:r>
      <w:r w:rsidR="00BA64D7" w:rsidRPr="00266E20">
        <w:rPr>
          <w:rFonts w:ascii="Times New Roman" w:hAnsi="Times New Roman" w:cs="Times New Roman"/>
          <w:sz w:val="24"/>
          <w:szCs w:val="24"/>
        </w:rPr>
        <w:t>.</w:t>
      </w:r>
    </w:p>
    <w:p w:rsidR="00306A28" w:rsidRPr="00266E20" w:rsidRDefault="00306A28" w:rsidP="00266E20">
      <w:pPr>
        <w:pStyle w:val="Ttulo3"/>
        <w:spacing w:before="240" w:after="120" w:line="360" w:lineRule="auto"/>
        <w:jc w:val="both"/>
        <w:rPr>
          <w:rFonts w:ascii="Times New Roman" w:hAnsi="Times New Roman" w:cs="Times New Roman"/>
          <w:b/>
          <w:color w:val="auto"/>
        </w:rPr>
      </w:pPr>
      <w:bookmarkStart w:id="87" w:name="_Toc480898804"/>
      <w:bookmarkStart w:id="88" w:name="_Toc483589588"/>
      <w:bookmarkStart w:id="89" w:name="_Toc483596220"/>
      <w:r w:rsidRPr="00266E20">
        <w:rPr>
          <w:rFonts w:ascii="Times New Roman" w:hAnsi="Times New Roman" w:cs="Times New Roman"/>
          <w:b/>
          <w:color w:val="auto"/>
        </w:rPr>
        <w:t>Producción del aceite de palma a nivel mundial</w:t>
      </w:r>
      <w:bookmarkEnd w:id="87"/>
      <w:bookmarkEnd w:id="88"/>
      <w:bookmarkEnd w:id="89"/>
    </w:p>
    <w:p w:rsidR="00733164" w:rsidRPr="00266E20" w:rsidRDefault="00733164"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w:t>
      </w:r>
      <w:r w:rsidR="00D54C8E" w:rsidRPr="00266E20">
        <w:rPr>
          <w:rFonts w:ascii="Times New Roman" w:hAnsi="Times New Roman" w:cs="Times New Roman"/>
          <w:sz w:val="24"/>
          <w:szCs w:val="24"/>
        </w:rPr>
        <w:t xml:space="preserve"> estima que l</w:t>
      </w:r>
      <w:r w:rsidR="00306A28" w:rsidRPr="00266E20">
        <w:rPr>
          <w:rFonts w:ascii="Times New Roman" w:hAnsi="Times New Roman" w:cs="Times New Roman"/>
          <w:sz w:val="24"/>
          <w:szCs w:val="24"/>
        </w:rPr>
        <w:t xml:space="preserve">a producción del aceite palma a nivel mundial, </w:t>
      </w:r>
      <w:r w:rsidR="00D54C8E" w:rsidRPr="00266E20">
        <w:rPr>
          <w:rFonts w:ascii="Times New Roman" w:hAnsi="Times New Roman" w:cs="Times New Roman"/>
          <w:sz w:val="24"/>
          <w:szCs w:val="24"/>
        </w:rPr>
        <w:t xml:space="preserve">en los años 2016, 2017 </w:t>
      </w:r>
      <w:r w:rsidR="000E68C4" w:rsidRPr="00266E20">
        <w:rPr>
          <w:rFonts w:ascii="Times New Roman" w:hAnsi="Times New Roman" w:cs="Times New Roman"/>
          <w:sz w:val="24"/>
          <w:szCs w:val="24"/>
        </w:rPr>
        <w:t>será</w:t>
      </w:r>
      <w:r w:rsidR="00D54C8E" w:rsidRPr="00266E20">
        <w:rPr>
          <w:rFonts w:ascii="Times New Roman" w:hAnsi="Times New Roman" w:cs="Times New Roman"/>
          <w:sz w:val="24"/>
          <w:szCs w:val="24"/>
        </w:rPr>
        <w:t xml:space="preserve"> de 62.79 millones de toneladas, un equivalente a </w:t>
      </w:r>
      <w:r w:rsidR="000E68C4" w:rsidRPr="00266E20">
        <w:rPr>
          <w:rFonts w:ascii="Times New Roman" w:hAnsi="Times New Roman" w:cs="Times New Roman"/>
          <w:sz w:val="24"/>
          <w:szCs w:val="24"/>
        </w:rPr>
        <w:t>4</w:t>
      </w:r>
      <w:r w:rsidRPr="00266E20">
        <w:rPr>
          <w:rFonts w:ascii="Times New Roman" w:hAnsi="Times New Roman" w:cs="Times New Roman"/>
          <w:sz w:val="24"/>
          <w:szCs w:val="24"/>
        </w:rPr>
        <w:t>.07 millones de litros, con un porcentaje de 6.93% en la producc</w:t>
      </w:r>
      <w:r w:rsidR="00BA64D7" w:rsidRPr="00266E20">
        <w:rPr>
          <w:rFonts w:ascii="Times New Roman" w:hAnsi="Times New Roman" w:cs="Times New Roman"/>
          <w:sz w:val="24"/>
          <w:szCs w:val="24"/>
        </w:rPr>
        <w:t xml:space="preserve">ión de aceite de palma en </w:t>
      </w:r>
      <w:r w:rsidR="000508B6" w:rsidRPr="00266E20">
        <w:rPr>
          <w:rFonts w:ascii="Times New Roman" w:hAnsi="Times New Roman" w:cs="Times New Roman"/>
          <w:sz w:val="24"/>
          <w:szCs w:val="24"/>
        </w:rPr>
        <w:t xml:space="preserve">el </w:t>
      </w:r>
      <w:r w:rsidR="00BA64D7" w:rsidRPr="00266E20">
        <w:rPr>
          <w:rFonts w:ascii="Times New Roman" w:hAnsi="Times New Roman" w:cs="Times New Roman"/>
          <w:sz w:val="24"/>
          <w:szCs w:val="24"/>
        </w:rPr>
        <w:t>mundo</w:t>
      </w:r>
      <w:r w:rsidR="00E861B2" w:rsidRPr="00266E20">
        <w:rPr>
          <w:rFonts w:ascii="Times New Roman" w:hAnsi="Times New Roman" w:cs="Times New Roman"/>
          <w:noProof/>
          <w:sz w:val="24"/>
          <w:szCs w:val="24"/>
        </w:rPr>
        <w:t xml:space="preserve"> </w:t>
      </w:r>
      <w:r w:rsidR="004E0727" w:rsidRPr="00266E20">
        <w:rPr>
          <w:rFonts w:ascii="Times New Roman" w:hAnsi="Times New Roman" w:cs="Times New Roman"/>
          <w:noProof/>
          <w:sz w:val="24"/>
          <w:szCs w:val="24"/>
        </w:rPr>
        <w:t>(</w:t>
      </w:r>
      <w:r w:rsidR="00E861B2" w:rsidRPr="00266E20">
        <w:rPr>
          <w:rFonts w:ascii="Times New Roman" w:hAnsi="Times New Roman" w:cs="Times New Roman"/>
          <w:noProof/>
          <w:sz w:val="24"/>
          <w:szCs w:val="24"/>
        </w:rPr>
        <w:t>Produccion</w:t>
      </w:r>
      <w:r w:rsidR="004E0727" w:rsidRPr="00266E20">
        <w:rPr>
          <w:rFonts w:ascii="Times New Roman" w:hAnsi="Times New Roman" w:cs="Times New Roman"/>
          <w:noProof/>
          <w:sz w:val="24"/>
          <w:szCs w:val="24"/>
        </w:rPr>
        <w:t xml:space="preserve"> mundial del aceite de Palma., </w:t>
      </w:r>
      <w:r w:rsidR="00E861B2" w:rsidRPr="00266E20">
        <w:rPr>
          <w:rFonts w:ascii="Times New Roman" w:hAnsi="Times New Roman" w:cs="Times New Roman"/>
          <w:noProof/>
          <w:sz w:val="24"/>
          <w:szCs w:val="24"/>
        </w:rPr>
        <w:t>2016)</w:t>
      </w:r>
      <w:r w:rsidR="00BA64D7" w:rsidRPr="00266E20">
        <w:rPr>
          <w:rFonts w:ascii="Times New Roman" w:hAnsi="Times New Roman" w:cs="Times New Roman"/>
          <w:sz w:val="24"/>
          <w:szCs w:val="24"/>
        </w:rPr>
        <w:t>.</w:t>
      </w:r>
    </w:p>
    <w:p w:rsidR="006D77C4" w:rsidRPr="00266E20" w:rsidRDefault="006D77C4" w:rsidP="00266E20">
      <w:pPr>
        <w:spacing w:before="240" w:after="120" w:line="360" w:lineRule="auto"/>
        <w:jc w:val="both"/>
        <w:rPr>
          <w:rFonts w:ascii="Times New Roman" w:hAnsi="Times New Roman" w:cs="Times New Roman"/>
          <w:sz w:val="24"/>
          <w:szCs w:val="24"/>
        </w:rPr>
      </w:pPr>
      <w:r w:rsidRPr="00266E20">
        <w:rPr>
          <w:rFonts w:ascii="Times New Roman" w:eastAsia="Times New Roman" w:hAnsi="Times New Roman" w:cs="Times New Roman"/>
          <w:sz w:val="24"/>
          <w:szCs w:val="24"/>
          <w:lang w:eastAsia="es-EC"/>
        </w:rPr>
        <w:t xml:space="preserve">A nivel mundial La producción de biodiesel ha crecido exponencialmente en los últimos años. Como ya se ha comentado, su desarrollo ha estado ligado a la subida del precio del petróleo, a las políticas de promoción adoptadas por los gobiernos de los distintos países y a la creciente concienciación social desarrollada en torno al cuidado medioambiental. El mundo apuesta actualmente por el biodiesel y por el bioetanol como alternativa a los combustibles de origen fósil, dado que ambos proceden de fuentes renovables y permiten reducir de modo significativo las emisiones de CO2 a la atmósfera. </w:t>
      </w:r>
      <w:r w:rsidRPr="00266E20">
        <w:rPr>
          <w:rFonts w:ascii="Times New Roman" w:hAnsi="Times New Roman" w:cs="Times New Roman"/>
          <w:sz w:val="24"/>
          <w:szCs w:val="24"/>
        </w:rPr>
        <w:t xml:space="preserve">En estados unidos a partir del año 2015 según la revista, </w:t>
      </w:r>
      <w:r w:rsidRPr="00266E20">
        <w:rPr>
          <w:rFonts w:ascii="Times New Roman" w:eastAsia="Times New Roman" w:hAnsi="Times New Roman" w:cs="Times New Roman"/>
          <w:sz w:val="24"/>
          <w:szCs w:val="24"/>
          <w:lang w:eastAsia="es-EC"/>
        </w:rPr>
        <w:t>Biofuels International, los biocombustibles podrían ser comercializados en el sector de transporte aéreo siendo previsible que aproximadamente el 1% del combustible empleado en dicho sector proceda de biocombustibles, renovables empleando unos 73 millones de litros</w:t>
      </w:r>
      <w:r w:rsidR="00BA64D7" w:rsidRPr="00266E20">
        <w:rPr>
          <w:rFonts w:ascii="Times New Roman" w:eastAsia="Times New Roman" w:hAnsi="Times New Roman" w:cs="Times New Roman"/>
          <w:sz w:val="24"/>
          <w:szCs w:val="24"/>
          <w:lang w:eastAsia="es-EC"/>
        </w:rPr>
        <w:t xml:space="preserve"> anual</w:t>
      </w:r>
      <w:r w:rsidRPr="00266E20">
        <w:rPr>
          <w:rFonts w:ascii="Times New Roman" w:eastAsia="Times New Roman" w:hAnsi="Times New Roman" w:cs="Times New Roman"/>
          <w:sz w:val="24"/>
          <w:szCs w:val="24"/>
          <w:lang w:eastAsia="es-EC"/>
        </w:rPr>
        <w:t xml:space="preserve"> </w:t>
      </w:r>
      <w:r w:rsidRPr="00266E20">
        <w:rPr>
          <w:rFonts w:ascii="Times New Roman" w:eastAsia="Times New Roman" w:hAnsi="Times New Roman" w:cs="Times New Roman"/>
          <w:sz w:val="24"/>
          <w:szCs w:val="24"/>
          <w:lang w:eastAsia="es-EC"/>
        </w:rPr>
        <w:fldChar w:fldCharType="begin" w:fldLock="1"/>
      </w:r>
      <w:r w:rsidRPr="00266E20">
        <w:rPr>
          <w:rFonts w:ascii="Times New Roman" w:eastAsia="Times New Roman" w:hAnsi="Times New Roman" w:cs="Times New Roman"/>
          <w:sz w:val="24"/>
          <w:szCs w:val="24"/>
          <w:lang w:eastAsia="es-EC"/>
        </w:rPr>
        <w:instrText>ADDIN CSL_CITATION { "citationItems" : [ { "id" : "ITEM-1", "itemData" : { "author" : [ { "dropping-particle" : "", "family" : "Molina C.", "given" : "", "non-dropping-particle" : "", "parse-names" : false, "suffix" : "" } ], "id" : "ITEM-1", "issued" : { "date-parts" : [ [ "2015" ] ] }, "title" : "Estudio de la composici\u00f3n y estabilidad de biodiesel obtenido a partir de aceites vegetales limpios y procedentes de aceites de fritura", "type" : "article-journal" }, "uris" : [ "http://www.mendeley.com/documents/?uuid=37cc6b6d-b107-4082-8049-16cb9e11618b" ] } ], "mendeley" : { "formattedCitation" : "(Molina C. 2015)", "manualFormatting" : "(Molina C., 2015)", "plainTextFormattedCitation" : "(Molina C. 2015)", "previouslyFormattedCitation" : "(Molina C. 2015)" }, "properties" : { "noteIndex" : 0 }, "schema" : "https://github.com/citation-style-language/schema/raw/master/csl-citation.json" }</w:instrText>
      </w:r>
      <w:r w:rsidRPr="00266E20">
        <w:rPr>
          <w:rFonts w:ascii="Times New Roman" w:eastAsia="Times New Roman" w:hAnsi="Times New Roman" w:cs="Times New Roman"/>
          <w:sz w:val="24"/>
          <w:szCs w:val="24"/>
          <w:lang w:eastAsia="es-EC"/>
        </w:rPr>
        <w:fldChar w:fldCharType="separate"/>
      </w:r>
      <w:r w:rsidRPr="00266E20">
        <w:rPr>
          <w:rFonts w:ascii="Times New Roman" w:eastAsia="Times New Roman" w:hAnsi="Times New Roman" w:cs="Times New Roman"/>
          <w:noProof/>
          <w:sz w:val="24"/>
          <w:szCs w:val="24"/>
          <w:lang w:eastAsia="es-EC"/>
        </w:rPr>
        <w:t>(Molina C., 2015)</w:t>
      </w:r>
      <w:r w:rsidRPr="00266E20">
        <w:rPr>
          <w:rFonts w:ascii="Times New Roman" w:eastAsia="Times New Roman" w:hAnsi="Times New Roman" w:cs="Times New Roman"/>
          <w:sz w:val="24"/>
          <w:szCs w:val="24"/>
          <w:lang w:eastAsia="es-EC"/>
        </w:rPr>
        <w:fldChar w:fldCharType="end"/>
      </w:r>
      <w:r w:rsidR="00BA64D7" w:rsidRPr="00266E20">
        <w:rPr>
          <w:rFonts w:ascii="Times New Roman" w:eastAsia="Times New Roman" w:hAnsi="Times New Roman" w:cs="Times New Roman"/>
          <w:sz w:val="24"/>
          <w:szCs w:val="24"/>
          <w:lang w:eastAsia="es-EC"/>
        </w:rPr>
        <w:t>.</w:t>
      </w:r>
    </w:p>
    <w:p w:rsidR="006D77C4" w:rsidRPr="00266E20" w:rsidRDefault="00306A28" w:rsidP="00266E20">
      <w:pPr>
        <w:spacing w:before="240" w:after="120" w:line="360" w:lineRule="auto"/>
        <w:jc w:val="both"/>
        <w:rPr>
          <w:rFonts w:ascii="Times New Roman" w:eastAsia="Times New Roman" w:hAnsi="Times New Roman" w:cs="Times New Roman"/>
          <w:sz w:val="24"/>
          <w:szCs w:val="24"/>
          <w:lang w:eastAsia="es-EC"/>
        </w:rPr>
      </w:pPr>
      <w:r w:rsidRPr="00266E20">
        <w:rPr>
          <w:rFonts w:ascii="Times New Roman" w:hAnsi="Times New Roman" w:cs="Times New Roman"/>
          <w:sz w:val="24"/>
          <w:szCs w:val="24"/>
        </w:rPr>
        <w:t xml:space="preserve"> Desde hace ya muchos años Malasia e Indonesia ha llevado el liderazgo en cuanto se refiere a la producción del aceite de palma, con un aumento de 53.6% de 1980 a 1082 lográndose alcanzar un record de 3.251.000 toneladas. Indonesia continúa con su producción por delante a nivel mundial en contantes aumentos año tras año. La demanda del producto a diversificar las exportaciones registrándose un hecho curioso para la producción de biocombustibles a nivel mundial, ya que el aceite de palma desde la antigüedad era considerado como un aceite vegetal para ser comestible en diferentes tipos de fritura.  </w:t>
      </w:r>
      <w:r w:rsidRPr="00266E20">
        <w:rPr>
          <w:rFonts w:ascii="Times New Roman" w:eastAsia="Times New Roman" w:hAnsi="Times New Roman" w:cs="Times New Roman"/>
          <w:sz w:val="24"/>
          <w:szCs w:val="24"/>
          <w:lang w:eastAsia="es-EC"/>
        </w:rPr>
        <w:t xml:space="preserve">Debido al crecimiento constantemente la producción mundial de aceite de palma se estima en 54  millones de toneladas, para el año 2012. Alrededor del 89%  de la producción se concentra en tres países del sur este de  Asia: Indonesia (27 MM), </w:t>
      </w:r>
      <w:r w:rsidRPr="00266E20">
        <w:rPr>
          <w:rFonts w:ascii="Times New Roman" w:eastAsia="Times New Roman" w:hAnsi="Times New Roman" w:cs="Times New Roman"/>
          <w:sz w:val="24"/>
          <w:szCs w:val="24"/>
          <w:lang w:eastAsia="es-EC"/>
        </w:rPr>
        <w:lastRenderedPageBreak/>
        <w:t xml:space="preserve">Malasia (18.79 MM) y Tailandia  (1.60 MM), seguido por Colombia que representa el 2% de la producción mundial. El Ecuador ocupa el sexto lugar a nivel mundial con una producción  de aceite de palma a nivel mundial. El 81% de producción de aceite de palma es comercializada, los mayores exportadores de este producto a nivel mundial son India y China que captan el 35% del comercio mundial, gran parte que ocupan la demanda es abastecida por malasia e Indonesia. en América del sur los principales países productores, comercializadores y exportadores del aceite de palma esta, Brasil, Colombia y Venezuela quienes en conjunto importan cerca de 441 mil de toneladas es decir menos del 1% a nivel mundial. Colombia es la Región Andina que se destaca la importancia del cultivo de palma africana, con una extensión de 300 mil hectáreas y una producción de 4.65 millones de toneladas, lo que lo coloca  como el cuarto mayor productor a nivel mundial. Perú, por su parte siembra alrededor de 38 mil hectáreas con una  producción anual cercana a 518 mil toneladas, al año por muy por debajo de Ecuador que es que se encuentra en sexto lugar a nivel mundial  de producción de aceite de palma convirtiéndose en uno de los principales exportadores de </w:t>
      </w:r>
      <w:r w:rsidR="00BA64D7" w:rsidRPr="00266E20">
        <w:rPr>
          <w:rFonts w:ascii="Times New Roman" w:eastAsia="Times New Roman" w:hAnsi="Times New Roman" w:cs="Times New Roman"/>
          <w:sz w:val="24"/>
          <w:szCs w:val="24"/>
          <w:lang w:eastAsia="es-EC"/>
        </w:rPr>
        <w:t>aceite de palma a nivel mundial</w:t>
      </w:r>
      <w:r w:rsidRPr="00266E20">
        <w:rPr>
          <w:rFonts w:ascii="Times New Roman" w:eastAsia="Times New Roman" w:hAnsi="Times New Roman" w:cs="Times New Roman"/>
          <w:sz w:val="24"/>
          <w:szCs w:val="24"/>
          <w:lang w:eastAsia="es-EC"/>
        </w:rPr>
        <w:t xml:space="preserve"> </w:t>
      </w:r>
      <w:r w:rsidR="006D77C4" w:rsidRPr="00266E20">
        <w:rPr>
          <w:rFonts w:ascii="Times New Roman" w:eastAsia="Times New Roman" w:hAnsi="Times New Roman" w:cs="Times New Roman"/>
          <w:sz w:val="24"/>
          <w:szCs w:val="24"/>
          <w:lang w:eastAsia="es-EC"/>
        </w:rPr>
        <w:fldChar w:fldCharType="begin" w:fldLock="1"/>
      </w:r>
      <w:r w:rsidR="006D77C4" w:rsidRPr="00266E20">
        <w:rPr>
          <w:rFonts w:ascii="Times New Roman" w:eastAsia="Times New Roman" w:hAnsi="Times New Roman" w:cs="Times New Roman"/>
          <w:sz w:val="24"/>
          <w:szCs w:val="24"/>
          <w:lang w:eastAsia="es-EC"/>
        </w:rPr>
        <w:instrText>ADDIN CSL_CITATION { "citationItems" : [ { "id" : "ITEM-1", "itemData" : { "author" : [ { "dropping-particle" : "", "family" : "ProEcuador", "given" : "", "non-dropping-particle" : "", "parse-names" : false, "suffix" : "" } ], "container-title" : "info@proecuador.gob.ec / www.proecuador.gob.ec", "id" : "ITEM-1", "issued" : { "date-parts" : [ [ "2013" ] ] }, "title" : "Investigaci\u00f3n y an\u00e1lisis: Grupo Spurrier", "type" : "entry-encyclopedia" }, "uris" : [ "http://www.mendeley.com/documents/?uuid=f6c21b85-7ea5-46d0-92bc-c74a80632da6" ] } ], "mendeley" : { "formattedCitation" : "(ProEcuador 2013)", "manualFormatting" : "(ProEcuador., 2013)", "plainTextFormattedCitation" : "(ProEcuador 2013)", "previouslyFormattedCitation" : "(ProEcuador 2013)" }, "properties" : { "noteIndex" : 0 }, "schema" : "https://github.com/citation-style-language/schema/raw/master/csl-citation.json" }</w:instrText>
      </w:r>
      <w:r w:rsidR="006D77C4" w:rsidRPr="00266E20">
        <w:rPr>
          <w:rFonts w:ascii="Times New Roman" w:eastAsia="Times New Roman" w:hAnsi="Times New Roman" w:cs="Times New Roman"/>
          <w:sz w:val="24"/>
          <w:szCs w:val="24"/>
          <w:lang w:eastAsia="es-EC"/>
        </w:rPr>
        <w:fldChar w:fldCharType="separate"/>
      </w:r>
      <w:r w:rsidR="006D77C4" w:rsidRPr="00266E20">
        <w:rPr>
          <w:rFonts w:ascii="Times New Roman" w:eastAsia="Times New Roman" w:hAnsi="Times New Roman" w:cs="Times New Roman"/>
          <w:noProof/>
          <w:sz w:val="24"/>
          <w:szCs w:val="24"/>
          <w:lang w:eastAsia="es-EC"/>
        </w:rPr>
        <w:t>(ProEcuador., 2013)</w:t>
      </w:r>
      <w:r w:rsidR="006D77C4" w:rsidRPr="00266E20">
        <w:rPr>
          <w:rFonts w:ascii="Times New Roman" w:eastAsia="Times New Roman" w:hAnsi="Times New Roman" w:cs="Times New Roman"/>
          <w:sz w:val="24"/>
          <w:szCs w:val="24"/>
          <w:lang w:eastAsia="es-EC"/>
        </w:rPr>
        <w:fldChar w:fldCharType="end"/>
      </w:r>
      <w:r w:rsidR="00BA64D7" w:rsidRPr="00266E20">
        <w:rPr>
          <w:rFonts w:ascii="Times New Roman" w:eastAsia="Times New Roman" w:hAnsi="Times New Roman" w:cs="Times New Roman"/>
          <w:sz w:val="24"/>
          <w:szCs w:val="24"/>
          <w:lang w:eastAsia="es-EC"/>
        </w:rPr>
        <w:t>.</w:t>
      </w:r>
    </w:p>
    <w:p w:rsidR="00306A28" w:rsidRPr="00266E20" w:rsidRDefault="00306A28" w:rsidP="00266E20">
      <w:pPr>
        <w:spacing w:before="240" w:after="120" w:line="360" w:lineRule="auto"/>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Por otro lado debemos considerar que la producción de palma a nivel mundial está muy por encima con expectativas que en menos de una década será la materia prima más principal para reemplazar a los biocombustibles derivados del petróleo. Como se muestra en la figura 2.</w:t>
      </w:r>
    </w:p>
    <w:p w:rsidR="00FB2D72" w:rsidRPr="00266E20" w:rsidRDefault="00D21FE6" w:rsidP="00266E20">
      <w:pPr>
        <w:spacing w:before="240" w:after="120" w:line="360" w:lineRule="auto"/>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b/>
          <w:sz w:val="24"/>
          <w:szCs w:val="24"/>
          <w:lang w:eastAsia="es-EC"/>
        </w:rPr>
        <w:t>Figura 2</w:t>
      </w:r>
      <w:r w:rsidRPr="00266E20">
        <w:rPr>
          <w:rFonts w:ascii="Times New Roman" w:eastAsia="Times New Roman" w:hAnsi="Times New Roman" w:cs="Times New Roman"/>
          <w:sz w:val="24"/>
          <w:szCs w:val="24"/>
          <w:lang w:eastAsia="es-EC"/>
        </w:rPr>
        <w:t xml:space="preserve">. Estructura de la producción del aceite de palma </w:t>
      </w:r>
    </w:p>
    <w:p w:rsidR="005F20A0" w:rsidRDefault="005F20A0" w:rsidP="00266E20">
      <w:pPr>
        <w:spacing w:after="120" w:line="360" w:lineRule="auto"/>
        <w:jc w:val="both"/>
        <w:rPr>
          <w:rFonts w:ascii="Times New Roman" w:eastAsia="Times New Roman" w:hAnsi="Times New Roman" w:cs="Times New Roman"/>
          <w:b/>
          <w:sz w:val="24"/>
          <w:szCs w:val="24"/>
          <w:lang w:eastAsia="es-EC"/>
        </w:rPr>
      </w:pPr>
      <w:r w:rsidRPr="00266E20">
        <w:rPr>
          <w:rFonts w:ascii="Times New Roman" w:hAnsi="Times New Roman" w:cs="Times New Roman"/>
          <w:noProof/>
          <w:sz w:val="24"/>
          <w:szCs w:val="24"/>
          <w:lang w:eastAsia="es-EC"/>
        </w:rPr>
        <w:drawing>
          <wp:anchor distT="0" distB="0" distL="114300" distR="114300" simplePos="0" relativeHeight="251657728" behindDoc="0" locked="0" layoutInCell="1" allowOverlap="1" wp14:anchorId="3C5F893D" wp14:editId="3820B151">
            <wp:simplePos x="0" y="0"/>
            <wp:positionH relativeFrom="column">
              <wp:posOffset>0</wp:posOffset>
            </wp:positionH>
            <wp:positionV relativeFrom="paragraph">
              <wp:posOffset>105410</wp:posOffset>
            </wp:positionV>
            <wp:extent cx="4157345" cy="1889125"/>
            <wp:effectExtent l="0" t="0" r="14605" b="15875"/>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B2D72" w:rsidRPr="00266E20">
        <w:rPr>
          <w:rFonts w:ascii="Times New Roman" w:eastAsia="Times New Roman" w:hAnsi="Times New Roman" w:cs="Times New Roman"/>
          <w:b/>
          <w:sz w:val="24"/>
          <w:szCs w:val="24"/>
          <w:lang w:eastAsia="es-EC"/>
        </w:rPr>
        <w:t xml:space="preserve"> </w:t>
      </w:r>
    </w:p>
    <w:p w:rsidR="005F20A0" w:rsidRDefault="005F20A0" w:rsidP="00266E20">
      <w:pPr>
        <w:spacing w:after="120" w:line="360" w:lineRule="auto"/>
        <w:jc w:val="both"/>
        <w:rPr>
          <w:rFonts w:ascii="Times New Roman" w:eastAsia="Times New Roman" w:hAnsi="Times New Roman" w:cs="Times New Roman"/>
          <w:b/>
          <w:sz w:val="24"/>
          <w:szCs w:val="24"/>
          <w:lang w:eastAsia="es-EC"/>
        </w:rPr>
      </w:pPr>
    </w:p>
    <w:p w:rsidR="005F20A0" w:rsidRDefault="005F20A0" w:rsidP="00266E20">
      <w:pPr>
        <w:spacing w:after="120" w:line="360" w:lineRule="auto"/>
        <w:jc w:val="both"/>
        <w:rPr>
          <w:rFonts w:ascii="Times New Roman" w:eastAsia="Times New Roman" w:hAnsi="Times New Roman" w:cs="Times New Roman"/>
          <w:b/>
          <w:sz w:val="24"/>
          <w:szCs w:val="24"/>
          <w:lang w:eastAsia="es-EC"/>
        </w:rPr>
      </w:pPr>
    </w:p>
    <w:p w:rsidR="005F20A0" w:rsidRDefault="005F20A0" w:rsidP="00266E20">
      <w:pPr>
        <w:spacing w:after="120" w:line="360" w:lineRule="auto"/>
        <w:jc w:val="both"/>
        <w:rPr>
          <w:rFonts w:ascii="Times New Roman" w:eastAsia="Times New Roman" w:hAnsi="Times New Roman" w:cs="Times New Roman"/>
          <w:b/>
          <w:sz w:val="24"/>
          <w:szCs w:val="24"/>
          <w:lang w:eastAsia="es-EC"/>
        </w:rPr>
      </w:pPr>
    </w:p>
    <w:p w:rsidR="005F20A0" w:rsidRDefault="005F20A0" w:rsidP="00266E20">
      <w:pPr>
        <w:spacing w:after="120" w:line="360" w:lineRule="auto"/>
        <w:jc w:val="both"/>
        <w:rPr>
          <w:rFonts w:ascii="Times New Roman" w:eastAsia="Times New Roman" w:hAnsi="Times New Roman" w:cs="Times New Roman"/>
          <w:b/>
          <w:sz w:val="24"/>
          <w:szCs w:val="24"/>
          <w:lang w:eastAsia="es-EC"/>
        </w:rPr>
      </w:pPr>
    </w:p>
    <w:p w:rsidR="005F20A0" w:rsidRDefault="005F20A0" w:rsidP="00266E20">
      <w:pPr>
        <w:spacing w:after="120" w:line="360" w:lineRule="auto"/>
        <w:jc w:val="both"/>
        <w:rPr>
          <w:rFonts w:ascii="Times New Roman" w:eastAsia="Times New Roman" w:hAnsi="Times New Roman" w:cs="Times New Roman"/>
          <w:b/>
          <w:sz w:val="24"/>
          <w:szCs w:val="24"/>
          <w:lang w:eastAsia="es-EC"/>
        </w:rPr>
      </w:pPr>
    </w:p>
    <w:p w:rsidR="00FB2D72" w:rsidRPr="005F20A0" w:rsidRDefault="00FB2D72" w:rsidP="00266E20">
      <w:pPr>
        <w:spacing w:after="120" w:line="360" w:lineRule="auto"/>
        <w:jc w:val="both"/>
        <w:rPr>
          <w:rFonts w:ascii="Times New Roman" w:eastAsia="Times New Roman" w:hAnsi="Times New Roman" w:cs="Times New Roman"/>
          <w:sz w:val="20"/>
          <w:szCs w:val="24"/>
          <w:lang w:eastAsia="es-EC"/>
        </w:rPr>
      </w:pPr>
      <w:r w:rsidRPr="005F20A0">
        <w:rPr>
          <w:rFonts w:ascii="Times New Roman" w:eastAsia="Times New Roman" w:hAnsi="Times New Roman" w:cs="Times New Roman"/>
          <w:b/>
          <w:sz w:val="20"/>
          <w:szCs w:val="24"/>
          <w:lang w:eastAsia="es-EC"/>
        </w:rPr>
        <w:t>Fuente:</w:t>
      </w:r>
      <w:r w:rsidRPr="005F20A0">
        <w:rPr>
          <w:rFonts w:ascii="Times New Roman" w:eastAsia="Times New Roman" w:hAnsi="Times New Roman" w:cs="Times New Roman"/>
          <w:sz w:val="20"/>
          <w:szCs w:val="24"/>
          <w:lang w:eastAsia="es-EC"/>
        </w:rPr>
        <w:t xml:space="preserve"> </w:t>
      </w:r>
      <w:r w:rsidR="003A5792" w:rsidRPr="005F20A0">
        <w:rPr>
          <w:rFonts w:ascii="Times New Roman" w:eastAsia="Times New Roman" w:hAnsi="Times New Roman" w:cs="Times New Roman"/>
          <w:sz w:val="20"/>
          <w:szCs w:val="24"/>
          <w:lang w:eastAsia="es-EC"/>
        </w:rPr>
        <w:t>(</w:t>
      </w:r>
      <w:r w:rsidRPr="005F20A0">
        <w:rPr>
          <w:rFonts w:ascii="Times New Roman" w:eastAsia="Times New Roman" w:hAnsi="Times New Roman" w:cs="Times New Roman"/>
          <w:sz w:val="20"/>
          <w:szCs w:val="24"/>
          <w:lang w:eastAsia="es-EC"/>
        </w:rPr>
        <w:t>ProEcuador., 2013</w:t>
      </w:r>
      <w:r w:rsidR="003A5792" w:rsidRPr="005F20A0">
        <w:rPr>
          <w:rFonts w:ascii="Times New Roman" w:eastAsia="Times New Roman" w:hAnsi="Times New Roman" w:cs="Times New Roman"/>
          <w:sz w:val="20"/>
          <w:szCs w:val="24"/>
          <w:lang w:eastAsia="es-EC"/>
        </w:rPr>
        <w:t>)</w:t>
      </w:r>
    </w:p>
    <w:p w:rsidR="00306A28" w:rsidRPr="00266E20" w:rsidRDefault="00306A28" w:rsidP="00266E20">
      <w:pPr>
        <w:pStyle w:val="Ttulo3"/>
        <w:spacing w:before="240" w:after="120" w:line="360" w:lineRule="auto"/>
        <w:jc w:val="both"/>
        <w:rPr>
          <w:rFonts w:ascii="Times New Roman" w:hAnsi="Times New Roman" w:cs="Times New Roman"/>
          <w:b/>
        </w:rPr>
      </w:pPr>
      <w:bookmarkStart w:id="90" w:name="_Toc480898805"/>
      <w:bookmarkStart w:id="91" w:name="_Toc483589589"/>
      <w:bookmarkStart w:id="92" w:name="_Toc483596221"/>
      <w:r w:rsidRPr="00266E20">
        <w:rPr>
          <w:rFonts w:ascii="Times New Roman" w:hAnsi="Times New Roman" w:cs="Times New Roman"/>
          <w:b/>
          <w:color w:val="auto"/>
        </w:rPr>
        <w:lastRenderedPageBreak/>
        <w:t>Producción de aceite de palma a nivel nacional</w:t>
      </w:r>
      <w:bookmarkEnd w:id="90"/>
      <w:bookmarkEnd w:id="91"/>
      <w:bookmarkEnd w:id="92"/>
    </w:p>
    <w:p w:rsidR="00306A28" w:rsidRPr="00266E20" w:rsidRDefault="00306A28"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El Ecuador es el segundo productor regional de aceite de palma, </w:t>
      </w:r>
      <w:r w:rsidR="00EA5A9C" w:rsidRPr="00266E20">
        <w:rPr>
          <w:rFonts w:ascii="Times New Roman" w:hAnsi="Times New Roman" w:cs="Times New Roman"/>
          <w:sz w:val="24"/>
          <w:szCs w:val="24"/>
        </w:rPr>
        <w:t>en América del sur,</w:t>
      </w:r>
      <w:r w:rsidRPr="00266E20">
        <w:rPr>
          <w:rFonts w:ascii="Times New Roman" w:hAnsi="Times New Roman" w:cs="Times New Roman"/>
          <w:sz w:val="24"/>
          <w:szCs w:val="24"/>
        </w:rPr>
        <w:t xml:space="preserve"> </w:t>
      </w:r>
      <w:r w:rsidR="00EA5A9C" w:rsidRPr="00266E20">
        <w:rPr>
          <w:rFonts w:ascii="Times New Roman" w:hAnsi="Times New Roman" w:cs="Times New Roman"/>
          <w:sz w:val="24"/>
          <w:szCs w:val="24"/>
        </w:rPr>
        <w:t>el primer lo ocupa Colombia seguido por</w:t>
      </w:r>
      <w:r w:rsidRPr="00266E20">
        <w:rPr>
          <w:rFonts w:ascii="Times New Roman" w:hAnsi="Times New Roman" w:cs="Times New Roman"/>
          <w:sz w:val="24"/>
          <w:szCs w:val="24"/>
        </w:rPr>
        <w:t xml:space="preserve"> Honduras. A nivel mundial, Malasia e Indonesia son los principales países productores de aceite de palma, quienes abarcaron el 85% de la producción mundial en 2013, mientras que el Ecuador representó el 0.9% de la </w:t>
      </w:r>
      <w:r w:rsidR="00BA64D7" w:rsidRPr="00266E20">
        <w:rPr>
          <w:rFonts w:ascii="Times New Roman" w:hAnsi="Times New Roman" w:cs="Times New Roman"/>
          <w:sz w:val="24"/>
          <w:szCs w:val="24"/>
        </w:rPr>
        <w:t>producción mundial en ese año</w:t>
      </w:r>
      <w:r w:rsidRPr="00266E20">
        <w:rPr>
          <w:rFonts w:ascii="Times New Roman" w:hAnsi="Times New Roman" w:cs="Times New Roman"/>
          <w:sz w:val="24"/>
          <w:szCs w:val="24"/>
        </w:rPr>
        <w:t xml:space="preserve"> </w:t>
      </w:r>
      <w:r w:rsidR="00F86A7E" w:rsidRPr="00266E20">
        <w:rPr>
          <w:rFonts w:ascii="Times New Roman" w:hAnsi="Times New Roman" w:cs="Times New Roman"/>
          <w:sz w:val="24"/>
          <w:szCs w:val="24"/>
        </w:rPr>
        <w:t>(FEDAPAL., 2014)</w:t>
      </w:r>
      <w:r w:rsidR="00BA64D7" w:rsidRPr="00266E20">
        <w:rPr>
          <w:rFonts w:ascii="Times New Roman" w:hAnsi="Times New Roman" w:cs="Times New Roman"/>
          <w:sz w:val="24"/>
          <w:szCs w:val="24"/>
        </w:rPr>
        <w:t>.</w:t>
      </w:r>
    </w:p>
    <w:p w:rsidR="00BA64D7" w:rsidRPr="00266E20" w:rsidRDefault="001E658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En la actualidad la  producción de aceite crudo de palma se ha duplicado en los últimos años y el Ecuador ha pasado de ser abastecedor de una parte del mercado interno a un importante exportador. A finales del año 2014 e inicios del año 2015  su producción estima 540,000 toneladas métricas al año. Su producción es destinada a la industrialización y consumo interno de productos elaborados o semi elaborados. La</w:t>
      </w:r>
      <w:r w:rsidR="00F90A0A" w:rsidRPr="00266E20">
        <w:rPr>
          <w:rFonts w:ascii="Times New Roman" w:hAnsi="Times New Roman" w:cs="Times New Roman"/>
          <w:sz w:val="24"/>
          <w:szCs w:val="24"/>
        </w:rPr>
        <w:t xml:space="preserve"> producción de acei</w:t>
      </w:r>
      <w:r w:rsidRPr="00266E20">
        <w:rPr>
          <w:rFonts w:ascii="Times New Roman" w:hAnsi="Times New Roman" w:cs="Times New Roman"/>
          <w:sz w:val="24"/>
          <w:szCs w:val="24"/>
        </w:rPr>
        <w:t xml:space="preserve">te palma en el 2014 estima </w:t>
      </w:r>
      <w:r w:rsidR="00F90A0A" w:rsidRPr="00266E20">
        <w:rPr>
          <w:rFonts w:ascii="Times New Roman" w:hAnsi="Times New Roman" w:cs="Times New Roman"/>
          <w:sz w:val="24"/>
          <w:szCs w:val="24"/>
        </w:rPr>
        <w:t xml:space="preserve"> 500,000 toneladas métricas </w:t>
      </w:r>
      <w:r w:rsidR="00F44D0C" w:rsidRPr="00266E20">
        <w:rPr>
          <w:rFonts w:ascii="Times New Roman" w:hAnsi="Times New Roman" w:cs="Times New Roman"/>
          <w:sz w:val="24"/>
          <w:szCs w:val="24"/>
        </w:rPr>
        <w:t xml:space="preserve">en el año. En la actualidad, el rubro de la palma aceitera es considerado de  muy alta importancia económica para el sector agropecuario, su peso específico en el PIB Sectorial (agrícola) es de 4.53% y en el PIB total 0.79% De Igual manera, a la palmicultura se dedican 7,000 Unidades de Producción Agropecuaria, 87% de las cuales tienen superficies inferiores a 50 hectáreas, por lo que es un cultivo social. </w:t>
      </w:r>
      <w:r w:rsidRPr="00266E20">
        <w:rPr>
          <w:rFonts w:ascii="Times New Roman" w:hAnsi="Times New Roman" w:cs="Times New Roman"/>
          <w:sz w:val="24"/>
          <w:szCs w:val="24"/>
        </w:rPr>
        <w:t>Los</w:t>
      </w:r>
      <w:r w:rsidR="00F44D0C" w:rsidRPr="00266E20">
        <w:rPr>
          <w:rFonts w:ascii="Times New Roman" w:hAnsi="Times New Roman" w:cs="Times New Roman"/>
          <w:sz w:val="24"/>
          <w:szCs w:val="24"/>
        </w:rPr>
        <w:t xml:space="preserve"> principales productores de aceite </w:t>
      </w:r>
      <w:r w:rsidRPr="00266E20">
        <w:rPr>
          <w:rFonts w:ascii="Times New Roman" w:hAnsi="Times New Roman" w:cs="Times New Roman"/>
          <w:sz w:val="24"/>
          <w:szCs w:val="24"/>
        </w:rPr>
        <w:t xml:space="preserve">palma </w:t>
      </w:r>
      <w:r w:rsidR="00F44D0C" w:rsidRPr="00266E20">
        <w:rPr>
          <w:rFonts w:ascii="Times New Roman" w:hAnsi="Times New Roman" w:cs="Times New Roman"/>
          <w:sz w:val="24"/>
          <w:szCs w:val="24"/>
        </w:rPr>
        <w:t xml:space="preserve">en el ecuador están La Concordia, en la provincia de Santo Domingo de los </w:t>
      </w:r>
      <w:r w:rsidRPr="00266E20">
        <w:rPr>
          <w:rFonts w:ascii="Times New Roman" w:hAnsi="Times New Roman" w:cs="Times New Roman"/>
          <w:sz w:val="24"/>
          <w:szCs w:val="24"/>
        </w:rPr>
        <w:t>Tsáchilas</w:t>
      </w:r>
      <w:r w:rsidR="00F44D0C" w:rsidRPr="00266E20">
        <w:rPr>
          <w:rFonts w:ascii="Times New Roman" w:hAnsi="Times New Roman" w:cs="Times New Roman"/>
          <w:sz w:val="24"/>
          <w:szCs w:val="24"/>
        </w:rPr>
        <w:t xml:space="preserve">, convirtiéndose en el primero punto de desarrollo palmero. </w:t>
      </w:r>
      <w:r w:rsidRPr="00266E20">
        <w:rPr>
          <w:rFonts w:ascii="Times New Roman" w:hAnsi="Times New Roman" w:cs="Times New Roman"/>
          <w:sz w:val="24"/>
          <w:szCs w:val="24"/>
        </w:rPr>
        <w:t xml:space="preserve">Seguidamente los cultivos de aceite de palma </w:t>
      </w:r>
      <w:r w:rsidR="00F44D0C" w:rsidRPr="00266E20">
        <w:rPr>
          <w:rFonts w:ascii="Times New Roman" w:hAnsi="Times New Roman" w:cs="Times New Roman"/>
          <w:sz w:val="24"/>
          <w:szCs w:val="24"/>
        </w:rPr>
        <w:t>se fueron expandiendo</w:t>
      </w:r>
      <w:r w:rsidRPr="00266E20">
        <w:rPr>
          <w:rFonts w:ascii="Times New Roman" w:hAnsi="Times New Roman" w:cs="Times New Roman"/>
          <w:sz w:val="24"/>
          <w:szCs w:val="24"/>
        </w:rPr>
        <w:t xml:space="preserve"> en </w:t>
      </w:r>
      <w:r w:rsidR="00F44D0C" w:rsidRPr="00266E20">
        <w:rPr>
          <w:rFonts w:ascii="Times New Roman" w:hAnsi="Times New Roman" w:cs="Times New Roman"/>
          <w:sz w:val="24"/>
          <w:szCs w:val="24"/>
        </w:rPr>
        <w:t xml:space="preserve">la provincia de Esmeraldas, en especial en la zona de Quinindé, La Unión, Las Golondrinas, convirtiendo a esta provincia en la de mayor desarrollo en área del cultivo de palma aceitera. </w:t>
      </w:r>
      <w:r w:rsidRPr="00266E20">
        <w:rPr>
          <w:rFonts w:ascii="Times New Roman" w:hAnsi="Times New Roman" w:cs="Times New Roman"/>
          <w:sz w:val="24"/>
          <w:szCs w:val="24"/>
        </w:rPr>
        <w:t>De igual manera</w:t>
      </w:r>
      <w:r w:rsidR="00F44D0C" w:rsidRPr="00266E20">
        <w:rPr>
          <w:rFonts w:ascii="Times New Roman" w:hAnsi="Times New Roman" w:cs="Times New Roman"/>
          <w:sz w:val="24"/>
          <w:szCs w:val="24"/>
        </w:rPr>
        <w:t xml:space="preserve">, se ampliaron los cultivos a la zona sur de país, a la provincia de Los Ríos, con plantaciones de palma en Luz de América, Patricia Pilar, Buena Fe, </w:t>
      </w:r>
      <w:r w:rsidRPr="00266E20">
        <w:rPr>
          <w:rFonts w:ascii="Times New Roman" w:hAnsi="Times New Roman" w:cs="Times New Roman"/>
          <w:sz w:val="24"/>
          <w:szCs w:val="24"/>
        </w:rPr>
        <w:t>Fumisa, Quevedo, entro otras. Unas de las provincias que también están produciendo el aceite de palma con</w:t>
      </w:r>
      <w:r w:rsidR="00F44D0C" w:rsidRPr="00266E20">
        <w:rPr>
          <w:rFonts w:ascii="Times New Roman" w:hAnsi="Times New Roman" w:cs="Times New Roman"/>
          <w:sz w:val="24"/>
          <w:szCs w:val="24"/>
        </w:rPr>
        <w:t xml:space="preserve"> mejores estándares productivos,</w:t>
      </w:r>
      <w:r w:rsidRPr="00266E20">
        <w:rPr>
          <w:rFonts w:ascii="Times New Roman" w:hAnsi="Times New Roman" w:cs="Times New Roman"/>
          <w:sz w:val="24"/>
          <w:szCs w:val="24"/>
        </w:rPr>
        <w:t xml:space="preserve"> son</w:t>
      </w:r>
      <w:r w:rsidR="00F44D0C" w:rsidRPr="00266E20">
        <w:rPr>
          <w:rFonts w:ascii="Times New Roman" w:hAnsi="Times New Roman" w:cs="Times New Roman"/>
          <w:sz w:val="24"/>
          <w:szCs w:val="24"/>
        </w:rPr>
        <w:t xml:space="preserve"> Sucumbíos y Orellana</w:t>
      </w:r>
      <w:r w:rsidR="00BA64D7" w:rsidRPr="00266E20">
        <w:rPr>
          <w:rFonts w:ascii="Times New Roman" w:hAnsi="Times New Roman" w:cs="Times New Roman"/>
          <w:sz w:val="24"/>
          <w:szCs w:val="24"/>
        </w:rPr>
        <w:t xml:space="preserve"> </w:t>
      </w:r>
      <w:r w:rsidR="002306A5" w:rsidRPr="00266E20">
        <w:rPr>
          <w:rFonts w:ascii="Times New Roman" w:hAnsi="Times New Roman" w:cs="Times New Roman"/>
          <w:sz w:val="24"/>
          <w:szCs w:val="24"/>
        </w:rPr>
        <w:fldChar w:fldCharType="begin" w:fldLock="1"/>
      </w:r>
      <w:r w:rsidR="002306A5" w:rsidRPr="00266E20">
        <w:rPr>
          <w:rFonts w:ascii="Times New Roman" w:hAnsi="Times New Roman" w:cs="Times New Roman"/>
          <w:sz w:val="24"/>
          <w:szCs w:val="24"/>
        </w:rPr>
        <w:instrText>ADDIN CSL_CITATION { "citationItems" : [ { "id" : "ITEM-1", "itemData" : { "author" : [ { "dropping-particle" : "", "family" : "ANCUPA", "given" : "Revista", "non-dropping-particle" : "", "parse-names" : false, "suffix" : "" } ], "id" : "ITEM-1", "issued" : { "date-parts" : [ [ "2015" ] ] }, "number-of-pages" : "6", "title" : "AN\u00c1LISIS SECTORIAL ACEITE DE PALMA Y ELABORADOS", "type" : "report" }, "uris" : [ "http://www.mendeley.com/documents/?uuid=4201fdcd-20f5-4f0b-9854-3a5a40b51ab8" ] } ], "mendeley" : { "formattedCitation" : "(ANCUPA 2015)", "manualFormatting" : "(ANCUPA., 2015)", "plainTextFormattedCitation" : "(ANCUPA 2015)", "previouslyFormattedCitation" : "(ANCUPA 2015)" }, "properties" : { "noteIndex" : 0 }, "schema" : "https://github.com/citation-style-language/schema/raw/master/csl-citation.json" }</w:instrText>
      </w:r>
      <w:r w:rsidR="002306A5" w:rsidRPr="00266E20">
        <w:rPr>
          <w:rFonts w:ascii="Times New Roman" w:hAnsi="Times New Roman" w:cs="Times New Roman"/>
          <w:sz w:val="24"/>
          <w:szCs w:val="24"/>
        </w:rPr>
        <w:fldChar w:fldCharType="separate"/>
      </w:r>
      <w:r w:rsidR="002306A5" w:rsidRPr="00266E20">
        <w:rPr>
          <w:rFonts w:ascii="Times New Roman" w:hAnsi="Times New Roman" w:cs="Times New Roman"/>
          <w:noProof/>
          <w:sz w:val="24"/>
          <w:szCs w:val="24"/>
        </w:rPr>
        <w:t>(ANCUPA., 2015)</w:t>
      </w:r>
      <w:r w:rsidR="002306A5" w:rsidRPr="00266E20">
        <w:rPr>
          <w:rFonts w:ascii="Times New Roman" w:hAnsi="Times New Roman" w:cs="Times New Roman"/>
          <w:sz w:val="24"/>
          <w:szCs w:val="24"/>
        </w:rPr>
        <w:fldChar w:fldCharType="end"/>
      </w:r>
      <w:r w:rsidR="00BA64D7" w:rsidRPr="00266E20">
        <w:rPr>
          <w:rFonts w:ascii="Times New Roman" w:hAnsi="Times New Roman" w:cs="Times New Roman"/>
          <w:sz w:val="24"/>
          <w:szCs w:val="24"/>
        </w:rPr>
        <w:t>.</w:t>
      </w:r>
    </w:p>
    <w:p w:rsidR="00BA64D7" w:rsidRPr="00266E20" w:rsidRDefault="00BA64D7" w:rsidP="00266E20">
      <w:pPr>
        <w:autoSpaceDE w:val="0"/>
        <w:autoSpaceDN w:val="0"/>
        <w:adjustRightInd w:val="0"/>
        <w:spacing w:line="360" w:lineRule="auto"/>
        <w:jc w:val="both"/>
        <w:rPr>
          <w:rFonts w:ascii="Times New Roman" w:hAnsi="Times New Roman" w:cs="Times New Roman"/>
          <w:sz w:val="24"/>
          <w:szCs w:val="24"/>
        </w:rPr>
      </w:pPr>
    </w:p>
    <w:p w:rsidR="005A3E99" w:rsidRPr="00266E20" w:rsidRDefault="005A3E99" w:rsidP="00266E20">
      <w:pPr>
        <w:autoSpaceDE w:val="0"/>
        <w:autoSpaceDN w:val="0"/>
        <w:adjustRightInd w:val="0"/>
        <w:spacing w:line="360" w:lineRule="auto"/>
        <w:jc w:val="both"/>
        <w:rPr>
          <w:rFonts w:ascii="Times New Roman" w:hAnsi="Times New Roman" w:cs="Times New Roman"/>
          <w:sz w:val="24"/>
          <w:szCs w:val="24"/>
        </w:rPr>
      </w:pPr>
    </w:p>
    <w:p w:rsidR="002132B1" w:rsidRPr="00266E20" w:rsidRDefault="002132B1" w:rsidP="00266E20">
      <w:pPr>
        <w:autoSpaceDE w:val="0"/>
        <w:autoSpaceDN w:val="0"/>
        <w:adjustRightInd w:val="0"/>
        <w:spacing w:line="360" w:lineRule="auto"/>
        <w:jc w:val="both"/>
        <w:rPr>
          <w:rFonts w:ascii="Times New Roman" w:hAnsi="Times New Roman" w:cs="Times New Roman"/>
          <w:sz w:val="24"/>
          <w:szCs w:val="24"/>
        </w:rPr>
      </w:pPr>
    </w:p>
    <w:p w:rsidR="005F20A0" w:rsidRPr="00DD0D7C" w:rsidRDefault="00CC08A7" w:rsidP="00DD0D7C">
      <w:pPr>
        <w:pStyle w:val="Descripcin"/>
        <w:spacing w:before="240" w:after="120" w:line="360" w:lineRule="auto"/>
        <w:jc w:val="both"/>
        <w:rPr>
          <w:rFonts w:ascii="Times New Roman" w:hAnsi="Times New Roman" w:cs="Times New Roman"/>
          <w:i w:val="0"/>
          <w:color w:val="auto"/>
          <w:sz w:val="24"/>
          <w:szCs w:val="24"/>
        </w:rPr>
      </w:pPr>
      <w:bookmarkStart w:id="93" w:name="_Toc483594199"/>
      <w:r w:rsidRPr="00266E20">
        <w:rPr>
          <w:rFonts w:ascii="Times New Roman" w:hAnsi="Times New Roman" w:cs="Times New Roman"/>
          <w:b/>
          <w:i w:val="0"/>
          <w:color w:val="auto"/>
          <w:sz w:val="24"/>
          <w:szCs w:val="24"/>
        </w:rPr>
        <w:lastRenderedPageBreak/>
        <w:t>Tabla 3</w:t>
      </w:r>
      <w:r w:rsidR="00306A28" w:rsidRPr="00266E20">
        <w:rPr>
          <w:rFonts w:ascii="Times New Roman" w:hAnsi="Times New Roman" w:cs="Times New Roman"/>
          <w:b/>
          <w:i w:val="0"/>
          <w:color w:val="auto"/>
          <w:sz w:val="24"/>
          <w:szCs w:val="24"/>
        </w:rPr>
        <w:t>.</w:t>
      </w:r>
      <w:r w:rsidR="00306A28" w:rsidRPr="00266E20">
        <w:rPr>
          <w:rFonts w:ascii="Times New Roman" w:hAnsi="Times New Roman" w:cs="Times New Roman"/>
          <w:i w:val="0"/>
          <w:color w:val="auto"/>
          <w:sz w:val="24"/>
          <w:szCs w:val="24"/>
        </w:rPr>
        <w:t xml:space="preserve"> Producción de aceite de palma en el Ecuador</w:t>
      </w:r>
      <w:bookmarkEnd w:id="93"/>
      <w:r w:rsidR="00306A28" w:rsidRPr="00266E20">
        <w:rPr>
          <w:rFonts w:ascii="Times New Roman" w:hAnsi="Times New Roman" w:cs="Times New Roman"/>
          <w:i w:val="0"/>
          <w:color w:val="auto"/>
          <w:sz w:val="24"/>
          <w:szCs w:val="24"/>
        </w:rPr>
        <w:t xml:space="preserve"> </w:t>
      </w:r>
    </w:p>
    <w:tbl>
      <w:tblPr>
        <w:tblStyle w:val="Tablaconcuadrcula"/>
        <w:tblW w:w="0" w:type="auto"/>
        <w:tblInd w:w="108" w:type="dxa"/>
        <w:tblLook w:val="04A0" w:firstRow="1" w:lastRow="0" w:firstColumn="1" w:lastColumn="0" w:noHBand="0" w:noVBand="1"/>
      </w:tblPr>
      <w:tblGrid>
        <w:gridCol w:w="1059"/>
        <w:gridCol w:w="2456"/>
        <w:gridCol w:w="2103"/>
        <w:gridCol w:w="2254"/>
      </w:tblGrid>
      <w:tr w:rsidR="002306A5" w:rsidRPr="00266E20" w:rsidTr="002132B1">
        <w:trPr>
          <w:trHeight w:val="287"/>
        </w:trPr>
        <w:tc>
          <w:tcPr>
            <w:tcW w:w="7872" w:type="dxa"/>
            <w:gridSpan w:val="4"/>
          </w:tcPr>
          <w:p w:rsidR="002306A5" w:rsidRPr="00266E20" w:rsidRDefault="002306A5" w:rsidP="00266E20">
            <w:pPr>
              <w:autoSpaceDE w:val="0"/>
              <w:autoSpaceDN w:val="0"/>
              <w:adjustRightInd w:val="0"/>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Producción de aceite de palma en Ecuador (toneladas)</w:t>
            </w:r>
          </w:p>
        </w:tc>
      </w:tr>
      <w:tr w:rsidR="002306A5" w:rsidRPr="00266E20" w:rsidTr="002132B1">
        <w:trPr>
          <w:trHeight w:val="308"/>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Año</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Producción</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Consumo</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Excedente</w:t>
            </w:r>
          </w:p>
        </w:tc>
      </w:tr>
      <w:tr w:rsidR="002306A5" w:rsidRPr="00266E20" w:rsidTr="002132B1">
        <w:trPr>
          <w:trHeight w:val="287"/>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2004</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282,152</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200,798</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81,354</w:t>
            </w:r>
          </w:p>
        </w:tc>
      </w:tr>
      <w:tr w:rsidR="002306A5" w:rsidRPr="00266E20" w:rsidTr="002132B1">
        <w:trPr>
          <w:trHeight w:val="287"/>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2005</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3.339,952</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201,258</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138,694</w:t>
            </w:r>
          </w:p>
        </w:tc>
      </w:tr>
      <w:tr w:rsidR="002306A5" w:rsidRPr="00266E20" w:rsidTr="002132B1">
        <w:trPr>
          <w:trHeight w:val="308"/>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2006</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352,120</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204,039</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148,081</w:t>
            </w:r>
          </w:p>
        </w:tc>
      </w:tr>
      <w:tr w:rsidR="002306A5" w:rsidRPr="00266E20" w:rsidTr="002132B1">
        <w:trPr>
          <w:trHeight w:val="287"/>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2007</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396,301</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211,277</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185,024</w:t>
            </w:r>
          </w:p>
        </w:tc>
      </w:tr>
      <w:tr w:rsidR="002306A5" w:rsidRPr="00266E20" w:rsidTr="002132B1">
        <w:trPr>
          <w:trHeight w:val="287"/>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2008</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418,380</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209,675</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208,705</w:t>
            </w:r>
          </w:p>
        </w:tc>
      </w:tr>
      <w:tr w:rsidR="002306A5" w:rsidRPr="00266E20" w:rsidTr="002132B1">
        <w:trPr>
          <w:trHeight w:val="308"/>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2009</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428,594</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210,485</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218,109</w:t>
            </w:r>
          </w:p>
        </w:tc>
      </w:tr>
      <w:tr w:rsidR="002306A5" w:rsidRPr="00266E20" w:rsidTr="002132B1">
        <w:trPr>
          <w:trHeight w:val="287"/>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2010</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380,301</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209,840</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170,461</w:t>
            </w:r>
          </w:p>
        </w:tc>
      </w:tr>
      <w:tr w:rsidR="002306A5" w:rsidRPr="00266E20" w:rsidTr="002132B1">
        <w:trPr>
          <w:trHeight w:val="287"/>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2011</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472,988</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211,949</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261,039</w:t>
            </w:r>
          </w:p>
        </w:tc>
      </w:tr>
      <w:tr w:rsidR="002306A5" w:rsidRPr="00266E20" w:rsidTr="002132B1">
        <w:trPr>
          <w:trHeight w:val="308"/>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2012</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539,498</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213,600</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325,898</w:t>
            </w:r>
          </w:p>
        </w:tc>
      </w:tr>
      <w:tr w:rsidR="002306A5" w:rsidRPr="00266E20" w:rsidTr="002132B1">
        <w:trPr>
          <w:trHeight w:val="287"/>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2013</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496,581</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215,695</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282,981</w:t>
            </w:r>
          </w:p>
        </w:tc>
      </w:tr>
      <w:tr w:rsidR="002306A5" w:rsidRPr="00266E20" w:rsidTr="002132B1">
        <w:trPr>
          <w:trHeight w:val="287"/>
        </w:trPr>
        <w:tc>
          <w:tcPr>
            <w:tcW w:w="1059"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2014</w:t>
            </w:r>
          </w:p>
        </w:tc>
        <w:tc>
          <w:tcPr>
            <w:tcW w:w="2456"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540,000</w:t>
            </w:r>
          </w:p>
        </w:tc>
        <w:tc>
          <w:tcPr>
            <w:tcW w:w="2103"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215,000</w:t>
            </w:r>
          </w:p>
        </w:tc>
        <w:tc>
          <w:tcPr>
            <w:tcW w:w="2254" w:type="dxa"/>
          </w:tcPr>
          <w:p w:rsidR="002306A5" w:rsidRPr="00266E20" w:rsidRDefault="002306A5" w:rsidP="00266E20">
            <w:pPr>
              <w:autoSpaceDE w:val="0"/>
              <w:autoSpaceDN w:val="0"/>
              <w:adjustRightInd w:val="0"/>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325,000</w:t>
            </w:r>
          </w:p>
        </w:tc>
      </w:tr>
    </w:tbl>
    <w:p w:rsidR="00166E1B" w:rsidRPr="005F20A0" w:rsidRDefault="002132B1" w:rsidP="00266E20">
      <w:pPr>
        <w:autoSpaceDE w:val="0"/>
        <w:autoSpaceDN w:val="0"/>
        <w:adjustRightInd w:val="0"/>
        <w:spacing w:after="120" w:line="360" w:lineRule="auto"/>
        <w:ind w:left="-142"/>
        <w:jc w:val="both"/>
        <w:rPr>
          <w:rStyle w:val="Textoennegrita"/>
          <w:rFonts w:ascii="Times New Roman" w:hAnsi="Times New Roman" w:cs="Times New Roman"/>
          <w:b w:val="0"/>
          <w:sz w:val="20"/>
          <w:szCs w:val="24"/>
        </w:rPr>
      </w:pPr>
      <w:r w:rsidRPr="00266E20">
        <w:rPr>
          <w:rStyle w:val="Textoennegrita"/>
          <w:rFonts w:ascii="Times New Roman" w:hAnsi="Times New Roman" w:cs="Times New Roman"/>
          <w:sz w:val="24"/>
          <w:szCs w:val="24"/>
        </w:rPr>
        <w:t xml:space="preserve">   </w:t>
      </w:r>
      <w:r w:rsidR="00166E1B" w:rsidRPr="005F20A0">
        <w:rPr>
          <w:rStyle w:val="Textoennegrita"/>
          <w:rFonts w:ascii="Times New Roman" w:hAnsi="Times New Roman" w:cs="Times New Roman"/>
          <w:sz w:val="20"/>
          <w:szCs w:val="24"/>
        </w:rPr>
        <w:t xml:space="preserve">Fuente: </w:t>
      </w:r>
      <w:r w:rsidR="003A5792" w:rsidRPr="005F20A0">
        <w:rPr>
          <w:rStyle w:val="Textoennegrita"/>
          <w:rFonts w:ascii="Times New Roman" w:hAnsi="Times New Roman" w:cs="Times New Roman"/>
          <w:b w:val="0"/>
          <w:sz w:val="20"/>
          <w:szCs w:val="24"/>
        </w:rPr>
        <w:t>(</w:t>
      </w:r>
      <w:r w:rsidR="00166E1B" w:rsidRPr="005F20A0">
        <w:rPr>
          <w:rStyle w:val="Textoennegrita"/>
          <w:rFonts w:ascii="Times New Roman" w:hAnsi="Times New Roman" w:cs="Times New Roman"/>
          <w:b w:val="0"/>
          <w:sz w:val="20"/>
          <w:szCs w:val="24"/>
        </w:rPr>
        <w:t>ANCUPA., 2015</w:t>
      </w:r>
      <w:r w:rsidR="003A5792" w:rsidRPr="005F20A0">
        <w:rPr>
          <w:rStyle w:val="Textoennegrita"/>
          <w:rFonts w:ascii="Times New Roman" w:hAnsi="Times New Roman" w:cs="Times New Roman"/>
          <w:b w:val="0"/>
          <w:sz w:val="20"/>
          <w:szCs w:val="24"/>
        </w:rPr>
        <w:t>)</w:t>
      </w:r>
    </w:p>
    <w:p w:rsidR="008973AD" w:rsidRPr="00266E20" w:rsidRDefault="00306A28" w:rsidP="00266E20">
      <w:pPr>
        <w:pStyle w:val="Ttulo2"/>
        <w:spacing w:before="240" w:after="120" w:line="360" w:lineRule="auto"/>
        <w:jc w:val="both"/>
        <w:rPr>
          <w:rFonts w:ascii="Times New Roman" w:eastAsiaTheme="minorHAnsi" w:hAnsi="Times New Roman" w:cs="Times New Roman"/>
          <w:b/>
          <w:color w:val="auto"/>
          <w:sz w:val="24"/>
          <w:szCs w:val="24"/>
        </w:rPr>
      </w:pPr>
      <w:bookmarkStart w:id="94" w:name="_Toc480898806"/>
      <w:bookmarkStart w:id="95" w:name="_Toc483589590"/>
      <w:bookmarkStart w:id="96" w:name="_Toc483596222"/>
      <w:bookmarkStart w:id="97" w:name="_Toc466320849"/>
      <w:bookmarkStart w:id="98" w:name="_Toc478386453"/>
      <w:r w:rsidRPr="00266E20">
        <w:rPr>
          <w:rFonts w:ascii="Times New Roman" w:eastAsiaTheme="minorHAnsi" w:hAnsi="Times New Roman" w:cs="Times New Roman"/>
          <w:b/>
          <w:color w:val="auto"/>
          <w:sz w:val="24"/>
          <w:szCs w:val="24"/>
        </w:rPr>
        <w:t>Grasas animales como fuente de extracción</w:t>
      </w:r>
      <w:r w:rsidR="002967D2" w:rsidRPr="00266E20">
        <w:rPr>
          <w:rFonts w:ascii="Times New Roman" w:eastAsiaTheme="minorHAnsi" w:hAnsi="Times New Roman" w:cs="Times New Roman"/>
          <w:b/>
          <w:color w:val="auto"/>
          <w:sz w:val="24"/>
          <w:szCs w:val="24"/>
        </w:rPr>
        <w:t xml:space="preserve"> de biodiesel</w:t>
      </w:r>
      <w:bookmarkEnd w:id="94"/>
      <w:bookmarkEnd w:id="95"/>
      <w:bookmarkEnd w:id="96"/>
      <w:r w:rsidRPr="00266E20">
        <w:rPr>
          <w:rFonts w:ascii="Times New Roman" w:eastAsiaTheme="minorHAnsi" w:hAnsi="Times New Roman" w:cs="Times New Roman"/>
          <w:b/>
          <w:color w:val="auto"/>
          <w:sz w:val="24"/>
          <w:szCs w:val="24"/>
        </w:rPr>
        <w:t xml:space="preserve"> </w:t>
      </w:r>
      <w:bookmarkEnd w:id="97"/>
      <w:bookmarkEnd w:id="98"/>
    </w:p>
    <w:p w:rsidR="002967D2" w:rsidRPr="00266E20" w:rsidRDefault="002967D2" w:rsidP="00266E20">
      <w:pPr>
        <w:pStyle w:val="Ttulo3"/>
        <w:spacing w:before="240" w:after="120" w:line="360" w:lineRule="auto"/>
        <w:jc w:val="both"/>
        <w:rPr>
          <w:rFonts w:ascii="Times New Roman" w:hAnsi="Times New Roman" w:cs="Times New Roman"/>
          <w:b/>
          <w:color w:val="auto"/>
        </w:rPr>
      </w:pPr>
      <w:bookmarkStart w:id="99" w:name="_Toc480898807"/>
      <w:bookmarkStart w:id="100" w:name="_Toc483589591"/>
      <w:bookmarkStart w:id="101" w:name="_Toc483596223"/>
      <w:r w:rsidRPr="00266E20">
        <w:rPr>
          <w:rFonts w:ascii="Times New Roman" w:hAnsi="Times New Roman" w:cs="Times New Roman"/>
          <w:b/>
          <w:color w:val="auto"/>
        </w:rPr>
        <w:t>Grasas animales en el Ecuador</w:t>
      </w:r>
      <w:bookmarkEnd w:id="99"/>
      <w:bookmarkEnd w:id="100"/>
      <w:bookmarkEnd w:id="101"/>
    </w:p>
    <w:p w:rsidR="002967D2" w:rsidRPr="00266E20" w:rsidRDefault="002967D2" w:rsidP="00266E20">
      <w:pPr>
        <w:pStyle w:val="Standard"/>
        <w:spacing w:before="240" w:after="120" w:line="360" w:lineRule="auto"/>
        <w:jc w:val="both"/>
        <w:rPr>
          <w:rFonts w:ascii="Times New Roman" w:hAnsi="Times New Roman" w:cs="Times New Roman"/>
        </w:rPr>
      </w:pPr>
      <w:r w:rsidRPr="00266E20">
        <w:rPr>
          <w:rFonts w:ascii="Times New Roman" w:hAnsi="Times New Roman" w:cs="Times New Roman"/>
        </w:rPr>
        <w:t>En el Ecuador existe una gran cantidad de desechos o residuos animales provenientes de mercados, camales y otras unidades de procesamiento de carne de los animales generando en su mayoría una contaminación ambiental.</w:t>
      </w:r>
    </w:p>
    <w:p w:rsidR="002967D2" w:rsidRPr="00266E20" w:rsidRDefault="002967D2" w:rsidP="00266E20">
      <w:pPr>
        <w:pStyle w:val="Standard"/>
        <w:spacing w:before="240" w:after="120" w:line="360" w:lineRule="auto"/>
        <w:jc w:val="both"/>
        <w:rPr>
          <w:rFonts w:ascii="Times New Roman" w:hAnsi="Times New Roman" w:cs="Times New Roman"/>
        </w:rPr>
      </w:pPr>
      <w:r w:rsidRPr="00266E20">
        <w:rPr>
          <w:rFonts w:ascii="Times New Roman" w:hAnsi="Times New Roman" w:cs="Times New Roman"/>
        </w:rPr>
        <w:t>La utilización de estos desechos animales como materia prima para la elaboración de diversos productos, en nuestro país se ve limitada por factores básicos, como la falta de tecnología para el tratamiento de subproductos y la inexistencia de políticas de control ambiental para camales y mataderos.</w:t>
      </w:r>
    </w:p>
    <w:p w:rsidR="002967D2" w:rsidRPr="00266E20" w:rsidRDefault="002967D2" w:rsidP="00266E20">
      <w:pPr>
        <w:pStyle w:val="Standard"/>
        <w:spacing w:before="240" w:after="120" w:line="360" w:lineRule="auto"/>
        <w:jc w:val="both"/>
        <w:rPr>
          <w:rFonts w:ascii="Times New Roman" w:hAnsi="Times New Roman" w:cs="Times New Roman"/>
          <w:b/>
          <w:i/>
          <w:color w:val="FF0000"/>
        </w:rPr>
      </w:pPr>
      <w:r w:rsidRPr="00266E20">
        <w:rPr>
          <w:rFonts w:ascii="Times New Roman" w:hAnsi="Times New Roman" w:cs="Times New Roman"/>
        </w:rPr>
        <w:t>Por otra parte se observa con gran preocupación que la industria cárnica se ha convertido en uno de los principales contaminantes en el medio ambiente, como resultado de la descarga descrinada de sus efluentes sobre las corrientes naturales de ríos y lagos</w:t>
      </w:r>
      <w:r w:rsidR="0079462F" w:rsidRPr="00266E20">
        <w:rPr>
          <w:rFonts w:ascii="Times New Roman" w:hAnsi="Times New Roman" w:cs="Times New Roman"/>
        </w:rPr>
        <w:t xml:space="preserve"> (Falla L., 2015)</w:t>
      </w:r>
      <w:r w:rsidR="0079462F" w:rsidRPr="00266E20">
        <w:rPr>
          <w:rFonts w:ascii="Times New Roman" w:hAnsi="Times New Roman" w:cs="Times New Roman"/>
          <w:b/>
          <w:i/>
        </w:rPr>
        <w:t>.</w:t>
      </w:r>
    </w:p>
    <w:p w:rsidR="002967D2" w:rsidRPr="00266E20" w:rsidRDefault="002967D2" w:rsidP="00266E20">
      <w:pPr>
        <w:pStyle w:val="Standard"/>
        <w:spacing w:before="240" w:after="120" w:line="360" w:lineRule="auto"/>
        <w:jc w:val="both"/>
        <w:rPr>
          <w:rFonts w:ascii="Times New Roman" w:hAnsi="Times New Roman" w:cs="Times New Roman"/>
        </w:rPr>
      </w:pPr>
      <w:r w:rsidRPr="00266E20">
        <w:rPr>
          <w:rFonts w:ascii="Times New Roman" w:hAnsi="Times New Roman" w:cs="Times New Roman"/>
        </w:rPr>
        <w:lastRenderedPageBreak/>
        <w:t>Todas estas literaturas anteriormente mencionada esta evidenciado por organismos internacionales como la FAO, en estudios realizados de sub-productos cárnicos en américa latina.</w:t>
      </w:r>
    </w:p>
    <w:p w:rsidR="002967D2" w:rsidRPr="00266E20" w:rsidRDefault="002967D2" w:rsidP="00266E20">
      <w:pPr>
        <w:pStyle w:val="Standard"/>
        <w:spacing w:before="240" w:after="120" w:line="360" w:lineRule="auto"/>
        <w:jc w:val="both"/>
        <w:rPr>
          <w:rFonts w:ascii="Times New Roman" w:hAnsi="Times New Roman" w:cs="Times New Roman"/>
        </w:rPr>
      </w:pPr>
      <w:r w:rsidRPr="00266E20">
        <w:rPr>
          <w:rFonts w:ascii="Times New Roman" w:hAnsi="Times New Roman" w:cs="Times New Roman"/>
        </w:rPr>
        <w:t>Cabe recalcar que en nuestro país la única grasa (chancho) es un subproducto que es reutilizado en el mercado alimenticio</w:t>
      </w:r>
      <w:r w:rsidR="002132B1" w:rsidRPr="00266E20">
        <w:rPr>
          <w:rFonts w:ascii="Times New Roman" w:hAnsi="Times New Roman" w:cs="Times New Roman"/>
        </w:rPr>
        <w:t>.</w:t>
      </w:r>
    </w:p>
    <w:p w:rsidR="00E72884" w:rsidRPr="00266E20" w:rsidRDefault="00E72884" w:rsidP="00DD0D7C">
      <w:pPr>
        <w:pStyle w:val="Ttulo3"/>
        <w:spacing w:before="240" w:after="120" w:line="360" w:lineRule="auto"/>
        <w:jc w:val="both"/>
        <w:rPr>
          <w:rFonts w:ascii="Times New Roman" w:eastAsia="Droid Sans Fallback" w:hAnsi="Times New Roman" w:cs="Times New Roman"/>
          <w:b/>
          <w:color w:val="auto"/>
          <w:kern w:val="3"/>
          <w:lang w:val="es-PE" w:eastAsia="zh-CN" w:bidi="hi-IN"/>
        </w:rPr>
      </w:pPr>
      <w:bookmarkStart w:id="102" w:name="_Toc478386454"/>
      <w:bookmarkStart w:id="103" w:name="_Toc480898808"/>
      <w:bookmarkStart w:id="104" w:name="_Toc483589592"/>
      <w:bookmarkStart w:id="105" w:name="_Toc483596224"/>
      <w:r w:rsidRPr="00266E20">
        <w:rPr>
          <w:rFonts w:ascii="Times New Roman" w:eastAsia="Droid Sans Fallback" w:hAnsi="Times New Roman" w:cs="Times New Roman"/>
          <w:b/>
          <w:color w:val="auto"/>
          <w:kern w:val="3"/>
          <w:lang w:val="es-PE" w:eastAsia="zh-CN" w:bidi="hi-IN"/>
        </w:rPr>
        <w:t>Extracción de las grasas</w:t>
      </w:r>
      <w:bookmarkEnd w:id="102"/>
      <w:bookmarkEnd w:id="103"/>
      <w:bookmarkEnd w:id="104"/>
      <w:bookmarkEnd w:id="105"/>
      <w:r w:rsidR="007C3B34" w:rsidRPr="00266E20">
        <w:rPr>
          <w:rFonts w:ascii="Times New Roman" w:eastAsia="Droid Sans Fallback" w:hAnsi="Times New Roman" w:cs="Times New Roman"/>
          <w:b/>
          <w:color w:val="auto"/>
          <w:kern w:val="3"/>
          <w:lang w:val="es-PE" w:eastAsia="zh-CN" w:bidi="hi-IN"/>
        </w:rPr>
        <w:t xml:space="preserve"> </w:t>
      </w:r>
    </w:p>
    <w:p w:rsidR="00475BE2" w:rsidRPr="00266E20" w:rsidRDefault="00475BE2" w:rsidP="00266E20">
      <w:pPr>
        <w:spacing w:before="240" w:after="120" w:line="360" w:lineRule="auto"/>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Se</w:t>
      </w:r>
      <w:r w:rsidR="00D96563" w:rsidRPr="00266E20">
        <w:rPr>
          <w:rFonts w:ascii="Times New Roman" w:eastAsia="Times New Roman" w:hAnsi="Times New Roman" w:cs="Times New Roman"/>
          <w:sz w:val="24"/>
          <w:szCs w:val="24"/>
          <w:lang w:eastAsia="es-EC"/>
        </w:rPr>
        <w:t>gún la normativa (INEN 0007:2012)</w:t>
      </w:r>
      <w:r w:rsidRPr="00266E20">
        <w:rPr>
          <w:rFonts w:ascii="Times New Roman" w:eastAsia="Times New Roman" w:hAnsi="Times New Roman" w:cs="Times New Roman"/>
          <w:sz w:val="24"/>
          <w:szCs w:val="24"/>
          <w:lang w:eastAsia="es-EC"/>
        </w:rPr>
        <w:t xml:space="preserve"> la extracción de grasas animales son obtenidas de la siguiente manera:</w:t>
      </w:r>
    </w:p>
    <w:p w:rsidR="00475BE2" w:rsidRPr="00266E20" w:rsidRDefault="00475BE2" w:rsidP="00266E20">
      <w:pPr>
        <w:spacing w:before="240" w:after="120" w:line="360" w:lineRule="auto"/>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b/>
          <w:sz w:val="24"/>
          <w:szCs w:val="24"/>
          <w:lang w:eastAsia="es-EC"/>
        </w:rPr>
        <w:t>Manteca de cerdo</w:t>
      </w:r>
      <w:r w:rsidRPr="00266E20">
        <w:rPr>
          <w:rFonts w:ascii="Times New Roman" w:eastAsia="Times New Roman" w:hAnsi="Times New Roman" w:cs="Times New Roman"/>
          <w:sz w:val="24"/>
          <w:szCs w:val="24"/>
          <w:lang w:eastAsia="es-EC"/>
        </w:rPr>
        <w:t>. Son grasas obtenidas de los tejidos grasos, frescos, limpios y sanos del cerdo.</w:t>
      </w:r>
    </w:p>
    <w:p w:rsidR="00475BE2" w:rsidRPr="00266E20" w:rsidRDefault="00475BE2" w:rsidP="00266E20">
      <w:pPr>
        <w:spacing w:before="240" w:after="120" w:line="360" w:lineRule="auto"/>
        <w:jc w:val="both"/>
        <w:rPr>
          <w:rFonts w:ascii="Times New Roman" w:hAnsi="Times New Roman" w:cs="Times New Roman"/>
          <w:sz w:val="24"/>
          <w:szCs w:val="24"/>
          <w:lang w:val="es-ES"/>
        </w:rPr>
      </w:pPr>
      <w:r w:rsidRPr="00266E20">
        <w:rPr>
          <w:rStyle w:val="shorttext"/>
          <w:rFonts w:ascii="Times New Roman" w:hAnsi="Times New Roman" w:cs="Times New Roman"/>
          <w:b/>
          <w:sz w:val="24"/>
          <w:szCs w:val="24"/>
          <w:lang w:val="es-ES"/>
        </w:rPr>
        <w:t xml:space="preserve">Grasa de pollo. </w:t>
      </w:r>
      <w:r w:rsidRPr="00266E20">
        <w:rPr>
          <w:rStyle w:val="shorttext"/>
          <w:rFonts w:ascii="Times New Roman" w:hAnsi="Times New Roman" w:cs="Times New Roman"/>
          <w:sz w:val="24"/>
          <w:szCs w:val="24"/>
          <w:lang w:val="es-ES"/>
        </w:rPr>
        <w:t>La</w:t>
      </w:r>
      <w:r w:rsidRPr="00266E20">
        <w:rPr>
          <w:rFonts w:ascii="Times New Roman" w:hAnsi="Times New Roman" w:cs="Times New Roman"/>
          <w:sz w:val="24"/>
          <w:szCs w:val="24"/>
          <w:lang w:val="es-ES"/>
        </w:rPr>
        <w:t xml:space="preserve"> grasa de pollo se genera durante el sacrificio del animal, básicamente se encuentra en la parte externa del cuerpo, estos son subproductos que generalmente consideran un desecho y genera un costo para la empresa en dar solución a este problema ya que lo desechan provocando una contaminación ambiental.</w:t>
      </w:r>
    </w:p>
    <w:p w:rsidR="0044095C" w:rsidRPr="00266E20" w:rsidRDefault="007C3B34"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El aceite puro vegetal puede ser utilizado directamente para la </w:t>
      </w:r>
      <w:r w:rsidR="00E04450" w:rsidRPr="00266E20">
        <w:rPr>
          <w:rFonts w:ascii="Times New Roman" w:hAnsi="Times New Roman" w:cs="Times New Roman"/>
          <w:sz w:val="24"/>
          <w:szCs w:val="24"/>
        </w:rPr>
        <w:t>síntesis</w:t>
      </w:r>
      <w:r w:rsidRPr="00266E20">
        <w:rPr>
          <w:rFonts w:ascii="Times New Roman" w:hAnsi="Times New Roman" w:cs="Times New Roman"/>
          <w:sz w:val="24"/>
          <w:szCs w:val="24"/>
        </w:rPr>
        <w:t xml:space="preserve"> del biodiesel, mientras que en muestras </w:t>
      </w:r>
      <w:r w:rsidR="00E72884" w:rsidRPr="00266E20">
        <w:rPr>
          <w:rFonts w:ascii="Times New Roman" w:hAnsi="Times New Roman" w:cs="Times New Roman"/>
          <w:sz w:val="24"/>
          <w:szCs w:val="24"/>
        </w:rPr>
        <w:t>obtenidas de residuos org</w:t>
      </w:r>
      <w:r w:rsidR="00FC7D19" w:rsidRPr="00266E20">
        <w:rPr>
          <w:rFonts w:ascii="Times New Roman" w:hAnsi="Times New Roman" w:cs="Times New Roman"/>
          <w:sz w:val="24"/>
          <w:szCs w:val="24"/>
        </w:rPr>
        <w:t>ánicos y sebos de animales ovina, bobina</w:t>
      </w:r>
      <w:r w:rsidR="00E72884" w:rsidRPr="00266E20">
        <w:rPr>
          <w:rFonts w:ascii="Times New Roman" w:hAnsi="Times New Roman" w:cs="Times New Roman"/>
          <w:sz w:val="24"/>
          <w:szCs w:val="24"/>
        </w:rPr>
        <w:t xml:space="preserve">, avícola (conteniendo porciones visibles de grasa) </w:t>
      </w:r>
      <w:r w:rsidRPr="00266E20">
        <w:rPr>
          <w:rFonts w:ascii="Times New Roman" w:hAnsi="Times New Roman" w:cs="Times New Roman"/>
          <w:sz w:val="24"/>
          <w:szCs w:val="24"/>
        </w:rPr>
        <w:t xml:space="preserve">deben ser </w:t>
      </w:r>
      <w:r w:rsidR="00E72884" w:rsidRPr="00266E20">
        <w:rPr>
          <w:rFonts w:ascii="Times New Roman" w:hAnsi="Times New Roman" w:cs="Times New Roman"/>
          <w:sz w:val="24"/>
          <w:szCs w:val="24"/>
        </w:rPr>
        <w:t>cortadas en porciones pequeñas, para posteriormente extraer la grasa mediante calentamiento en estufa a una temperatura de 50 °C durante 24 horas. El líquido obtenido se hace pasar por una gasa para evitar la presencia de residuos sólidos. Finalmente se almacena a 20 grados ce</w:t>
      </w:r>
      <w:r w:rsidR="007A205A" w:rsidRPr="00266E20">
        <w:rPr>
          <w:rFonts w:ascii="Times New Roman" w:hAnsi="Times New Roman" w:cs="Times New Roman"/>
          <w:sz w:val="24"/>
          <w:szCs w:val="24"/>
        </w:rPr>
        <w:t>ntígrados para su posterior uso</w:t>
      </w:r>
      <w:r w:rsidR="00E72884" w:rsidRPr="00266E20">
        <w:rPr>
          <w:rFonts w:ascii="Times New Roman" w:hAnsi="Times New Roman" w:cs="Times New Roman"/>
          <w:sz w:val="24"/>
          <w:szCs w:val="24"/>
        </w:rPr>
        <w:t xml:space="preserve"> </w:t>
      </w:r>
      <w:r w:rsidR="00660582" w:rsidRPr="00266E20">
        <w:rPr>
          <w:rFonts w:ascii="Times New Roman" w:hAnsi="Times New Roman" w:cs="Times New Roman"/>
          <w:sz w:val="24"/>
          <w:szCs w:val="24"/>
        </w:rPr>
        <w:fldChar w:fldCharType="begin" w:fldLock="1"/>
      </w:r>
      <w:r w:rsidR="00D97BE3" w:rsidRPr="00266E20">
        <w:rPr>
          <w:rFonts w:ascii="Times New Roman" w:hAnsi="Times New Roman" w:cs="Times New Roman"/>
          <w:sz w:val="24"/>
          <w:szCs w:val="24"/>
        </w:rPr>
        <w:instrText>ADDIN CSL_CITATION { "citationItems" : [ { "id" : "ITEM-1", "itemData" : { "DOI" : "10.3989/gya.021409", "ISSN" : "1988-4214", "author" : [ { "dropping-particle" : "", "family" : "Rivera", "given" : "Ivanna", "non-dropping-particle" : "", "parse-names" : false, "suffix" : "" }, { "dropping-particle" : "", "family" : "Villanueva", "given" : "Gerardo", "non-dropping-particle" : "", "parse-names" : false, "suffix" : "" }, { "dropping-particle" : "", "family" : "Sandoval", "given" : "Georgina", "non-dropping-particle" : "", "parse-names" : false, "suffix" : "" } ], "container-title" : "Grasas y Aceites", "id" : "ITEM-1", "issue" : "5", "issued" : { "date-parts" : [ [ "2009", "12", "30" ] ] }, "page" : "470-476", "title" : "Producci\u00f3n de biodiesel a partir de residuos grasos animales por v\u00eda enzim\u00e1tica", "type" : "article-journal", "volume" : "60" }, "uris" : [ "http://www.mendeley.com/documents/?uuid=7b9558be-3256-4d6b-9c50-e4fb81b19d8c" ] } ], "mendeley" : { "formattedCitation" : "(Rivera et\u00a0al. 2009)", "manualFormatting" : "(Rivera et\u00a0al. 2012)", "plainTextFormattedCitation" : "(Rivera et\u00a0al. 2009)", "previouslyFormattedCitation" : "(Rivera et\u00a0al. 2009)" }, "properties" : { "noteIndex" : 0 }, "schema" : "https://github.com/citation-style-language/schema/raw/master/csl-citation.json" }</w:instrText>
      </w:r>
      <w:r w:rsidR="00660582" w:rsidRPr="00266E20">
        <w:rPr>
          <w:rFonts w:ascii="Times New Roman" w:hAnsi="Times New Roman" w:cs="Times New Roman"/>
          <w:sz w:val="24"/>
          <w:szCs w:val="24"/>
        </w:rPr>
        <w:fldChar w:fldCharType="separate"/>
      </w:r>
      <w:r w:rsidR="00341D6E" w:rsidRPr="00266E20">
        <w:rPr>
          <w:rFonts w:ascii="Times New Roman" w:hAnsi="Times New Roman" w:cs="Times New Roman"/>
          <w:noProof/>
          <w:sz w:val="24"/>
          <w:szCs w:val="24"/>
        </w:rPr>
        <w:t>(Rivera et al. 201</w:t>
      </w:r>
      <w:r w:rsidR="00271451" w:rsidRPr="00266E20">
        <w:rPr>
          <w:rFonts w:ascii="Times New Roman" w:hAnsi="Times New Roman" w:cs="Times New Roman"/>
          <w:noProof/>
          <w:sz w:val="24"/>
          <w:szCs w:val="24"/>
        </w:rPr>
        <w:t>2</w:t>
      </w:r>
      <w:r w:rsidR="00CB1F5B" w:rsidRPr="00266E20">
        <w:rPr>
          <w:rFonts w:ascii="Times New Roman" w:hAnsi="Times New Roman" w:cs="Times New Roman"/>
          <w:noProof/>
          <w:sz w:val="24"/>
          <w:szCs w:val="24"/>
        </w:rPr>
        <w:t>)</w:t>
      </w:r>
      <w:r w:rsidR="00660582" w:rsidRPr="00266E20">
        <w:rPr>
          <w:rFonts w:ascii="Times New Roman" w:hAnsi="Times New Roman" w:cs="Times New Roman"/>
          <w:sz w:val="24"/>
          <w:szCs w:val="24"/>
        </w:rPr>
        <w:fldChar w:fldCharType="end"/>
      </w:r>
      <w:r w:rsidR="00BA64D7" w:rsidRPr="00266E20">
        <w:rPr>
          <w:rFonts w:ascii="Times New Roman" w:hAnsi="Times New Roman" w:cs="Times New Roman"/>
          <w:sz w:val="24"/>
          <w:szCs w:val="24"/>
        </w:rPr>
        <w:t>.</w:t>
      </w:r>
    </w:p>
    <w:p w:rsidR="00D51D25" w:rsidRPr="00266E20" w:rsidRDefault="00DA19B2" w:rsidP="00266E20">
      <w:pPr>
        <w:tabs>
          <w:tab w:val="left" w:pos="1276"/>
        </w:tabs>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Las</w:t>
      </w:r>
      <w:r w:rsidR="00D9113E" w:rsidRPr="00266E20">
        <w:rPr>
          <w:rFonts w:ascii="Times New Roman" w:hAnsi="Times New Roman" w:cs="Times New Roman"/>
          <w:sz w:val="24"/>
          <w:szCs w:val="24"/>
        </w:rPr>
        <w:t xml:space="preserve"> animales se caracterizan, normalmente, por </w:t>
      </w:r>
      <w:r w:rsidRPr="00266E20">
        <w:rPr>
          <w:rFonts w:ascii="Times New Roman" w:hAnsi="Times New Roman" w:cs="Times New Roman"/>
          <w:sz w:val="24"/>
          <w:szCs w:val="24"/>
        </w:rPr>
        <w:t>presentar</w:t>
      </w:r>
      <w:r w:rsidR="00D9113E" w:rsidRPr="00266E20">
        <w:rPr>
          <w:rFonts w:ascii="Times New Roman" w:hAnsi="Times New Roman" w:cs="Times New Roman"/>
          <w:sz w:val="24"/>
          <w:szCs w:val="24"/>
        </w:rPr>
        <w:t xml:space="preserve"> un </w:t>
      </w:r>
      <w:r w:rsidRPr="00266E20">
        <w:rPr>
          <w:rFonts w:ascii="Times New Roman" w:hAnsi="Times New Roman" w:cs="Times New Roman"/>
          <w:sz w:val="24"/>
          <w:szCs w:val="24"/>
        </w:rPr>
        <w:t>elevado contenido</w:t>
      </w:r>
      <w:r w:rsidR="00D9113E" w:rsidRPr="00266E20">
        <w:rPr>
          <w:rFonts w:ascii="Times New Roman" w:hAnsi="Times New Roman" w:cs="Times New Roman"/>
          <w:sz w:val="24"/>
          <w:szCs w:val="24"/>
        </w:rPr>
        <w:t xml:space="preserve"> de </w:t>
      </w:r>
      <w:r w:rsidRPr="00266E20">
        <w:rPr>
          <w:rFonts w:ascii="Times New Roman" w:hAnsi="Times New Roman" w:cs="Times New Roman"/>
          <w:sz w:val="24"/>
          <w:szCs w:val="24"/>
        </w:rPr>
        <w:t>ácidos</w:t>
      </w:r>
      <w:r w:rsidR="00D9113E" w:rsidRPr="00266E20">
        <w:rPr>
          <w:rFonts w:ascii="Times New Roman" w:hAnsi="Times New Roman" w:cs="Times New Roman"/>
          <w:sz w:val="24"/>
          <w:szCs w:val="24"/>
        </w:rPr>
        <w:t xml:space="preserve"> grasos saturados en comparación con los aceites </w:t>
      </w:r>
      <w:r w:rsidRPr="00266E20">
        <w:rPr>
          <w:rFonts w:ascii="Times New Roman" w:hAnsi="Times New Roman" w:cs="Times New Roman"/>
          <w:sz w:val="24"/>
          <w:szCs w:val="24"/>
        </w:rPr>
        <w:t>vegetales</w:t>
      </w:r>
      <w:r w:rsidR="00D9113E" w:rsidRPr="00266E20">
        <w:rPr>
          <w:rFonts w:ascii="Times New Roman" w:hAnsi="Times New Roman" w:cs="Times New Roman"/>
          <w:sz w:val="24"/>
          <w:szCs w:val="24"/>
        </w:rPr>
        <w:t xml:space="preserve">. </w:t>
      </w:r>
      <w:r w:rsidRPr="00266E20">
        <w:rPr>
          <w:rFonts w:ascii="Times New Roman" w:hAnsi="Times New Roman" w:cs="Times New Roman"/>
          <w:sz w:val="24"/>
          <w:szCs w:val="24"/>
        </w:rPr>
        <w:t>Las</w:t>
      </w:r>
      <w:r w:rsidR="00D9113E" w:rsidRPr="00266E20">
        <w:rPr>
          <w:rFonts w:ascii="Times New Roman" w:hAnsi="Times New Roman" w:cs="Times New Roman"/>
          <w:sz w:val="24"/>
          <w:szCs w:val="24"/>
        </w:rPr>
        <w:t xml:space="preserve"> grasas animal</w:t>
      </w:r>
      <w:r w:rsidRPr="00266E20">
        <w:rPr>
          <w:rFonts w:ascii="Times New Roman" w:hAnsi="Times New Roman" w:cs="Times New Roman"/>
          <w:sz w:val="24"/>
          <w:szCs w:val="24"/>
        </w:rPr>
        <w:t>es son recolectadas como residu</w:t>
      </w:r>
      <w:r w:rsidR="00D9113E" w:rsidRPr="00266E20">
        <w:rPr>
          <w:rFonts w:ascii="Times New Roman" w:hAnsi="Times New Roman" w:cs="Times New Roman"/>
          <w:sz w:val="24"/>
          <w:szCs w:val="24"/>
        </w:rPr>
        <w:t xml:space="preserve">os después del </w:t>
      </w:r>
      <w:r w:rsidR="009B4013" w:rsidRPr="00266E20">
        <w:rPr>
          <w:rFonts w:ascii="Times New Roman" w:hAnsi="Times New Roman" w:cs="Times New Roman"/>
          <w:sz w:val="24"/>
          <w:szCs w:val="24"/>
        </w:rPr>
        <w:t>aprovechamiento de l</w:t>
      </w:r>
      <w:r w:rsidRPr="00266E20">
        <w:rPr>
          <w:rFonts w:ascii="Times New Roman" w:hAnsi="Times New Roman" w:cs="Times New Roman"/>
          <w:sz w:val="24"/>
          <w:szCs w:val="24"/>
        </w:rPr>
        <w:t>o</w:t>
      </w:r>
      <w:r w:rsidR="009B4013" w:rsidRPr="00266E20">
        <w:rPr>
          <w:rFonts w:ascii="Times New Roman" w:hAnsi="Times New Roman" w:cs="Times New Roman"/>
          <w:sz w:val="24"/>
          <w:szCs w:val="24"/>
        </w:rPr>
        <w:t>s</w:t>
      </w:r>
      <w:r w:rsidRPr="00266E20">
        <w:rPr>
          <w:rFonts w:ascii="Times New Roman" w:hAnsi="Times New Roman" w:cs="Times New Roman"/>
          <w:sz w:val="24"/>
          <w:szCs w:val="24"/>
        </w:rPr>
        <w:t xml:space="preserve"> compuestos</w:t>
      </w:r>
      <w:r w:rsidR="00D9113E" w:rsidRPr="00266E20">
        <w:rPr>
          <w:rFonts w:ascii="Times New Roman" w:hAnsi="Times New Roman" w:cs="Times New Roman"/>
          <w:sz w:val="24"/>
          <w:szCs w:val="24"/>
        </w:rPr>
        <w:t xml:space="preserve"> corporales de los animales, </w:t>
      </w:r>
      <w:r w:rsidRPr="00266E20">
        <w:rPr>
          <w:rFonts w:ascii="Times New Roman" w:hAnsi="Times New Roman" w:cs="Times New Roman"/>
          <w:sz w:val="24"/>
          <w:szCs w:val="24"/>
        </w:rPr>
        <w:t>normalmente</w:t>
      </w:r>
      <w:r w:rsidR="00D9113E" w:rsidRPr="00266E20">
        <w:rPr>
          <w:rFonts w:ascii="Times New Roman" w:hAnsi="Times New Roman" w:cs="Times New Roman"/>
          <w:sz w:val="24"/>
          <w:szCs w:val="24"/>
        </w:rPr>
        <w:t xml:space="preserve"> han sufrido</w:t>
      </w:r>
      <w:r w:rsidRPr="00266E20">
        <w:rPr>
          <w:rFonts w:ascii="Times New Roman" w:hAnsi="Times New Roman" w:cs="Times New Roman"/>
          <w:sz w:val="24"/>
          <w:szCs w:val="24"/>
        </w:rPr>
        <w:t xml:space="preserve"> un</w:t>
      </w:r>
      <w:r w:rsidR="00D9113E" w:rsidRPr="00266E20">
        <w:rPr>
          <w:rFonts w:ascii="Times New Roman" w:hAnsi="Times New Roman" w:cs="Times New Roman"/>
          <w:sz w:val="24"/>
          <w:szCs w:val="24"/>
        </w:rPr>
        <w:t xml:space="preserve"> proceso de </w:t>
      </w:r>
      <w:r w:rsidRPr="00266E20">
        <w:rPr>
          <w:rFonts w:ascii="Times New Roman" w:hAnsi="Times New Roman" w:cs="Times New Roman"/>
          <w:sz w:val="24"/>
          <w:szCs w:val="24"/>
        </w:rPr>
        <w:t>hidrolisis</w:t>
      </w:r>
      <w:r w:rsidR="00D9113E" w:rsidRPr="00266E20">
        <w:rPr>
          <w:rFonts w:ascii="Times New Roman" w:hAnsi="Times New Roman" w:cs="Times New Roman"/>
          <w:sz w:val="24"/>
          <w:szCs w:val="24"/>
        </w:rPr>
        <w:t xml:space="preserve">, debido a la presencia de agua y </w:t>
      </w:r>
      <w:r w:rsidRPr="00266E20">
        <w:rPr>
          <w:rFonts w:ascii="Times New Roman" w:hAnsi="Times New Roman" w:cs="Times New Roman"/>
          <w:sz w:val="24"/>
          <w:szCs w:val="24"/>
        </w:rPr>
        <w:t>su degradación.</w:t>
      </w:r>
      <w:r w:rsidR="00D9113E" w:rsidRPr="00266E20">
        <w:rPr>
          <w:rFonts w:ascii="Times New Roman" w:hAnsi="Times New Roman" w:cs="Times New Roman"/>
          <w:sz w:val="24"/>
          <w:szCs w:val="24"/>
        </w:rPr>
        <w:t xml:space="preserve"> </w:t>
      </w:r>
      <w:r w:rsidRPr="00266E20">
        <w:rPr>
          <w:rFonts w:ascii="Times New Roman" w:hAnsi="Times New Roman" w:cs="Times New Roman"/>
          <w:sz w:val="24"/>
          <w:szCs w:val="24"/>
        </w:rPr>
        <w:t>Estos</w:t>
      </w:r>
      <w:r w:rsidR="00D9113E" w:rsidRPr="00266E20">
        <w:rPr>
          <w:rFonts w:ascii="Times New Roman" w:hAnsi="Times New Roman" w:cs="Times New Roman"/>
          <w:sz w:val="24"/>
          <w:szCs w:val="24"/>
        </w:rPr>
        <w:t xml:space="preserve"> parámetros son </w:t>
      </w:r>
      <w:r w:rsidR="00D9113E" w:rsidRPr="00266E20">
        <w:rPr>
          <w:rFonts w:ascii="Times New Roman" w:hAnsi="Times New Roman" w:cs="Times New Roman"/>
          <w:sz w:val="24"/>
          <w:szCs w:val="24"/>
        </w:rPr>
        <w:lastRenderedPageBreak/>
        <w:t xml:space="preserve">procesos que elevan su acidez libre en gran escala de modo que se debe controlar a la materia prima con un tratamiento </w:t>
      </w:r>
      <w:r w:rsidRPr="00266E20">
        <w:rPr>
          <w:rFonts w:ascii="Times New Roman" w:hAnsi="Times New Roman" w:cs="Times New Roman"/>
          <w:sz w:val="24"/>
          <w:szCs w:val="24"/>
        </w:rPr>
        <w:t>establecido</w:t>
      </w:r>
      <w:r w:rsidR="00D9113E" w:rsidRPr="00266E20">
        <w:rPr>
          <w:rFonts w:ascii="Times New Roman" w:hAnsi="Times New Roman" w:cs="Times New Roman"/>
          <w:sz w:val="24"/>
          <w:szCs w:val="24"/>
        </w:rPr>
        <w:t xml:space="preserve">. </w:t>
      </w:r>
      <w:r w:rsidRPr="00266E20">
        <w:rPr>
          <w:rFonts w:ascii="Times New Roman" w:hAnsi="Times New Roman" w:cs="Times New Roman"/>
          <w:sz w:val="24"/>
          <w:szCs w:val="24"/>
        </w:rPr>
        <w:t>Además</w:t>
      </w:r>
      <w:r w:rsidR="00D9113E" w:rsidRPr="00266E20">
        <w:rPr>
          <w:rFonts w:ascii="Times New Roman" w:hAnsi="Times New Roman" w:cs="Times New Roman"/>
          <w:sz w:val="24"/>
          <w:szCs w:val="24"/>
        </w:rPr>
        <w:t xml:space="preserve"> de ello la </w:t>
      </w:r>
      <w:r w:rsidRPr="00266E20">
        <w:rPr>
          <w:rFonts w:ascii="Times New Roman" w:hAnsi="Times New Roman" w:cs="Times New Roman"/>
          <w:sz w:val="24"/>
          <w:szCs w:val="24"/>
        </w:rPr>
        <w:t xml:space="preserve">metería prima como las </w:t>
      </w:r>
      <w:r w:rsidR="00D9113E" w:rsidRPr="00266E20">
        <w:rPr>
          <w:rFonts w:ascii="Times New Roman" w:hAnsi="Times New Roman" w:cs="Times New Roman"/>
          <w:sz w:val="24"/>
          <w:szCs w:val="24"/>
        </w:rPr>
        <w:t xml:space="preserve"> grasas animales no </w:t>
      </w:r>
      <w:r w:rsidRPr="00266E20">
        <w:rPr>
          <w:rFonts w:ascii="Times New Roman" w:hAnsi="Times New Roman" w:cs="Times New Roman"/>
          <w:sz w:val="24"/>
          <w:szCs w:val="24"/>
        </w:rPr>
        <w:t>disponen</w:t>
      </w:r>
      <w:r w:rsidR="00D9113E" w:rsidRPr="00266E20">
        <w:rPr>
          <w:rFonts w:ascii="Times New Roman" w:hAnsi="Times New Roman" w:cs="Times New Roman"/>
          <w:sz w:val="24"/>
          <w:szCs w:val="24"/>
        </w:rPr>
        <w:t xml:space="preserve"> de antioxidantes naturales, en comparación con los aceites vegetales lo que afecta directamente la estabilidad de</w:t>
      </w:r>
      <w:r w:rsidR="00BA64D7" w:rsidRPr="00266E20">
        <w:rPr>
          <w:rFonts w:ascii="Times New Roman" w:hAnsi="Times New Roman" w:cs="Times New Roman"/>
          <w:sz w:val="24"/>
          <w:szCs w:val="24"/>
        </w:rPr>
        <w:t>l Biodiesel</w:t>
      </w:r>
      <w:r w:rsidR="003A5792" w:rsidRPr="00266E20">
        <w:rPr>
          <w:rFonts w:ascii="Times New Roman" w:hAnsi="Times New Roman" w:cs="Times New Roman"/>
          <w:sz w:val="24"/>
          <w:szCs w:val="24"/>
        </w:rPr>
        <w:t xml:space="preserve">. </w:t>
      </w:r>
      <w:r w:rsidR="00D51D25" w:rsidRPr="00266E20">
        <w:rPr>
          <w:rFonts w:ascii="Times New Roman" w:hAnsi="Times New Roman" w:cs="Times New Roman"/>
          <w:sz w:val="24"/>
          <w:szCs w:val="24"/>
        </w:rPr>
        <w:t>El contenido de ácidos grasos libres (AGL), se suele expresar como el índice de acidez o como el número de acidez de las materias primas, que corresponde al grupos funcionales de ácidos en una muestra y se mide en términos de cantidad de hidróxido de potasio necesario para neutralizar la muestra. El número de acidez se define como el porcentaje de ácidos libres presentes, expresados como el ácido oleico que se determina como el índice de acidez que puede dar un valor preciso al momento de iniciar a estimar la cantidad de los reactivos para traba</w:t>
      </w:r>
      <w:r w:rsidR="00BA64D7" w:rsidRPr="00266E20">
        <w:rPr>
          <w:rFonts w:ascii="Times New Roman" w:hAnsi="Times New Roman" w:cs="Times New Roman"/>
          <w:sz w:val="24"/>
          <w:szCs w:val="24"/>
        </w:rPr>
        <w:t>jar con la relación establecida</w:t>
      </w:r>
      <w:r w:rsidR="00D51D25" w:rsidRPr="00266E20">
        <w:rPr>
          <w:rFonts w:ascii="Times New Roman" w:hAnsi="Times New Roman" w:cs="Times New Roman"/>
          <w:sz w:val="24"/>
          <w:szCs w:val="24"/>
        </w:rPr>
        <w:t xml:space="preserve"> (Sánchez N., 2015)</w:t>
      </w:r>
      <w:r w:rsidR="00BA64D7" w:rsidRPr="00266E20">
        <w:rPr>
          <w:rFonts w:ascii="Times New Roman" w:hAnsi="Times New Roman" w:cs="Times New Roman"/>
          <w:sz w:val="24"/>
          <w:szCs w:val="24"/>
        </w:rPr>
        <w:t>.</w:t>
      </w:r>
    </w:p>
    <w:p w:rsidR="00DC3B14" w:rsidRPr="00266E20" w:rsidRDefault="00CC08A7" w:rsidP="00266E20">
      <w:pPr>
        <w:pStyle w:val="Descripcin"/>
        <w:spacing w:before="240" w:after="120" w:line="360" w:lineRule="auto"/>
        <w:jc w:val="both"/>
        <w:rPr>
          <w:rFonts w:ascii="Times New Roman" w:hAnsi="Times New Roman" w:cs="Times New Roman"/>
          <w:i w:val="0"/>
          <w:sz w:val="24"/>
          <w:szCs w:val="24"/>
        </w:rPr>
      </w:pPr>
      <w:bookmarkStart w:id="106" w:name="_Toc483594200"/>
      <w:r w:rsidRPr="00266E20">
        <w:rPr>
          <w:rFonts w:ascii="Times New Roman" w:hAnsi="Times New Roman" w:cs="Times New Roman"/>
          <w:b/>
          <w:i w:val="0"/>
          <w:color w:val="auto"/>
          <w:sz w:val="24"/>
          <w:szCs w:val="24"/>
        </w:rPr>
        <w:t>Tabla 4</w:t>
      </w:r>
      <w:r w:rsidR="00DC3B14" w:rsidRPr="00266E20">
        <w:rPr>
          <w:rFonts w:ascii="Times New Roman" w:hAnsi="Times New Roman" w:cs="Times New Roman"/>
          <w:b/>
          <w:i w:val="0"/>
          <w:color w:val="auto"/>
          <w:sz w:val="24"/>
          <w:szCs w:val="24"/>
        </w:rPr>
        <w:t>.</w:t>
      </w:r>
      <w:r w:rsidR="00DC3B14" w:rsidRPr="00266E20">
        <w:rPr>
          <w:rFonts w:ascii="Times New Roman" w:hAnsi="Times New Roman" w:cs="Times New Roman"/>
          <w:i w:val="0"/>
          <w:color w:val="auto"/>
          <w:sz w:val="24"/>
          <w:szCs w:val="24"/>
        </w:rPr>
        <w:t xml:space="preserve"> Contenido general de ácidos grasos libres presentes en las grasas animales</w:t>
      </w:r>
      <w:r w:rsidR="00D9113E" w:rsidRPr="00266E20">
        <w:rPr>
          <w:rFonts w:ascii="Times New Roman" w:hAnsi="Times New Roman" w:cs="Times New Roman"/>
          <w:i w:val="0"/>
          <w:color w:val="auto"/>
          <w:sz w:val="24"/>
          <w:szCs w:val="24"/>
        </w:rPr>
        <w:t xml:space="preserve"> y vegetales</w:t>
      </w:r>
      <w:r w:rsidR="00DA19B2" w:rsidRPr="00266E20">
        <w:rPr>
          <w:rFonts w:ascii="Times New Roman" w:hAnsi="Times New Roman" w:cs="Times New Roman"/>
          <w:i w:val="0"/>
          <w:color w:val="auto"/>
          <w:sz w:val="24"/>
          <w:szCs w:val="24"/>
        </w:rPr>
        <w:t>.</w:t>
      </w:r>
      <w:bookmarkEnd w:id="106"/>
    </w:p>
    <w:tbl>
      <w:tblPr>
        <w:tblW w:w="7912" w:type="dxa"/>
        <w:tblInd w:w="70" w:type="dxa"/>
        <w:tblCellMar>
          <w:left w:w="70" w:type="dxa"/>
          <w:right w:w="70" w:type="dxa"/>
        </w:tblCellMar>
        <w:tblLook w:val="04A0" w:firstRow="1" w:lastRow="0" w:firstColumn="1" w:lastColumn="0" w:noHBand="0" w:noVBand="1"/>
      </w:tblPr>
      <w:tblGrid>
        <w:gridCol w:w="1695"/>
        <w:gridCol w:w="1249"/>
        <w:gridCol w:w="1264"/>
        <w:gridCol w:w="1789"/>
        <w:gridCol w:w="924"/>
        <w:gridCol w:w="991"/>
      </w:tblGrid>
      <w:tr w:rsidR="00A64A9E" w:rsidRPr="00266E20" w:rsidTr="005F20A0">
        <w:trPr>
          <w:trHeight w:val="210"/>
        </w:trPr>
        <w:tc>
          <w:tcPr>
            <w:tcW w:w="1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4A9E" w:rsidRPr="009B65E2" w:rsidRDefault="00A64A9E" w:rsidP="009B65E2">
            <w:pPr>
              <w:jc w:val="center"/>
              <w:rPr>
                <w:rFonts w:ascii="Times New Roman" w:eastAsia="Times New Roman" w:hAnsi="Times New Roman" w:cs="Times New Roman"/>
                <w:b/>
                <w:bCs/>
                <w:color w:val="000000"/>
                <w:szCs w:val="24"/>
                <w:lang w:eastAsia="es-EC"/>
              </w:rPr>
            </w:pPr>
            <w:r w:rsidRPr="009B65E2">
              <w:rPr>
                <w:rFonts w:ascii="Times New Roman" w:eastAsia="Times New Roman" w:hAnsi="Times New Roman" w:cs="Times New Roman"/>
                <w:b/>
                <w:bCs/>
                <w:color w:val="000000"/>
                <w:szCs w:val="24"/>
                <w:lang w:eastAsia="es-EC"/>
              </w:rPr>
              <w:t>Origen</w:t>
            </w:r>
          </w:p>
        </w:tc>
        <w:tc>
          <w:tcPr>
            <w:tcW w:w="1249" w:type="dxa"/>
            <w:tcBorders>
              <w:top w:val="single" w:sz="4" w:space="0" w:color="auto"/>
              <w:left w:val="nil"/>
              <w:bottom w:val="single" w:sz="4" w:space="0" w:color="auto"/>
              <w:right w:val="single" w:sz="4" w:space="0" w:color="auto"/>
            </w:tcBorders>
            <w:shd w:val="clear" w:color="auto" w:fill="auto"/>
            <w:noWrap/>
            <w:vAlign w:val="center"/>
            <w:hideMark/>
          </w:tcPr>
          <w:p w:rsidR="009B65E2" w:rsidRDefault="009B65E2" w:rsidP="009B65E2">
            <w:pPr>
              <w:jc w:val="center"/>
              <w:rPr>
                <w:rFonts w:ascii="Times New Roman" w:eastAsia="Times New Roman" w:hAnsi="Times New Roman" w:cs="Times New Roman"/>
                <w:b/>
                <w:bCs/>
                <w:color w:val="000000"/>
                <w:szCs w:val="24"/>
                <w:lang w:eastAsia="es-EC"/>
              </w:rPr>
            </w:pPr>
          </w:p>
          <w:p w:rsidR="00A64A9E" w:rsidRPr="009B65E2" w:rsidRDefault="00A64A9E" w:rsidP="009B65E2">
            <w:pPr>
              <w:jc w:val="center"/>
              <w:rPr>
                <w:rFonts w:ascii="Times New Roman" w:eastAsia="Times New Roman" w:hAnsi="Times New Roman" w:cs="Times New Roman"/>
                <w:b/>
                <w:bCs/>
                <w:color w:val="000000"/>
                <w:szCs w:val="24"/>
                <w:lang w:eastAsia="es-EC"/>
              </w:rPr>
            </w:pPr>
            <w:r w:rsidRPr="009B65E2">
              <w:rPr>
                <w:rFonts w:ascii="Times New Roman" w:eastAsia="Times New Roman" w:hAnsi="Times New Roman" w:cs="Times New Roman"/>
                <w:b/>
                <w:bCs/>
                <w:color w:val="000000"/>
                <w:szCs w:val="24"/>
                <w:lang w:eastAsia="es-EC"/>
              </w:rPr>
              <w:t>Grasa de vaca</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9B65E2" w:rsidRDefault="009B65E2" w:rsidP="009B65E2">
            <w:pPr>
              <w:jc w:val="center"/>
              <w:rPr>
                <w:rFonts w:ascii="Times New Roman" w:eastAsia="Times New Roman" w:hAnsi="Times New Roman" w:cs="Times New Roman"/>
                <w:b/>
                <w:bCs/>
                <w:color w:val="000000"/>
                <w:szCs w:val="24"/>
                <w:lang w:eastAsia="es-EC"/>
              </w:rPr>
            </w:pPr>
          </w:p>
          <w:p w:rsidR="00A64A9E" w:rsidRPr="009B65E2" w:rsidRDefault="00A64A9E" w:rsidP="009B65E2">
            <w:pPr>
              <w:jc w:val="center"/>
              <w:rPr>
                <w:rFonts w:ascii="Times New Roman" w:eastAsia="Times New Roman" w:hAnsi="Times New Roman" w:cs="Times New Roman"/>
                <w:b/>
                <w:bCs/>
                <w:color w:val="000000"/>
                <w:szCs w:val="24"/>
                <w:lang w:eastAsia="es-EC"/>
              </w:rPr>
            </w:pPr>
            <w:r w:rsidRPr="009B65E2">
              <w:rPr>
                <w:rFonts w:ascii="Times New Roman" w:eastAsia="Times New Roman" w:hAnsi="Times New Roman" w:cs="Times New Roman"/>
                <w:b/>
                <w:bCs/>
                <w:color w:val="000000"/>
                <w:szCs w:val="24"/>
                <w:lang w:eastAsia="es-EC"/>
              </w:rPr>
              <w:t>Grasa de pollo</w:t>
            </w:r>
          </w:p>
        </w:tc>
        <w:tc>
          <w:tcPr>
            <w:tcW w:w="1789" w:type="dxa"/>
            <w:tcBorders>
              <w:top w:val="single" w:sz="4" w:space="0" w:color="auto"/>
              <w:left w:val="nil"/>
              <w:bottom w:val="single" w:sz="4" w:space="0" w:color="auto"/>
              <w:right w:val="single" w:sz="4" w:space="0" w:color="auto"/>
            </w:tcBorders>
            <w:shd w:val="clear" w:color="auto" w:fill="auto"/>
            <w:noWrap/>
            <w:vAlign w:val="center"/>
            <w:hideMark/>
          </w:tcPr>
          <w:p w:rsidR="009B65E2" w:rsidRDefault="009B65E2" w:rsidP="009B65E2">
            <w:pPr>
              <w:jc w:val="center"/>
              <w:rPr>
                <w:rFonts w:ascii="Times New Roman" w:eastAsia="Times New Roman" w:hAnsi="Times New Roman" w:cs="Times New Roman"/>
                <w:b/>
                <w:bCs/>
                <w:color w:val="000000"/>
                <w:szCs w:val="24"/>
                <w:lang w:eastAsia="es-EC"/>
              </w:rPr>
            </w:pPr>
          </w:p>
          <w:p w:rsidR="00A64A9E" w:rsidRPr="009B65E2" w:rsidRDefault="00A64A9E" w:rsidP="009B65E2">
            <w:pPr>
              <w:jc w:val="center"/>
              <w:rPr>
                <w:rFonts w:ascii="Times New Roman" w:eastAsia="Times New Roman" w:hAnsi="Times New Roman" w:cs="Times New Roman"/>
                <w:b/>
                <w:bCs/>
                <w:color w:val="000000"/>
                <w:szCs w:val="24"/>
                <w:lang w:eastAsia="es-EC"/>
              </w:rPr>
            </w:pPr>
            <w:r w:rsidRPr="009B65E2">
              <w:rPr>
                <w:rFonts w:ascii="Times New Roman" w:eastAsia="Times New Roman" w:hAnsi="Times New Roman" w:cs="Times New Roman"/>
                <w:b/>
                <w:bCs/>
                <w:color w:val="000000"/>
                <w:szCs w:val="24"/>
                <w:lang w:eastAsia="es-EC"/>
              </w:rPr>
              <w:t>Mezcla grasas animales</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rsidR="00A64A9E" w:rsidRPr="009B65E2" w:rsidRDefault="00A64A9E" w:rsidP="009B65E2">
            <w:pPr>
              <w:jc w:val="center"/>
              <w:rPr>
                <w:rFonts w:ascii="Times New Roman" w:eastAsia="Times New Roman" w:hAnsi="Times New Roman" w:cs="Times New Roman"/>
                <w:b/>
                <w:bCs/>
                <w:color w:val="000000"/>
                <w:szCs w:val="24"/>
                <w:lang w:eastAsia="es-EC"/>
              </w:rPr>
            </w:pPr>
            <w:r w:rsidRPr="009B65E2">
              <w:rPr>
                <w:rFonts w:ascii="Times New Roman" w:eastAsia="Times New Roman" w:hAnsi="Times New Roman" w:cs="Times New Roman"/>
                <w:b/>
                <w:bCs/>
                <w:color w:val="000000"/>
                <w:szCs w:val="24"/>
                <w:lang w:eastAsia="es-EC"/>
              </w:rPr>
              <w:t>Colza</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rsidR="00A64A9E" w:rsidRPr="009B65E2" w:rsidRDefault="00A64A9E" w:rsidP="009B65E2">
            <w:pPr>
              <w:jc w:val="center"/>
              <w:rPr>
                <w:rFonts w:ascii="Times New Roman" w:eastAsia="Times New Roman" w:hAnsi="Times New Roman" w:cs="Times New Roman"/>
                <w:b/>
                <w:bCs/>
                <w:color w:val="000000"/>
                <w:szCs w:val="24"/>
                <w:lang w:eastAsia="es-EC"/>
              </w:rPr>
            </w:pPr>
            <w:r w:rsidRPr="009B65E2">
              <w:rPr>
                <w:rFonts w:ascii="Times New Roman" w:eastAsia="Times New Roman" w:hAnsi="Times New Roman" w:cs="Times New Roman"/>
                <w:b/>
                <w:bCs/>
                <w:color w:val="000000"/>
                <w:szCs w:val="24"/>
                <w:lang w:eastAsia="es-EC"/>
              </w:rPr>
              <w:t>Soja</w:t>
            </w:r>
          </w:p>
        </w:tc>
      </w:tr>
      <w:tr w:rsidR="00A64A9E" w:rsidRPr="00266E20" w:rsidTr="005F20A0">
        <w:trPr>
          <w:trHeight w:val="210"/>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A64A9E" w:rsidRPr="009B65E2" w:rsidRDefault="00A64A9E" w:rsidP="009B65E2">
            <w:pPr>
              <w:spacing w:line="360" w:lineRule="auto"/>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Ác. Miristico (C14:0)</w:t>
            </w:r>
          </w:p>
        </w:tc>
        <w:tc>
          <w:tcPr>
            <w:tcW w:w="124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4</w:t>
            </w:r>
          </w:p>
        </w:tc>
        <w:tc>
          <w:tcPr>
            <w:tcW w:w="126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w:t>
            </w:r>
          </w:p>
        </w:tc>
        <w:tc>
          <w:tcPr>
            <w:tcW w:w="178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1.66</w:t>
            </w:r>
          </w:p>
        </w:tc>
        <w:tc>
          <w:tcPr>
            <w:tcW w:w="92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0.07</w:t>
            </w:r>
          </w:p>
        </w:tc>
        <w:tc>
          <w:tcPr>
            <w:tcW w:w="991"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0.09</w:t>
            </w:r>
          </w:p>
        </w:tc>
      </w:tr>
      <w:tr w:rsidR="00A64A9E" w:rsidRPr="00266E20" w:rsidTr="005F20A0">
        <w:trPr>
          <w:trHeight w:val="210"/>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A64A9E" w:rsidRPr="009B65E2" w:rsidRDefault="00A64A9E" w:rsidP="009B65E2">
            <w:pPr>
              <w:spacing w:line="360" w:lineRule="auto"/>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Ác. Palmítico (C16:0)</w:t>
            </w:r>
          </w:p>
        </w:tc>
        <w:tc>
          <w:tcPr>
            <w:tcW w:w="124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26</w:t>
            </w:r>
          </w:p>
        </w:tc>
        <w:tc>
          <w:tcPr>
            <w:tcW w:w="126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25</w:t>
            </w:r>
          </w:p>
        </w:tc>
        <w:tc>
          <w:tcPr>
            <w:tcW w:w="178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22.83</w:t>
            </w:r>
          </w:p>
        </w:tc>
        <w:tc>
          <w:tcPr>
            <w:tcW w:w="92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4.92</w:t>
            </w:r>
          </w:p>
        </w:tc>
        <w:tc>
          <w:tcPr>
            <w:tcW w:w="991"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11.60</w:t>
            </w:r>
          </w:p>
        </w:tc>
      </w:tr>
      <w:tr w:rsidR="00A64A9E" w:rsidRPr="00266E20" w:rsidTr="005F20A0">
        <w:trPr>
          <w:trHeight w:val="210"/>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A64A9E" w:rsidRPr="009B65E2" w:rsidRDefault="00A64A9E" w:rsidP="009B65E2">
            <w:pPr>
              <w:spacing w:line="360" w:lineRule="auto"/>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Ác. Palmitoleico (C16:1)</w:t>
            </w:r>
          </w:p>
        </w:tc>
        <w:tc>
          <w:tcPr>
            <w:tcW w:w="124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4</w:t>
            </w:r>
          </w:p>
        </w:tc>
        <w:tc>
          <w:tcPr>
            <w:tcW w:w="126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8</w:t>
            </w:r>
          </w:p>
        </w:tc>
        <w:tc>
          <w:tcPr>
            <w:tcW w:w="178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3.13</w:t>
            </w:r>
          </w:p>
        </w:tc>
        <w:tc>
          <w:tcPr>
            <w:tcW w:w="92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0.24</w:t>
            </w:r>
          </w:p>
        </w:tc>
        <w:tc>
          <w:tcPr>
            <w:tcW w:w="991"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0.11</w:t>
            </w:r>
          </w:p>
        </w:tc>
      </w:tr>
      <w:tr w:rsidR="00A64A9E" w:rsidRPr="00266E20" w:rsidTr="005F20A0">
        <w:trPr>
          <w:trHeight w:val="210"/>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A64A9E" w:rsidRPr="009B65E2" w:rsidRDefault="00A64A9E" w:rsidP="009B65E2">
            <w:pPr>
              <w:spacing w:line="360" w:lineRule="auto"/>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Ác. Esteárico (C18:0)</w:t>
            </w:r>
          </w:p>
        </w:tc>
        <w:tc>
          <w:tcPr>
            <w:tcW w:w="124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20</w:t>
            </w:r>
          </w:p>
        </w:tc>
        <w:tc>
          <w:tcPr>
            <w:tcW w:w="126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6</w:t>
            </w:r>
          </w:p>
        </w:tc>
        <w:tc>
          <w:tcPr>
            <w:tcW w:w="178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12.54</w:t>
            </w:r>
          </w:p>
        </w:tc>
        <w:tc>
          <w:tcPr>
            <w:tcW w:w="92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1.63</w:t>
            </w:r>
          </w:p>
        </w:tc>
        <w:tc>
          <w:tcPr>
            <w:tcW w:w="991"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3.25</w:t>
            </w:r>
          </w:p>
        </w:tc>
      </w:tr>
      <w:tr w:rsidR="00A64A9E" w:rsidRPr="00266E20" w:rsidTr="005F20A0">
        <w:trPr>
          <w:trHeight w:val="125"/>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A64A9E" w:rsidRPr="009B65E2" w:rsidRDefault="00A64A9E" w:rsidP="009B65E2">
            <w:pPr>
              <w:spacing w:line="360" w:lineRule="auto"/>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Ác. Oléico (C18:1)</w:t>
            </w:r>
          </w:p>
        </w:tc>
        <w:tc>
          <w:tcPr>
            <w:tcW w:w="124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28</w:t>
            </w:r>
          </w:p>
        </w:tc>
        <w:tc>
          <w:tcPr>
            <w:tcW w:w="126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41</w:t>
            </w:r>
          </w:p>
        </w:tc>
        <w:tc>
          <w:tcPr>
            <w:tcW w:w="178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42.36</w:t>
            </w:r>
          </w:p>
        </w:tc>
        <w:tc>
          <w:tcPr>
            <w:tcW w:w="92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66.59</w:t>
            </w:r>
          </w:p>
        </w:tc>
        <w:tc>
          <w:tcPr>
            <w:tcW w:w="991"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25.09</w:t>
            </w:r>
          </w:p>
        </w:tc>
      </w:tr>
      <w:tr w:rsidR="00A64A9E" w:rsidRPr="00266E20" w:rsidTr="005F20A0">
        <w:trPr>
          <w:trHeight w:val="210"/>
        </w:trPr>
        <w:tc>
          <w:tcPr>
            <w:tcW w:w="1695" w:type="dxa"/>
            <w:tcBorders>
              <w:top w:val="nil"/>
              <w:left w:val="single" w:sz="4" w:space="0" w:color="auto"/>
              <w:bottom w:val="single" w:sz="4" w:space="0" w:color="auto"/>
              <w:right w:val="single" w:sz="4" w:space="0" w:color="auto"/>
            </w:tcBorders>
            <w:shd w:val="clear" w:color="auto" w:fill="auto"/>
            <w:vAlign w:val="center"/>
            <w:hideMark/>
          </w:tcPr>
          <w:p w:rsidR="00A64A9E" w:rsidRPr="009B65E2" w:rsidRDefault="00A64A9E" w:rsidP="009B65E2">
            <w:pPr>
              <w:spacing w:line="360" w:lineRule="auto"/>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Ác. Linoléico (C18:2)</w:t>
            </w:r>
          </w:p>
        </w:tc>
        <w:tc>
          <w:tcPr>
            <w:tcW w:w="124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3</w:t>
            </w:r>
          </w:p>
        </w:tc>
        <w:tc>
          <w:tcPr>
            <w:tcW w:w="126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18</w:t>
            </w:r>
          </w:p>
        </w:tc>
        <w:tc>
          <w:tcPr>
            <w:tcW w:w="178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12.09</w:t>
            </w:r>
          </w:p>
        </w:tc>
        <w:tc>
          <w:tcPr>
            <w:tcW w:w="92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17.08</w:t>
            </w:r>
          </w:p>
        </w:tc>
        <w:tc>
          <w:tcPr>
            <w:tcW w:w="991"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52.93</w:t>
            </w:r>
          </w:p>
        </w:tc>
      </w:tr>
      <w:tr w:rsidR="00A64A9E" w:rsidRPr="00266E20" w:rsidTr="005F20A0">
        <w:trPr>
          <w:trHeight w:val="104"/>
        </w:trPr>
        <w:tc>
          <w:tcPr>
            <w:tcW w:w="1695" w:type="dxa"/>
            <w:tcBorders>
              <w:top w:val="nil"/>
              <w:left w:val="single" w:sz="4" w:space="0" w:color="auto"/>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Ác. linolenico (C18:3)</w:t>
            </w:r>
          </w:p>
        </w:tc>
        <w:tc>
          <w:tcPr>
            <w:tcW w:w="124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0</w:t>
            </w:r>
          </w:p>
        </w:tc>
        <w:tc>
          <w:tcPr>
            <w:tcW w:w="126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w:t>
            </w:r>
          </w:p>
        </w:tc>
        <w:tc>
          <w:tcPr>
            <w:tcW w:w="178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0.82</w:t>
            </w:r>
          </w:p>
        </w:tc>
        <w:tc>
          <w:tcPr>
            <w:tcW w:w="92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7.75</w:t>
            </w:r>
          </w:p>
        </w:tc>
        <w:tc>
          <w:tcPr>
            <w:tcW w:w="991"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5.95</w:t>
            </w:r>
          </w:p>
        </w:tc>
      </w:tr>
      <w:tr w:rsidR="00A64A9E" w:rsidRPr="00266E20" w:rsidTr="005F20A0">
        <w:trPr>
          <w:trHeight w:val="104"/>
        </w:trPr>
        <w:tc>
          <w:tcPr>
            <w:tcW w:w="1695" w:type="dxa"/>
            <w:tcBorders>
              <w:top w:val="nil"/>
              <w:left w:val="single" w:sz="4" w:space="0" w:color="auto"/>
              <w:bottom w:val="single" w:sz="4" w:space="0" w:color="auto"/>
              <w:right w:val="single" w:sz="4" w:space="0" w:color="auto"/>
            </w:tcBorders>
            <w:shd w:val="clear" w:color="auto" w:fill="auto"/>
            <w:noWrap/>
            <w:vAlign w:val="bottom"/>
            <w:hideMark/>
          </w:tcPr>
          <w:p w:rsidR="00A64A9E" w:rsidRPr="009B65E2" w:rsidRDefault="00A64A9E" w:rsidP="00266E20">
            <w:pPr>
              <w:spacing w:line="360" w:lineRule="auto"/>
              <w:jc w:val="both"/>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Otros</w:t>
            </w:r>
          </w:p>
        </w:tc>
        <w:tc>
          <w:tcPr>
            <w:tcW w:w="124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14</w:t>
            </w:r>
          </w:p>
        </w:tc>
        <w:tc>
          <w:tcPr>
            <w:tcW w:w="126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8</w:t>
            </w:r>
          </w:p>
        </w:tc>
        <w:tc>
          <w:tcPr>
            <w:tcW w:w="1789"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4.57</w:t>
            </w:r>
          </w:p>
        </w:tc>
        <w:tc>
          <w:tcPr>
            <w:tcW w:w="924"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1.71</w:t>
            </w:r>
          </w:p>
        </w:tc>
        <w:tc>
          <w:tcPr>
            <w:tcW w:w="991" w:type="dxa"/>
            <w:tcBorders>
              <w:top w:val="nil"/>
              <w:left w:val="nil"/>
              <w:bottom w:val="single" w:sz="4" w:space="0" w:color="auto"/>
              <w:right w:val="single" w:sz="4" w:space="0" w:color="auto"/>
            </w:tcBorders>
            <w:shd w:val="clear" w:color="auto" w:fill="auto"/>
            <w:noWrap/>
            <w:vAlign w:val="center"/>
            <w:hideMark/>
          </w:tcPr>
          <w:p w:rsidR="00A64A9E" w:rsidRPr="009B65E2" w:rsidRDefault="00A64A9E" w:rsidP="009B65E2">
            <w:pPr>
              <w:spacing w:line="360" w:lineRule="auto"/>
              <w:jc w:val="center"/>
              <w:rPr>
                <w:rFonts w:ascii="Times New Roman" w:eastAsia="Times New Roman" w:hAnsi="Times New Roman" w:cs="Times New Roman"/>
                <w:bCs/>
                <w:color w:val="000000"/>
                <w:szCs w:val="24"/>
                <w:lang w:eastAsia="es-EC"/>
              </w:rPr>
            </w:pPr>
            <w:r w:rsidRPr="009B65E2">
              <w:rPr>
                <w:rFonts w:ascii="Times New Roman" w:eastAsia="Times New Roman" w:hAnsi="Times New Roman" w:cs="Times New Roman"/>
                <w:bCs/>
                <w:color w:val="000000"/>
                <w:szCs w:val="24"/>
                <w:lang w:eastAsia="es-EC"/>
              </w:rPr>
              <w:t>0.99</w:t>
            </w:r>
          </w:p>
        </w:tc>
      </w:tr>
    </w:tbl>
    <w:p w:rsidR="00DA19B2" w:rsidRPr="00433781" w:rsidRDefault="00A64A9E" w:rsidP="00266E20">
      <w:pPr>
        <w:pStyle w:val="Sinespaciado"/>
        <w:spacing w:line="360" w:lineRule="auto"/>
        <w:jc w:val="both"/>
        <w:rPr>
          <w:rFonts w:ascii="Times New Roman" w:hAnsi="Times New Roman" w:cs="Times New Roman"/>
          <w:sz w:val="20"/>
          <w:szCs w:val="24"/>
        </w:rPr>
      </w:pPr>
      <w:r w:rsidRPr="00433781">
        <w:rPr>
          <w:rFonts w:ascii="Times New Roman" w:hAnsi="Times New Roman" w:cs="Times New Roman"/>
          <w:b/>
          <w:sz w:val="20"/>
          <w:szCs w:val="24"/>
        </w:rPr>
        <w:t>Fuente:</w:t>
      </w:r>
      <w:r w:rsidRPr="00433781">
        <w:rPr>
          <w:rFonts w:ascii="Times New Roman" w:hAnsi="Times New Roman" w:cs="Times New Roman"/>
          <w:sz w:val="20"/>
          <w:szCs w:val="24"/>
        </w:rPr>
        <w:t xml:space="preserve"> Sánchez N., 2015</w:t>
      </w:r>
    </w:p>
    <w:p w:rsidR="00DC3B14" w:rsidRPr="00266E20" w:rsidRDefault="005C06BE" w:rsidP="00433781">
      <w:pPr>
        <w:pStyle w:val="Ttulo2"/>
        <w:spacing w:before="240" w:after="120" w:line="360" w:lineRule="auto"/>
        <w:ind w:left="578" w:hanging="578"/>
        <w:jc w:val="both"/>
        <w:rPr>
          <w:rFonts w:ascii="Times New Roman" w:hAnsi="Times New Roman" w:cs="Times New Roman"/>
          <w:b/>
          <w:color w:val="auto"/>
          <w:sz w:val="24"/>
          <w:szCs w:val="24"/>
        </w:rPr>
      </w:pPr>
      <w:bookmarkStart w:id="107" w:name="_Toc480898809"/>
      <w:bookmarkStart w:id="108" w:name="_Toc483589593"/>
      <w:bookmarkStart w:id="109" w:name="_Toc483596225"/>
      <w:r w:rsidRPr="00266E20">
        <w:rPr>
          <w:rFonts w:ascii="Times New Roman" w:hAnsi="Times New Roman" w:cs="Times New Roman"/>
          <w:b/>
          <w:color w:val="auto"/>
          <w:sz w:val="24"/>
          <w:szCs w:val="24"/>
        </w:rPr>
        <w:lastRenderedPageBreak/>
        <w:t>Condiciones necesarias para la síntesis de extracción de biodiesel.</w:t>
      </w:r>
      <w:bookmarkEnd w:id="107"/>
      <w:bookmarkEnd w:id="108"/>
      <w:bookmarkEnd w:id="109"/>
    </w:p>
    <w:p w:rsidR="005C06BE" w:rsidRPr="00266E20" w:rsidRDefault="00460798" w:rsidP="00433781">
      <w:pPr>
        <w:pStyle w:val="Ttulo3"/>
        <w:spacing w:before="240" w:after="120" w:line="360" w:lineRule="auto"/>
        <w:jc w:val="both"/>
        <w:rPr>
          <w:rFonts w:ascii="Times New Roman" w:hAnsi="Times New Roman" w:cs="Times New Roman"/>
          <w:b/>
          <w:color w:val="auto"/>
        </w:rPr>
      </w:pPr>
      <w:bookmarkStart w:id="110" w:name="_Toc480898810"/>
      <w:bookmarkStart w:id="111" w:name="_Toc483589594"/>
      <w:bookmarkStart w:id="112" w:name="_Toc483596226"/>
      <w:r w:rsidRPr="00266E20">
        <w:rPr>
          <w:rFonts w:ascii="Times New Roman" w:hAnsi="Times New Roman" w:cs="Times New Roman"/>
          <w:b/>
          <w:color w:val="auto"/>
        </w:rPr>
        <w:t>Síntesis de obtención de biodiesel</w:t>
      </w:r>
      <w:bookmarkEnd w:id="110"/>
      <w:bookmarkEnd w:id="111"/>
      <w:bookmarkEnd w:id="112"/>
    </w:p>
    <w:p w:rsidR="006E7776" w:rsidRPr="00266E20" w:rsidRDefault="00460798" w:rsidP="00266E20">
      <w:pPr>
        <w:pStyle w:val="NormalWeb"/>
        <w:spacing w:line="360" w:lineRule="auto"/>
        <w:jc w:val="both"/>
      </w:pPr>
      <w:r w:rsidRPr="00266E20">
        <w:rPr>
          <w:color w:val="000000"/>
        </w:rPr>
        <w:t xml:space="preserve">La metodología </w:t>
      </w:r>
      <w:r w:rsidR="00FF27CD" w:rsidRPr="00266E20">
        <w:rPr>
          <w:color w:val="000000"/>
        </w:rPr>
        <w:t>establecida</w:t>
      </w:r>
      <w:r w:rsidRPr="00266E20">
        <w:rPr>
          <w:color w:val="000000"/>
        </w:rPr>
        <w:t xml:space="preserve"> para la obtención de biodiesel a partir de grasas animales y vegetales que son triglicéridos, formados por glicerina y ácidos grasos. </w:t>
      </w:r>
      <w:r w:rsidR="00341D6E" w:rsidRPr="00266E20">
        <w:rPr>
          <w:color w:val="000000"/>
        </w:rPr>
        <w:t>Desde el punto de vista químico los aceites vegetales son triglicéridos que contiene tres cadenas de ácidos grasos, unidas con el alcohol (metanol) y glicerina que a</w:t>
      </w:r>
      <w:r w:rsidRPr="00266E20">
        <w:rPr>
          <w:color w:val="000000"/>
        </w:rPr>
        <w:t>l hacer biodiesel se transforman los aceites en ésteres, separando la glicerina, que se hunde hasta el fondo. El biodiesel flota encima y puede aspirarse con un sifón.</w:t>
      </w:r>
      <w:r w:rsidRPr="00266E20">
        <w:rPr>
          <w:b/>
          <w:color w:val="000000"/>
        </w:rPr>
        <w:t xml:space="preserve"> </w:t>
      </w:r>
      <w:r w:rsidRPr="00266E20">
        <w:rPr>
          <w:color w:val="000000"/>
        </w:rPr>
        <w:t>Este proceso se llama transesterificación. Consiste en sustituir a la glicerina por un alcohol mediante una reacción química con NaOH catalizador</w:t>
      </w:r>
      <w:r w:rsidR="00BA64D7" w:rsidRPr="00266E20">
        <w:t xml:space="preserve"> </w:t>
      </w:r>
      <w:r w:rsidR="00341D6E" w:rsidRPr="00266E20">
        <w:fldChar w:fldCharType="begin" w:fldLock="1"/>
      </w:r>
      <w:r w:rsidR="00575FAF" w:rsidRPr="00266E20">
        <w:instrText>ADDIN CSL_CITATION { "citationItems" : [ { "id" : "ITEM-1", "itemData" : { "author" : [ { "dropping-particle" : "", "family" : "Sag\u00f1ay.", "given" : "R", "non-dropping-particle" : "", "parse-names" : false, "suffix" : "" } ], "id" : "ITEM-1", "issued" : { "date-parts" : [ [ "2016" ] ] }, "publisher" : "Universidad Nacional de Chimborazo", "title" : "Determinar las caracter\u00edsticas del motor 3,7l v6 T1-VCT DOHC de la camioneta Ford F 150 y su rendimiento con uso de combustibles", "type" : "thesis" }, "uris" : [ "http://www.mendeley.com/documents/?uuid=547273da-62e9-4e44-bbfb-98b65508351f" ] } ], "mendeley" : { "formattedCitation" : "(Sag\u00f1ay. 2016)", "manualFormatting" : "(Sag\u00f1ay., 2016)", "plainTextFormattedCitation" : "(Sag\u00f1ay. 2016)", "previouslyFormattedCitation" : "(Sag\u00f1ay. 2016)" }, "properties" : { "noteIndex" : 0 }, "schema" : "https://github.com/citation-style-language/schema/raw/master/csl-citation.json" }</w:instrText>
      </w:r>
      <w:r w:rsidR="00341D6E" w:rsidRPr="00266E20">
        <w:fldChar w:fldCharType="separate"/>
      </w:r>
      <w:r w:rsidR="00341D6E" w:rsidRPr="00266E20">
        <w:rPr>
          <w:noProof/>
        </w:rPr>
        <w:t>(Sagñay., 2016)</w:t>
      </w:r>
      <w:r w:rsidR="00341D6E" w:rsidRPr="00266E20">
        <w:fldChar w:fldCharType="end"/>
      </w:r>
      <w:r w:rsidR="00BA64D7" w:rsidRPr="00266E20">
        <w:t>.</w:t>
      </w:r>
    </w:p>
    <w:p w:rsidR="009F3E2A" w:rsidRPr="00266E20" w:rsidRDefault="009F3E2A" w:rsidP="00266E20">
      <w:pPr>
        <w:pStyle w:val="Ttulo3"/>
        <w:spacing w:before="240" w:after="120" w:line="360" w:lineRule="auto"/>
        <w:jc w:val="both"/>
        <w:rPr>
          <w:rFonts w:ascii="Times New Roman" w:hAnsi="Times New Roman" w:cs="Times New Roman"/>
          <w:b/>
          <w:color w:val="auto"/>
        </w:rPr>
      </w:pPr>
      <w:bookmarkStart w:id="113" w:name="_Toc480898811"/>
      <w:bookmarkStart w:id="114" w:name="_Toc483589595"/>
      <w:bookmarkStart w:id="115" w:name="_Toc483596227"/>
      <w:r w:rsidRPr="00266E20">
        <w:rPr>
          <w:rFonts w:ascii="Times New Roman" w:hAnsi="Times New Roman" w:cs="Times New Roman"/>
          <w:b/>
          <w:color w:val="auto"/>
        </w:rPr>
        <w:t xml:space="preserve">Síntesis proceso de </w:t>
      </w:r>
      <w:r w:rsidR="00F83432" w:rsidRPr="00266E20">
        <w:rPr>
          <w:rFonts w:ascii="Times New Roman" w:hAnsi="Times New Roman" w:cs="Times New Roman"/>
          <w:b/>
          <w:color w:val="auto"/>
        </w:rPr>
        <w:t>esterificación</w:t>
      </w:r>
      <w:bookmarkEnd w:id="113"/>
      <w:bookmarkEnd w:id="114"/>
      <w:bookmarkEnd w:id="115"/>
    </w:p>
    <w:p w:rsidR="003D3B72" w:rsidRPr="00266E20" w:rsidRDefault="003D3B72" w:rsidP="00266E20">
      <w:pPr>
        <w:pStyle w:val="NormalWeb"/>
        <w:spacing w:line="360" w:lineRule="auto"/>
        <w:jc w:val="both"/>
        <w:rPr>
          <w:rFonts w:eastAsiaTheme="minorHAnsi"/>
          <w:color w:val="000000"/>
          <w:lang w:eastAsia="en-US"/>
        </w:rPr>
      </w:pPr>
      <w:r w:rsidRPr="00266E20">
        <w:t>La esterificación es la transformación en éster de una substancia que no lo es ésteres metílicos, pero se convierten en ésteres por esterificación ácida en la primera etapa del proceso ácido-base de dos etapas. Esa reacción no se produce en la transesterificación alcalina de una etapa (que es el método más utilizado). En este segundo método hay que neutralizar los AGL para evitar que el biodiesel sea ácido y de mala calidad. La esterificación se utiliza en combinación con la transesterificación para aprovechar el subproducto de ácidos</w:t>
      </w:r>
      <w:r w:rsidR="00D97D0E" w:rsidRPr="00266E20">
        <w:t xml:space="preserve"> grasos. Por otro lado la</w:t>
      </w:r>
      <w:r w:rsidRPr="00266E20">
        <w:t xml:space="preserve"> esterificación es una forma de eliminar los ácidos grasos libres para evitar que causen problemas en la reacción. Al contrario del método de neutralización, donde solamente se eliminan y no pueden ser utilizados nuevamente, mediante la esterificación podemos aprovechar los ácidos grasos libres para producir biodiésel a través de la reacción posterior de transesterificación. </w:t>
      </w:r>
      <w:r w:rsidRPr="00266E20">
        <w:rPr>
          <w:rFonts w:eastAsiaTheme="minorHAnsi"/>
          <w:color w:val="000000"/>
          <w:lang w:eastAsia="en-US"/>
        </w:rPr>
        <w:t>El problema que se enfrenta al realizar la esterificación de los ácidos grasos libres es la obtención de agua, la cual debe ser eliminada por completo, lo que equivale a más pasos en el proceso. Además, para el manejo de ácido sulfúrico se requieren tanques elaborados con materiales costosos y su utilización genera efluentes ácidos contaminantes, por lo que la esterificación solo se justifica con materia prima de contenid</w:t>
      </w:r>
      <w:r w:rsidRPr="00266E20">
        <w:t>o de AGL realmente alta (R</w:t>
      </w:r>
      <w:r w:rsidR="00D97D0E" w:rsidRPr="00266E20">
        <w:t>ossette</w:t>
      </w:r>
      <w:r w:rsidRPr="00266E20">
        <w:t xml:space="preserve"> V., 2015</w:t>
      </w:r>
      <w:r w:rsidR="00D97D0E" w:rsidRPr="00266E20">
        <w:rPr>
          <w:rFonts w:eastAsiaTheme="minorHAnsi"/>
          <w:color w:val="000000"/>
          <w:lang w:eastAsia="en-US"/>
        </w:rPr>
        <w:t>)</w:t>
      </w:r>
      <w:r w:rsidR="00BA64D7" w:rsidRPr="00266E20">
        <w:rPr>
          <w:rFonts w:eastAsiaTheme="minorHAnsi"/>
          <w:color w:val="000000"/>
          <w:lang w:eastAsia="en-US"/>
        </w:rPr>
        <w:t>.</w:t>
      </w:r>
    </w:p>
    <w:p w:rsidR="00D97D0E" w:rsidRPr="00266E20" w:rsidRDefault="00D97D0E" w:rsidP="00433781">
      <w:pPr>
        <w:pStyle w:val="Ttulo3"/>
        <w:spacing w:before="240" w:after="120" w:line="360" w:lineRule="auto"/>
        <w:jc w:val="both"/>
        <w:rPr>
          <w:rFonts w:ascii="Times New Roman" w:eastAsiaTheme="minorHAnsi" w:hAnsi="Times New Roman" w:cs="Times New Roman"/>
          <w:b/>
          <w:color w:val="000000"/>
        </w:rPr>
      </w:pPr>
      <w:bookmarkStart w:id="116" w:name="_Toc480898812"/>
      <w:bookmarkStart w:id="117" w:name="_Toc483589596"/>
      <w:bookmarkStart w:id="118" w:name="_Toc483596228"/>
      <w:r w:rsidRPr="00266E20">
        <w:rPr>
          <w:rFonts w:ascii="Times New Roman" w:eastAsiaTheme="minorHAnsi" w:hAnsi="Times New Roman" w:cs="Times New Roman"/>
          <w:b/>
          <w:color w:val="000000"/>
        </w:rPr>
        <w:lastRenderedPageBreak/>
        <w:t>Síntesis del proceso de transesterificación</w:t>
      </w:r>
      <w:bookmarkEnd w:id="116"/>
      <w:bookmarkEnd w:id="117"/>
      <w:bookmarkEnd w:id="118"/>
    </w:p>
    <w:p w:rsidR="00575FAF" w:rsidRPr="00266E20" w:rsidRDefault="00D97D0E" w:rsidP="00266E20">
      <w:pPr>
        <w:spacing w:before="240" w:after="120" w:line="360" w:lineRule="auto"/>
        <w:jc w:val="both"/>
        <w:rPr>
          <w:rFonts w:ascii="Times New Roman" w:eastAsia="Times New Roman" w:hAnsi="Times New Roman" w:cs="Times New Roman"/>
          <w:sz w:val="24"/>
          <w:szCs w:val="24"/>
          <w:lang w:eastAsia="es-EC"/>
        </w:rPr>
      </w:pPr>
      <w:r w:rsidRPr="00266E20">
        <w:rPr>
          <w:rFonts w:ascii="Times New Roman" w:hAnsi="Times New Roman" w:cs="Times New Roman"/>
          <w:sz w:val="24"/>
          <w:szCs w:val="24"/>
        </w:rPr>
        <w:t xml:space="preserve">El proceso químico mediante el cual se obtiene el biodiesel es conocido como reacción de transesterificación. </w:t>
      </w:r>
      <w:r w:rsidR="00575FAF" w:rsidRPr="00266E20">
        <w:rPr>
          <w:rFonts w:ascii="Times New Roman" w:hAnsi="Times New Roman" w:cs="Times New Roman"/>
          <w:sz w:val="24"/>
          <w:szCs w:val="24"/>
        </w:rPr>
        <w:t xml:space="preserve">El proceso de  </w:t>
      </w:r>
      <w:r w:rsidR="00575FAF" w:rsidRPr="00266E20">
        <w:rPr>
          <w:rFonts w:ascii="Times New Roman" w:eastAsia="Times New Roman" w:hAnsi="Times New Roman" w:cs="Times New Roman"/>
          <w:sz w:val="24"/>
          <w:szCs w:val="24"/>
          <w:lang w:eastAsia="es-EC"/>
        </w:rPr>
        <w:t>transesterificación se lleva a cabo entre el aceite (triglicérido) y el alcohol en presencia de un catalizador. Es una  secuencia de tres reacciones reversibles en las que el triglicérido es convertido en diglicérido y  luego el diglicérido es transformado en un mono glicérido  el cual finalmente se transforma en glicerol Comúnmente se utilizan alcoholes de cadena corta normalmente la transesterificación se produce utilizando un catalizador básico o ácido, el cual  está limitado por impurezas como agua y ácidos grasos libres. Por otro lado la  producción  de  es a través de reacciones en condiciones supercríticas, a elevadas presiones y  temperaturas que implican el uso de una gran cantidad de energía y altos costos de operación.  Otro utilizado método es la utilización de lipasas, éstas pueden realizar la esterificación de ácidos  grasos libres y la transesterificación de triglicéri</w:t>
      </w:r>
      <w:r w:rsidR="00BA64D7" w:rsidRPr="00266E20">
        <w:rPr>
          <w:rFonts w:ascii="Times New Roman" w:eastAsia="Times New Roman" w:hAnsi="Times New Roman" w:cs="Times New Roman"/>
          <w:sz w:val="24"/>
          <w:szCs w:val="24"/>
          <w:lang w:eastAsia="es-EC"/>
        </w:rPr>
        <w:t xml:space="preserve">dos sin la formación de jabones </w:t>
      </w:r>
      <w:r w:rsidR="00575FAF" w:rsidRPr="00266E20">
        <w:rPr>
          <w:rFonts w:ascii="Times New Roman" w:eastAsia="Times New Roman" w:hAnsi="Times New Roman" w:cs="Times New Roman"/>
          <w:sz w:val="24"/>
          <w:szCs w:val="24"/>
          <w:lang w:eastAsia="es-EC"/>
        </w:rPr>
        <w:fldChar w:fldCharType="begin" w:fldLock="1"/>
      </w:r>
      <w:r w:rsidR="00232F96" w:rsidRPr="00266E20">
        <w:rPr>
          <w:rFonts w:ascii="Times New Roman" w:eastAsia="Times New Roman" w:hAnsi="Times New Roman" w:cs="Times New Roman"/>
          <w:sz w:val="24"/>
          <w:szCs w:val="24"/>
          <w:lang w:eastAsia="es-EC"/>
        </w:rPr>
        <w:instrText>ADDIN CSL_CITATION { "citationItems" : [ { "id" : "ITEM-1", "itemData" : { "author" : [ { "dropping-particle" : "", "family" : "Castellanos.", "given" : "A", "non-dropping-particle" : "", "parse-names" : false, "suffix" : "" } ], "id" : "ITEM-1", "issued" : { "date-parts" : [ [ "2015" ] ] }, "number-of-pages" : "11", "publisher" : "UNIVERSIDAD CENTRAL DEL ECUADOR", "title" : "PRODUCCI\u00d3N DE BIODIESEL A PARTIR DE GRASA DE RES POR V\u00cdA ENZIM\u00c1TICA", "type" : "thesis" }, "uris" : [ "http://www.mendeley.com/documents/?uuid=bc4c5822-97fc-4d88-a48e-56ba8b46158c" ] } ], "mendeley" : { "formattedCitation" : "(Castellanos. 2015)", "manualFormatting" : "(Castellanos A., 2015)", "plainTextFormattedCitation" : "(Castellanos. 2015)", "previouslyFormattedCitation" : "(Castellanos. 2015)" }, "properties" : { "noteIndex" : 0 }, "schema" : "https://github.com/citation-style-language/schema/raw/master/csl-citation.json" }</w:instrText>
      </w:r>
      <w:r w:rsidR="00575FAF" w:rsidRPr="00266E20">
        <w:rPr>
          <w:rFonts w:ascii="Times New Roman" w:eastAsia="Times New Roman" w:hAnsi="Times New Roman" w:cs="Times New Roman"/>
          <w:sz w:val="24"/>
          <w:szCs w:val="24"/>
          <w:lang w:eastAsia="es-EC"/>
        </w:rPr>
        <w:fldChar w:fldCharType="separate"/>
      </w:r>
      <w:r w:rsidR="00575FAF" w:rsidRPr="00266E20">
        <w:rPr>
          <w:rFonts w:ascii="Times New Roman" w:eastAsia="Times New Roman" w:hAnsi="Times New Roman" w:cs="Times New Roman"/>
          <w:noProof/>
          <w:sz w:val="24"/>
          <w:szCs w:val="24"/>
          <w:lang w:eastAsia="es-EC"/>
        </w:rPr>
        <w:t>(Castellanos</w:t>
      </w:r>
      <w:r w:rsidR="00232F96" w:rsidRPr="00266E20">
        <w:rPr>
          <w:rFonts w:ascii="Times New Roman" w:eastAsia="Times New Roman" w:hAnsi="Times New Roman" w:cs="Times New Roman"/>
          <w:noProof/>
          <w:sz w:val="24"/>
          <w:szCs w:val="24"/>
          <w:lang w:eastAsia="es-EC"/>
        </w:rPr>
        <w:t xml:space="preserve"> A.,</w:t>
      </w:r>
      <w:r w:rsidR="00575FAF" w:rsidRPr="00266E20">
        <w:rPr>
          <w:rFonts w:ascii="Times New Roman" w:eastAsia="Times New Roman" w:hAnsi="Times New Roman" w:cs="Times New Roman"/>
          <w:noProof/>
          <w:sz w:val="24"/>
          <w:szCs w:val="24"/>
          <w:lang w:eastAsia="es-EC"/>
        </w:rPr>
        <w:t xml:space="preserve"> 2015)</w:t>
      </w:r>
      <w:r w:rsidR="00575FAF" w:rsidRPr="00266E20">
        <w:rPr>
          <w:rFonts w:ascii="Times New Roman" w:eastAsia="Times New Roman" w:hAnsi="Times New Roman" w:cs="Times New Roman"/>
          <w:sz w:val="24"/>
          <w:szCs w:val="24"/>
          <w:lang w:eastAsia="es-EC"/>
        </w:rPr>
        <w:fldChar w:fldCharType="end"/>
      </w:r>
      <w:r w:rsidR="00BA64D7" w:rsidRPr="00266E20">
        <w:rPr>
          <w:rFonts w:ascii="Times New Roman" w:eastAsia="Times New Roman" w:hAnsi="Times New Roman" w:cs="Times New Roman"/>
          <w:sz w:val="24"/>
          <w:szCs w:val="24"/>
          <w:lang w:eastAsia="es-EC"/>
        </w:rPr>
        <w:t>.</w:t>
      </w:r>
    </w:p>
    <w:p w:rsidR="00460798" w:rsidRPr="00266E20" w:rsidRDefault="00232F96" w:rsidP="00266E20">
      <w:pPr>
        <w:spacing w:before="240" w:after="120" w:line="360" w:lineRule="auto"/>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 xml:space="preserve">En la transesterificación los alcoholes más utilizados son el etanol y el metanol. El comportamiento de los ésteres metílicos y etílicos es muy parecido, pero se ha comprobado que los metílicos aportan una potencia ligeramente superior que los etílicos, y una menor viscosidad.  Además debemos tomar en cuenta que el metanol tiene menor coste y reacciona rápido y a baja temperatura, nos damos cuenta de que es el más adecuado para utilizar. El producto final  ésteres metílicos son los que se aprovechan como biodiesel, mientras que la glicerina se obtiene como subproducto Esta reacción se realiza en presencia de un catalizador (en nuestro caso NaOH), que es el encargado de que ésta tenga </w:t>
      </w:r>
      <w:r w:rsidR="00BA64D7" w:rsidRPr="00266E20">
        <w:rPr>
          <w:rFonts w:ascii="Times New Roman" w:eastAsia="Times New Roman" w:hAnsi="Times New Roman" w:cs="Times New Roman"/>
          <w:sz w:val="24"/>
          <w:szCs w:val="24"/>
          <w:lang w:eastAsia="es-EC"/>
        </w:rPr>
        <w:t xml:space="preserve">lugar a una velocidad adecuada </w:t>
      </w:r>
      <w:r w:rsidRPr="00266E20">
        <w:rPr>
          <w:rFonts w:ascii="Times New Roman" w:eastAsia="Times New Roman" w:hAnsi="Times New Roman" w:cs="Times New Roman"/>
          <w:sz w:val="24"/>
          <w:szCs w:val="24"/>
          <w:lang w:eastAsia="es-EC"/>
        </w:rPr>
        <w:fldChar w:fldCharType="begin" w:fldLock="1"/>
      </w:r>
      <w:r w:rsidRPr="00266E20">
        <w:rPr>
          <w:rFonts w:ascii="Times New Roman" w:eastAsia="Times New Roman" w:hAnsi="Times New Roman" w:cs="Times New Roman"/>
          <w:sz w:val="24"/>
          <w:szCs w:val="24"/>
          <w:lang w:eastAsia="es-EC"/>
        </w:rPr>
        <w:instrText>ADDIN CSL_CITATION { "citationItems" : [ { "id" : "ITEM-1", "itemData" : { "author" : [ { "dropping-particle" : "", "family" : "Barros X.", "given" : "", "non-dropping-particle" : "", "parse-names" : false, "suffix" : "" } ], "id" : "ITEM-1", "issued" : { "date-parts" : [ [ "2015" ] ] }, "number-of-pages" : "9", "publisher" : "Centro Universitario de la Defensa en la Escuela Naval Militar", "title" : "Obtenci\u00f3n de biodiesel a partir de aceite de cocina usado de la ENM", "type" : "thesis" }, "uris" : [ "http://www.mendeley.com/documents/?uuid=a9f13ad4-b65e-42b0-8266-3c52b9facc9e" ] } ], "mendeley" : { "formattedCitation" : "(Barros X. 2015)", "manualFormatting" : "(Barros X., 2015)", "plainTextFormattedCitation" : "(Barros X. 2015)", "previouslyFormattedCitation" : "(Barros X. 2015)" }, "properties" : { "noteIndex" : 0 }, "schema" : "https://github.com/citation-style-language/schema/raw/master/csl-citation.json" }</w:instrText>
      </w:r>
      <w:r w:rsidRPr="00266E20">
        <w:rPr>
          <w:rFonts w:ascii="Times New Roman" w:eastAsia="Times New Roman" w:hAnsi="Times New Roman" w:cs="Times New Roman"/>
          <w:sz w:val="24"/>
          <w:szCs w:val="24"/>
          <w:lang w:eastAsia="es-EC"/>
        </w:rPr>
        <w:fldChar w:fldCharType="separate"/>
      </w:r>
      <w:r w:rsidRPr="00266E20">
        <w:rPr>
          <w:rFonts w:ascii="Times New Roman" w:eastAsia="Times New Roman" w:hAnsi="Times New Roman" w:cs="Times New Roman"/>
          <w:noProof/>
          <w:sz w:val="24"/>
          <w:szCs w:val="24"/>
          <w:lang w:eastAsia="es-EC"/>
        </w:rPr>
        <w:t>(Barros X., 2015)</w:t>
      </w:r>
      <w:r w:rsidRPr="00266E20">
        <w:rPr>
          <w:rFonts w:ascii="Times New Roman" w:eastAsia="Times New Roman" w:hAnsi="Times New Roman" w:cs="Times New Roman"/>
          <w:sz w:val="24"/>
          <w:szCs w:val="24"/>
          <w:lang w:eastAsia="es-EC"/>
        </w:rPr>
        <w:fldChar w:fldCharType="end"/>
      </w:r>
      <w:r w:rsidR="00BA64D7" w:rsidRPr="00266E20">
        <w:rPr>
          <w:rFonts w:ascii="Times New Roman" w:eastAsia="Times New Roman" w:hAnsi="Times New Roman" w:cs="Times New Roman"/>
          <w:sz w:val="24"/>
          <w:szCs w:val="24"/>
          <w:lang w:eastAsia="es-EC"/>
        </w:rPr>
        <w:t>.</w:t>
      </w:r>
    </w:p>
    <w:p w:rsidR="00E72884" w:rsidRPr="00266E20" w:rsidRDefault="007C3B34" w:rsidP="00266E20">
      <w:pPr>
        <w:pStyle w:val="Ttulo3"/>
        <w:spacing w:before="240" w:after="120" w:line="360" w:lineRule="auto"/>
        <w:jc w:val="both"/>
        <w:rPr>
          <w:rFonts w:ascii="Times New Roman" w:eastAsiaTheme="minorHAnsi" w:hAnsi="Times New Roman" w:cs="Times New Roman"/>
          <w:b/>
          <w:color w:val="auto"/>
        </w:rPr>
      </w:pPr>
      <w:bookmarkStart w:id="119" w:name="_Toc466320850"/>
      <w:bookmarkStart w:id="120" w:name="_Toc478386455"/>
      <w:bookmarkStart w:id="121" w:name="_Toc480898813"/>
      <w:bookmarkStart w:id="122" w:name="_Toc483589597"/>
      <w:bookmarkStart w:id="123" w:name="_Toc483596229"/>
      <w:r w:rsidRPr="00266E20">
        <w:rPr>
          <w:rFonts w:ascii="Times New Roman" w:eastAsiaTheme="minorHAnsi" w:hAnsi="Times New Roman" w:cs="Times New Roman"/>
          <w:b/>
          <w:color w:val="auto"/>
        </w:rPr>
        <w:t xml:space="preserve">Tipo de </w:t>
      </w:r>
      <w:r w:rsidR="00E72884" w:rsidRPr="00266E20">
        <w:rPr>
          <w:rFonts w:ascii="Times New Roman" w:eastAsiaTheme="minorHAnsi" w:hAnsi="Times New Roman" w:cs="Times New Roman"/>
          <w:b/>
          <w:color w:val="auto"/>
        </w:rPr>
        <w:t>alcohol</w:t>
      </w:r>
      <w:r w:rsidRPr="00266E20">
        <w:rPr>
          <w:rFonts w:ascii="Times New Roman" w:eastAsiaTheme="minorHAnsi" w:hAnsi="Times New Roman" w:cs="Times New Roman"/>
          <w:b/>
          <w:color w:val="auto"/>
        </w:rPr>
        <w:t xml:space="preserve"> utilizado</w:t>
      </w:r>
      <w:bookmarkEnd w:id="119"/>
      <w:bookmarkEnd w:id="120"/>
      <w:bookmarkEnd w:id="121"/>
      <w:bookmarkEnd w:id="122"/>
      <w:bookmarkEnd w:id="123"/>
    </w:p>
    <w:p w:rsidR="00363EF5" w:rsidRPr="00266E20" w:rsidRDefault="007C3B34" w:rsidP="00266E20">
      <w:pPr>
        <w:autoSpaceDE w:val="0"/>
        <w:autoSpaceDN w:val="0"/>
        <w:adjustRightInd w:val="0"/>
        <w:spacing w:before="240" w:after="120" w:line="360" w:lineRule="auto"/>
        <w:jc w:val="both"/>
        <w:rPr>
          <w:rFonts w:ascii="Times New Roman" w:hAnsi="Times New Roman" w:cs="Times New Roman"/>
          <w:b/>
          <w:i/>
          <w:sz w:val="24"/>
          <w:szCs w:val="24"/>
        </w:rPr>
      </w:pPr>
      <w:r w:rsidRPr="00266E20">
        <w:rPr>
          <w:rFonts w:ascii="Times New Roman" w:hAnsi="Times New Roman" w:cs="Times New Roman"/>
          <w:sz w:val="24"/>
          <w:szCs w:val="24"/>
        </w:rPr>
        <w:t>El alcohol es uno de los</w:t>
      </w:r>
      <w:r w:rsidR="00E72884" w:rsidRPr="00266E20">
        <w:rPr>
          <w:rFonts w:ascii="Times New Roman" w:hAnsi="Times New Roman" w:cs="Times New Roman"/>
          <w:sz w:val="24"/>
          <w:szCs w:val="24"/>
        </w:rPr>
        <w:t xml:space="preserve"> insumo</w:t>
      </w:r>
      <w:r w:rsidRPr="00266E20">
        <w:rPr>
          <w:rFonts w:ascii="Times New Roman" w:hAnsi="Times New Roman" w:cs="Times New Roman"/>
          <w:sz w:val="24"/>
          <w:szCs w:val="24"/>
        </w:rPr>
        <w:t>s</w:t>
      </w:r>
      <w:r w:rsidR="00E72884" w:rsidRPr="00266E20">
        <w:rPr>
          <w:rFonts w:ascii="Times New Roman" w:hAnsi="Times New Roman" w:cs="Times New Roman"/>
          <w:sz w:val="24"/>
          <w:szCs w:val="24"/>
        </w:rPr>
        <w:t xml:space="preserve"> principal</w:t>
      </w:r>
      <w:r w:rsidRPr="00266E20">
        <w:rPr>
          <w:rFonts w:ascii="Times New Roman" w:hAnsi="Times New Roman" w:cs="Times New Roman"/>
          <w:sz w:val="24"/>
          <w:szCs w:val="24"/>
        </w:rPr>
        <w:t>es</w:t>
      </w:r>
      <w:r w:rsidR="00E72884" w:rsidRPr="00266E20">
        <w:rPr>
          <w:rFonts w:ascii="Times New Roman" w:hAnsi="Times New Roman" w:cs="Times New Roman"/>
          <w:sz w:val="24"/>
          <w:szCs w:val="24"/>
        </w:rPr>
        <w:t xml:space="preserve"> para la producción de biodiesel, </w:t>
      </w:r>
      <w:r w:rsidRPr="00266E20">
        <w:rPr>
          <w:rFonts w:ascii="Times New Roman" w:hAnsi="Times New Roman" w:cs="Times New Roman"/>
          <w:sz w:val="24"/>
          <w:szCs w:val="24"/>
        </w:rPr>
        <w:t xml:space="preserve">este </w:t>
      </w:r>
      <w:r w:rsidR="00E72884" w:rsidRPr="00266E20">
        <w:rPr>
          <w:rFonts w:ascii="Times New Roman" w:hAnsi="Times New Roman" w:cs="Times New Roman"/>
          <w:sz w:val="24"/>
          <w:szCs w:val="24"/>
        </w:rPr>
        <w:t xml:space="preserve">representa un volumen de 10 a 15% de los insumos consumido. </w:t>
      </w:r>
      <w:r w:rsidRPr="00266E20">
        <w:rPr>
          <w:rFonts w:ascii="Times New Roman" w:hAnsi="Times New Roman" w:cs="Times New Roman"/>
          <w:sz w:val="24"/>
          <w:szCs w:val="24"/>
        </w:rPr>
        <w:t>E</w:t>
      </w:r>
      <w:r w:rsidR="00E72884" w:rsidRPr="00266E20">
        <w:rPr>
          <w:rFonts w:ascii="Times New Roman" w:hAnsi="Times New Roman" w:cs="Times New Roman"/>
          <w:sz w:val="24"/>
          <w:szCs w:val="24"/>
        </w:rPr>
        <w:t>ntre los más important</w:t>
      </w:r>
      <w:r w:rsidRPr="00266E20">
        <w:rPr>
          <w:rFonts w:ascii="Times New Roman" w:hAnsi="Times New Roman" w:cs="Times New Roman"/>
          <w:sz w:val="24"/>
          <w:szCs w:val="24"/>
        </w:rPr>
        <w:t xml:space="preserve">es están el metanol y etanol, sin embargo se ha demostrado mayor </w:t>
      </w:r>
      <w:r w:rsidRPr="00266E20">
        <w:rPr>
          <w:rFonts w:ascii="Times New Roman" w:hAnsi="Times New Roman" w:cs="Times New Roman"/>
          <w:sz w:val="24"/>
          <w:szCs w:val="24"/>
        </w:rPr>
        <w:lastRenderedPageBreak/>
        <w:t>dificultad durante la síntesis de biodiesel cuando se usa etanol como medio de reacción debido a las emulsif</w:t>
      </w:r>
      <w:r w:rsidR="007A205A" w:rsidRPr="00266E20">
        <w:rPr>
          <w:rFonts w:ascii="Times New Roman" w:hAnsi="Times New Roman" w:cs="Times New Roman"/>
          <w:sz w:val="24"/>
          <w:szCs w:val="24"/>
        </w:rPr>
        <w:t>icaciones causadas por el mismo</w:t>
      </w:r>
      <w:r w:rsidR="00E72884" w:rsidRPr="00266E20">
        <w:rPr>
          <w:rFonts w:ascii="Times New Roman" w:hAnsi="Times New Roman" w:cs="Times New Roman"/>
          <w:sz w:val="24"/>
          <w:szCs w:val="24"/>
        </w:rPr>
        <w:t xml:space="preserve"> </w:t>
      </w:r>
      <w:r w:rsidR="00EF06E2" w:rsidRPr="00266E20">
        <w:rPr>
          <w:rFonts w:ascii="Times New Roman" w:hAnsi="Times New Roman" w:cs="Times New Roman"/>
          <w:sz w:val="24"/>
          <w:szCs w:val="24"/>
        </w:rPr>
        <w:fldChar w:fldCharType="begin" w:fldLock="1"/>
      </w:r>
      <w:r w:rsidR="000A3491" w:rsidRPr="00266E20">
        <w:rPr>
          <w:rFonts w:ascii="Times New Roman" w:hAnsi="Times New Roman" w:cs="Times New Roman"/>
          <w:sz w:val="24"/>
          <w:szCs w:val="24"/>
        </w:rPr>
        <w:instrText>ADDIN CSL_CITATION { "citationItems" : [ { "id" : "ITEM-1", "itemData" : { "DOI" : "10.1016/j.biortech.2008.05.011", "ISSN" : "09608524", "author" : [ { "dropping-particle" : "", "family" : "Jeong", "given" : "Gwi-Taek", "non-dropping-particle" : "", "parse-names" : false, "suffix" : "" }, { "dropping-particle" : "", "family" : "Yang", "given" : "Hee-Seung", "non-dropping-particle" : "", "parse-names" : false, "suffix" : "" }, { "dropping-particle" : "", "family" : "Park", "given" : "Don-Hee", "non-dropping-particle" : "", "parse-names" : false, "suffix" : "" } ], "container-title" : "Bioresource Technology", "id" : "ITEM-1", "issue" : "1", "issued" : { "date-parts" : [ [ "2009", "1" ] ] }, "page" : "25-30", "title" : "Optimization of transesterification of animal fat ester using response surface methodology", "type" : "article-journal", "volume" : "100" }, "uris" : [ "http://www.mendeley.com/documents/?uuid=fbe6d031-048c-4001-958a-15e885e518df" ] } ], "mendeley" : { "formattedCitation" : "(Jeong et\u00a0al. 2009)", "manualFormatting" : "(Jeong et\u00a0al. 2014)", "plainTextFormattedCitation" : "(Jeong et\u00a0al. 2009)", "previouslyFormattedCitation" : "(Jeong et\u00a0al. 2009)" }, "properties" : { "noteIndex" : 0 }, "schema" : "https://github.com/citation-style-language/schema/raw/master/csl-citation.json" }</w:instrText>
      </w:r>
      <w:r w:rsidR="00EF06E2" w:rsidRPr="00266E20">
        <w:rPr>
          <w:rFonts w:ascii="Times New Roman" w:hAnsi="Times New Roman" w:cs="Times New Roman"/>
          <w:sz w:val="24"/>
          <w:szCs w:val="24"/>
        </w:rPr>
        <w:fldChar w:fldCharType="separate"/>
      </w:r>
      <w:r w:rsidR="000A3491" w:rsidRPr="00266E20">
        <w:rPr>
          <w:rFonts w:ascii="Times New Roman" w:hAnsi="Times New Roman" w:cs="Times New Roman"/>
          <w:noProof/>
          <w:sz w:val="24"/>
          <w:szCs w:val="24"/>
        </w:rPr>
        <w:t>(Jeong et al. 2014</w:t>
      </w:r>
      <w:r w:rsidR="00CB1F5B" w:rsidRPr="00266E20">
        <w:rPr>
          <w:rFonts w:ascii="Times New Roman" w:hAnsi="Times New Roman" w:cs="Times New Roman"/>
          <w:noProof/>
          <w:sz w:val="24"/>
          <w:szCs w:val="24"/>
        </w:rPr>
        <w:t>)</w:t>
      </w:r>
      <w:r w:rsidR="00EF06E2" w:rsidRPr="00266E20">
        <w:rPr>
          <w:rFonts w:ascii="Times New Roman" w:hAnsi="Times New Roman" w:cs="Times New Roman"/>
          <w:sz w:val="24"/>
          <w:szCs w:val="24"/>
        </w:rPr>
        <w:fldChar w:fldCharType="end"/>
      </w:r>
      <w:r w:rsidR="00166E1B" w:rsidRPr="00266E20">
        <w:rPr>
          <w:rFonts w:ascii="Times New Roman" w:hAnsi="Times New Roman" w:cs="Times New Roman"/>
          <w:sz w:val="24"/>
          <w:szCs w:val="24"/>
        </w:rPr>
        <w:t>.</w:t>
      </w:r>
    </w:p>
    <w:p w:rsidR="00E04450" w:rsidRPr="00266E20" w:rsidRDefault="00E04450" w:rsidP="00266E20">
      <w:pPr>
        <w:pStyle w:val="Ttulo3"/>
        <w:spacing w:before="240" w:after="120" w:line="360" w:lineRule="auto"/>
        <w:jc w:val="both"/>
        <w:rPr>
          <w:rFonts w:ascii="Times New Roman" w:eastAsiaTheme="minorHAnsi" w:hAnsi="Times New Roman" w:cs="Times New Roman"/>
          <w:b/>
          <w:color w:val="auto"/>
        </w:rPr>
      </w:pPr>
      <w:bookmarkStart w:id="124" w:name="_Toc466320851"/>
      <w:bookmarkStart w:id="125" w:name="_Toc478386456"/>
      <w:bookmarkStart w:id="126" w:name="_Toc480898814"/>
      <w:bookmarkStart w:id="127" w:name="_Toc483589598"/>
      <w:bookmarkStart w:id="128" w:name="_Toc483596230"/>
      <w:r w:rsidRPr="00266E20">
        <w:rPr>
          <w:rFonts w:ascii="Times New Roman" w:eastAsiaTheme="minorHAnsi" w:hAnsi="Times New Roman" w:cs="Times New Roman"/>
          <w:b/>
          <w:color w:val="auto"/>
        </w:rPr>
        <w:t>Relación molar metanol: aceite</w:t>
      </w:r>
      <w:bookmarkEnd w:id="124"/>
      <w:bookmarkEnd w:id="125"/>
      <w:bookmarkEnd w:id="126"/>
      <w:bookmarkEnd w:id="127"/>
      <w:bookmarkEnd w:id="128"/>
      <w:r w:rsidRPr="00266E20">
        <w:rPr>
          <w:rFonts w:ascii="Times New Roman" w:eastAsiaTheme="minorHAnsi" w:hAnsi="Times New Roman" w:cs="Times New Roman"/>
          <w:b/>
          <w:color w:val="auto"/>
        </w:rPr>
        <w:t xml:space="preserve"> </w:t>
      </w:r>
    </w:p>
    <w:p w:rsidR="007345FA" w:rsidRPr="00266E20" w:rsidRDefault="00E6655F" w:rsidP="00266E20">
      <w:pPr>
        <w:spacing w:before="240" w:after="120" w:line="360" w:lineRule="auto"/>
        <w:jc w:val="both"/>
        <w:rPr>
          <w:rFonts w:ascii="Times New Roman" w:hAnsi="Times New Roman" w:cs="Times New Roman"/>
          <w:b/>
          <w:i/>
          <w:sz w:val="24"/>
          <w:szCs w:val="24"/>
        </w:rPr>
      </w:pPr>
      <w:r w:rsidRPr="00266E20">
        <w:rPr>
          <w:rFonts w:ascii="Times New Roman" w:hAnsi="Times New Roman" w:cs="Times New Roman"/>
          <w:sz w:val="24"/>
          <w:szCs w:val="24"/>
        </w:rPr>
        <w:t xml:space="preserve">La relación molar metanol: aceite   depende de la temperatura y tiempo de reacción, unas de las variables que afectan al rendimiento del proceso es la relación molar del alcohol, y los triglicéridos. La relación </w:t>
      </w:r>
      <w:r w:rsidR="00A92E0C" w:rsidRPr="00266E20">
        <w:rPr>
          <w:rFonts w:ascii="Times New Roman" w:hAnsi="Times New Roman" w:cs="Times New Roman"/>
          <w:sz w:val="24"/>
          <w:szCs w:val="24"/>
        </w:rPr>
        <w:t>estequiométrica</w:t>
      </w:r>
      <w:r w:rsidRPr="00266E20">
        <w:rPr>
          <w:rFonts w:ascii="Times New Roman" w:hAnsi="Times New Roman" w:cs="Times New Roman"/>
          <w:sz w:val="24"/>
          <w:szCs w:val="24"/>
        </w:rPr>
        <w:t xml:space="preserve"> requiere tres moles de alcohol y un mol de triglicérido para producir tres moles de esteres y un mol de glicerol. La transesterificación es una reacción de equilibrio que necesita un exceso de alcohol para conducir la reacción al l</w:t>
      </w:r>
      <w:r w:rsidR="00A92E0C" w:rsidRPr="00266E20">
        <w:rPr>
          <w:rFonts w:ascii="Times New Roman" w:hAnsi="Times New Roman" w:cs="Times New Roman"/>
          <w:sz w:val="24"/>
          <w:szCs w:val="24"/>
        </w:rPr>
        <w:t>ado derecho (producción de esteres)</w:t>
      </w:r>
      <w:r w:rsidRPr="00266E20">
        <w:rPr>
          <w:rFonts w:ascii="Times New Roman" w:hAnsi="Times New Roman" w:cs="Times New Roman"/>
          <w:sz w:val="24"/>
          <w:szCs w:val="24"/>
        </w:rPr>
        <w:t xml:space="preserve"> </w:t>
      </w:r>
      <w:r w:rsidR="00A92E0C" w:rsidRPr="00266E20">
        <w:rPr>
          <w:rFonts w:ascii="Times New Roman" w:hAnsi="Times New Roman" w:cs="Times New Roman"/>
          <w:sz w:val="24"/>
          <w:szCs w:val="24"/>
        </w:rPr>
        <w:t xml:space="preserve">además, </w:t>
      </w:r>
      <w:r w:rsidRPr="00266E20">
        <w:rPr>
          <w:rFonts w:ascii="Times New Roman" w:hAnsi="Times New Roman" w:cs="Times New Roman"/>
          <w:sz w:val="24"/>
          <w:szCs w:val="24"/>
        </w:rPr>
        <w:t xml:space="preserve">el metanol y el etanol no se disuelven con los triglicéridos a temperatura ambiente y la mezcla debe ser agitada mecánicamente para que haya transferencia de masa. </w:t>
      </w:r>
      <w:r w:rsidR="00054022" w:rsidRPr="00266E20">
        <w:rPr>
          <w:rFonts w:ascii="Times New Roman" w:hAnsi="Times New Roman" w:cs="Times New Roman"/>
          <w:sz w:val="24"/>
          <w:szCs w:val="24"/>
        </w:rPr>
        <w:t>Durante</w:t>
      </w:r>
      <w:r w:rsidRPr="00266E20">
        <w:rPr>
          <w:rFonts w:ascii="Times New Roman" w:hAnsi="Times New Roman" w:cs="Times New Roman"/>
          <w:sz w:val="24"/>
          <w:szCs w:val="24"/>
        </w:rPr>
        <w:t xml:space="preserve"> la reacción general se forma una emulsión que desciende rápidamente formándose una capa rica de glicerol quedándose en la parte superior otra zona rica</w:t>
      </w:r>
      <w:r w:rsidR="007345FA" w:rsidRPr="00266E20">
        <w:rPr>
          <w:rFonts w:ascii="Times New Roman" w:hAnsi="Times New Roman" w:cs="Times New Roman"/>
          <w:sz w:val="24"/>
          <w:szCs w:val="24"/>
        </w:rPr>
        <w:t xml:space="preserve"> en éster metílico </w:t>
      </w:r>
      <w:r w:rsidR="00054022" w:rsidRPr="00266E20">
        <w:rPr>
          <w:rFonts w:ascii="Times New Roman" w:hAnsi="Times New Roman" w:cs="Times New Roman"/>
          <w:sz w:val="24"/>
          <w:szCs w:val="24"/>
        </w:rPr>
        <w:t>(biodiesel</w:t>
      </w:r>
      <w:r w:rsidR="007A205A" w:rsidRPr="00266E20">
        <w:rPr>
          <w:rFonts w:ascii="Times New Roman" w:hAnsi="Times New Roman" w:cs="Times New Roman"/>
          <w:sz w:val="24"/>
          <w:szCs w:val="24"/>
        </w:rPr>
        <w:t>)</w:t>
      </w:r>
      <w:r w:rsidR="00BA64D7" w:rsidRPr="00266E20">
        <w:rPr>
          <w:rFonts w:ascii="Times New Roman" w:hAnsi="Times New Roman" w:cs="Times New Roman"/>
          <w:sz w:val="24"/>
          <w:szCs w:val="24"/>
        </w:rPr>
        <w:t xml:space="preserve"> </w:t>
      </w:r>
      <w:r w:rsidR="000A3491" w:rsidRPr="00266E20">
        <w:rPr>
          <w:rFonts w:ascii="Times New Roman" w:hAnsi="Times New Roman" w:cs="Times New Roman"/>
          <w:sz w:val="24"/>
          <w:szCs w:val="24"/>
        </w:rPr>
        <w:fldChar w:fldCharType="begin" w:fldLock="1"/>
      </w:r>
      <w:r w:rsidR="000A3491" w:rsidRPr="00266E20">
        <w:rPr>
          <w:rFonts w:ascii="Times New Roman" w:hAnsi="Times New Roman" w:cs="Times New Roman"/>
          <w:sz w:val="24"/>
          <w:szCs w:val="24"/>
        </w:rPr>
        <w:instrText>ADDIN CSL_CITATION { "citationItems" : [ { "id" : "ITEM-1", "itemData" : { "author" : [ { "dropping-particle" : "", "family" : "Miliarium", "given" : "", "non-dropping-particle" : "", "parse-names" : false, "suffix" : "" } ], "container-title" : "http://www.miliarium.com/Bibliografia/Monografias/Biocombustibles/VariablesReaccionTransesterificacion.asp", "id" : "ITEM-1", "issued" : { "date-parts" : [ [ "2014" ] ] }, "title" : "Biocombustibles", "type" : "entry-encyclopedia" }, "uris" : [ "http://www.mendeley.com/documents/?uuid=dc9544b3-c71a-4146-ae23-59487a76f571" ] } ], "mendeley" : { "formattedCitation" : "(Miliarium 2014)", "manualFormatting" : "(Miliarium., 2014)", "plainTextFormattedCitation" : "(Miliarium 2014)", "previouslyFormattedCitation" : "(Miliarium 2014)" }, "properties" : { "noteIndex" : 0 }, "schema" : "https://github.com/citation-style-language/schema/raw/master/csl-citation.json" }</w:instrText>
      </w:r>
      <w:r w:rsidR="000A3491" w:rsidRPr="00266E20">
        <w:rPr>
          <w:rFonts w:ascii="Times New Roman" w:hAnsi="Times New Roman" w:cs="Times New Roman"/>
          <w:sz w:val="24"/>
          <w:szCs w:val="24"/>
        </w:rPr>
        <w:fldChar w:fldCharType="separate"/>
      </w:r>
      <w:r w:rsidR="000A3491" w:rsidRPr="00266E20">
        <w:rPr>
          <w:rFonts w:ascii="Times New Roman" w:hAnsi="Times New Roman" w:cs="Times New Roman"/>
          <w:noProof/>
          <w:sz w:val="24"/>
          <w:szCs w:val="24"/>
        </w:rPr>
        <w:t>(Miliarium., 2014)</w:t>
      </w:r>
      <w:r w:rsidR="000A3491" w:rsidRPr="00266E20">
        <w:rPr>
          <w:rFonts w:ascii="Times New Roman" w:hAnsi="Times New Roman" w:cs="Times New Roman"/>
          <w:sz w:val="24"/>
          <w:szCs w:val="24"/>
        </w:rPr>
        <w:fldChar w:fldCharType="end"/>
      </w:r>
      <w:r w:rsidR="00BA64D7" w:rsidRPr="00266E20">
        <w:rPr>
          <w:rFonts w:ascii="Times New Roman" w:hAnsi="Times New Roman" w:cs="Times New Roman"/>
          <w:sz w:val="24"/>
          <w:szCs w:val="24"/>
        </w:rPr>
        <w:t>.</w:t>
      </w:r>
    </w:p>
    <w:p w:rsidR="00E72884" w:rsidRPr="00266E20" w:rsidRDefault="00F00199" w:rsidP="00433781">
      <w:pPr>
        <w:pStyle w:val="Ttulo3"/>
        <w:spacing w:before="240" w:after="120" w:line="360" w:lineRule="auto"/>
        <w:jc w:val="both"/>
        <w:rPr>
          <w:rFonts w:ascii="Times New Roman" w:eastAsiaTheme="minorHAnsi" w:hAnsi="Times New Roman" w:cs="Times New Roman"/>
          <w:b/>
          <w:color w:val="auto"/>
        </w:rPr>
      </w:pPr>
      <w:bookmarkStart w:id="129" w:name="_Toc466320852"/>
      <w:bookmarkStart w:id="130" w:name="_Toc478386457"/>
      <w:bookmarkStart w:id="131" w:name="_Toc480898815"/>
      <w:bookmarkStart w:id="132" w:name="_Toc483589599"/>
      <w:bookmarkStart w:id="133" w:name="_Toc483596231"/>
      <w:r w:rsidRPr="00266E20">
        <w:rPr>
          <w:rFonts w:ascii="Times New Roman" w:eastAsiaTheme="minorHAnsi" w:hAnsi="Times New Roman" w:cs="Times New Roman"/>
          <w:b/>
          <w:color w:val="auto"/>
        </w:rPr>
        <w:t>T</w:t>
      </w:r>
      <w:r w:rsidR="00E90575" w:rsidRPr="00266E20">
        <w:rPr>
          <w:rFonts w:ascii="Times New Roman" w:eastAsiaTheme="minorHAnsi" w:hAnsi="Times New Roman" w:cs="Times New Roman"/>
          <w:b/>
          <w:color w:val="auto"/>
        </w:rPr>
        <w:t>ipo</w:t>
      </w:r>
      <w:r w:rsidRPr="00266E20">
        <w:rPr>
          <w:rFonts w:ascii="Times New Roman" w:eastAsiaTheme="minorHAnsi" w:hAnsi="Times New Roman" w:cs="Times New Roman"/>
          <w:b/>
          <w:color w:val="auto"/>
        </w:rPr>
        <w:t xml:space="preserve"> de </w:t>
      </w:r>
      <w:r w:rsidR="00E72884" w:rsidRPr="00266E20">
        <w:rPr>
          <w:rFonts w:ascii="Times New Roman" w:eastAsiaTheme="minorHAnsi" w:hAnsi="Times New Roman" w:cs="Times New Roman"/>
          <w:b/>
          <w:color w:val="auto"/>
        </w:rPr>
        <w:t>catalizador</w:t>
      </w:r>
      <w:bookmarkEnd w:id="129"/>
      <w:bookmarkEnd w:id="130"/>
      <w:bookmarkEnd w:id="131"/>
      <w:bookmarkEnd w:id="132"/>
      <w:bookmarkEnd w:id="133"/>
      <w:r w:rsidR="00E72884" w:rsidRPr="00266E20">
        <w:rPr>
          <w:rFonts w:ascii="Times New Roman" w:eastAsiaTheme="minorHAnsi" w:hAnsi="Times New Roman" w:cs="Times New Roman"/>
          <w:b/>
          <w:color w:val="auto"/>
        </w:rPr>
        <w:t xml:space="preserve"> </w:t>
      </w:r>
    </w:p>
    <w:p w:rsidR="00BE30AB" w:rsidRPr="00266E20" w:rsidRDefault="00BE30AB" w:rsidP="00433781">
      <w:pPr>
        <w:pStyle w:val="Ttulo4"/>
        <w:spacing w:before="240" w:after="120" w:line="360" w:lineRule="auto"/>
        <w:jc w:val="both"/>
        <w:rPr>
          <w:rFonts w:ascii="Times New Roman" w:eastAsiaTheme="minorHAnsi" w:hAnsi="Times New Roman" w:cs="Times New Roman"/>
          <w:b/>
          <w:i w:val="0"/>
          <w:iCs w:val="0"/>
          <w:color w:val="auto"/>
          <w:sz w:val="24"/>
          <w:szCs w:val="24"/>
        </w:rPr>
      </w:pPr>
      <w:bookmarkStart w:id="134" w:name="_Toc478386458"/>
      <w:bookmarkStart w:id="135" w:name="_Toc480898816"/>
      <w:r w:rsidRPr="00266E20">
        <w:rPr>
          <w:rFonts w:ascii="Times New Roman" w:eastAsiaTheme="minorHAnsi" w:hAnsi="Times New Roman" w:cs="Times New Roman"/>
          <w:b/>
          <w:i w:val="0"/>
          <w:iCs w:val="0"/>
          <w:color w:val="auto"/>
          <w:sz w:val="24"/>
          <w:szCs w:val="24"/>
        </w:rPr>
        <w:t>Catalizador de tipo y de la humedad</w:t>
      </w:r>
      <w:bookmarkEnd w:id="134"/>
      <w:bookmarkEnd w:id="135"/>
    </w:p>
    <w:p w:rsidR="008B73EE" w:rsidRPr="00266E20" w:rsidRDefault="008B73EE" w:rsidP="00266E20">
      <w:pPr>
        <w:spacing w:before="240" w:after="120" w:line="360" w:lineRule="auto"/>
        <w:jc w:val="both"/>
        <w:rPr>
          <w:rFonts w:ascii="Times New Roman" w:eastAsia="Times New Roman" w:hAnsi="Times New Roman" w:cs="Times New Roman"/>
          <w:sz w:val="24"/>
          <w:szCs w:val="24"/>
          <w:lang w:val="es-ES" w:eastAsia="es-EC"/>
        </w:rPr>
      </w:pPr>
      <w:r w:rsidRPr="00266E20">
        <w:rPr>
          <w:rFonts w:ascii="Times New Roman" w:eastAsia="Times New Roman" w:hAnsi="Times New Roman" w:cs="Times New Roman"/>
          <w:sz w:val="24"/>
          <w:szCs w:val="24"/>
          <w:lang w:val="es-ES" w:eastAsia="es-EC"/>
        </w:rPr>
        <w:t xml:space="preserve">Si el aceite contiene un elevado contenido de ácidos grasos, los catalizadores ácidos son los </w:t>
      </w:r>
      <w:r w:rsidR="00A33AA7" w:rsidRPr="00266E20">
        <w:rPr>
          <w:rFonts w:ascii="Times New Roman" w:eastAsia="Times New Roman" w:hAnsi="Times New Roman" w:cs="Times New Roman"/>
          <w:sz w:val="24"/>
          <w:szCs w:val="24"/>
          <w:lang w:val="es-ES" w:eastAsia="es-EC"/>
        </w:rPr>
        <w:t>más</w:t>
      </w:r>
      <w:r w:rsidRPr="00266E20">
        <w:rPr>
          <w:rFonts w:ascii="Times New Roman" w:eastAsia="Times New Roman" w:hAnsi="Times New Roman" w:cs="Times New Roman"/>
          <w:sz w:val="24"/>
          <w:szCs w:val="24"/>
          <w:lang w:val="es-ES" w:eastAsia="es-EC"/>
        </w:rPr>
        <w:t xml:space="preserve"> adecuados, tales como</w:t>
      </w:r>
      <w:r w:rsidR="00BE30AB" w:rsidRPr="00266E20">
        <w:rPr>
          <w:rFonts w:ascii="Times New Roman" w:eastAsia="Times New Roman" w:hAnsi="Times New Roman" w:cs="Times New Roman"/>
          <w:sz w:val="24"/>
          <w:szCs w:val="24"/>
          <w:lang w:val="es-ES" w:eastAsia="es-EC"/>
        </w:rPr>
        <w:t xml:space="preserve"> H</w:t>
      </w:r>
      <w:r w:rsidR="00BE30AB" w:rsidRPr="00266E20">
        <w:rPr>
          <w:rFonts w:ascii="Times New Roman" w:eastAsia="Times New Roman" w:hAnsi="Times New Roman" w:cs="Times New Roman"/>
          <w:sz w:val="24"/>
          <w:szCs w:val="24"/>
          <w:vertAlign w:val="subscript"/>
          <w:lang w:val="es-ES" w:eastAsia="es-EC"/>
        </w:rPr>
        <w:t>2</w:t>
      </w:r>
      <w:r w:rsidR="00BE30AB" w:rsidRPr="00266E20">
        <w:rPr>
          <w:rFonts w:ascii="Times New Roman" w:eastAsia="Times New Roman" w:hAnsi="Times New Roman" w:cs="Times New Roman"/>
          <w:sz w:val="24"/>
          <w:szCs w:val="24"/>
          <w:lang w:val="es-ES" w:eastAsia="es-EC"/>
        </w:rPr>
        <w:t>SO</w:t>
      </w:r>
      <w:r w:rsidR="00BE30AB" w:rsidRPr="00266E20">
        <w:rPr>
          <w:rFonts w:ascii="Times New Roman" w:eastAsia="Times New Roman" w:hAnsi="Times New Roman" w:cs="Times New Roman"/>
          <w:sz w:val="24"/>
          <w:szCs w:val="24"/>
          <w:vertAlign w:val="subscript"/>
          <w:lang w:val="es-ES" w:eastAsia="es-EC"/>
        </w:rPr>
        <w:t>4</w:t>
      </w:r>
      <w:r w:rsidR="00BE30AB" w:rsidRPr="00266E20">
        <w:rPr>
          <w:rFonts w:ascii="Times New Roman" w:eastAsia="Times New Roman" w:hAnsi="Times New Roman" w:cs="Times New Roman"/>
          <w:sz w:val="24"/>
          <w:szCs w:val="24"/>
          <w:lang w:val="es-ES" w:eastAsia="es-EC"/>
        </w:rPr>
        <w:t>, HCl, H</w:t>
      </w:r>
      <w:r w:rsidR="00BE30AB" w:rsidRPr="00266E20">
        <w:rPr>
          <w:rFonts w:ascii="Times New Roman" w:eastAsia="Times New Roman" w:hAnsi="Times New Roman" w:cs="Times New Roman"/>
          <w:sz w:val="24"/>
          <w:szCs w:val="24"/>
          <w:vertAlign w:val="subscript"/>
          <w:lang w:val="es-ES" w:eastAsia="es-EC"/>
        </w:rPr>
        <w:t>3</w:t>
      </w:r>
      <w:r w:rsidR="00BE30AB" w:rsidRPr="00266E20">
        <w:rPr>
          <w:rFonts w:ascii="Times New Roman" w:eastAsia="Times New Roman" w:hAnsi="Times New Roman" w:cs="Times New Roman"/>
          <w:sz w:val="24"/>
          <w:szCs w:val="24"/>
          <w:lang w:val="es-ES" w:eastAsia="es-EC"/>
        </w:rPr>
        <w:t>PO</w:t>
      </w:r>
      <w:r w:rsidR="00BE30AB" w:rsidRPr="00266E20">
        <w:rPr>
          <w:rFonts w:ascii="Times New Roman" w:eastAsia="Times New Roman" w:hAnsi="Times New Roman" w:cs="Times New Roman"/>
          <w:sz w:val="24"/>
          <w:szCs w:val="24"/>
          <w:vertAlign w:val="subscript"/>
          <w:lang w:val="es-ES" w:eastAsia="es-EC"/>
        </w:rPr>
        <w:t>4</w:t>
      </w:r>
      <w:r w:rsidR="00BE30AB" w:rsidRPr="00266E20">
        <w:rPr>
          <w:rFonts w:ascii="Times New Roman" w:eastAsia="Times New Roman" w:hAnsi="Times New Roman" w:cs="Times New Roman"/>
          <w:sz w:val="24"/>
          <w:szCs w:val="24"/>
          <w:lang w:val="es-ES" w:eastAsia="es-EC"/>
        </w:rPr>
        <w:t>, sin embargo, cuando el cont</w:t>
      </w:r>
      <w:r w:rsidRPr="00266E20">
        <w:rPr>
          <w:rFonts w:ascii="Times New Roman" w:eastAsia="Times New Roman" w:hAnsi="Times New Roman" w:cs="Times New Roman"/>
          <w:sz w:val="24"/>
          <w:szCs w:val="24"/>
          <w:lang w:val="es-ES" w:eastAsia="es-EC"/>
        </w:rPr>
        <w:t>enido de ácidos grasos libres</w:t>
      </w:r>
      <w:r w:rsidR="00A33AA7" w:rsidRPr="00266E20">
        <w:rPr>
          <w:rFonts w:ascii="Times New Roman" w:eastAsia="Times New Roman" w:hAnsi="Times New Roman" w:cs="Times New Roman"/>
          <w:sz w:val="24"/>
          <w:szCs w:val="24"/>
          <w:lang w:val="es-ES" w:eastAsia="es-EC"/>
        </w:rPr>
        <w:t xml:space="preserve"> no</w:t>
      </w:r>
      <w:r w:rsidRPr="00266E20">
        <w:rPr>
          <w:rFonts w:ascii="Times New Roman" w:eastAsia="Times New Roman" w:hAnsi="Times New Roman" w:cs="Times New Roman"/>
          <w:sz w:val="24"/>
          <w:szCs w:val="24"/>
          <w:lang w:val="es-ES" w:eastAsia="es-EC"/>
        </w:rPr>
        <w:t xml:space="preserve"> </w:t>
      </w:r>
      <w:r w:rsidR="00BE30AB" w:rsidRPr="00266E20">
        <w:rPr>
          <w:rFonts w:ascii="Times New Roman" w:eastAsia="Times New Roman" w:hAnsi="Times New Roman" w:cs="Times New Roman"/>
          <w:sz w:val="24"/>
          <w:szCs w:val="24"/>
          <w:lang w:val="es-ES" w:eastAsia="es-EC"/>
        </w:rPr>
        <w:t xml:space="preserve">es considerablemente, </w:t>
      </w:r>
      <w:r w:rsidR="00A33AA7" w:rsidRPr="00266E20">
        <w:rPr>
          <w:rFonts w:ascii="Times New Roman" w:eastAsia="Times New Roman" w:hAnsi="Times New Roman" w:cs="Times New Roman"/>
          <w:sz w:val="24"/>
          <w:szCs w:val="24"/>
          <w:lang w:val="es-ES" w:eastAsia="es-EC"/>
        </w:rPr>
        <w:t xml:space="preserve">catalizadores como </w:t>
      </w:r>
      <w:r w:rsidR="00BE30AB" w:rsidRPr="00266E20">
        <w:rPr>
          <w:rFonts w:ascii="Times New Roman" w:eastAsia="Times New Roman" w:hAnsi="Times New Roman" w:cs="Times New Roman"/>
          <w:sz w:val="24"/>
          <w:szCs w:val="24"/>
          <w:lang w:val="es-ES" w:eastAsia="es-EC"/>
        </w:rPr>
        <w:t xml:space="preserve">alcóxido y metóxido de sodio son particularmente eficientes, </w:t>
      </w:r>
      <w:r w:rsidR="00A33AA7" w:rsidRPr="00266E20">
        <w:rPr>
          <w:rFonts w:ascii="Times New Roman" w:eastAsia="Times New Roman" w:hAnsi="Times New Roman" w:cs="Times New Roman"/>
          <w:sz w:val="24"/>
          <w:szCs w:val="24"/>
          <w:lang w:val="es-ES" w:eastAsia="es-EC"/>
        </w:rPr>
        <w:t>mismo que</w:t>
      </w:r>
      <w:r w:rsidR="00BE30AB" w:rsidRPr="00266E20">
        <w:rPr>
          <w:rFonts w:ascii="Times New Roman" w:eastAsia="Times New Roman" w:hAnsi="Times New Roman" w:cs="Times New Roman"/>
          <w:sz w:val="24"/>
          <w:szCs w:val="24"/>
          <w:lang w:val="es-ES" w:eastAsia="es-EC"/>
        </w:rPr>
        <w:t xml:space="preserve"> KOH, N</w:t>
      </w:r>
      <w:r w:rsidR="007A205A" w:rsidRPr="00266E20">
        <w:rPr>
          <w:rFonts w:ascii="Times New Roman" w:eastAsia="Times New Roman" w:hAnsi="Times New Roman" w:cs="Times New Roman"/>
          <w:sz w:val="24"/>
          <w:szCs w:val="24"/>
          <w:lang w:val="es-ES" w:eastAsia="es-EC"/>
        </w:rPr>
        <w:t>a</w:t>
      </w:r>
      <w:r w:rsidR="00BE30AB" w:rsidRPr="00266E20">
        <w:rPr>
          <w:rFonts w:ascii="Times New Roman" w:eastAsia="Times New Roman" w:hAnsi="Times New Roman" w:cs="Times New Roman"/>
          <w:sz w:val="24"/>
          <w:szCs w:val="24"/>
          <w:lang w:val="es-ES" w:eastAsia="es-EC"/>
        </w:rPr>
        <w:t>OH, también p</w:t>
      </w:r>
      <w:r w:rsidR="00A33AA7" w:rsidRPr="00266E20">
        <w:rPr>
          <w:rFonts w:ascii="Times New Roman" w:eastAsia="Times New Roman" w:hAnsi="Times New Roman" w:cs="Times New Roman"/>
          <w:sz w:val="24"/>
          <w:szCs w:val="24"/>
          <w:lang w:val="es-ES" w:eastAsia="es-EC"/>
        </w:rPr>
        <w:t>uedan</w:t>
      </w:r>
      <w:r w:rsidR="00BE30AB" w:rsidRPr="00266E20">
        <w:rPr>
          <w:rFonts w:ascii="Times New Roman" w:eastAsia="Times New Roman" w:hAnsi="Times New Roman" w:cs="Times New Roman"/>
          <w:sz w:val="24"/>
          <w:szCs w:val="24"/>
          <w:lang w:val="es-ES" w:eastAsia="es-EC"/>
        </w:rPr>
        <w:t xml:space="preserve"> ser utilizado. Una de las desventaja que tiene es la  posibilidad de llevar a cabo la hidrólisis de algunos ésteres, resultando en jabón y que conduce a la formación de éster bajo. La transesterificación con estos alcoholes ocurre aproximadamente 400 veces más rápido que en presencia de un catalizador ácido en la misma proporción. </w:t>
      </w:r>
    </w:p>
    <w:p w:rsidR="00A92E0C" w:rsidRPr="00266E20" w:rsidRDefault="00BE30AB" w:rsidP="00266E20">
      <w:pPr>
        <w:spacing w:before="240" w:after="120" w:line="360" w:lineRule="auto"/>
        <w:jc w:val="both"/>
        <w:rPr>
          <w:rFonts w:ascii="Times New Roman" w:eastAsia="Times New Roman" w:hAnsi="Times New Roman" w:cs="Times New Roman"/>
          <w:b/>
          <w:i/>
          <w:sz w:val="24"/>
          <w:szCs w:val="24"/>
          <w:lang w:val="es-ES" w:eastAsia="es-EC"/>
        </w:rPr>
      </w:pPr>
      <w:r w:rsidRPr="00266E20">
        <w:rPr>
          <w:rFonts w:ascii="Times New Roman" w:eastAsia="Times New Roman" w:hAnsi="Times New Roman" w:cs="Times New Roman"/>
          <w:sz w:val="24"/>
          <w:szCs w:val="24"/>
          <w:lang w:val="es-ES" w:eastAsia="es-EC"/>
        </w:rPr>
        <w:t>En general, los catalizadores básicos son mejores que</w:t>
      </w:r>
      <w:r w:rsidR="004F6F78" w:rsidRPr="00266E20">
        <w:rPr>
          <w:rFonts w:ascii="Times New Roman" w:eastAsia="Times New Roman" w:hAnsi="Times New Roman" w:cs="Times New Roman"/>
          <w:sz w:val="24"/>
          <w:szCs w:val="24"/>
          <w:lang w:val="es-ES" w:eastAsia="es-EC"/>
        </w:rPr>
        <w:t xml:space="preserve"> los ácidos porque la reacción E</w:t>
      </w:r>
      <w:r w:rsidRPr="00266E20">
        <w:rPr>
          <w:rFonts w:ascii="Times New Roman" w:eastAsia="Times New Roman" w:hAnsi="Times New Roman" w:cs="Times New Roman"/>
          <w:sz w:val="24"/>
          <w:szCs w:val="24"/>
          <w:lang w:val="es-ES" w:eastAsia="es-EC"/>
        </w:rPr>
        <w:t>s más rápid</w:t>
      </w:r>
      <w:r w:rsidR="008B73EE" w:rsidRPr="00266E20">
        <w:rPr>
          <w:rFonts w:ascii="Times New Roman" w:eastAsia="Times New Roman" w:hAnsi="Times New Roman" w:cs="Times New Roman"/>
          <w:sz w:val="24"/>
          <w:szCs w:val="24"/>
          <w:lang w:val="es-ES" w:eastAsia="es-EC"/>
        </w:rPr>
        <w:t>a</w:t>
      </w:r>
      <w:r w:rsidRPr="00266E20">
        <w:rPr>
          <w:rFonts w:ascii="Times New Roman" w:eastAsia="Times New Roman" w:hAnsi="Times New Roman" w:cs="Times New Roman"/>
          <w:sz w:val="24"/>
          <w:szCs w:val="24"/>
          <w:lang w:val="es-ES" w:eastAsia="es-EC"/>
        </w:rPr>
        <w:t>. Por otro lado</w:t>
      </w:r>
      <w:r w:rsidR="008B73EE" w:rsidRPr="00266E20">
        <w:rPr>
          <w:rFonts w:ascii="Times New Roman" w:eastAsia="Times New Roman" w:hAnsi="Times New Roman" w:cs="Times New Roman"/>
          <w:sz w:val="24"/>
          <w:szCs w:val="24"/>
          <w:lang w:val="es-ES" w:eastAsia="es-EC"/>
        </w:rPr>
        <w:t>,</w:t>
      </w:r>
      <w:r w:rsidRPr="00266E20">
        <w:rPr>
          <w:rFonts w:ascii="Times New Roman" w:eastAsia="Times New Roman" w:hAnsi="Times New Roman" w:cs="Times New Roman"/>
          <w:sz w:val="24"/>
          <w:szCs w:val="24"/>
          <w:lang w:val="es-ES" w:eastAsia="es-EC"/>
        </w:rPr>
        <w:t xml:space="preserve">  un catalizador alcalino puede causar la formación de una emulsión al aumentar la viscosidad de la solución resultante </w:t>
      </w:r>
      <w:r w:rsidR="008B73EE" w:rsidRPr="00266E20">
        <w:rPr>
          <w:rFonts w:ascii="Times New Roman" w:eastAsia="Times New Roman" w:hAnsi="Times New Roman" w:cs="Times New Roman"/>
          <w:sz w:val="24"/>
          <w:szCs w:val="24"/>
          <w:lang w:val="es-ES" w:eastAsia="es-EC"/>
        </w:rPr>
        <w:lastRenderedPageBreak/>
        <w:t>durante</w:t>
      </w:r>
      <w:r w:rsidRPr="00266E20">
        <w:rPr>
          <w:rFonts w:ascii="Times New Roman" w:eastAsia="Times New Roman" w:hAnsi="Times New Roman" w:cs="Times New Roman"/>
          <w:sz w:val="24"/>
          <w:szCs w:val="24"/>
          <w:lang w:val="es-ES" w:eastAsia="es-EC"/>
        </w:rPr>
        <w:t xml:space="preserve"> el consumo de</w:t>
      </w:r>
      <w:r w:rsidR="008B73EE" w:rsidRPr="00266E20">
        <w:rPr>
          <w:rFonts w:ascii="Times New Roman" w:eastAsia="Times New Roman" w:hAnsi="Times New Roman" w:cs="Times New Roman"/>
          <w:sz w:val="24"/>
          <w:szCs w:val="24"/>
          <w:lang w:val="es-ES" w:eastAsia="es-EC"/>
        </w:rPr>
        <w:t>l</w:t>
      </w:r>
      <w:r w:rsidRPr="00266E20">
        <w:rPr>
          <w:rFonts w:ascii="Times New Roman" w:eastAsia="Times New Roman" w:hAnsi="Times New Roman" w:cs="Times New Roman"/>
          <w:sz w:val="24"/>
          <w:szCs w:val="24"/>
          <w:lang w:val="es-ES" w:eastAsia="es-EC"/>
        </w:rPr>
        <w:t xml:space="preserve"> catalizador. Es muy importante que la solución del catalizador y el alcohol se utilicen de inmediato para evitar la absorción de humedad y por lo tanto mantener la actividad del catalizador. Por otra parte, el catalizador debe mantenerse en un ambiente con poca humedad anhidro. Debido a su contacto con el aire puede reducir su eficacia a través de las interacciones con la humedad y CO</w:t>
      </w:r>
      <w:r w:rsidRPr="00266E20">
        <w:rPr>
          <w:rFonts w:ascii="Times New Roman" w:eastAsia="Times New Roman" w:hAnsi="Times New Roman" w:cs="Times New Roman"/>
          <w:sz w:val="24"/>
          <w:szCs w:val="24"/>
          <w:vertAlign w:val="subscript"/>
          <w:lang w:val="es-ES" w:eastAsia="es-EC"/>
        </w:rPr>
        <w:t>2</w:t>
      </w:r>
      <w:r w:rsidRPr="00266E20">
        <w:rPr>
          <w:rFonts w:ascii="Times New Roman" w:eastAsia="Times New Roman" w:hAnsi="Times New Roman" w:cs="Times New Roman"/>
          <w:sz w:val="24"/>
          <w:szCs w:val="24"/>
          <w:lang w:val="es-ES" w:eastAsia="es-EC"/>
        </w:rPr>
        <w:t xml:space="preserve"> </w:t>
      </w:r>
      <w:r w:rsidR="00EF06E2" w:rsidRPr="00266E20">
        <w:rPr>
          <w:rFonts w:ascii="Times New Roman" w:eastAsia="Times New Roman" w:hAnsi="Times New Roman" w:cs="Times New Roman"/>
          <w:sz w:val="24"/>
          <w:szCs w:val="24"/>
          <w:lang w:val="es-ES" w:eastAsia="es-EC"/>
        </w:rPr>
        <w:fldChar w:fldCharType="begin" w:fldLock="1"/>
      </w:r>
      <w:r w:rsidR="007F3821" w:rsidRPr="00266E20">
        <w:rPr>
          <w:rFonts w:ascii="Times New Roman" w:eastAsia="Times New Roman" w:hAnsi="Times New Roman" w:cs="Times New Roman"/>
          <w:sz w:val="24"/>
          <w:szCs w:val="24"/>
          <w:lang w:val="es-ES" w:eastAsia="es-EC"/>
        </w:rPr>
        <w:instrText>ADDIN CSL_CITATION { "citationItems" : [ { "id" : "ITEM-1", "itemData" : { "abstract" : "Chemometric methods were applied for characterization of biodiesel from different origins, along with their quantification in mixtures BXX (biodiesel in mineral diesel) through data collected from GCxGC-FID. This takes advantage of the high separation capacity and the detectability of the two-dimensional system along with classification algorithms and curve resolution for complex mixture quantification. And the first step, the working conditions for preparing biodiesel were optimized, taking the best set of columns that separated the methyl esters from the biodiesel. Samples of soybean oil biodiesel were analyzed with different aging times in different sets of columns. With the data obtained, the MPCA classification algorithm was applied. Observing the separation between the biodiesels, the data was used for picking the best set of columns for the execution of the classification. Next, biodiesel samples from different raw materials were analysis, performing their classifications by MPCA, observing the compounds responsible for the difference between the biodiesels. These were also identified by GCxGC-qMS. Finally for quantification, a calibration curve with BXX mixtures of new soybean oil biodiesel was constructed for validation. Using biodiesel made out of different raw materials from various sources, ignoring compounds that differ in the biodiesel, a useful algorithm to quantify biodiesel blends BXX with any raw material was obtained.", "author" : [ { "dropping-particle" : "", "family" : "Salazar N", "given" : "", "non-dropping-particle" : "", "parse-names" : false, "suffix" : "" } ], "id" : "ITEM-1", "issued" : { "date-parts" : [ [ "2012" ] ] }, "publisher" : "Universidade Estadual de Campinas . Instituto de Qu\u00edmica", "title" : "Caracteriza\u00e7\u00e3o de biodiesel e misturas BXX por GCxGC-FID e GCxGC qMS", "type" : "thesis" }, "uris" : [ "http://www.mendeley.com/documents/?uuid=ef63d187-1fc1-4720-9bbf-c6ec61ca7dea" ] } ], "mendeley" : { "formattedCitation" : "(Salazar N 2012)", "plainTextFormattedCitation" : "(Salazar N 2012)", "previouslyFormattedCitation" : "(Salazar N 2012)" }, "properties" : { "noteIndex" : 0 }, "schema" : "https://github.com/citation-style-language/schema/raw/master/csl-citation.json" }</w:instrText>
      </w:r>
      <w:r w:rsidR="00EF06E2" w:rsidRPr="00266E20">
        <w:rPr>
          <w:rFonts w:ascii="Times New Roman" w:eastAsia="Times New Roman" w:hAnsi="Times New Roman" w:cs="Times New Roman"/>
          <w:sz w:val="24"/>
          <w:szCs w:val="24"/>
          <w:lang w:val="es-ES" w:eastAsia="es-EC"/>
        </w:rPr>
        <w:fldChar w:fldCharType="separate"/>
      </w:r>
      <w:r w:rsidR="00CB1F5B" w:rsidRPr="00266E20">
        <w:rPr>
          <w:rFonts w:ascii="Times New Roman" w:eastAsia="Times New Roman" w:hAnsi="Times New Roman" w:cs="Times New Roman"/>
          <w:noProof/>
          <w:sz w:val="24"/>
          <w:szCs w:val="24"/>
          <w:lang w:val="es-ES" w:eastAsia="es-EC"/>
        </w:rPr>
        <w:t>(Salazar N</w:t>
      </w:r>
      <w:r w:rsidR="004E0727" w:rsidRPr="00266E20">
        <w:rPr>
          <w:rFonts w:ascii="Times New Roman" w:eastAsia="Times New Roman" w:hAnsi="Times New Roman" w:cs="Times New Roman"/>
          <w:noProof/>
          <w:sz w:val="24"/>
          <w:szCs w:val="24"/>
          <w:lang w:val="es-ES" w:eastAsia="es-EC"/>
        </w:rPr>
        <w:t>.,</w:t>
      </w:r>
      <w:r w:rsidR="00CB1F5B" w:rsidRPr="00266E20">
        <w:rPr>
          <w:rFonts w:ascii="Times New Roman" w:eastAsia="Times New Roman" w:hAnsi="Times New Roman" w:cs="Times New Roman"/>
          <w:noProof/>
          <w:sz w:val="24"/>
          <w:szCs w:val="24"/>
          <w:lang w:val="es-ES" w:eastAsia="es-EC"/>
        </w:rPr>
        <w:t xml:space="preserve"> 2012)</w:t>
      </w:r>
      <w:r w:rsidR="00EF06E2" w:rsidRPr="00266E20">
        <w:rPr>
          <w:rFonts w:ascii="Times New Roman" w:eastAsia="Times New Roman" w:hAnsi="Times New Roman" w:cs="Times New Roman"/>
          <w:sz w:val="24"/>
          <w:szCs w:val="24"/>
          <w:lang w:val="es-ES" w:eastAsia="es-EC"/>
        </w:rPr>
        <w:fldChar w:fldCharType="end"/>
      </w:r>
      <w:r w:rsidR="00BA64D7" w:rsidRPr="00266E20">
        <w:rPr>
          <w:rFonts w:ascii="Times New Roman" w:eastAsia="Times New Roman" w:hAnsi="Times New Roman" w:cs="Times New Roman"/>
          <w:sz w:val="24"/>
          <w:szCs w:val="24"/>
          <w:lang w:val="es-ES" w:eastAsia="es-EC"/>
        </w:rPr>
        <w:t>.</w:t>
      </w:r>
    </w:p>
    <w:p w:rsidR="00BE30AB" w:rsidRPr="00266E20" w:rsidRDefault="00BE30AB" w:rsidP="00433781">
      <w:pPr>
        <w:pStyle w:val="Ttulo4"/>
        <w:spacing w:before="240" w:after="120" w:line="360" w:lineRule="auto"/>
        <w:ind w:left="862" w:hanging="862"/>
        <w:jc w:val="both"/>
        <w:rPr>
          <w:rFonts w:ascii="Times New Roman" w:eastAsia="Times New Roman" w:hAnsi="Times New Roman" w:cs="Times New Roman"/>
          <w:b/>
          <w:i w:val="0"/>
          <w:iCs w:val="0"/>
          <w:color w:val="auto"/>
          <w:sz w:val="24"/>
          <w:szCs w:val="24"/>
          <w:lang w:val="es-ES" w:eastAsia="es-EC"/>
        </w:rPr>
      </w:pPr>
      <w:bookmarkStart w:id="136" w:name="_Toc478386459"/>
      <w:bookmarkStart w:id="137" w:name="_Toc480898817"/>
      <w:r w:rsidRPr="00266E20">
        <w:rPr>
          <w:rFonts w:ascii="Times New Roman" w:eastAsia="Times New Roman" w:hAnsi="Times New Roman" w:cs="Times New Roman"/>
          <w:b/>
          <w:i w:val="0"/>
          <w:iCs w:val="0"/>
          <w:color w:val="auto"/>
          <w:sz w:val="24"/>
          <w:szCs w:val="24"/>
          <w:lang w:val="es-ES" w:eastAsia="es-EC"/>
        </w:rPr>
        <w:t>Concentración del catalizador</w:t>
      </w:r>
      <w:bookmarkEnd w:id="136"/>
      <w:bookmarkEnd w:id="137"/>
    </w:p>
    <w:p w:rsidR="00406027" w:rsidRPr="00266E20" w:rsidRDefault="00BE30AB"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La presencia de un catalizador acelera significativamente el ajuste del blanco equilibrio, con catalizadores tales como hidróxido de potasio o de sodio señalar que el rendimiento óptimo observado fue de 1,0% que da el mejor rendimiento y la viscosidad de ésteres formados. Por lo que </w:t>
      </w:r>
      <w:r w:rsidR="00760D16" w:rsidRPr="00266E20">
        <w:rPr>
          <w:rFonts w:ascii="Times New Roman" w:hAnsi="Times New Roman" w:cs="Times New Roman"/>
          <w:sz w:val="24"/>
          <w:szCs w:val="24"/>
          <w:lang w:val="es-ES"/>
        </w:rPr>
        <w:t xml:space="preserve">se debe </w:t>
      </w:r>
      <w:r w:rsidRPr="00266E20">
        <w:rPr>
          <w:rFonts w:ascii="Times New Roman" w:hAnsi="Times New Roman" w:cs="Times New Roman"/>
          <w:sz w:val="24"/>
          <w:szCs w:val="24"/>
          <w:lang w:val="es-ES"/>
        </w:rPr>
        <w:t>utilizar concentraciones superiores a 1,0% disminuye la producción de ésteres de metilo y no da como resultado una buena separación de las fases, además de ello  da la posibilidad  a la formación de un jabón de</w:t>
      </w:r>
      <w:r w:rsidR="007A205A" w:rsidRPr="00266E20">
        <w:rPr>
          <w:rFonts w:ascii="Times New Roman" w:hAnsi="Times New Roman" w:cs="Times New Roman"/>
          <w:sz w:val="24"/>
          <w:szCs w:val="24"/>
          <w:lang w:val="es-ES"/>
        </w:rPr>
        <w:t>bido a un exceso de catalizador</w:t>
      </w:r>
      <w:r w:rsidR="00BA64D7" w:rsidRPr="00266E20">
        <w:rPr>
          <w:rFonts w:ascii="Times New Roman" w:hAnsi="Times New Roman" w:cs="Times New Roman"/>
          <w:sz w:val="24"/>
          <w:szCs w:val="24"/>
          <w:lang w:val="es-ES"/>
        </w:rPr>
        <w:t xml:space="preserve"> </w:t>
      </w:r>
      <w:r w:rsidR="00B513DE" w:rsidRPr="00266E20">
        <w:rPr>
          <w:rFonts w:ascii="Times New Roman" w:hAnsi="Times New Roman" w:cs="Times New Roman"/>
          <w:sz w:val="24"/>
          <w:szCs w:val="24"/>
          <w:lang w:val="es-ES"/>
        </w:rPr>
        <w:fldChar w:fldCharType="begin" w:fldLock="1"/>
      </w:r>
      <w:r w:rsidR="007F3821" w:rsidRPr="00266E20">
        <w:rPr>
          <w:rFonts w:ascii="Times New Roman" w:hAnsi="Times New Roman" w:cs="Times New Roman"/>
          <w:sz w:val="24"/>
          <w:szCs w:val="24"/>
          <w:lang w:val="es-ES"/>
        </w:rPr>
        <w:instrText>ADDIN CSL_CITATION { "citationItems" : [ { "id" : "ITEM-1", "itemData" : { "DOI" : "10.1016/j.aca.2013.07.071", "ISSN" : "00032670", "author" : [ { "dropping-particle" : "", "family" : "Mogollon", "given" : "Noroska Gabriela Salazar", "non-dropping-particle" : "", "parse-names" : false, "suffix" : "" }, { "dropping-particle" : "", "family" : "Ribeiro", "given" : "Fabiana Alves de Lima", "non-dropping-particle" : "", "parse-names" : false, "suffix" : "" }, { "dropping-particle" : "", "family" : "Lopez", "given" : "Monica Mamian", "non-dropping-particle" : "", "parse-names" : false, "suffix" : "" }, { "dropping-particle" : "", "family" : "Hantao", "given" : "Leandro Wang", "non-dropping-particle" : "", "parse-names" : false, "suffix" : "" }, { "dropping-particle" : "", "family" : "Poppi", "given" : "Ronei Jesus", "non-dropping-particle" : "", "parse-names" : false, "suffix" : "" }, { "dropping-particle" : "", "family" : "Augusto", "given" : "Fabio", "non-dropping-particle" : "", "parse-names" : false, "suffix" : "" } ], "container-title" : "Analytica Chimica Acta", "id" : "ITEM-1", "issued" : { "date-parts" : [ [ "2013", "9" ] ] }, "page" : "130-136", "title" : "Quantitative analysis of biodiesel in blends of biodiesel and conventional diesel by comprehensive two-dimensional gas chromatography and multivariate curve resolution", "type" : "article-journal", "volume" : "796" }, "uris" : [ "http://www.mendeley.com/documents/?uuid=19f53df8-55b1-4730-9776-d02f25e3a85c" ] } ], "mendeley" : { "formattedCitation" : "(Mogollon et\u00a0al. 2013)", "plainTextFormattedCitation" : "(Mogollon et\u00a0al. 2013)", "previouslyFormattedCitation" : "(Mogollon et\u00a0al. 2013)" }, "properties" : { "noteIndex" : 0 }, "schema" : "https://github.com/citation-style-language/schema/raw/master/csl-citation.json" }</w:instrText>
      </w:r>
      <w:r w:rsidR="00B513DE" w:rsidRPr="00266E20">
        <w:rPr>
          <w:rFonts w:ascii="Times New Roman" w:hAnsi="Times New Roman" w:cs="Times New Roman"/>
          <w:sz w:val="24"/>
          <w:szCs w:val="24"/>
          <w:lang w:val="es-ES"/>
        </w:rPr>
        <w:fldChar w:fldCharType="separate"/>
      </w:r>
      <w:r w:rsidR="00CB1F5B" w:rsidRPr="00266E20">
        <w:rPr>
          <w:rFonts w:ascii="Times New Roman" w:hAnsi="Times New Roman" w:cs="Times New Roman"/>
          <w:noProof/>
          <w:sz w:val="24"/>
          <w:szCs w:val="24"/>
          <w:lang w:val="es-ES"/>
        </w:rPr>
        <w:t>(Mogollon et al. 2013)</w:t>
      </w:r>
      <w:r w:rsidR="00B513DE" w:rsidRPr="00266E20">
        <w:rPr>
          <w:rFonts w:ascii="Times New Roman" w:hAnsi="Times New Roman" w:cs="Times New Roman"/>
          <w:sz w:val="24"/>
          <w:szCs w:val="24"/>
          <w:lang w:val="es-ES"/>
        </w:rPr>
        <w:fldChar w:fldCharType="end"/>
      </w:r>
      <w:r w:rsidR="00BA64D7" w:rsidRPr="00266E20">
        <w:rPr>
          <w:rFonts w:ascii="Times New Roman" w:hAnsi="Times New Roman" w:cs="Times New Roman"/>
          <w:sz w:val="24"/>
          <w:szCs w:val="24"/>
          <w:lang w:val="es-ES"/>
        </w:rPr>
        <w:t>.</w:t>
      </w:r>
    </w:p>
    <w:p w:rsidR="00280DB0" w:rsidRPr="00266E20" w:rsidRDefault="00D9630A"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El proceso de calentado y la mezcla es de base fundamental para el inicio de transesterificación,  que da inicio al proceso de elaboración de biodiesel con la actuación de los dos reactivos químicos tanto el metanol e hidróxido de sodio a temperaturas de 60 a 65°C</w:t>
      </w:r>
      <w:r w:rsidR="002E41EC" w:rsidRPr="00266E20">
        <w:rPr>
          <w:rFonts w:ascii="Times New Roman" w:hAnsi="Times New Roman" w:cs="Times New Roman"/>
          <w:sz w:val="24"/>
          <w:szCs w:val="24"/>
          <w:lang w:val="es-ES"/>
        </w:rPr>
        <w:t xml:space="preserve"> respectivamente.</w:t>
      </w:r>
      <w:r w:rsidR="00280DB0" w:rsidRPr="00266E20">
        <w:rPr>
          <w:rFonts w:ascii="Times New Roman" w:hAnsi="Times New Roman" w:cs="Times New Roman"/>
          <w:sz w:val="24"/>
          <w:szCs w:val="24"/>
          <w:lang w:val="es-ES"/>
        </w:rPr>
        <w:t xml:space="preserve"> </w:t>
      </w:r>
      <w:r w:rsidR="00025DAD" w:rsidRPr="00266E20">
        <w:rPr>
          <w:rFonts w:ascii="Times New Roman" w:hAnsi="Times New Roman" w:cs="Times New Roman"/>
          <w:sz w:val="24"/>
          <w:szCs w:val="24"/>
          <w:lang w:val="es-ES"/>
        </w:rPr>
        <w:t>(Yépez J., 2017)</w:t>
      </w:r>
    </w:p>
    <w:p w:rsidR="004F6F78" w:rsidRPr="00266E20" w:rsidRDefault="00D93D77" w:rsidP="00266E20">
      <w:pPr>
        <w:pStyle w:val="Ttulo3"/>
        <w:spacing w:before="240" w:after="120" w:line="360" w:lineRule="auto"/>
        <w:jc w:val="both"/>
        <w:rPr>
          <w:rFonts w:ascii="Times New Roman" w:hAnsi="Times New Roman" w:cs="Times New Roman"/>
          <w:b/>
          <w:color w:val="000000" w:themeColor="text1"/>
        </w:rPr>
      </w:pPr>
      <w:bookmarkStart w:id="138" w:name="_Toc480898818"/>
      <w:bookmarkStart w:id="139" w:name="_Toc483589600"/>
      <w:bookmarkStart w:id="140" w:name="_Toc483596232"/>
      <w:bookmarkStart w:id="141" w:name="_Toc466320855"/>
      <w:bookmarkStart w:id="142" w:name="_Toc478386464"/>
      <w:r w:rsidRPr="00266E20">
        <w:rPr>
          <w:rFonts w:ascii="Times New Roman" w:hAnsi="Times New Roman" w:cs="Times New Roman"/>
          <w:b/>
          <w:color w:val="000000" w:themeColor="text1"/>
        </w:rPr>
        <w:t>Proceso</w:t>
      </w:r>
      <w:r w:rsidR="007D4A15" w:rsidRPr="00266E20">
        <w:rPr>
          <w:rFonts w:ascii="Times New Roman" w:hAnsi="Times New Roman" w:cs="Times New Roman"/>
          <w:b/>
          <w:color w:val="000000" w:themeColor="text1"/>
        </w:rPr>
        <w:t xml:space="preserve"> </w:t>
      </w:r>
      <w:r w:rsidRPr="00266E20">
        <w:rPr>
          <w:rFonts w:ascii="Times New Roman" w:hAnsi="Times New Roman" w:cs="Times New Roman"/>
          <w:b/>
          <w:color w:val="000000" w:themeColor="text1"/>
        </w:rPr>
        <w:t xml:space="preserve">de separación del </w:t>
      </w:r>
      <w:r w:rsidR="007D4A15" w:rsidRPr="00266E20">
        <w:rPr>
          <w:rFonts w:ascii="Times New Roman" w:hAnsi="Times New Roman" w:cs="Times New Roman"/>
          <w:b/>
          <w:color w:val="000000" w:themeColor="text1"/>
        </w:rPr>
        <w:t>biodiesel</w:t>
      </w:r>
      <w:bookmarkEnd w:id="138"/>
      <w:bookmarkEnd w:id="139"/>
      <w:bookmarkEnd w:id="140"/>
      <w:r w:rsidR="007D4A15" w:rsidRPr="00266E20">
        <w:rPr>
          <w:rFonts w:ascii="Times New Roman" w:hAnsi="Times New Roman" w:cs="Times New Roman"/>
          <w:b/>
          <w:color w:val="000000" w:themeColor="text1"/>
        </w:rPr>
        <w:t xml:space="preserve"> </w:t>
      </w:r>
      <w:bookmarkEnd w:id="141"/>
      <w:bookmarkEnd w:id="142"/>
    </w:p>
    <w:p w:rsidR="007D4A15" w:rsidRPr="00266E20" w:rsidRDefault="007D4A15" w:rsidP="00266E20">
      <w:pPr>
        <w:pStyle w:val="Ttulo4"/>
        <w:spacing w:before="240" w:after="120" w:line="360" w:lineRule="auto"/>
        <w:jc w:val="both"/>
        <w:rPr>
          <w:rFonts w:ascii="Times New Roman" w:eastAsia="Times New Roman" w:hAnsi="Times New Roman" w:cs="Times New Roman"/>
          <w:b/>
          <w:i w:val="0"/>
          <w:color w:val="auto"/>
          <w:sz w:val="24"/>
          <w:szCs w:val="24"/>
          <w:lang w:eastAsia="es-EC"/>
        </w:rPr>
      </w:pPr>
      <w:bookmarkStart w:id="143" w:name="_Toc466320856"/>
      <w:bookmarkStart w:id="144" w:name="_Toc478386465"/>
      <w:bookmarkStart w:id="145" w:name="_Toc480898819"/>
      <w:r w:rsidRPr="00266E20">
        <w:rPr>
          <w:rFonts w:ascii="Times New Roman" w:eastAsia="Times New Roman" w:hAnsi="Times New Roman" w:cs="Times New Roman"/>
          <w:b/>
          <w:i w:val="0"/>
          <w:color w:val="auto"/>
          <w:sz w:val="24"/>
          <w:szCs w:val="24"/>
          <w:lang w:eastAsia="es-EC"/>
        </w:rPr>
        <w:t>Separación del biodiesel</w:t>
      </w:r>
      <w:bookmarkEnd w:id="143"/>
      <w:bookmarkEnd w:id="144"/>
      <w:bookmarkEnd w:id="145"/>
      <w:r w:rsidRPr="00266E20">
        <w:rPr>
          <w:rFonts w:ascii="Times New Roman" w:eastAsia="Times New Roman" w:hAnsi="Times New Roman" w:cs="Times New Roman"/>
          <w:b/>
          <w:i w:val="0"/>
          <w:color w:val="auto"/>
          <w:sz w:val="24"/>
          <w:szCs w:val="24"/>
          <w:lang w:eastAsia="es-EC"/>
        </w:rPr>
        <w:t xml:space="preserve">  </w:t>
      </w:r>
    </w:p>
    <w:p w:rsidR="007D4A15" w:rsidRPr="00266E20" w:rsidRDefault="007D4A15"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Para realizar el análisis, identificación y caracterización del biodiesel es necesario separar los ácidos grasos de la glicerina. Una vez completada la reacción el glicerol puede separarse por decantación en un embudo de separación, la literatura expone que al menos una hora es el tiempo requerido para que la separación ocurra. Una vez sucedida, el glicerol (parte inferior del embudo) deb</w:t>
      </w:r>
      <w:r w:rsidR="00BA64D7" w:rsidRPr="00266E20">
        <w:rPr>
          <w:rFonts w:ascii="Times New Roman" w:hAnsi="Times New Roman" w:cs="Times New Roman"/>
          <w:sz w:val="24"/>
          <w:szCs w:val="24"/>
        </w:rPr>
        <w:t>e ser descartado cuidadosamente</w:t>
      </w:r>
      <w:r w:rsidR="000A3491" w:rsidRPr="00266E20">
        <w:rPr>
          <w:rFonts w:ascii="Times New Roman" w:hAnsi="Times New Roman" w:cs="Times New Roman"/>
          <w:sz w:val="24"/>
          <w:szCs w:val="24"/>
        </w:rPr>
        <w:t xml:space="preserve"> </w:t>
      </w:r>
      <w:r w:rsidR="000A3491" w:rsidRPr="00266E20">
        <w:rPr>
          <w:rFonts w:ascii="Times New Roman" w:hAnsi="Times New Roman" w:cs="Times New Roman"/>
          <w:sz w:val="24"/>
          <w:szCs w:val="24"/>
        </w:rPr>
        <w:fldChar w:fldCharType="begin" w:fldLock="1"/>
      </w:r>
      <w:r w:rsidR="000A3491" w:rsidRPr="00266E20">
        <w:rPr>
          <w:rFonts w:ascii="Times New Roman" w:hAnsi="Times New Roman" w:cs="Times New Roman"/>
          <w:sz w:val="24"/>
          <w:szCs w:val="24"/>
        </w:rPr>
        <w:instrText>ADDIN CSL_CITATION { "citationItems" : [ { "id" : "ITEM-1", "itemData" : { "abstract" : "Chemometric methods were applied for characterization of biodiesel from different origins, along with their quantification in mixtures BXX (biodiesel in mineral diesel) through data collected from GCxGC-FID. This takes advantage of the high separation capacity and the detectability of the two-dimensional system along with classification algorithms and curve resolution for complex mixture quantification. And the first step, the working conditions for preparing biodiesel were optimized, taking the best set of columns that separated the methyl esters from the biodiesel. Samples of soybean oil biodiesel were analyzed with different aging times in different sets of columns. With the data obtained, the MPCA classification algorithm was applied. Observing the separation between the biodiesels, the data was used for picking the best set of columns for the execution of the classification. Next, biodiesel samples from different raw materials were analysis, performing their classifications by MPCA, observing the compounds responsible for the difference between the biodiesels. These were also identified by GCxGC-qMS. Finally for quantification, a calibration curve with BXX mixtures of new soybean oil biodiesel was constructed for validation. Using biodiesel made out of different raw materials from various sources, ignoring compounds that differ in the biodiesel, a useful algorithm to quantify biodiesel blends BXX with any raw material was obtained.", "author" : [ { "dropping-particle" : "", "family" : "Salazar N", "given" : "", "non-dropping-particle" : "", "parse-names" : false, "suffix" : "" } ], "id" : "ITEM-1", "issued" : { "date-parts" : [ [ "2012" ] ] }, "publisher" : "Universidade Estadual de Campinas . Instituto de Qu\u00edmica", "title" : "Caracteriza\u00e7\u00e3o de biodiesel e misturas BXX por GCxGC-FID e GCxGC qMS", "type" : "thesis" }, "uris" : [ "http://www.mendeley.com/documents/?uuid=ef63d187-1fc1-4720-9bbf-c6ec61ca7dea" ] } ], "mendeley" : { "formattedCitation" : "(Salazar N 2012)", "manualFormatting" : "(Salazar N., 2012)", "plainTextFormattedCitation" : "(Salazar N 2012)", "previouslyFormattedCitation" : "(Salazar N 2012)" }, "properties" : { "noteIndex" : 0 }, "schema" : "https://github.com/citation-style-language/schema/raw/master/csl-citation.json" }</w:instrText>
      </w:r>
      <w:r w:rsidR="000A3491" w:rsidRPr="00266E20">
        <w:rPr>
          <w:rFonts w:ascii="Times New Roman" w:hAnsi="Times New Roman" w:cs="Times New Roman"/>
          <w:sz w:val="24"/>
          <w:szCs w:val="24"/>
        </w:rPr>
        <w:fldChar w:fldCharType="separate"/>
      </w:r>
      <w:r w:rsidR="000A3491" w:rsidRPr="00266E20">
        <w:rPr>
          <w:rFonts w:ascii="Times New Roman" w:hAnsi="Times New Roman" w:cs="Times New Roman"/>
          <w:noProof/>
          <w:sz w:val="24"/>
          <w:szCs w:val="24"/>
        </w:rPr>
        <w:t>(Salazar N., 2012)</w:t>
      </w:r>
      <w:r w:rsidR="000A3491" w:rsidRPr="00266E20">
        <w:rPr>
          <w:rFonts w:ascii="Times New Roman" w:hAnsi="Times New Roman" w:cs="Times New Roman"/>
          <w:sz w:val="24"/>
          <w:szCs w:val="24"/>
        </w:rPr>
        <w:fldChar w:fldCharType="end"/>
      </w:r>
      <w:r w:rsidR="00BA64D7" w:rsidRPr="00266E20">
        <w:rPr>
          <w:rFonts w:ascii="Times New Roman" w:hAnsi="Times New Roman" w:cs="Times New Roman"/>
          <w:sz w:val="24"/>
          <w:szCs w:val="24"/>
        </w:rPr>
        <w:t>.</w:t>
      </w:r>
    </w:p>
    <w:p w:rsidR="007D4A15" w:rsidRPr="00266E20" w:rsidRDefault="007D4A15" w:rsidP="00433781">
      <w:pPr>
        <w:pStyle w:val="Ttulo4"/>
        <w:spacing w:before="240" w:after="120" w:line="360" w:lineRule="auto"/>
        <w:ind w:left="862" w:hanging="862"/>
        <w:jc w:val="both"/>
        <w:rPr>
          <w:rFonts w:ascii="Times New Roman" w:hAnsi="Times New Roman" w:cs="Times New Roman"/>
          <w:b/>
          <w:i w:val="0"/>
          <w:sz w:val="24"/>
          <w:szCs w:val="24"/>
        </w:rPr>
      </w:pPr>
      <w:r w:rsidRPr="00266E20">
        <w:rPr>
          <w:rFonts w:ascii="Times New Roman" w:hAnsi="Times New Roman" w:cs="Times New Roman"/>
          <w:sz w:val="24"/>
          <w:szCs w:val="24"/>
        </w:rPr>
        <w:lastRenderedPageBreak/>
        <w:t xml:space="preserve"> </w:t>
      </w:r>
      <w:bookmarkStart w:id="146" w:name="_Toc466320857"/>
      <w:bookmarkStart w:id="147" w:name="_Toc478386466"/>
      <w:bookmarkStart w:id="148" w:name="_Toc480898820"/>
      <w:r w:rsidRPr="00266E20">
        <w:rPr>
          <w:rFonts w:ascii="Times New Roman" w:hAnsi="Times New Roman" w:cs="Times New Roman"/>
          <w:b/>
          <w:i w:val="0"/>
          <w:color w:val="auto"/>
          <w:sz w:val="24"/>
          <w:szCs w:val="24"/>
        </w:rPr>
        <w:t>Purificación de biodiesel</w:t>
      </w:r>
      <w:bookmarkEnd w:id="146"/>
      <w:bookmarkEnd w:id="147"/>
      <w:bookmarkEnd w:id="148"/>
      <w:r w:rsidRPr="00266E20">
        <w:rPr>
          <w:rFonts w:ascii="Times New Roman" w:hAnsi="Times New Roman" w:cs="Times New Roman"/>
          <w:b/>
          <w:i w:val="0"/>
          <w:color w:val="auto"/>
          <w:sz w:val="24"/>
          <w:szCs w:val="24"/>
        </w:rPr>
        <w:t xml:space="preserve"> </w:t>
      </w:r>
    </w:p>
    <w:p w:rsidR="004A4A96" w:rsidRPr="00266E20" w:rsidRDefault="007D4A15" w:rsidP="00266E20">
      <w:pPr>
        <w:spacing w:before="240" w:after="120" w:line="360" w:lineRule="auto"/>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 xml:space="preserve">El objetivo de la purificación es </w:t>
      </w:r>
      <w:r w:rsidR="00CA13FB" w:rsidRPr="00266E20">
        <w:rPr>
          <w:rFonts w:ascii="Times New Roman" w:eastAsia="Times New Roman" w:hAnsi="Times New Roman" w:cs="Times New Roman"/>
          <w:sz w:val="24"/>
          <w:szCs w:val="24"/>
          <w:lang w:eastAsia="es-EC"/>
        </w:rPr>
        <w:t>la obtención de mezclas de ésteres metílicos con bajos niveles de contaminación. La literatura relata que la concentración de metanol debe ser inferior al 0.2% por lo tanto,</w:t>
      </w:r>
      <w:r w:rsidRPr="00266E20">
        <w:rPr>
          <w:rFonts w:ascii="Times New Roman" w:eastAsia="Times New Roman" w:hAnsi="Times New Roman" w:cs="Times New Roman"/>
          <w:sz w:val="24"/>
          <w:szCs w:val="24"/>
          <w:lang w:eastAsia="es-EC"/>
        </w:rPr>
        <w:t xml:space="preserve"> </w:t>
      </w:r>
      <w:r w:rsidR="00CA13FB" w:rsidRPr="00266E20">
        <w:rPr>
          <w:rFonts w:ascii="Times New Roman" w:eastAsia="Times New Roman" w:hAnsi="Times New Roman" w:cs="Times New Roman"/>
          <w:sz w:val="24"/>
          <w:szCs w:val="24"/>
          <w:lang w:eastAsia="es-EC"/>
        </w:rPr>
        <w:t xml:space="preserve">el </w:t>
      </w:r>
      <w:r w:rsidRPr="00266E20">
        <w:rPr>
          <w:rFonts w:ascii="Times New Roman" w:eastAsia="Times New Roman" w:hAnsi="Times New Roman" w:cs="Times New Roman"/>
          <w:sz w:val="24"/>
          <w:szCs w:val="24"/>
          <w:lang w:eastAsia="es-EC"/>
        </w:rPr>
        <w:t xml:space="preserve">proceso de purificación </w:t>
      </w:r>
      <w:r w:rsidR="00CA13FB" w:rsidRPr="00266E20">
        <w:rPr>
          <w:rFonts w:ascii="Times New Roman" w:eastAsia="Times New Roman" w:hAnsi="Times New Roman" w:cs="Times New Roman"/>
          <w:sz w:val="24"/>
          <w:szCs w:val="24"/>
          <w:lang w:eastAsia="es-EC"/>
        </w:rPr>
        <w:t xml:space="preserve">inicia con </w:t>
      </w:r>
      <w:r w:rsidR="00CA13FB" w:rsidRPr="00266E20">
        <w:rPr>
          <w:rFonts w:ascii="Times New Roman" w:hAnsi="Times New Roman" w:cs="Times New Roman"/>
          <w:sz w:val="24"/>
          <w:szCs w:val="24"/>
        </w:rPr>
        <w:t xml:space="preserve">varias etapas de lavado con el fin de remover desechos del catalizador y de </w:t>
      </w:r>
      <w:r w:rsidR="00396288" w:rsidRPr="00266E20">
        <w:rPr>
          <w:rFonts w:ascii="Times New Roman" w:hAnsi="Times New Roman" w:cs="Times New Roman"/>
          <w:sz w:val="24"/>
          <w:szCs w:val="24"/>
        </w:rPr>
        <w:t xml:space="preserve">metanol presente. Otra manera más de purificar es a través de lavados con una solución de cloruro de sodio saturada la cual es capaz de llevar consigo los restos del catalizador </w:t>
      </w:r>
      <w:r w:rsidR="00A86F92" w:rsidRPr="00266E20">
        <w:rPr>
          <w:rFonts w:ascii="Times New Roman" w:hAnsi="Times New Roman" w:cs="Times New Roman"/>
          <w:sz w:val="24"/>
          <w:szCs w:val="24"/>
        </w:rPr>
        <w:t>utilizado</w:t>
      </w:r>
      <w:r w:rsidR="00BA64D7" w:rsidRPr="00266E20">
        <w:rPr>
          <w:rFonts w:ascii="Times New Roman" w:hAnsi="Times New Roman" w:cs="Times New Roman"/>
          <w:sz w:val="24"/>
          <w:szCs w:val="24"/>
        </w:rPr>
        <w:t xml:space="preserve"> </w:t>
      </w:r>
      <w:r w:rsidR="002A128D" w:rsidRPr="00266E20">
        <w:rPr>
          <w:rFonts w:ascii="Times New Roman" w:eastAsia="Times New Roman" w:hAnsi="Times New Roman" w:cs="Times New Roman"/>
          <w:sz w:val="24"/>
          <w:szCs w:val="24"/>
          <w:lang w:eastAsia="es-EC"/>
        </w:rPr>
        <w:fldChar w:fldCharType="begin" w:fldLock="1"/>
      </w:r>
      <w:r w:rsidR="00CB1F5B" w:rsidRPr="00266E20">
        <w:rPr>
          <w:rFonts w:ascii="Times New Roman" w:eastAsia="Times New Roman" w:hAnsi="Times New Roman" w:cs="Times New Roman"/>
          <w:sz w:val="24"/>
          <w:szCs w:val="24"/>
          <w:lang w:eastAsia="es-EC"/>
        </w:rPr>
        <w:instrText>ADDIN CSL_CITATION { "citationItems" : [ { "id" : "ITEM-1", "itemData" : { "author" : [ { "dropping-particle" : "", "family" : "Sanchez N", "given" : "", "non-dropping-particle" : "", "parse-names" : false, "suffix" : "" } ], "id" : "ITEM-1", "issued" : { "date-parts" : [ [ "2015" ] ] }, "publisher" : "UNIVERSIDAD DE EXTRAMADURA", "title" : "OBTENCI\u00d3N DE BIODIESEL MEDIANTE TRANSESTERIFICACI\u00d6N DE ACEITE RICINO Y GRASAS ANIMALES. APROVECHAMIENTO ENERG\u00c9TICO DE LA GLICERINA COMO SUBPRODUCTO DEL PROCESO.", "type" : "thesis" }, "uris" : [ "http://www.mendeley.com/documents/?uuid=33c1384b-2a2b-4941-8cec-6e17f7f47630" ] } ], "mendeley" : { "formattedCitation" : "(Sanchez N 2015)", "manualFormatting" : "(Sanchez N., 2015)", "plainTextFormattedCitation" : "(Sanchez N 2015)", "previouslyFormattedCitation" : "(Sanchez N 2015)" }, "properties" : { "noteIndex" : 0 }, "schema" : "https://github.com/citation-style-language/schema/raw/master/csl-citation.json" }</w:instrText>
      </w:r>
      <w:r w:rsidR="002A128D" w:rsidRPr="00266E20">
        <w:rPr>
          <w:rFonts w:ascii="Times New Roman" w:eastAsia="Times New Roman" w:hAnsi="Times New Roman" w:cs="Times New Roman"/>
          <w:sz w:val="24"/>
          <w:szCs w:val="24"/>
          <w:lang w:eastAsia="es-EC"/>
        </w:rPr>
        <w:fldChar w:fldCharType="separate"/>
      </w:r>
      <w:r w:rsidR="002A128D" w:rsidRPr="00266E20">
        <w:rPr>
          <w:rFonts w:ascii="Times New Roman" w:eastAsia="Times New Roman" w:hAnsi="Times New Roman" w:cs="Times New Roman"/>
          <w:noProof/>
          <w:sz w:val="24"/>
          <w:szCs w:val="24"/>
          <w:lang w:eastAsia="es-EC"/>
        </w:rPr>
        <w:t>(Sanchez N</w:t>
      </w:r>
      <w:r w:rsidR="0010116B" w:rsidRPr="00266E20">
        <w:rPr>
          <w:rFonts w:ascii="Times New Roman" w:eastAsia="Times New Roman" w:hAnsi="Times New Roman" w:cs="Times New Roman"/>
          <w:noProof/>
          <w:sz w:val="24"/>
          <w:szCs w:val="24"/>
          <w:lang w:eastAsia="es-EC"/>
        </w:rPr>
        <w:t>.,</w:t>
      </w:r>
      <w:r w:rsidR="002A128D" w:rsidRPr="00266E20">
        <w:rPr>
          <w:rFonts w:ascii="Times New Roman" w:eastAsia="Times New Roman" w:hAnsi="Times New Roman" w:cs="Times New Roman"/>
          <w:noProof/>
          <w:sz w:val="24"/>
          <w:szCs w:val="24"/>
          <w:lang w:eastAsia="es-EC"/>
        </w:rPr>
        <w:t xml:space="preserve"> 2015)</w:t>
      </w:r>
      <w:r w:rsidR="002A128D" w:rsidRPr="00266E20">
        <w:rPr>
          <w:rFonts w:ascii="Times New Roman" w:eastAsia="Times New Roman" w:hAnsi="Times New Roman" w:cs="Times New Roman"/>
          <w:sz w:val="24"/>
          <w:szCs w:val="24"/>
          <w:lang w:eastAsia="es-EC"/>
        </w:rPr>
        <w:fldChar w:fldCharType="end"/>
      </w:r>
      <w:r w:rsidR="00BA64D7" w:rsidRPr="00266E20">
        <w:rPr>
          <w:rFonts w:ascii="Times New Roman" w:eastAsia="Times New Roman" w:hAnsi="Times New Roman" w:cs="Times New Roman"/>
          <w:sz w:val="24"/>
          <w:szCs w:val="24"/>
          <w:lang w:eastAsia="es-EC"/>
        </w:rPr>
        <w:t>.</w:t>
      </w:r>
    </w:p>
    <w:p w:rsidR="00A15B44" w:rsidRPr="00266E20" w:rsidRDefault="00D9630A" w:rsidP="00266E20">
      <w:pPr>
        <w:spacing w:before="240" w:after="120" w:line="360" w:lineRule="auto"/>
        <w:jc w:val="both"/>
        <w:rPr>
          <w:rFonts w:ascii="Times New Roman" w:hAnsi="Times New Roman" w:cs="Times New Roman"/>
          <w:sz w:val="24"/>
          <w:szCs w:val="24"/>
          <w:lang w:val="es-ES"/>
        </w:rPr>
      </w:pPr>
      <w:r w:rsidRPr="00266E20">
        <w:rPr>
          <w:rFonts w:ascii="Times New Roman" w:eastAsia="Times New Roman" w:hAnsi="Times New Roman" w:cs="Times New Roman"/>
          <w:sz w:val="24"/>
          <w:szCs w:val="24"/>
          <w:lang w:eastAsia="es-EC"/>
        </w:rPr>
        <w:t>Existen</w:t>
      </w:r>
      <w:r w:rsidR="00A15B44" w:rsidRPr="00266E20">
        <w:rPr>
          <w:rFonts w:ascii="Times New Roman" w:eastAsia="Times New Roman" w:hAnsi="Times New Roman" w:cs="Times New Roman"/>
          <w:sz w:val="24"/>
          <w:szCs w:val="24"/>
          <w:lang w:eastAsia="es-EC"/>
        </w:rPr>
        <w:t xml:space="preserve"> varios procesos de lavado del biodiesel, el lav</w:t>
      </w:r>
      <w:r w:rsidRPr="00266E20">
        <w:rPr>
          <w:rFonts w:ascii="Times New Roman" w:eastAsia="Times New Roman" w:hAnsi="Times New Roman" w:cs="Times New Roman"/>
          <w:sz w:val="24"/>
          <w:szCs w:val="24"/>
          <w:lang w:eastAsia="es-EC"/>
        </w:rPr>
        <w:t>a</w:t>
      </w:r>
      <w:r w:rsidR="00A15B44" w:rsidRPr="00266E20">
        <w:rPr>
          <w:rFonts w:ascii="Times New Roman" w:eastAsia="Times New Roman" w:hAnsi="Times New Roman" w:cs="Times New Roman"/>
          <w:sz w:val="24"/>
          <w:szCs w:val="24"/>
          <w:lang w:eastAsia="es-EC"/>
        </w:rPr>
        <w:t>do con el agua elimina las grasas libres saturadas, que retarda</w:t>
      </w:r>
      <w:r w:rsidRPr="00266E20">
        <w:rPr>
          <w:rFonts w:ascii="Times New Roman" w:eastAsia="Times New Roman" w:hAnsi="Times New Roman" w:cs="Times New Roman"/>
          <w:sz w:val="24"/>
          <w:szCs w:val="24"/>
          <w:lang w:eastAsia="es-EC"/>
        </w:rPr>
        <w:t xml:space="preserve"> la emulsión. El lavado en seco, promueve el glicerol y jabón restante por precipitación</w:t>
      </w:r>
      <w:r w:rsidR="00025DAD" w:rsidRPr="00266E20">
        <w:rPr>
          <w:rFonts w:ascii="Times New Roman" w:eastAsia="Times New Roman" w:hAnsi="Times New Roman" w:cs="Times New Roman"/>
          <w:sz w:val="24"/>
          <w:szCs w:val="24"/>
          <w:lang w:eastAsia="es-EC"/>
        </w:rPr>
        <w:t xml:space="preserve"> </w:t>
      </w:r>
      <w:r w:rsidR="00025DAD" w:rsidRPr="00266E20">
        <w:rPr>
          <w:rFonts w:ascii="Times New Roman" w:hAnsi="Times New Roman" w:cs="Times New Roman"/>
          <w:sz w:val="24"/>
          <w:szCs w:val="24"/>
          <w:lang w:val="es-ES"/>
        </w:rPr>
        <w:t>(Yépez J., 2017)</w:t>
      </w:r>
      <w:r w:rsidR="00BA64D7" w:rsidRPr="00266E20">
        <w:rPr>
          <w:rFonts w:ascii="Times New Roman" w:hAnsi="Times New Roman" w:cs="Times New Roman"/>
          <w:sz w:val="24"/>
          <w:szCs w:val="24"/>
          <w:lang w:val="es-ES"/>
        </w:rPr>
        <w:t>.</w:t>
      </w:r>
    </w:p>
    <w:p w:rsidR="007D4A15" w:rsidRPr="00266E20" w:rsidRDefault="007D4A15" w:rsidP="00433781">
      <w:pPr>
        <w:pStyle w:val="Ttulo4"/>
        <w:spacing w:before="240" w:after="120" w:line="360" w:lineRule="auto"/>
        <w:ind w:left="862" w:hanging="862"/>
        <w:jc w:val="both"/>
        <w:rPr>
          <w:rFonts w:ascii="Times New Roman" w:eastAsia="Times New Roman" w:hAnsi="Times New Roman" w:cs="Times New Roman"/>
          <w:b/>
          <w:i w:val="0"/>
          <w:iCs w:val="0"/>
          <w:color w:val="auto"/>
          <w:sz w:val="24"/>
          <w:szCs w:val="24"/>
          <w:lang w:eastAsia="es-EC"/>
        </w:rPr>
      </w:pPr>
      <w:bookmarkStart w:id="149" w:name="_Toc478386467"/>
      <w:bookmarkStart w:id="150" w:name="_Toc480898821"/>
      <w:r w:rsidRPr="00266E20">
        <w:rPr>
          <w:rFonts w:ascii="Times New Roman" w:eastAsia="Times New Roman" w:hAnsi="Times New Roman" w:cs="Times New Roman"/>
          <w:b/>
          <w:i w:val="0"/>
          <w:iCs w:val="0"/>
          <w:color w:val="auto"/>
          <w:sz w:val="24"/>
          <w:szCs w:val="24"/>
          <w:lang w:eastAsia="es-EC"/>
        </w:rPr>
        <w:t>Secado del biodiesel</w:t>
      </w:r>
      <w:bookmarkEnd w:id="149"/>
      <w:bookmarkEnd w:id="150"/>
      <w:r w:rsidRPr="00266E20">
        <w:rPr>
          <w:rFonts w:ascii="Times New Roman" w:eastAsia="Times New Roman" w:hAnsi="Times New Roman" w:cs="Times New Roman"/>
          <w:b/>
          <w:i w:val="0"/>
          <w:iCs w:val="0"/>
          <w:color w:val="auto"/>
          <w:sz w:val="24"/>
          <w:szCs w:val="24"/>
          <w:lang w:eastAsia="es-EC"/>
        </w:rPr>
        <w:t xml:space="preserve"> </w:t>
      </w:r>
    </w:p>
    <w:p w:rsidR="00D9630A" w:rsidRPr="00266E20" w:rsidRDefault="00396288"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El excedente de agua debido a la reacción misma y a los lavados realizados para la purificación de biodiesel puede ser retirado añadiendo sulfato de sodio anhidro o sulfato de magnesio, sin embargo, si no se dispone de estos elementos apenas calentar hasta la ebullición del agua (por encima de 100 °C) durante 45 min c</w:t>
      </w:r>
      <w:r w:rsidR="008F2561" w:rsidRPr="00266E20">
        <w:rPr>
          <w:rFonts w:ascii="Times New Roman" w:hAnsi="Times New Roman" w:cs="Times New Roman"/>
          <w:sz w:val="24"/>
          <w:szCs w:val="24"/>
        </w:rPr>
        <w:t>onlleva a resultados aceptables.</w:t>
      </w:r>
      <w:r w:rsidR="002A128D" w:rsidRPr="00266E20">
        <w:rPr>
          <w:rFonts w:ascii="Times New Roman" w:hAnsi="Times New Roman" w:cs="Times New Roman"/>
          <w:sz w:val="24"/>
          <w:szCs w:val="24"/>
        </w:rPr>
        <w:t xml:space="preserve"> </w:t>
      </w:r>
      <w:r w:rsidR="002A128D" w:rsidRPr="00266E20">
        <w:rPr>
          <w:rFonts w:ascii="Times New Roman" w:hAnsi="Times New Roman" w:cs="Times New Roman"/>
          <w:sz w:val="24"/>
          <w:szCs w:val="24"/>
        </w:rPr>
        <w:fldChar w:fldCharType="begin" w:fldLock="1"/>
      </w:r>
      <w:r w:rsidR="007F3821" w:rsidRPr="00266E20">
        <w:rPr>
          <w:rFonts w:ascii="Times New Roman" w:hAnsi="Times New Roman" w:cs="Times New Roman"/>
          <w:sz w:val="24"/>
          <w:szCs w:val="24"/>
        </w:rPr>
        <w:instrText>ADDIN CSL_CITATION { "citationItems" : [ { "id" : "ITEM-1", "itemData" : { "abstract" : "Chemometric methods were applied for characterization of biodiesel from different origins, along with their quantification in mixtures BXX (biodiesel in mineral diesel) through data collected from GCxGC-FID. This takes advantage of the high separation capacity and the detectability of the two-dimensional system along with classification algorithms and curve resolution for complex mixture quantification. And the first step, the working conditions for preparing biodiesel were optimized, taking the best set of columns that separated the methyl esters from the biodiesel. Samples of soybean oil biodiesel were analyzed with different aging times in different sets of columns. With the data obtained, the MPCA classification algorithm was applied. Observing the separation between the biodiesels, the data was used for picking the best set of columns for the execution of the classification. Next, biodiesel samples from different raw materials were analysis, performing their classifications by MPCA, observing the compounds responsible for the difference between the biodiesels. These were also identified by GCxGC-qMS. Finally for quantification, a calibration curve with BXX mixtures of new soybean oil biodiesel was constructed for validation. Using biodiesel made out of different raw materials from various sources, ignoring compounds that differ in the biodiesel, a useful algorithm to quantify biodiesel blends BXX with any raw material was obtained.", "author" : [ { "dropping-particle" : "", "family" : "Salazar N", "given" : "", "non-dropping-particle" : "", "parse-names" : false, "suffix" : "" } ], "id" : "ITEM-1", "issued" : { "date-parts" : [ [ "2012" ] ] }, "publisher" : "Universidade Estadual de Campinas . Instituto de Qu\u00edmica", "title" : "Caracteriza\u00e7\u00e3o de biodiesel e misturas BXX por GCxGC-FID e GCxGC qMS", "type" : "thesis" }, "uris" : [ "http://www.mendeley.com/documents/?uuid=ef63d187-1fc1-4720-9bbf-c6ec61ca7dea" ] } ], "mendeley" : { "formattedCitation" : "(Salazar N 2012)", "plainTextFormattedCitation" : "(Salazar N 2012)", "previouslyFormattedCitation" : "(Salazar N 2012)" }, "properties" : { "noteIndex" : 0 }, "schema" : "https://github.com/citation-style-language/schema/raw/master/csl-citation.json" }</w:instrText>
      </w:r>
      <w:r w:rsidR="002A128D" w:rsidRPr="00266E20">
        <w:rPr>
          <w:rFonts w:ascii="Times New Roman" w:hAnsi="Times New Roman" w:cs="Times New Roman"/>
          <w:sz w:val="24"/>
          <w:szCs w:val="24"/>
        </w:rPr>
        <w:fldChar w:fldCharType="separate"/>
      </w:r>
      <w:r w:rsidR="00CB1F5B" w:rsidRPr="00266E20">
        <w:rPr>
          <w:rFonts w:ascii="Times New Roman" w:hAnsi="Times New Roman" w:cs="Times New Roman"/>
          <w:noProof/>
          <w:sz w:val="24"/>
          <w:szCs w:val="24"/>
        </w:rPr>
        <w:t>(Salazar N</w:t>
      </w:r>
      <w:r w:rsidR="004E0727" w:rsidRPr="00266E20">
        <w:rPr>
          <w:rFonts w:ascii="Times New Roman" w:hAnsi="Times New Roman" w:cs="Times New Roman"/>
          <w:noProof/>
          <w:sz w:val="24"/>
          <w:szCs w:val="24"/>
        </w:rPr>
        <w:t>.,</w:t>
      </w:r>
      <w:r w:rsidR="00CB1F5B" w:rsidRPr="00266E20">
        <w:rPr>
          <w:rFonts w:ascii="Times New Roman" w:hAnsi="Times New Roman" w:cs="Times New Roman"/>
          <w:noProof/>
          <w:sz w:val="24"/>
          <w:szCs w:val="24"/>
        </w:rPr>
        <w:t xml:space="preserve"> 2012)</w:t>
      </w:r>
      <w:r w:rsidR="002A128D" w:rsidRPr="00266E20">
        <w:rPr>
          <w:rFonts w:ascii="Times New Roman" w:hAnsi="Times New Roman" w:cs="Times New Roman"/>
          <w:sz w:val="24"/>
          <w:szCs w:val="24"/>
        </w:rPr>
        <w:fldChar w:fldCharType="end"/>
      </w:r>
    </w:p>
    <w:p w:rsidR="00D9630A" w:rsidRPr="00266E20" w:rsidRDefault="002E41EC"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rPr>
        <w:t>Luego</w:t>
      </w:r>
      <w:r w:rsidR="00D9630A" w:rsidRPr="00266E20">
        <w:rPr>
          <w:rFonts w:ascii="Times New Roman" w:hAnsi="Times New Roman" w:cs="Times New Roman"/>
          <w:sz w:val="24"/>
          <w:szCs w:val="24"/>
        </w:rPr>
        <w:t xml:space="preserve"> del secado si el biodiesel final, presenta </w:t>
      </w:r>
      <w:r w:rsidRPr="00266E20">
        <w:rPr>
          <w:rFonts w:ascii="Times New Roman" w:hAnsi="Times New Roman" w:cs="Times New Roman"/>
          <w:sz w:val="24"/>
          <w:szCs w:val="24"/>
        </w:rPr>
        <w:t>burbujas</w:t>
      </w:r>
      <w:r w:rsidR="00D9630A" w:rsidRPr="00266E20">
        <w:rPr>
          <w:rFonts w:ascii="Times New Roman" w:hAnsi="Times New Roman" w:cs="Times New Roman"/>
          <w:sz w:val="24"/>
          <w:szCs w:val="24"/>
        </w:rPr>
        <w:t xml:space="preserve"> y de coloración </w:t>
      </w:r>
      <w:r w:rsidRPr="00266E20">
        <w:rPr>
          <w:rFonts w:ascii="Times New Roman" w:hAnsi="Times New Roman" w:cs="Times New Roman"/>
          <w:sz w:val="24"/>
          <w:szCs w:val="24"/>
        </w:rPr>
        <w:t>turbia</w:t>
      </w:r>
      <w:r w:rsidR="00D9630A" w:rsidRPr="00266E20">
        <w:rPr>
          <w:rFonts w:ascii="Times New Roman" w:hAnsi="Times New Roman" w:cs="Times New Roman"/>
          <w:sz w:val="24"/>
          <w:szCs w:val="24"/>
        </w:rPr>
        <w:t xml:space="preserve">, es </w:t>
      </w:r>
      <w:r w:rsidRPr="00266E20">
        <w:rPr>
          <w:rFonts w:ascii="Times New Roman" w:hAnsi="Times New Roman" w:cs="Times New Roman"/>
          <w:sz w:val="24"/>
          <w:szCs w:val="24"/>
        </w:rPr>
        <w:t>porque aún contiene agua. Para eliminar las burbujas presentes debemos sacar con una pipeta con la finalidad de obtener un éster metílico puro. La deshidratación o secado del biodiesel implica que las moléculas de agua que se encuentran en suspensión en la muestra sean llevados a la superficie de evaporación en un desecador, la presencia de agua en el biodiesel reduce el rendimiento</w:t>
      </w:r>
      <w:r w:rsidR="00025DAD" w:rsidRPr="00266E20">
        <w:rPr>
          <w:rFonts w:ascii="Times New Roman" w:hAnsi="Times New Roman" w:cs="Times New Roman"/>
          <w:sz w:val="24"/>
          <w:szCs w:val="24"/>
          <w:lang w:val="es-ES"/>
        </w:rPr>
        <w:t xml:space="preserve"> (Yépez J., 2017)</w:t>
      </w:r>
      <w:r w:rsidR="00BA64D7" w:rsidRPr="00266E20">
        <w:rPr>
          <w:rFonts w:ascii="Times New Roman" w:hAnsi="Times New Roman" w:cs="Times New Roman"/>
          <w:sz w:val="24"/>
          <w:szCs w:val="24"/>
          <w:lang w:val="es-ES"/>
        </w:rPr>
        <w:t>.</w:t>
      </w:r>
    </w:p>
    <w:p w:rsidR="00AB23CE" w:rsidRPr="00266E20" w:rsidRDefault="008B5D01" w:rsidP="00266E20">
      <w:pPr>
        <w:pStyle w:val="Ttulo2"/>
        <w:spacing w:before="240" w:after="120" w:line="360" w:lineRule="auto"/>
        <w:ind w:left="578" w:hanging="578"/>
        <w:jc w:val="both"/>
        <w:rPr>
          <w:rFonts w:ascii="Times New Roman" w:eastAsiaTheme="minorHAnsi" w:hAnsi="Times New Roman" w:cs="Times New Roman"/>
          <w:b/>
          <w:color w:val="auto"/>
          <w:sz w:val="24"/>
          <w:szCs w:val="24"/>
        </w:rPr>
      </w:pPr>
      <w:r w:rsidRPr="00266E20">
        <w:rPr>
          <w:rFonts w:ascii="Times New Roman" w:eastAsiaTheme="minorHAnsi" w:hAnsi="Times New Roman" w:cs="Times New Roman"/>
          <w:b/>
          <w:color w:val="auto"/>
          <w:sz w:val="24"/>
          <w:szCs w:val="24"/>
        </w:rPr>
        <w:t xml:space="preserve">Parámetros </w:t>
      </w:r>
      <w:r w:rsidR="00AB23CE" w:rsidRPr="00266E20">
        <w:rPr>
          <w:rFonts w:ascii="Times New Roman" w:eastAsiaTheme="minorHAnsi" w:hAnsi="Times New Roman" w:cs="Times New Roman"/>
          <w:b/>
          <w:color w:val="auto"/>
          <w:sz w:val="24"/>
          <w:szCs w:val="24"/>
        </w:rPr>
        <w:t xml:space="preserve"> físic</w:t>
      </w:r>
      <w:r w:rsidR="006E555A" w:rsidRPr="00266E20">
        <w:rPr>
          <w:rFonts w:ascii="Times New Roman" w:eastAsiaTheme="minorHAnsi" w:hAnsi="Times New Roman" w:cs="Times New Roman"/>
          <w:b/>
          <w:color w:val="auto"/>
          <w:sz w:val="24"/>
          <w:szCs w:val="24"/>
        </w:rPr>
        <w:t>as y químicas de calidad</w:t>
      </w:r>
      <w:r w:rsidR="00AB23CE" w:rsidRPr="00266E20">
        <w:rPr>
          <w:rFonts w:ascii="Times New Roman" w:eastAsiaTheme="minorHAnsi" w:hAnsi="Times New Roman" w:cs="Times New Roman"/>
          <w:b/>
          <w:color w:val="auto"/>
          <w:sz w:val="24"/>
          <w:szCs w:val="24"/>
        </w:rPr>
        <w:t xml:space="preserve"> </w:t>
      </w:r>
      <w:bookmarkStart w:id="151" w:name="_Toc480898822"/>
      <w:bookmarkStart w:id="152" w:name="_Toc483589601"/>
      <w:bookmarkStart w:id="153" w:name="_Toc483596233"/>
      <w:r w:rsidR="00AB23CE" w:rsidRPr="00266E20">
        <w:rPr>
          <w:rFonts w:ascii="Times New Roman" w:eastAsiaTheme="minorHAnsi" w:hAnsi="Times New Roman" w:cs="Times New Roman"/>
          <w:b/>
          <w:color w:val="auto"/>
          <w:sz w:val="24"/>
          <w:szCs w:val="24"/>
        </w:rPr>
        <w:t>biodiesel</w:t>
      </w:r>
      <w:bookmarkEnd w:id="151"/>
      <w:bookmarkEnd w:id="152"/>
      <w:bookmarkEnd w:id="153"/>
    </w:p>
    <w:p w:rsidR="000C13D1" w:rsidRPr="00266E20" w:rsidRDefault="00E95053"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Las</w:t>
      </w:r>
      <w:r w:rsidR="000C13D1" w:rsidRPr="00266E20">
        <w:rPr>
          <w:rFonts w:ascii="Times New Roman" w:hAnsi="Times New Roman" w:cs="Times New Roman"/>
          <w:sz w:val="24"/>
          <w:szCs w:val="24"/>
        </w:rPr>
        <w:t xml:space="preserve"> caracterizaciones </w:t>
      </w:r>
      <w:r w:rsidRPr="00266E20">
        <w:rPr>
          <w:rFonts w:ascii="Times New Roman" w:hAnsi="Times New Roman" w:cs="Times New Roman"/>
          <w:sz w:val="24"/>
          <w:szCs w:val="24"/>
        </w:rPr>
        <w:t>físicas</w:t>
      </w:r>
      <w:r w:rsidR="000C13D1" w:rsidRPr="00266E20">
        <w:rPr>
          <w:rFonts w:ascii="Times New Roman" w:hAnsi="Times New Roman" w:cs="Times New Roman"/>
          <w:sz w:val="24"/>
          <w:szCs w:val="24"/>
        </w:rPr>
        <w:t xml:space="preserve"> y químicos del biodiesel son realizados bajo los parámetros establecidos de la normativa ASTM, contempladas dentro de la </w:t>
      </w:r>
      <w:r w:rsidR="000C13D1" w:rsidRPr="00266E20">
        <w:rPr>
          <w:rFonts w:ascii="Times New Roman" w:hAnsi="Times New Roman" w:cs="Times New Roman"/>
          <w:sz w:val="24"/>
          <w:szCs w:val="24"/>
        </w:rPr>
        <w:lastRenderedPageBreak/>
        <w:t xml:space="preserve">normativa Ecuatoriana INEN 2482 que rige para los biocombustibles </w:t>
      </w:r>
      <w:r w:rsidR="00914638" w:rsidRPr="00266E20">
        <w:rPr>
          <w:rFonts w:ascii="Times New Roman" w:hAnsi="Times New Roman" w:cs="Times New Roman"/>
          <w:sz w:val="24"/>
          <w:szCs w:val="24"/>
        </w:rPr>
        <w:t>fósiles</w:t>
      </w:r>
      <w:r w:rsidR="000C13D1" w:rsidRPr="00266E20">
        <w:rPr>
          <w:rFonts w:ascii="Times New Roman" w:hAnsi="Times New Roman" w:cs="Times New Roman"/>
          <w:sz w:val="24"/>
          <w:szCs w:val="24"/>
        </w:rPr>
        <w:t xml:space="preserve"> en el país.</w:t>
      </w:r>
    </w:p>
    <w:p w:rsidR="002E41EC" w:rsidRPr="00266E20" w:rsidRDefault="000C13D1"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Según Sánchez Iris </w:t>
      </w:r>
      <w:r w:rsidR="00B568F5" w:rsidRPr="00266E20">
        <w:rPr>
          <w:rFonts w:ascii="Times New Roman" w:hAnsi="Times New Roman" w:cs="Times New Roman"/>
          <w:sz w:val="24"/>
          <w:szCs w:val="24"/>
        </w:rPr>
        <w:t xml:space="preserve">las características físicas y </w:t>
      </w:r>
      <w:r w:rsidR="00914638" w:rsidRPr="00266E20">
        <w:rPr>
          <w:rFonts w:ascii="Times New Roman" w:hAnsi="Times New Roman" w:cs="Times New Roman"/>
          <w:sz w:val="24"/>
          <w:szCs w:val="24"/>
        </w:rPr>
        <w:t>químicas</w:t>
      </w:r>
      <w:r w:rsidR="00B568F5" w:rsidRPr="00266E20">
        <w:rPr>
          <w:rFonts w:ascii="Times New Roman" w:hAnsi="Times New Roman" w:cs="Times New Roman"/>
          <w:sz w:val="24"/>
          <w:szCs w:val="24"/>
        </w:rPr>
        <w:t xml:space="preserve"> de un biocombustibles va depender </w:t>
      </w:r>
      <w:r w:rsidR="00074F8A" w:rsidRPr="00266E20">
        <w:rPr>
          <w:rFonts w:ascii="Times New Roman" w:hAnsi="Times New Roman" w:cs="Times New Roman"/>
          <w:sz w:val="24"/>
          <w:szCs w:val="24"/>
        </w:rPr>
        <w:t>de los siguientes parámetros de calidad establecidos en la producción de biodiesel. Como se muestra en la siguiente tabla:</w:t>
      </w:r>
    </w:p>
    <w:p w:rsidR="00074F8A" w:rsidRPr="00266E20" w:rsidRDefault="00074F8A" w:rsidP="00266E20">
      <w:pPr>
        <w:autoSpaceDE w:val="0"/>
        <w:autoSpaceDN w:val="0"/>
        <w:adjustRightInd w:val="0"/>
        <w:spacing w:before="240" w:after="120"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Tabla</w:t>
      </w:r>
      <w:r w:rsidR="00CC08A7" w:rsidRPr="00266E20">
        <w:rPr>
          <w:rFonts w:ascii="Times New Roman" w:hAnsi="Times New Roman" w:cs="Times New Roman"/>
          <w:b/>
          <w:sz w:val="24"/>
          <w:szCs w:val="24"/>
        </w:rPr>
        <w:t xml:space="preserve"> 5</w:t>
      </w:r>
      <w:r w:rsidRPr="00266E20">
        <w:rPr>
          <w:rFonts w:ascii="Times New Roman" w:hAnsi="Times New Roman" w:cs="Times New Roman"/>
          <w:b/>
          <w:sz w:val="24"/>
          <w:szCs w:val="24"/>
        </w:rPr>
        <w:t>. Parámetros fiscas y químicas del biodiesel</w:t>
      </w:r>
    </w:p>
    <w:tbl>
      <w:tblPr>
        <w:tblStyle w:val="Tablaconcuadrcula"/>
        <w:tblW w:w="0" w:type="auto"/>
        <w:tblInd w:w="108" w:type="dxa"/>
        <w:tblLook w:val="04A0" w:firstRow="1" w:lastRow="0" w:firstColumn="1" w:lastColumn="0" w:noHBand="0" w:noVBand="1"/>
      </w:tblPr>
      <w:tblGrid>
        <w:gridCol w:w="3381"/>
        <w:gridCol w:w="2276"/>
        <w:gridCol w:w="2278"/>
      </w:tblGrid>
      <w:tr w:rsidR="00074F8A" w:rsidRPr="00266E20" w:rsidTr="002132B1">
        <w:trPr>
          <w:trHeight w:val="240"/>
        </w:trPr>
        <w:tc>
          <w:tcPr>
            <w:tcW w:w="3381" w:type="dxa"/>
          </w:tcPr>
          <w:p w:rsidR="00074F8A" w:rsidRPr="00266E20" w:rsidRDefault="00074F8A" w:rsidP="009B65E2">
            <w:pPr>
              <w:spacing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Parámetro</w:t>
            </w:r>
          </w:p>
        </w:tc>
        <w:tc>
          <w:tcPr>
            <w:tcW w:w="2276" w:type="dxa"/>
          </w:tcPr>
          <w:p w:rsidR="00074F8A" w:rsidRPr="00266E20" w:rsidRDefault="00074F8A" w:rsidP="009B65E2">
            <w:pPr>
              <w:spacing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Unidad</w:t>
            </w:r>
          </w:p>
        </w:tc>
        <w:tc>
          <w:tcPr>
            <w:tcW w:w="2278" w:type="dxa"/>
          </w:tcPr>
          <w:p w:rsidR="00074F8A" w:rsidRPr="00266E20" w:rsidRDefault="00074F8A" w:rsidP="009B65E2">
            <w:pPr>
              <w:spacing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Norma</w:t>
            </w:r>
          </w:p>
        </w:tc>
      </w:tr>
      <w:tr w:rsidR="00074F8A" w:rsidRPr="00266E20" w:rsidTr="002132B1">
        <w:trPr>
          <w:trHeight w:val="262"/>
        </w:trPr>
        <w:tc>
          <w:tcPr>
            <w:tcW w:w="7935" w:type="dxa"/>
            <w:gridSpan w:val="3"/>
          </w:tcPr>
          <w:p w:rsidR="00074F8A" w:rsidRPr="00266E20" w:rsidRDefault="00074F8A" w:rsidP="009B65E2">
            <w:pPr>
              <w:spacing w:line="360" w:lineRule="auto"/>
              <w:jc w:val="center"/>
              <w:rPr>
                <w:rFonts w:ascii="Times New Roman" w:hAnsi="Times New Roman" w:cs="Times New Roman"/>
                <w:b/>
                <w:sz w:val="24"/>
                <w:szCs w:val="24"/>
              </w:rPr>
            </w:pPr>
            <w:r w:rsidRPr="00266E20">
              <w:rPr>
                <w:rFonts w:ascii="Times New Roman" w:hAnsi="Times New Roman" w:cs="Times New Roman"/>
                <w:b/>
                <w:sz w:val="24"/>
                <w:szCs w:val="24"/>
              </w:rPr>
              <w:t>Caracterización física</w:t>
            </w:r>
          </w:p>
        </w:tc>
      </w:tr>
      <w:tr w:rsidR="00074F8A" w:rsidRPr="00266E20" w:rsidTr="002132B1">
        <w:trPr>
          <w:trHeight w:val="143"/>
        </w:trPr>
        <w:tc>
          <w:tcPr>
            <w:tcW w:w="3381"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Densidad</w:t>
            </w:r>
          </w:p>
        </w:tc>
        <w:tc>
          <w:tcPr>
            <w:tcW w:w="2276"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g/mL</w:t>
            </w:r>
          </w:p>
        </w:tc>
        <w:tc>
          <w:tcPr>
            <w:tcW w:w="2278"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eastAsia="Arial" w:hAnsi="Times New Roman" w:cs="Times New Roman"/>
                <w:sz w:val="24"/>
                <w:szCs w:val="24"/>
              </w:rPr>
              <w:t>ASTM D 1298</w:t>
            </w:r>
          </w:p>
        </w:tc>
      </w:tr>
      <w:tr w:rsidR="00074F8A" w:rsidRPr="00266E20" w:rsidTr="002132B1">
        <w:trPr>
          <w:trHeight w:val="273"/>
        </w:trPr>
        <w:tc>
          <w:tcPr>
            <w:tcW w:w="3381"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Índice de refracción</w:t>
            </w:r>
          </w:p>
        </w:tc>
        <w:tc>
          <w:tcPr>
            <w:tcW w:w="2276"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w:t>
            </w:r>
          </w:p>
        </w:tc>
        <w:tc>
          <w:tcPr>
            <w:tcW w:w="2278"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NTC 289</w:t>
            </w:r>
          </w:p>
        </w:tc>
      </w:tr>
      <w:tr w:rsidR="00074F8A" w:rsidRPr="00266E20" w:rsidTr="002132B1">
        <w:trPr>
          <w:trHeight w:val="262"/>
        </w:trPr>
        <w:tc>
          <w:tcPr>
            <w:tcW w:w="3381"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Viscosidad cinemática</w:t>
            </w:r>
          </w:p>
        </w:tc>
        <w:tc>
          <w:tcPr>
            <w:tcW w:w="2276"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mm2/s</w:t>
            </w:r>
          </w:p>
        </w:tc>
        <w:tc>
          <w:tcPr>
            <w:tcW w:w="2278"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eastAsia="Arial" w:hAnsi="Times New Roman" w:cs="Times New Roman"/>
                <w:sz w:val="24"/>
                <w:szCs w:val="24"/>
              </w:rPr>
              <w:t>ASTM D 445</w:t>
            </w:r>
          </w:p>
        </w:tc>
      </w:tr>
      <w:tr w:rsidR="00074F8A" w:rsidRPr="00266E20" w:rsidTr="002132B1">
        <w:trPr>
          <w:trHeight w:val="278"/>
        </w:trPr>
        <w:tc>
          <w:tcPr>
            <w:tcW w:w="3381"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Humedad y material volátil</w:t>
            </w:r>
          </w:p>
        </w:tc>
        <w:tc>
          <w:tcPr>
            <w:tcW w:w="2276"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 en masa</w:t>
            </w:r>
          </w:p>
        </w:tc>
        <w:tc>
          <w:tcPr>
            <w:tcW w:w="2278"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NTC 287</w:t>
            </w:r>
          </w:p>
        </w:tc>
      </w:tr>
      <w:tr w:rsidR="00074F8A" w:rsidRPr="00266E20" w:rsidTr="002132B1">
        <w:trPr>
          <w:trHeight w:val="273"/>
        </w:trPr>
        <w:tc>
          <w:tcPr>
            <w:tcW w:w="3381"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Punto de inflamacion </w:t>
            </w:r>
          </w:p>
        </w:tc>
        <w:tc>
          <w:tcPr>
            <w:tcW w:w="2276" w:type="dxa"/>
          </w:tcPr>
          <w:tbl>
            <w:tblPr>
              <w:tblW w:w="1568" w:type="dxa"/>
              <w:tblInd w:w="25" w:type="dxa"/>
              <w:tblBorders>
                <w:top w:val="nil"/>
                <w:left w:val="nil"/>
                <w:bottom w:val="nil"/>
                <w:right w:val="nil"/>
              </w:tblBorders>
              <w:tblLook w:val="0000" w:firstRow="0" w:lastRow="0" w:firstColumn="0" w:lastColumn="0" w:noHBand="0" w:noVBand="0"/>
            </w:tblPr>
            <w:tblGrid>
              <w:gridCol w:w="1281"/>
              <w:gridCol w:w="287"/>
            </w:tblGrid>
            <w:tr w:rsidR="00074F8A" w:rsidRPr="00266E20" w:rsidTr="002132B1">
              <w:trPr>
                <w:trHeight w:val="258"/>
              </w:trPr>
              <w:tc>
                <w:tcPr>
                  <w:tcW w:w="0" w:type="auto"/>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 xml:space="preserve">         ºC</w:t>
                  </w:r>
                </w:p>
              </w:tc>
              <w:tc>
                <w:tcPr>
                  <w:tcW w:w="0" w:type="auto"/>
                </w:tcPr>
                <w:p w:rsidR="00074F8A" w:rsidRPr="00266E20" w:rsidRDefault="00074F8A" w:rsidP="00266E20">
                  <w:pPr>
                    <w:pStyle w:val="Default"/>
                    <w:spacing w:line="360" w:lineRule="auto"/>
                    <w:jc w:val="both"/>
                    <w:rPr>
                      <w:rFonts w:ascii="Times New Roman" w:hAnsi="Times New Roman" w:cs="Times New Roman"/>
                    </w:rPr>
                  </w:pPr>
                </w:p>
              </w:tc>
            </w:tr>
          </w:tbl>
          <w:p w:rsidR="00074F8A" w:rsidRPr="00266E20" w:rsidRDefault="00074F8A" w:rsidP="00266E20">
            <w:pPr>
              <w:spacing w:line="360" w:lineRule="auto"/>
              <w:jc w:val="both"/>
              <w:rPr>
                <w:rFonts w:ascii="Times New Roman" w:hAnsi="Times New Roman" w:cs="Times New Roman"/>
                <w:sz w:val="24"/>
                <w:szCs w:val="24"/>
              </w:rPr>
            </w:pPr>
          </w:p>
        </w:tc>
        <w:tc>
          <w:tcPr>
            <w:tcW w:w="2278"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eastAsia="Arial" w:hAnsi="Times New Roman" w:cs="Times New Roman"/>
                <w:sz w:val="24"/>
                <w:szCs w:val="24"/>
              </w:rPr>
              <w:t>ASTM D 93</w:t>
            </w:r>
          </w:p>
        </w:tc>
      </w:tr>
      <w:tr w:rsidR="00074F8A" w:rsidRPr="00266E20" w:rsidTr="002132B1">
        <w:trPr>
          <w:trHeight w:val="262"/>
        </w:trPr>
        <w:tc>
          <w:tcPr>
            <w:tcW w:w="3381"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Poder calorífico</w:t>
            </w:r>
          </w:p>
        </w:tc>
        <w:tc>
          <w:tcPr>
            <w:tcW w:w="2276"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KJ/kg</w:t>
            </w:r>
          </w:p>
        </w:tc>
        <w:tc>
          <w:tcPr>
            <w:tcW w:w="2278"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ASTM D 240</w:t>
            </w:r>
          </w:p>
        </w:tc>
      </w:tr>
      <w:tr w:rsidR="00074F8A" w:rsidRPr="00266E20" w:rsidTr="002132B1">
        <w:trPr>
          <w:trHeight w:val="262"/>
        </w:trPr>
        <w:tc>
          <w:tcPr>
            <w:tcW w:w="7935" w:type="dxa"/>
            <w:gridSpan w:val="3"/>
          </w:tcPr>
          <w:p w:rsidR="00074F8A" w:rsidRPr="00266E20" w:rsidRDefault="00074F8A" w:rsidP="00266E20">
            <w:pPr>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Caracterización química</w:t>
            </w:r>
          </w:p>
        </w:tc>
      </w:tr>
      <w:tr w:rsidR="00074F8A" w:rsidRPr="00266E20" w:rsidTr="002132B1">
        <w:trPr>
          <w:trHeight w:val="536"/>
        </w:trPr>
        <w:tc>
          <w:tcPr>
            <w:tcW w:w="3381"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Índice de peróxido</w:t>
            </w:r>
          </w:p>
        </w:tc>
        <w:tc>
          <w:tcPr>
            <w:tcW w:w="2276"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meq O2/kg de aceite</w:t>
            </w:r>
          </w:p>
        </w:tc>
        <w:tc>
          <w:tcPr>
            <w:tcW w:w="2278"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NTC 236</w:t>
            </w:r>
          </w:p>
        </w:tc>
      </w:tr>
      <w:tr w:rsidR="00074F8A" w:rsidRPr="00266E20" w:rsidTr="002132B1">
        <w:trPr>
          <w:trHeight w:val="1062"/>
        </w:trPr>
        <w:tc>
          <w:tcPr>
            <w:tcW w:w="3381"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Índice de acidez y de la acidez</w:t>
            </w:r>
          </w:p>
        </w:tc>
        <w:tc>
          <w:tcPr>
            <w:tcW w:w="2276"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Acidez: % en masa de acuerdo con el tipo de grasa(*)</w:t>
            </w:r>
          </w:p>
        </w:tc>
        <w:tc>
          <w:tcPr>
            <w:tcW w:w="2278"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eastAsia="Arial" w:hAnsi="Times New Roman" w:cs="Times New Roman"/>
                <w:sz w:val="24"/>
                <w:szCs w:val="24"/>
              </w:rPr>
              <w:t>ASTM D 664</w:t>
            </w:r>
          </w:p>
        </w:tc>
      </w:tr>
      <w:tr w:rsidR="00074F8A" w:rsidRPr="00266E20" w:rsidTr="002132B1">
        <w:trPr>
          <w:trHeight w:val="525"/>
        </w:trPr>
        <w:tc>
          <w:tcPr>
            <w:tcW w:w="3381"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Índice de yodo</w:t>
            </w:r>
          </w:p>
        </w:tc>
        <w:tc>
          <w:tcPr>
            <w:tcW w:w="2276"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g I2/100 g de aceite</w:t>
            </w:r>
          </w:p>
        </w:tc>
        <w:tc>
          <w:tcPr>
            <w:tcW w:w="2278"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NTC 283</w:t>
            </w:r>
          </w:p>
          <w:p w:rsidR="00074F8A" w:rsidRPr="00266E20" w:rsidRDefault="00074F8A" w:rsidP="00266E20">
            <w:pPr>
              <w:spacing w:line="360" w:lineRule="auto"/>
              <w:jc w:val="both"/>
              <w:rPr>
                <w:rFonts w:ascii="Times New Roman" w:hAnsi="Times New Roman" w:cs="Times New Roman"/>
                <w:sz w:val="24"/>
                <w:szCs w:val="24"/>
              </w:rPr>
            </w:pPr>
          </w:p>
        </w:tc>
      </w:tr>
      <w:tr w:rsidR="00074F8A" w:rsidRPr="00266E20" w:rsidTr="002132B1">
        <w:trPr>
          <w:trHeight w:val="536"/>
        </w:trPr>
        <w:tc>
          <w:tcPr>
            <w:tcW w:w="3381" w:type="dxa"/>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Índice de saponificación </w:t>
            </w:r>
          </w:p>
        </w:tc>
        <w:tc>
          <w:tcPr>
            <w:tcW w:w="2276"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mg KOH/g de aceite</w:t>
            </w:r>
          </w:p>
        </w:tc>
        <w:tc>
          <w:tcPr>
            <w:tcW w:w="2278" w:type="dxa"/>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NTC 335</w:t>
            </w:r>
          </w:p>
          <w:p w:rsidR="00074F8A" w:rsidRPr="00266E20" w:rsidRDefault="00074F8A" w:rsidP="00266E20">
            <w:pPr>
              <w:spacing w:line="360" w:lineRule="auto"/>
              <w:jc w:val="both"/>
              <w:rPr>
                <w:rFonts w:ascii="Times New Roman" w:hAnsi="Times New Roman" w:cs="Times New Roman"/>
                <w:sz w:val="24"/>
                <w:szCs w:val="24"/>
              </w:rPr>
            </w:pPr>
          </w:p>
        </w:tc>
      </w:tr>
      <w:tr w:rsidR="00074F8A" w:rsidRPr="00266E20" w:rsidTr="002132B1">
        <w:trPr>
          <w:trHeight w:val="525"/>
        </w:trPr>
        <w:tc>
          <w:tcPr>
            <w:tcW w:w="3381" w:type="dxa"/>
            <w:tcBorders>
              <w:bottom w:val="single" w:sz="4" w:space="0" w:color="auto"/>
            </w:tcBorders>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Corrosión a la lámina de cobre</w:t>
            </w:r>
          </w:p>
        </w:tc>
        <w:tc>
          <w:tcPr>
            <w:tcW w:w="2276" w:type="dxa"/>
            <w:tcBorders>
              <w:bottom w:val="single" w:sz="4" w:space="0" w:color="auto"/>
            </w:tcBorders>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w:t>
            </w:r>
          </w:p>
        </w:tc>
        <w:tc>
          <w:tcPr>
            <w:tcW w:w="2278" w:type="dxa"/>
            <w:tcBorders>
              <w:bottom w:val="single" w:sz="4" w:space="0" w:color="auto"/>
            </w:tcBorders>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ASTM D 130</w:t>
            </w:r>
          </w:p>
          <w:p w:rsidR="00074F8A" w:rsidRPr="00266E20" w:rsidRDefault="00074F8A" w:rsidP="00266E20">
            <w:pPr>
              <w:spacing w:line="360" w:lineRule="auto"/>
              <w:jc w:val="both"/>
              <w:rPr>
                <w:rFonts w:ascii="Times New Roman" w:hAnsi="Times New Roman" w:cs="Times New Roman"/>
                <w:sz w:val="24"/>
                <w:szCs w:val="24"/>
              </w:rPr>
            </w:pPr>
          </w:p>
        </w:tc>
      </w:tr>
      <w:tr w:rsidR="00074F8A" w:rsidRPr="00266E20" w:rsidTr="002132B1">
        <w:trPr>
          <w:trHeight w:val="536"/>
        </w:trPr>
        <w:tc>
          <w:tcPr>
            <w:tcW w:w="3381" w:type="dxa"/>
            <w:tcBorders>
              <w:top w:val="single" w:sz="4" w:space="0" w:color="auto"/>
              <w:left w:val="single" w:sz="4" w:space="0" w:color="auto"/>
              <w:bottom w:val="single" w:sz="4" w:space="0" w:color="auto"/>
              <w:right w:val="single" w:sz="4" w:space="0" w:color="auto"/>
            </w:tcBorders>
          </w:tcPr>
          <w:p w:rsidR="00074F8A" w:rsidRPr="00266E20" w:rsidRDefault="00074F8A"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Contenido de metales </w:t>
            </w:r>
          </w:p>
        </w:tc>
        <w:tc>
          <w:tcPr>
            <w:tcW w:w="2276" w:type="dxa"/>
            <w:tcBorders>
              <w:top w:val="single" w:sz="4" w:space="0" w:color="auto"/>
              <w:left w:val="single" w:sz="4" w:space="0" w:color="auto"/>
              <w:bottom w:val="single" w:sz="4" w:space="0" w:color="auto"/>
              <w:right w:val="single" w:sz="4" w:space="0" w:color="auto"/>
            </w:tcBorders>
          </w:tcPr>
          <w:p w:rsidR="00074F8A" w:rsidRPr="00266E20" w:rsidRDefault="00217B3C" w:rsidP="00266E20">
            <w:pPr>
              <w:pStyle w:val="Default"/>
              <w:spacing w:line="360" w:lineRule="auto"/>
              <w:jc w:val="both"/>
              <w:rPr>
                <w:rFonts w:ascii="Times New Roman" w:hAnsi="Times New Roman" w:cs="Times New Roman"/>
              </w:rPr>
            </w:pPr>
            <w:r w:rsidRPr="00266E20">
              <w:rPr>
                <w:rFonts w:ascii="Times New Roman" w:hAnsi="Times New Roman" w:cs="Times New Roman"/>
              </w:rPr>
              <w:t>P</w:t>
            </w:r>
            <w:r w:rsidR="00074F8A" w:rsidRPr="00266E20">
              <w:rPr>
                <w:rFonts w:ascii="Times New Roman" w:hAnsi="Times New Roman" w:cs="Times New Roman"/>
              </w:rPr>
              <w:t>pm</w:t>
            </w:r>
          </w:p>
        </w:tc>
        <w:tc>
          <w:tcPr>
            <w:tcW w:w="2278" w:type="dxa"/>
            <w:tcBorders>
              <w:top w:val="single" w:sz="4" w:space="0" w:color="auto"/>
              <w:left w:val="single" w:sz="4" w:space="0" w:color="auto"/>
              <w:bottom w:val="single" w:sz="4" w:space="0" w:color="auto"/>
              <w:right w:val="single" w:sz="4" w:space="0" w:color="auto"/>
            </w:tcBorders>
          </w:tcPr>
          <w:p w:rsidR="00074F8A" w:rsidRPr="00266E20" w:rsidRDefault="00074F8A" w:rsidP="00266E20">
            <w:pPr>
              <w:pStyle w:val="Default"/>
              <w:spacing w:line="360" w:lineRule="auto"/>
              <w:jc w:val="both"/>
              <w:rPr>
                <w:rFonts w:ascii="Times New Roman" w:hAnsi="Times New Roman" w:cs="Times New Roman"/>
              </w:rPr>
            </w:pPr>
            <w:r w:rsidRPr="00266E20">
              <w:rPr>
                <w:rFonts w:ascii="Times New Roman" w:hAnsi="Times New Roman" w:cs="Times New Roman"/>
              </w:rPr>
              <w:t>ASTM D 5863</w:t>
            </w:r>
          </w:p>
          <w:p w:rsidR="00074F8A" w:rsidRPr="00266E20" w:rsidRDefault="00074F8A" w:rsidP="00266E20">
            <w:pPr>
              <w:spacing w:line="360" w:lineRule="auto"/>
              <w:jc w:val="both"/>
              <w:rPr>
                <w:rFonts w:ascii="Times New Roman" w:hAnsi="Times New Roman" w:cs="Times New Roman"/>
                <w:sz w:val="24"/>
                <w:szCs w:val="24"/>
              </w:rPr>
            </w:pPr>
          </w:p>
        </w:tc>
      </w:tr>
      <w:tr w:rsidR="00074F8A" w:rsidRPr="00266E20" w:rsidTr="002132B1">
        <w:trPr>
          <w:trHeight w:val="448"/>
        </w:trPr>
        <w:tc>
          <w:tcPr>
            <w:tcW w:w="3381" w:type="dxa"/>
            <w:tcBorders>
              <w:top w:val="single" w:sz="4" w:space="0" w:color="auto"/>
              <w:left w:val="nil"/>
              <w:bottom w:val="nil"/>
              <w:right w:val="nil"/>
            </w:tcBorders>
          </w:tcPr>
          <w:p w:rsidR="00074F8A" w:rsidRPr="009B65E2" w:rsidRDefault="00B52402" w:rsidP="00266E20">
            <w:pPr>
              <w:spacing w:after="120" w:line="360" w:lineRule="auto"/>
              <w:jc w:val="both"/>
              <w:rPr>
                <w:rFonts w:ascii="Times New Roman" w:hAnsi="Times New Roman" w:cs="Times New Roman"/>
                <w:sz w:val="20"/>
                <w:szCs w:val="24"/>
              </w:rPr>
            </w:pPr>
            <w:r w:rsidRPr="009B65E2">
              <w:rPr>
                <w:rFonts w:ascii="Times New Roman" w:hAnsi="Times New Roman" w:cs="Times New Roman"/>
                <w:b/>
                <w:sz w:val="20"/>
                <w:szCs w:val="24"/>
              </w:rPr>
              <w:t>Fuente</w:t>
            </w:r>
            <w:r w:rsidRPr="009B65E2">
              <w:rPr>
                <w:rFonts w:ascii="Times New Roman" w:hAnsi="Times New Roman" w:cs="Times New Roman"/>
                <w:sz w:val="20"/>
                <w:szCs w:val="24"/>
              </w:rPr>
              <w:t>: Sánchez I., 2012</w:t>
            </w:r>
          </w:p>
        </w:tc>
        <w:tc>
          <w:tcPr>
            <w:tcW w:w="2276" w:type="dxa"/>
            <w:tcBorders>
              <w:top w:val="single" w:sz="4" w:space="0" w:color="auto"/>
              <w:left w:val="nil"/>
              <w:bottom w:val="nil"/>
              <w:right w:val="nil"/>
            </w:tcBorders>
          </w:tcPr>
          <w:p w:rsidR="00074F8A" w:rsidRPr="009B65E2" w:rsidRDefault="00074F8A" w:rsidP="00266E20">
            <w:pPr>
              <w:spacing w:line="360" w:lineRule="auto"/>
              <w:jc w:val="both"/>
              <w:rPr>
                <w:rFonts w:ascii="Times New Roman" w:hAnsi="Times New Roman" w:cs="Times New Roman"/>
                <w:sz w:val="20"/>
                <w:szCs w:val="24"/>
              </w:rPr>
            </w:pPr>
          </w:p>
        </w:tc>
        <w:tc>
          <w:tcPr>
            <w:tcW w:w="2278" w:type="dxa"/>
            <w:tcBorders>
              <w:top w:val="single" w:sz="4" w:space="0" w:color="auto"/>
              <w:left w:val="nil"/>
              <w:bottom w:val="nil"/>
              <w:right w:val="nil"/>
            </w:tcBorders>
          </w:tcPr>
          <w:p w:rsidR="00074F8A" w:rsidRPr="00266E20" w:rsidRDefault="00074F8A" w:rsidP="00266E20">
            <w:pPr>
              <w:spacing w:line="360" w:lineRule="auto"/>
              <w:jc w:val="both"/>
              <w:rPr>
                <w:rFonts w:ascii="Times New Roman" w:hAnsi="Times New Roman" w:cs="Times New Roman"/>
                <w:sz w:val="24"/>
                <w:szCs w:val="24"/>
              </w:rPr>
            </w:pPr>
          </w:p>
        </w:tc>
      </w:tr>
    </w:tbl>
    <w:p w:rsidR="00E626ED" w:rsidRPr="00266E20" w:rsidRDefault="00E626ED" w:rsidP="00266E20">
      <w:pPr>
        <w:pStyle w:val="Default"/>
        <w:spacing w:before="240" w:after="120" w:line="360" w:lineRule="auto"/>
        <w:jc w:val="both"/>
        <w:rPr>
          <w:rFonts w:ascii="Times New Roman" w:hAnsi="Times New Roman" w:cs="Times New Roman"/>
        </w:rPr>
      </w:pPr>
      <w:r w:rsidRPr="00266E20">
        <w:rPr>
          <w:rFonts w:ascii="Times New Roman" w:hAnsi="Times New Roman" w:cs="Times New Roman"/>
          <w:b/>
        </w:rPr>
        <w:lastRenderedPageBreak/>
        <w:t>Densidad</w:t>
      </w:r>
      <w:r w:rsidR="00914638" w:rsidRPr="00266E20">
        <w:rPr>
          <w:rFonts w:ascii="Times New Roman" w:hAnsi="Times New Roman" w:cs="Times New Roman"/>
        </w:rPr>
        <w:t>: Es</w:t>
      </w:r>
      <w:r w:rsidRPr="00266E20">
        <w:rPr>
          <w:rFonts w:ascii="Times New Roman" w:hAnsi="Times New Roman" w:cs="Times New Roman"/>
        </w:rPr>
        <w:t xml:space="preserve"> un  método  muy apropiado para determinar la densidad de líquidos transparentes. Puede usarse para aceites viscosos si se espera el tiempo suficiente para que el densímetro alcance el equilibrio, o para líquidos opacos realizando una corrección.  Cuando se emplea esta determinación en conexión con la medida de grandes volúmenes de producto, los errores de corrección de volumen son minimizados efectuando las lecturas a una temperatura próxima</w:t>
      </w:r>
      <w:r w:rsidR="00BA64D7" w:rsidRPr="00266E20">
        <w:rPr>
          <w:rFonts w:ascii="Times New Roman" w:hAnsi="Times New Roman" w:cs="Times New Roman"/>
        </w:rPr>
        <w:t xml:space="preserve"> a la del producto en depósito </w:t>
      </w:r>
      <w:r w:rsidR="000A7E55" w:rsidRPr="00266E20">
        <w:rPr>
          <w:rFonts w:ascii="Times New Roman" w:hAnsi="Times New Roman" w:cs="Times New Roman"/>
        </w:rPr>
        <w:t>ASTM D 1298</w:t>
      </w:r>
      <w:r w:rsidR="00BA64D7" w:rsidRPr="00266E20">
        <w:rPr>
          <w:rFonts w:ascii="Times New Roman" w:hAnsi="Times New Roman" w:cs="Times New Roman"/>
        </w:rPr>
        <w:t>.</w:t>
      </w:r>
    </w:p>
    <w:p w:rsidR="00E626ED" w:rsidRPr="00266E20" w:rsidRDefault="00914638"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b/>
          <w:sz w:val="24"/>
          <w:szCs w:val="24"/>
        </w:rPr>
        <w:t>Viscosidad</w:t>
      </w:r>
      <w:r w:rsidR="00E626ED" w:rsidRPr="00266E20">
        <w:rPr>
          <w:rFonts w:ascii="Times New Roman" w:hAnsi="Times New Roman" w:cs="Times New Roman"/>
          <w:b/>
          <w:sz w:val="24"/>
          <w:szCs w:val="24"/>
        </w:rPr>
        <w:t>:</w:t>
      </w:r>
      <w:r w:rsidR="00E626ED" w:rsidRPr="00266E20">
        <w:rPr>
          <w:rFonts w:ascii="Times New Roman" w:hAnsi="Times New Roman" w:cs="Times New Roman"/>
          <w:sz w:val="24"/>
          <w:szCs w:val="24"/>
        </w:rPr>
        <w:t xml:space="preserve"> es una relación entre la viscosidad y la densidad de la muestra; es una</w:t>
      </w:r>
      <w:r w:rsidR="0053748C" w:rsidRPr="00266E20">
        <w:rPr>
          <w:rFonts w:ascii="Times New Roman" w:hAnsi="Times New Roman" w:cs="Times New Roman"/>
          <w:sz w:val="24"/>
          <w:szCs w:val="24"/>
        </w:rPr>
        <w:t xml:space="preserve"> </w:t>
      </w:r>
      <w:r w:rsidRPr="00266E20">
        <w:rPr>
          <w:rFonts w:ascii="Times New Roman" w:hAnsi="Times New Roman" w:cs="Times New Roman"/>
          <w:sz w:val="24"/>
          <w:szCs w:val="24"/>
        </w:rPr>
        <w:t>Medida</w:t>
      </w:r>
      <w:r w:rsidR="00E626ED" w:rsidRPr="00266E20">
        <w:rPr>
          <w:rFonts w:ascii="Times New Roman" w:hAnsi="Times New Roman" w:cs="Times New Roman"/>
          <w:sz w:val="24"/>
          <w:szCs w:val="24"/>
        </w:rPr>
        <w:t xml:space="preserve"> de la resistencia al flujo de un líquido bajo la acción de la g</w:t>
      </w:r>
      <w:r w:rsidRPr="00266E20">
        <w:rPr>
          <w:rFonts w:ascii="Times New Roman" w:hAnsi="Times New Roman" w:cs="Times New Roman"/>
          <w:sz w:val="24"/>
          <w:szCs w:val="24"/>
        </w:rPr>
        <w:t xml:space="preserve">ravedad. En el SI, la unidad de </w:t>
      </w:r>
      <w:r w:rsidR="00E626ED" w:rsidRPr="00266E20">
        <w:rPr>
          <w:rFonts w:ascii="Times New Roman" w:hAnsi="Times New Roman" w:cs="Times New Roman"/>
          <w:sz w:val="24"/>
          <w:szCs w:val="24"/>
        </w:rPr>
        <w:t>viscosidad cinemática e</w:t>
      </w:r>
      <w:r w:rsidR="00BA64D7" w:rsidRPr="00266E20">
        <w:rPr>
          <w:rFonts w:ascii="Times New Roman" w:hAnsi="Times New Roman" w:cs="Times New Roman"/>
          <w:sz w:val="24"/>
          <w:szCs w:val="24"/>
        </w:rPr>
        <w:t>s el metro cuadrado por segundo</w:t>
      </w:r>
      <w:r w:rsidR="000A7E55" w:rsidRPr="00266E20">
        <w:rPr>
          <w:rFonts w:ascii="Times New Roman" w:hAnsi="Times New Roman" w:cs="Times New Roman"/>
          <w:sz w:val="24"/>
          <w:szCs w:val="24"/>
        </w:rPr>
        <w:t xml:space="preserve"> </w:t>
      </w:r>
      <w:r w:rsidR="00E626ED" w:rsidRPr="00266E20">
        <w:rPr>
          <w:rFonts w:ascii="Times New Roman" w:hAnsi="Times New Roman" w:cs="Times New Roman"/>
          <w:sz w:val="24"/>
          <w:szCs w:val="24"/>
        </w:rPr>
        <w:t>ASTM 445</w:t>
      </w:r>
      <w:r w:rsidR="000831C2" w:rsidRPr="00266E20">
        <w:rPr>
          <w:rFonts w:ascii="Times New Roman" w:hAnsi="Times New Roman" w:cs="Times New Roman"/>
          <w:sz w:val="24"/>
          <w:szCs w:val="24"/>
        </w:rPr>
        <w:t>.</w:t>
      </w:r>
    </w:p>
    <w:p w:rsidR="00E626ED" w:rsidRPr="00266E20" w:rsidRDefault="00914638" w:rsidP="00266E20">
      <w:pPr>
        <w:pStyle w:val="Default"/>
        <w:spacing w:before="240" w:after="120" w:line="360" w:lineRule="auto"/>
        <w:jc w:val="both"/>
        <w:rPr>
          <w:rFonts w:ascii="Times New Roman" w:hAnsi="Times New Roman" w:cs="Times New Roman"/>
        </w:rPr>
      </w:pPr>
      <w:r w:rsidRPr="00266E20">
        <w:rPr>
          <w:rFonts w:ascii="Times New Roman" w:hAnsi="Times New Roman" w:cs="Times New Roman"/>
          <w:b/>
        </w:rPr>
        <w:t>Índice</w:t>
      </w:r>
      <w:r w:rsidR="00E626ED" w:rsidRPr="00266E20">
        <w:rPr>
          <w:rFonts w:ascii="Times New Roman" w:hAnsi="Times New Roman" w:cs="Times New Roman"/>
          <w:b/>
        </w:rPr>
        <w:t xml:space="preserve"> de refracción</w:t>
      </w:r>
      <w:r w:rsidRPr="00266E20">
        <w:rPr>
          <w:rFonts w:ascii="Times New Roman" w:hAnsi="Times New Roman" w:cs="Times New Roman"/>
        </w:rPr>
        <w:t>: este</w:t>
      </w:r>
      <w:r w:rsidR="00E626ED" w:rsidRPr="00266E20">
        <w:rPr>
          <w:rFonts w:ascii="Times New Roman" w:hAnsi="Times New Roman" w:cs="Times New Roman"/>
        </w:rPr>
        <w:t xml:space="preserve"> parámetro </w:t>
      </w:r>
      <w:r w:rsidRPr="00266E20">
        <w:rPr>
          <w:rFonts w:ascii="Times New Roman" w:hAnsi="Times New Roman" w:cs="Times New Roman"/>
        </w:rPr>
        <w:t>específico sobre la cal</w:t>
      </w:r>
      <w:r w:rsidR="00E626ED" w:rsidRPr="00266E20">
        <w:rPr>
          <w:rFonts w:ascii="Times New Roman" w:hAnsi="Times New Roman" w:cs="Times New Roman"/>
        </w:rPr>
        <w:t xml:space="preserve">idad de los </w:t>
      </w:r>
      <w:r w:rsidR="007E442B" w:rsidRPr="00266E20">
        <w:rPr>
          <w:rFonts w:ascii="Times New Roman" w:hAnsi="Times New Roman" w:cs="Times New Roman"/>
        </w:rPr>
        <w:t>biocombustibles, ASTM</w:t>
      </w:r>
      <w:r w:rsidR="009B5718" w:rsidRPr="00266E20">
        <w:rPr>
          <w:rFonts w:ascii="Times New Roman" w:hAnsi="Times New Roman" w:cs="Times New Roman"/>
        </w:rPr>
        <w:t xml:space="preserve"> D1647</w:t>
      </w:r>
      <w:r w:rsidR="000831C2" w:rsidRPr="00266E20">
        <w:rPr>
          <w:rFonts w:ascii="Times New Roman" w:hAnsi="Times New Roman" w:cs="Times New Roman"/>
        </w:rPr>
        <w:t>.</w:t>
      </w:r>
    </w:p>
    <w:p w:rsidR="009B5718" w:rsidRPr="00266E20" w:rsidRDefault="00914638" w:rsidP="00266E20">
      <w:pPr>
        <w:pStyle w:val="Default"/>
        <w:spacing w:before="240" w:after="120" w:line="360" w:lineRule="auto"/>
        <w:jc w:val="both"/>
        <w:rPr>
          <w:rFonts w:ascii="Times New Roman" w:hAnsi="Times New Roman" w:cs="Times New Roman"/>
        </w:rPr>
      </w:pPr>
      <w:r w:rsidRPr="00266E20">
        <w:rPr>
          <w:rFonts w:ascii="Times New Roman" w:hAnsi="Times New Roman" w:cs="Times New Roman"/>
        </w:rPr>
        <w:t>Humedad</w:t>
      </w:r>
      <w:r w:rsidR="009B5718" w:rsidRPr="00266E20">
        <w:rPr>
          <w:rFonts w:ascii="Times New Roman" w:hAnsi="Times New Roman" w:cs="Times New Roman"/>
        </w:rPr>
        <w:t xml:space="preserve"> y punto </w:t>
      </w:r>
      <w:r w:rsidRPr="00266E20">
        <w:rPr>
          <w:rFonts w:ascii="Times New Roman" w:hAnsi="Times New Roman" w:cs="Times New Roman"/>
        </w:rPr>
        <w:t>volátil: este</w:t>
      </w:r>
      <w:r w:rsidR="00961CA5" w:rsidRPr="00266E20">
        <w:rPr>
          <w:rFonts w:ascii="Times New Roman" w:hAnsi="Times New Roman" w:cs="Times New Roman"/>
        </w:rPr>
        <w:t xml:space="preserve"> parámetro es indica el contenido de humedad y </w:t>
      </w:r>
      <w:r w:rsidRPr="00266E20">
        <w:rPr>
          <w:rFonts w:ascii="Times New Roman" w:hAnsi="Times New Roman" w:cs="Times New Roman"/>
        </w:rPr>
        <w:t>material</w:t>
      </w:r>
      <w:r w:rsidR="00961CA5" w:rsidRPr="00266E20">
        <w:rPr>
          <w:rFonts w:ascii="Times New Roman" w:hAnsi="Times New Roman" w:cs="Times New Roman"/>
        </w:rPr>
        <w:t xml:space="preserve"> </w:t>
      </w:r>
      <w:r w:rsidRPr="00266E20">
        <w:rPr>
          <w:rFonts w:ascii="Times New Roman" w:hAnsi="Times New Roman" w:cs="Times New Roman"/>
        </w:rPr>
        <w:t>volátil</w:t>
      </w:r>
      <w:r w:rsidR="00961CA5" w:rsidRPr="00266E20">
        <w:rPr>
          <w:rFonts w:ascii="Times New Roman" w:hAnsi="Times New Roman" w:cs="Times New Roman"/>
        </w:rPr>
        <w:t xml:space="preserve"> contenido en el biocombustible. </w:t>
      </w:r>
      <w:r w:rsidRPr="00266E20">
        <w:rPr>
          <w:rFonts w:ascii="Times New Roman" w:hAnsi="Times New Roman" w:cs="Times New Roman"/>
        </w:rPr>
        <w:t>La</w:t>
      </w:r>
      <w:r w:rsidR="00961CA5" w:rsidRPr="00266E20">
        <w:rPr>
          <w:rFonts w:ascii="Times New Roman" w:hAnsi="Times New Roman" w:cs="Times New Roman"/>
        </w:rPr>
        <w:t xml:space="preserve"> cantidad del volumen identificado depende </w:t>
      </w:r>
      <w:r w:rsidR="000831C2" w:rsidRPr="00266E20">
        <w:rPr>
          <w:rFonts w:ascii="Times New Roman" w:hAnsi="Times New Roman" w:cs="Times New Roman"/>
        </w:rPr>
        <w:t>de la solubilidad del biodiesel</w:t>
      </w:r>
      <w:r w:rsidR="00961CA5" w:rsidRPr="00266E20">
        <w:rPr>
          <w:rFonts w:ascii="Times New Roman" w:hAnsi="Times New Roman" w:cs="Times New Roman"/>
        </w:rPr>
        <w:t xml:space="preserve"> ASTM D203.</w:t>
      </w:r>
    </w:p>
    <w:p w:rsidR="00961CA5" w:rsidRPr="00266E20" w:rsidRDefault="00914638" w:rsidP="00266E20">
      <w:pPr>
        <w:pStyle w:val="Default"/>
        <w:spacing w:before="240" w:after="120" w:line="360" w:lineRule="auto"/>
        <w:jc w:val="both"/>
        <w:rPr>
          <w:rFonts w:ascii="Times New Roman" w:hAnsi="Times New Roman" w:cs="Times New Roman"/>
        </w:rPr>
      </w:pPr>
      <w:r w:rsidRPr="00266E20">
        <w:rPr>
          <w:rFonts w:ascii="Times New Roman" w:hAnsi="Times New Roman" w:cs="Times New Roman"/>
          <w:b/>
        </w:rPr>
        <w:t>Punto</w:t>
      </w:r>
      <w:r w:rsidR="00961CA5" w:rsidRPr="00266E20">
        <w:rPr>
          <w:rFonts w:ascii="Times New Roman" w:hAnsi="Times New Roman" w:cs="Times New Roman"/>
          <w:b/>
        </w:rPr>
        <w:t xml:space="preserve"> de inflación</w:t>
      </w:r>
      <w:r w:rsidR="00961CA5" w:rsidRPr="00266E20">
        <w:rPr>
          <w:rFonts w:ascii="Times New Roman" w:hAnsi="Times New Roman" w:cs="Times New Roman"/>
        </w:rPr>
        <w:t xml:space="preserve">: este punto nos indica, que la temperatura </w:t>
      </w:r>
      <w:r w:rsidRPr="00266E20">
        <w:rPr>
          <w:rFonts w:ascii="Times New Roman" w:hAnsi="Times New Roman" w:cs="Times New Roman"/>
        </w:rPr>
        <w:t>más</w:t>
      </w:r>
      <w:r w:rsidR="00961CA5" w:rsidRPr="00266E20">
        <w:rPr>
          <w:rFonts w:ascii="Times New Roman" w:hAnsi="Times New Roman" w:cs="Times New Roman"/>
        </w:rPr>
        <w:t xml:space="preserve"> baja que aplica sobre la llama que inflama el vapor de la muestra</w:t>
      </w:r>
      <w:r w:rsidR="000831C2" w:rsidRPr="00266E20">
        <w:rPr>
          <w:rFonts w:ascii="Times New Roman" w:hAnsi="Times New Roman" w:cs="Times New Roman"/>
        </w:rPr>
        <w:t xml:space="preserve"> ASTM D6751-02.</w:t>
      </w:r>
    </w:p>
    <w:p w:rsidR="00E95053" w:rsidRPr="00266E20" w:rsidRDefault="00914638" w:rsidP="00266E20">
      <w:pPr>
        <w:pStyle w:val="Default"/>
        <w:spacing w:before="240" w:after="120" w:line="360" w:lineRule="auto"/>
        <w:jc w:val="both"/>
        <w:rPr>
          <w:rFonts w:ascii="Times New Roman" w:hAnsi="Times New Roman" w:cs="Times New Roman"/>
        </w:rPr>
      </w:pPr>
      <w:r w:rsidRPr="00266E20">
        <w:rPr>
          <w:rFonts w:ascii="Times New Roman" w:hAnsi="Times New Roman" w:cs="Times New Roman"/>
          <w:b/>
        </w:rPr>
        <w:t>Poder</w:t>
      </w:r>
      <w:r w:rsidR="00961CA5" w:rsidRPr="00266E20">
        <w:rPr>
          <w:rFonts w:ascii="Times New Roman" w:hAnsi="Times New Roman" w:cs="Times New Roman"/>
          <w:b/>
        </w:rPr>
        <w:t xml:space="preserve"> calorífico</w:t>
      </w:r>
      <w:r w:rsidR="00961CA5" w:rsidRPr="00266E20">
        <w:rPr>
          <w:rFonts w:ascii="Times New Roman" w:hAnsi="Times New Roman" w:cs="Times New Roman"/>
        </w:rPr>
        <w:t>: el poder calorífico dentro del biodiesel, indica que los altos valores de este parámetro</w:t>
      </w:r>
      <w:r w:rsidR="00E95053" w:rsidRPr="00266E20">
        <w:rPr>
          <w:rFonts w:ascii="Times New Roman" w:hAnsi="Times New Roman" w:cs="Times New Roman"/>
        </w:rPr>
        <w:t xml:space="preserve"> evita las </w:t>
      </w:r>
      <w:r w:rsidRPr="00266E20">
        <w:rPr>
          <w:rFonts w:ascii="Times New Roman" w:hAnsi="Times New Roman" w:cs="Times New Roman"/>
        </w:rPr>
        <w:t>pérdidas</w:t>
      </w:r>
      <w:r w:rsidR="00E95053" w:rsidRPr="00266E20">
        <w:rPr>
          <w:rFonts w:ascii="Times New Roman" w:hAnsi="Times New Roman" w:cs="Times New Roman"/>
        </w:rPr>
        <w:t xml:space="preserve">, de potencia en </w:t>
      </w:r>
      <w:r w:rsidRPr="00266E20">
        <w:rPr>
          <w:rFonts w:ascii="Times New Roman" w:hAnsi="Times New Roman" w:cs="Times New Roman"/>
        </w:rPr>
        <w:t>el</w:t>
      </w:r>
      <w:r w:rsidR="00E95053" w:rsidRPr="00266E20">
        <w:rPr>
          <w:rFonts w:ascii="Times New Roman" w:hAnsi="Times New Roman" w:cs="Times New Roman"/>
        </w:rPr>
        <w:t xml:space="preserve"> moto</w:t>
      </w:r>
      <w:r w:rsidRPr="00266E20">
        <w:rPr>
          <w:rFonts w:ascii="Times New Roman" w:hAnsi="Times New Roman" w:cs="Times New Roman"/>
        </w:rPr>
        <w:t>r</w:t>
      </w:r>
      <w:r w:rsidR="00E95053" w:rsidRPr="00266E20">
        <w:rPr>
          <w:rFonts w:ascii="Times New Roman" w:hAnsi="Times New Roman" w:cs="Times New Roman"/>
        </w:rPr>
        <w:t xml:space="preserve">, </w:t>
      </w:r>
      <w:r w:rsidRPr="00266E20">
        <w:rPr>
          <w:rFonts w:ascii="Times New Roman" w:hAnsi="Times New Roman" w:cs="Times New Roman"/>
        </w:rPr>
        <w:t>además</w:t>
      </w:r>
      <w:r w:rsidR="00E95053" w:rsidRPr="00266E20">
        <w:rPr>
          <w:rFonts w:ascii="Times New Roman" w:hAnsi="Times New Roman" w:cs="Times New Roman"/>
        </w:rPr>
        <w:t xml:space="preserve"> de </w:t>
      </w:r>
      <w:r w:rsidRPr="00266E20">
        <w:rPr>
          <w:rFonts w:ascii="Times New Roman" w:hAnsi="Times New Roman" w:cs="Times New Roman"/>
        </w:rPr>
        <w:t>disminuir</w:t>
      </w:r>
      <w:r w:rsidR="00E95053" w:rsidRPr="00266E20">
        <w:rPr>
          <w:rFonts w:ascii="Times New Roman" w:hAnsi="Times New Roman" w:cs="Times New Roman"/>
        </w:rPr>
        <w:t xml:space="preserve"> el</w:t>
      </w:r>
      <w:r w:rsidR="000831C2" w:rsidRPr="00266E20">
        <w:rPr>
          <w:rFonts w:ascii="Times New Roman" w:hAnsi="Times New Roman" w:cs="Times New Roman"/>
        </w:rPr>
        <w:t xml:space="preserve"> tiempo de incendio en el motor ASTM D240.</w:t>
      </w:r>
    </w:p>
    <w:p w:rsidR="00E95053" w:rsidRPr="00266E20" w:rsidRDefault="00914638" w:rsidP="00266E20">
      <w:pPr>
        <w:pStyle w:val="Default"/>
        <w:spacing w:before="240" w:after="120" w:line="360" w:lineRule="auto"/>
        <w:jc w:val="both"/>
        <w:rPr>
          <w:rFonts w:ascii="Times New Roman" w:hAnsi="Times New Roman" w:cs="Times New Roman"/>
          <w:b/>
        </w:rPr>
      </w:pPr>
      <w:r w:rsidRPr="00266E20">
        <w:rPr>
          <w:rFonts w:ascii="Times New Roman" w:hAnsi="Times New Roman" w:cs="Times New Roman"/>
          <w:b/>
        </w:rPr>
        <w:t>Caracterización</w:t>
      </w:r>
      <w:r w:rsidR="00E95053" w:rsidRPr="00266E20">
        <w:rPr>
          <w:rFonts w:ascii="Times New Roman" w:hAnsi="Times New Roman" w:cs="Times New Roman"/>
          <w:b/>
        </w:rPr>
        <w:t xml:space="preserve"> química</w:t>
      </w:r>
    </w:p>
    <w:p w:rsidR="00E95053" w:rsidRPr="00266E20" w:rsidRDefault="00914638" w:rsidP="00266E20">
      <w:pPr>
        <w:pStyle w:val="Default"/>
        <w:spacing w:before="240" w:after="120" w:line="360" w:lineRule="auto"/>
        <w:jc w:val="both"/>
        <w:rPr>
          <w:rFonts w:ascii="Times New Roman" w:hAnsi="Times New Roman" w:cs="Times New Roman"/>
        </w:rPr>
      </w:pPr>
      <w:r w:rsidRPr="00266E20">
        <w:rPr>
          <w:rFonts w:ascii="Times New Roman" w:hAnsi="Times New Roman" w:cs="Times New Roman"/>
          <w:b/>
        </w:rPr>
        <w:t>Índice</w:t>
      </w:r>
      <w:r w:rsidR="00E95053" w:rsidRPr="00266E20">
        <w:rPr>
          <w:rFonts w:ascii="Times New Roman" w:hAnsi="Times New Roman" w:cs="Times New Roman"/>
          <w:b/>
        </w:rPr>
        <w:t xml:space="preserve"> de peróxido:</w:t>
      </w:r>
      <w:r w:rsidR="00E95053" w:rsidRPr="00266E20">
        <w:rPr>
          <w:rFonts w:ascii="Times New Roman" w:hAnsi="Times New Roman" w:cs="Times New Roman"/>
        </w:rPr>
        <w:t xml:space="preserve"> este parámetro determina la calidad del biodiesel obtenido. </w:t>
      </w:r>
      <w:r w:rsidRPr="00266E20">
        <w:rPr>
          <w:rFonts w:ascii="Times New Roman" w:hAnsi="Times New Roman" w:cs="Times New Roman"/>
        </w:rPr>
        <w:t>Este</w:t>
      </w:r>
      <w:r w:rsidR="00E95053" w:rsidRPr="00266E20">
        <w:rPr>
          <w:rFonts w:ascii="Times New Roman" w:hAnsi="Times New Roman" w:cs="Times New Roman"/>
        </w:rPr>
        <w:t xml:space="preserve"> parámetro no </w:t>
      </w:r>
      <w:r w:rsidRPr="00266E20">
        <w:rPr>
          <w:rFonts w:ascii="Times New Roman" w:hAnsi="Times New Roman" w:cs="Times New Roman"/>
        </w:rPr>
        <w:t>está</w:t>
      </w:r>
      <w:r w:rsidR="00E95053" w:rsidRPr="00266E20">
        <w:rPr>
          <w:rFonts w:ascii="Times New Roman" w:hAnsi="Times New Roman" w:cs="Times New Roman"/>
        </w:rPr>
        <w:t xml:space="preserve"> establecido dentro de la normativa ASTM.</w:t>
      </w:r>
    </w:p>
    <w:p w:rsidR="00E95053" w:rsidRPr="00266E20" w:rsidRDefault="00914638" w:rsidP="00266E20">
      <w:pPr>
        <w:pStyle w:val="Default"/>
        <w:spacing w:before="240" w:after="120" w:line="360" w:lineRule="auto"/>
        <w:jc w:val="both"/>
        <w:rPr>
          <w:rFonts w:ascii="Times New Roman" w:hAnsi="Times New Roman" w:cs="Times New Roman"/>
        </w:rPr>
      </w:pPr>
      <w:r w:rsidRPr="00266E20">
        <w:rPr>
          <w:rFonts w:ascii="Times New Roman" w:hAnsi="Times New Roman" w:cs="Times New Roman"/>
        </w:rPr>
        <w:t>Índice</w:t>
      </w:r>
      <w:r w:rsidR="00E95053" w:rsidRPr="00266E20">
        <w:rPr>
          <w:rFonts w:ascii="Times New Roman" w:hAnsi="Times New Roman" w:cs="Times New Roman"/>
        </w:rPr>
        <w:t xml:space="preserve"> de acidez: </w:t>
      </w:r>
      <w:r w:rsidRPr="00266E20">
        <w:rPr>
          <w:rFonts w:ascii="Times New Roman" w:hAnsi="Times New Roman" w:cs="Times New Roman"/>
        </w:rPr>
        <w:t>determina</w:t>
      </w:r>
      <w:r w:rsidR="00E95053" w:rsidRPr="00266E20">
        <w:rPr>
          <w:rFonts w:ascii="Times New Roman" w:hAnsi="Times New Roman" w:cs="Times New Roman"/>
        </w:rPr>
        <w:t xml:space="preserve"> el nivel de </w:t>
      </w:r>
      <w:r w:rsidRPr="00266E20">
        <w:rPr>
          <w:rFonts w:ascii="Times New Roman" w:hAnsi="Times New Roman" w:cs="Times New Roman"/>
        </w:rPr>
        <w:t>ácidos</w:t>
      </w:r>
      <w:r w:rsidR="00E95053" w:rsidRPr="00266E20">
        <w:rPr>
          <w:rFonts w:ascii="Times New Roman" w:hAnsi="Times New Roman" w:cs="Times New Roman"/>
        </w:rPr>
        <w:t xml:space="preserve"> grasos o generados por la </w:t>
      </w:r>
      <w:r w:rsidRPr="00266E20">
        <w:rPr>
          <w:rFonts w:ascii="Times New Roman" w:hAnsi="Times New Roman" w:cs="Times New Roman"/>
        </w:rPr>
        <w:t>degradación</w:t>
      </w:r>
      <w:r w:rsidR="00E95053" w:rsidRPr="00266E20">
        <w:rPr>
          <w:rFonts w:ascii="Times New Roman" w:hAnsi="Times New Roman" w:cs="Times New Roman"/>
        </w:rPr>
        <w:t xml:space="preserve"> que presenta el biodiesel. </w:t>
      </w:r>
    </w:p>
    <w:p w:rsidR="00E95053" w:rsidRPr="00266E20" w:rsidRDefault="00914638" w:rsidP="00266E20">
      <w:pPr>
        <w:pStyle w:val="Default"/>
        <w:spacing w:before="240" w:after="120" w:line="360" w:lineRule="auto"/>
        <w:jc w:val="both"/>
        <w:rPr>
          <w:rFonts w:ascii="Times New Roman" w:hAnsi="Times New Roman" w:cs="Times New Roman"/>
        </w:rPr>
      </w:pPr>
      <w:r w:rsidRPr="00266E20">
        <w:rPr>
          <w:rFonts w:ascii="Times New Roman" w:hAnsi="Times New Roman" w:cs="Times New Roman"/>
          <w:b/>
        </w:rPr>
        <w:lastRenderedPageBreak/>
        <w:t>Índice</w:t>
      </w:r>
      <w:r w:rsidR="00E95053" w:rsidRPr="00266E20">
        <w:rPr>
          <w:rFonts w:ascii="Times New Roman" w:hAnsi="Times New Roman" w:cs="Times New Roman"/>
          <w:b/>
        </w:rPr>
        <w:t xml:space="preserve"> de yodo</w:t>
      </w:r>
      <w:r w:rsidR="00E95053" w:rsidRPr="00266E20">
        <w:rPr>
          <w:rFonts w:ascii="Times New Roman" w:hAnsi="Times New Roman" w:cs="Times New Roman"/>
        </w:rPr>
        <w:t xml:space="preserve">: indica la estabilidad de los biocombustibles tales como, punto de nube y fluidez que garantiza el buen uso de </w:t>
      </w:r>
      <w:r w:rsidRPr="00266E20">
        <w:rPr>
          <w:rFonts w:ascii="Times New Roman" w:hAnsi="Times New Roman" w:cs="Times New Roman"/>
        </w:rPr>
        <w:t>biodiesel</w:t>
      </w:r>
      <w:r w:rsidR="000831C2" w:rsidRPr="00266E20">
        <w:rPr>
          <w:rFonts w:ascii="Times New Roman" w:hAnsi="Times New Roman" w:cs="Times New Roman"/>
        </w:rPr>
        <w:t xml:space="preserve"> </w:t>
      </w:r>
      <w:r w:rsidR="00E95053" w:rsidRPr="00266E20">
        <w:rPr>
          <w:rFonts w:ascii="Times New Roman" w:hAnsi="Times New Roman" w:cs="Times New Roman"/>
        </w:rPr>
        <w:t>ASTM D5863.</w:t>
      </w:r>
    </w:p>
    <w:p w:rsidR="00914638" w:rsidRPr="00266E20" w:rsidRDefault="007D4A15" w:rsidP="00266E20">
      <w:pPr>
        <w:pStyle w:val="Ttulo2"/>
        <w:spacing w:before="240" w:after="120" w:line="360" w:lineRule="auto"/>
        <w:jc w:val="both"/>
        <w:rPr>
          <w:rFonts w:ascii="Times New Roman" w:eastAsiaTheme="minorHAnsi" w:hAnsi="Times New Roman" w:cs="Times New Roman"/>
          <w:b/>
          <w:color w:val="auto"/>
          <w:sz w:val="24"/>
          <w:szCs w:val="24"/>
        </w:rPr>
      </w:pPr>
      <w:bookmarkStart w:id="154" w:name="_Toc466320858"/>
      <w:bookmarkStart w:id="155" w:name="_Toc478386468"/>
      <w:bookmarkStart w:id="156" w:name="_Toc480898823"/>
      <w:bookmarkStart w:id="157" w:name="_Toc483589602"/>
      <w:bookmarkStart w:id="158" w:name="_Toc483596234"/>
      <w:r w:rsidRPr="00266E20">
        <w:rPr>
          <w:rFonts w:ascii="Times New Roman" w:eastAsiaTheme="minorHAnsi" w:hAnsi="Times New Roman" w:cs="Times New Roman"/>
          <w:b/>
          <w:color w:val="auto"/>
          <w:sz w:val="24"/>
          <w:szCs w:val="24"/>
        </w:rPr>
        <w:t>Técnicas</w:t>
      </w:r>
      <w:r w:rsidR="009B2260" w:rsidRPr="00266E20">
        <w:rPr>
          <w:rFonts w:ascii="Times New Roman" w:eastAsiaTheme="minorHAnsi" w:hAnsi="Times New Roman" w:cs="Times New Roman"/>
          <w:b/>
          <w:color w:val="auto"/>
          <w:sz w:val="24"/>
          <w:szCs w:val="24"/>
        </w:rPr>
        <w:t xml:space="preserve"> </w:t>
      </w:r>
      <w:r w:rsidR="0010116B" w:rsidRPr="00266E20">
        <w:rPr>
          <w:rFonts w:ascii="Times New Roman" w:eastAsiaTheme="minorHAnsi" w:hAnsi="Times New Roman" w:cs="Times New Roman"/>
          <w:b/>
          <w:color w:val="auto"/>
          <w:sz w:val="24"/>
          <w:szCs w:val="24"/>
        </w:rPr>
        <w:t>cromatográ</w:t>
      </w:r>
      <w:r w:rsidR="00A51D7A" w:rsidRPr="00266E20">
        <w:rPr>
          <w:rFonts w:ascii="Times New Roman" w:eastAsiaTheme="minorHAnsi" w:hAnsi="Times New Roman" w:cs="Times New Roman"/>
          <w:b/>
          <w:color w:val="auto"/>
          <w:sz w:val="24"/>
          <w:szCs w:val="24"/>
        </w:rPr>
        <w:t>ficas de análisis</w:t>
      </w:r>
      <w:bookmarkEnd w:id="154"/>
      <w:bookmarkEnd w:id="155"/>
      <w:bookmarkEnd w:id="156"/>
      <w:bookmarkEnd w:id="157"/>
      <w:bookmarkEnd w:id="158"/>
    </w:p>
    <w:p w:rsidR="00FC7D19" w:rsidRPr="00266E20" w:rsidRDefault="007D4A15" w:rsidP="00266E20">
      <w:pPr>
        <w:pStyle w:val="Ttulo3"/>
        <w:spacing w:before="240" w:after="120" w:line="360" w:lineRule="auto"/>
        <w:jc w:val="both"/>
        <w:rPr>
          <w:rFonts w:ascii="Times New Roman" w:eastAsiaTheme="minorHAnsi" w:hAnsi="Times New Roman" w:cs="Times New Roman"/>
          <w:b/>
          <w:color w:val="auto"/>
        </w:rPr>
      </w:pPr>
      <w:bookmarkStart w:id="159" w:name="_Toc478386469"/>
      <w:bookmarkStart w:id="160" w:name="_Toc480898824"/>
      <w:bookmarkStart w:id="161" w:name="_Toc483589603"/>
      <w:bookmarkStart w:id="162" w:name="_Toc483596235"/>
      <w:r w:rsidRPr="00266E20">
        <w:rPr>
          <w:rFonts w:ascii="Times New Roman" w:eastAsiaTheme="minorHAnsi" w:hAnsi="Times New Roman" w:cs="Times New Roman"/>
          <w:b/>
          <w:color w:val="auto"/>
        </w:rPr>
        <w:t>Cromatografía gaseosa</w:t>
      </w:r>
      <w:bookmarkEnd w:id="159"/>
      <w:bookmarkEnd w:id="160"/>
      <w:bookmarkEnd w:id="161"/>
      <w:bookmarkEnd w:id="162"/>
      <w:r w:rsidRPr="00266E20">
        <w:rPr>
          <w:rFonts w:ascii="Times New Roman" w:eastAsiaTheme="minorHAnsi" w:hAnsi="Times New Roman" w:cs="Times New Roman"/>
          <w:b/>
          <w:color w:val="auto"/>
        </w:rPr>
        <w:t xml:space="preserve"> </w:t>
      </w:r>
    </w:p>
    <w:p w:rsidR="00EE6C93" w:rsidRPr="00266E20" w:rsidRDefault="00397B4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Es una técnica utilizada con fines analíticos que puede ofrecer su capacidad de separación o su sensibilización a la hora de separar compuestos volátiles</w:t>
      </w:r>
      <w:r w:rsidR="00F337BE" w:rsidRPr="00266E20">
        <w:rPr>
          <w:rFonts w:ascii="Times New Roman" w:hAnsi="Times New Roman" w:cs="Times New Roman"/>
          <w:sz w:val="24"/>
          <w:szCs w:val="24"/>
        </w:rPr>
        <w:t xml:space="preserve">. </w:t>
      </w:r>
      <w:r w:rsidR="000620C5" w:rsidRPr="00266E20">
        <w:rPr>
          <w:rFonts w:ascii="Times New Roman" w:hAnsi="Times New Roman" w:cs="Times New Roman"/>
          <w:sz w:val="24"/>
          <w:szCs w:val="24"/>
        </w:rPr>
        <w:t>Por</w:t>
      </w:r>
      <w:r w:rsidR="00F337BE" w:rsidRPr="00266E20">
        <w:rPr>
          <w:rFonts w:ascii="Times New Roman" w:hAnsi="Times New Roman" w:cs="Times New Roman"/>
          <w:sz w:val="24"/>
          <w:szCs w:val="24"/>
        </w:rPr>
        <w:t xml:space="preserve"> otro lado con esta  técnica </w:t>
      </w:r>
      <w:r w:rsidRPr="00266E20">
        <w:rPr>
          <w:rFonts w:ascii="Times New Roman" w:hAnsi="Times New Roman" w:cs="Times New Roman"/>
          <w:sz w:val="24"/>
          <w:szCs w:val="24"/>
        </w:rPr>
        <w:t xml:space="preserve"> </w:t>
      </w:r>
      <w:r w:rsidR="00F337BE" w:rsidRPr="00266E20">
        <w:rPr>
          <w:rFonts w:ascii="Times New Roman" w:hAnsi="Times New Roman" w:cs="Times New Roman"/>
          <w:sz w:val="24"/>
          <w:szCs w:val="24"/>
        </w:rPr>
        <w:t xml:space="preserve">las mezclas de compuestos </w:t>
      </w:r>
      <w:r w:rsidR="000620C5" w:rsidRPr="00266E20">
        <w:rPr>
          <w:rFonts w:ascii="Times New Roman" w:hAnsi="Times New Roman" w:cs="Times New Roman"/>
          <w:sz w:val="24"/>
          <w:szCs w:val="24"/>
        </w:rPr>
        <w:t>se han separado en fase gaseosa, que establece los límites de su utilización por su estabilidad térmica de los compuestos a separar con un peso molecular menor de 1000 a una temperatura máxima de 400°</w:t>
      </w:r>
      <w:r w:rsidR="00BE01D3" w:rsidRPr="00266E20">
        <w:rPr>
          <w:rFonts w:ascii="Times New Roman" w:hAnsi="Times New Roman" w:cs="Times New Roman"/>
          <w:sz w:val="24"/>
          <w:szCs w:val="24"/>
        </w:rPr>
        <w:t>c,</w:t>
      </w:r>
      <w:r w:rsidR="000620C5" w:rsidRPr="00266E20">
        <w:rPr>
          <w:rFonts w:ascii="Times New Roman" w:hAnsi="Times New Roman" w:cs="Times New Roman"/>
          <w:sz w:val="24"/>
          <w:szCs w:val="24"/>
        </w:rPr>
        <w:t xml:space="preserve"> cabe recalcar la limitación térmica de la muestra exi</w:t>
      </w:r>
      <w:r w:rsidR="000831C2" w:rsidRPr="00266E20">
        <w:rPr>
          <w:rFonts w:ascii="Times New Roman" w:hAnsi="Times New Roman" w:cs="Times New Roman"/>
          <w:sz w:val="24"/>
          <w:szCs w:val="24"/>
        </w:rPr>
        <w:t>stente será la limitación única</w:t>
      </w:r>
      <w:r w:rsidR="0010116B" w:rsidRPr="00266E20">
        <w:rPr>
          <w:rFonts w:ascii="Times New Roman" w:hAnsi="Times New Roman" w:cs="Times New Roman"/>
          <w:sz w:val="24"/>
          <w:szCs w:val="24"/>
        </w:rPr>
        <w:t xml:space="preserve"> </w:t>
      </w:r>
      <w:r w:rsidR="00705A61" w:rsidRPr="00266E20">
        <w:rPr>
          <w:rFonts w:ascii="Times New Roman" w:hAnsi="Times New Roman" w:cs="Times New Roman"/>
          <w:sz w:val="24"/>
          <w:szCs w:val="24"/>
        </w:rPr>
        <w:fldChar w:fldCharType="begin" w:fldLock="1"/>
      </w:r>
      <w:r w:rsidR="001A2A9D" w:rsidRPr="00266E20">
        <w:rPr>
          <w:rFonts w:ascii="Times New Roman" w:hAnsi="Times New Roman" w:cs="Times New Roman"/>
          <w:sz w:val="24"/>
          <w:szCs w:val="24"/>
        </w:rPr>
        <w:instrText>ADDIN CSL_CITATION { "citationItems" : [ { "id" : "ITEM-1", "itemData" : { "abstract" : "GAS CHROMATOGRAPHY AND MASS SPECTROMETRY: IDENTIFICATION OF OFFODOURS COMPOUNDS Gas chromatography and mass spectrometry are described. The coupling of these techniques constitutes a potent tool to separate, identify and quantify the volatile and semi-volatile components of complex mixtures. These techniques are applied to the identification of compounds which produce offodours on a fabric. In this case the head-space extraction is also used. The analysis results show that the main cause of these odours is the presence of organic sulfides on the fabric.", "author" : [ { "dropping-particle" : "", "family" : "Guti\u00e9rrez M", "given" : "", "non-dropping-particle" : "", "parse-names" : false, "suffix" : "" } ], "id" : "ITEM-1", "issued" : { "date-parts" : [ [ "2002" ] ] }, "publisher-place" : "Catalunya", "title" : "LA CROMATOGRAF\u00cdA DE GASES Y LA ESPECTROMETR\u00cdA DE MASAS: IDENTIFICACI\u00d3N DE COMPUESTOS CAUSANTES DE MAL OLOR", "type" : "report" }, "uris" : [ "http://www.mendeley.com/documents/?uuid=f91220ba-bef0-440d-92be-f41d84a019e2" ] } ], "mendeley" : { "formattedCitation" : "(Guti\u00e9rrez M 2002)", "manualFormatting" : "(Guti\u00e9rrez M 2012)", "plainTextFormattedCitation" : "(Guti\u00e9rrez M 2002)", "previouslyFormattedCitation" : "(Guti\u00e9rrez M 2002)" }, "properties" : { "noteIndex" : 0 }, "schema" : "https://github.com/citation-style-language/schema/raw/master/csl-citation.json" }</w:instrText>
      </w:r>
      <w:r w:rsidR="00705A61" w:rsidRPr="00266E20">
        <w:rPr>
          <w:rFonts w:ascii="Times New Roman" w:hAnsi="Times New Roman" w:cs="Times New Roman"/>
          <w:sz w:val="24"/>
          <w:szCs w:val="24"/>
        </w:rPr>
        <w:fldChar w:fldCharType="separate"/>
      </w:r>
      <w:r w:rsidR="001A2A9D" w:rsidRPr="00266E20">
        <w:rPr>
          <w:rFonts w:ascii="Times New Roman" w:hAnsi="Times New Roman" w:cs="Times New Roman"/>
          <w:noProof/>
          <w:sz w:val="24"/>
          <w:szCs w:val="24"/>
        </w:rPr>
        <w:t>(Gutiérrez M 201</w:t>
      </w:r>
      <w:r w:rsidR="00CB1F5B" w:rsidRPr="00266E20">
        <w:rPr>
          <w:rFonts w:ascii="Times New Roman" w:hAnsi="Times New Roman" w:cs="Times New Roman"/>
          <w:noProof/>
          <w:sz w:val="24"/>
          <w:szCs w:val="24"/>
        </w:rPr>
        <w:t>2)</w:t>
      </w:r>
      <w:r w:rsidR="00705A61" w:rsidRPr="00266E20">
        <w:rPr>
          <w:rFonts w:ascii="Times New Roman" w:hAnsi="Times New Roman" w:cs="Times New Roman"/>
          <w:sz w:val="24"/>
          <w:szCs w:val="24"/>
        </w:rPr>
        <w:fldChar w:fldCharType="end"/>
      </w:r>
      <w:r w:rsidR="000831C2" w:rsidRPr="00266E20">
        <w:rPr>
          <w:rFonts w:ascii="Times New Roman" w:hAnsi="Times New Roman" w:cs="Times New Roman"/>
          <w:sz w:val="24"/>
          <w:szCs w:val="24"/>
        </w:rPr>
        <w:t>.</w:t>
      </w:r>
    </w:p>
    <w:p w:rsidR="00EE6C93" w:rsidRPr="00266E20" w:rsidRDefault="0055724F"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Para</w:t>
      </w:r>
      <w:r w:rsidR="00EE6C93" w:rsidRPr="00266E20">
        <w:rPr>
          <w:rFonts w:ascii="Times New Roman" w:hAnsi="Times New Roman" w:cs="Times New Roman"/>
          <w:sz w:val="24"/>
          <w:szCs w:val="24"/>
        </w:rPr>
        <w:t xml:space="preserve"> realizar una </w:t>
      </w:r>
      <w:r w:rsidRPr="00266E20">
        <w:rPr>
          <w:rFonts w:ascii="Times New Roman" w:hAnsi="Times New Roman" w:cs="Times New Roman"/>
          <w:sz w:val="24"/>
          <w:szCs w:val="24"/>
        </w:rPr>
        <w:t>separación</w:t>
      </w:r>
      <w:r w:rsidR="00EE6C93" w:rsidRPr="00266E20">
        <w:rPr>
          <w:rFonts w:ascii="Times New Roman" w:hAnsi="Times New Roman" w:cs="Times New Roman"/>
          <w:sz w:val="24"/>
          <w:szCs w:val="24"/>
        </w:rPr>
        <w:t xml:space="preserve"> mediante cromatografía de gases, se inyecta una pequeña cantidad de la muestra a separar en una corriente de un gas inerte a elevada temperatura, esta corriente de gas atraviesa una columna </w:t>
      </w:r>
      <w:r w:rsidRPr="00266E20">
        <w:rPr>
          <w:rFonts w:ascii="Times New Roman" w:hAnsi="Times New Roman" w:cs="Times New Roman"/>
          <w:sz w:val="24"/>
          <w:szCs w:val="24"/>
        </w:rPr>
        <w:t>cromatografía</w:t>
      </w:r>
      <w:r w:rsidR="00EE6C93" w:rsidRPr="00266E20">
        <w:rPr>
          <w:rFonts w:ascii="Times New Roman" w:hAnsi="Times New Roman" w:cs="Times New Roman"/>
          <w:sz w:val="24"/>
          <w:szCs w:val="24"/>
        </w:rPr>
        <w:t xml:space="preserve"> que separara los componentes de la mezcla por medio de un mecanismo de </w:t>
      </w:r>
      <w:r w:rsidRPr="00266E20">
        <w:rPr>
          <w:rFonts w:ascii="Times New Roman" w:hAnsi="Times New Roman" w:cs="Times New Roman"/>
          <w:sz w:val="24"/>
          <w:szCs w:val="24"/>
        </w:rPr>
        <w:t>partición</w:t>
      </w:r>
      <w:r w:rsidR="00EE6C93" w:rsidRPr="00266E20">
        <w:rPr>
          <w:rFonts w:ascii="Times New Roman" w:hAnsi="Times New Roman" w:cs="Times New Roman"/>
          <w:sz w:val="24"/>
          <w:szCs w:val="24"/>
        </w:rPr>
        <w:t xml:space="preserve"> </w:t>
      </w:r>
      <w:r w:rsidRPr="00266E20">
        <w:rPr>
          <w:rFonts w:ascii="Times New Roman" w:hAnsi="Times New Roman" w:cs="Times New Roman"/>
          <w:sz w:val="24"/>
          <w:szCs w:val="24"/>
        </w:rPr>
        <w:t>(cromatografía</w:t>
      </w:r>
      <w:r w:rsidR="00EE6C93" w:rsidRPr="00266E20">
        <w:rPr>
          <w:rFonts w:ascii="Times New Roman" w:hAnsi="Times New Roman" w:cs="Times New Roman"/>
          <w:sz w:val="24"/>
          <w:szCs w:val="24"/>
        </w:rPr>
        <w:t xml:space="preserve"> gas </w:t>
      </w:r>
      <w:r w:rsidRPr="00266E20">
        <w:rPr>
          <w:rFonts w:ascii="Times New Roman" w:hAnsi="Times New Roman" w:cs="Times New Roman"/>
          <w:sz w:val="24"/>
          <w:szCs w:val="24"/>
        </w:rPr>
        <w:t>líquido</w:t>
      </w:r>
      <w:r w:rsidR="00EE6C93" w:rsidRPr="00266E20">
        <w:rPr>
          <w:rFonts w:ascii="Times New Roman" w:hAnsi="Times New Roman" w:cs="Times New Roman"/>
          <w:sz w:val="24"/>
          <w:szCs w:val="24"/>
        </w:rPr>
        <w:t xml:space="preserve">), de </w:t>
      </w:r>
      <w:r w:rsidRPr="00266E20">
        <w:rPr>
          <w:rFonts w:ascii="Times New Roman" w:hAnsi="Times New Roman" w:cs="Times New Roman"/>
          <w:sz w:val="24"/>
          <w:szCs w:val="24"/>
        </w:rPr>
        <w:t>absorción  (cromatografía gas solido</w:t>
      </w:r>
      <w:r w:rsidR="00EE6C93" w:rsidRPr="00266E20">
        <w:rPr>
          <w:rFonts w:ascii="Times New Roman" w:hAnsi="Times New Roman" w:cs="Times New Roman"/>
          <w:sz w:val="24"/>
          <w:szCs w:val="24"/>
        </w:rPr>
        <w:t xml:space="preserve">), </w:t>
      </w:r>
      <w:r w:rsidR="00E12C09" w:rsidRPr="00266E20">
        <w:rPr>
          <w:rFonts w:ascii="Times New Roman" w:hAnsi="Times New Roman" w:cs="Times New Roman"/>
          <w:sz w:val="24"/>
          <w:szCs w:val="24"/>
        </w:rPr>
        <w:t xml:space="preserve">o en muchos casos por medio de una mezcla de ambos. </w:t>
      </w:r>
      <w:r w:rsidRPr="00266E20">
        <w:rPr>
          <w:rFonts w:ascii="Times New Roman" w:hAnsi="Times New Roman" w:cs="Times New Roman"/>
          <w:sz w:val="24"/>
          <w:szCs w:val="24"/>
        </w:rPr>
        <w:t>Los</w:t>
      </w:r>
      <w:r w:rsidR="00E12C09" w:rsidRPr="00266E20">
        <w:rPr>
          <w:rFonts w:ascii="Times New Roman" w:hAnsi="Times New Roman" w:cs="Times New Roman"/>
          <w:sz w:val="24"/>
          <w:szCs w:val="24"/>
        </w:rPr>
        <w:t xml:space="preserve"> componentes separados, </w:t>
      </w:r>
      <w:r w:rsidRPr="00266E20">
        <w:rPr>
          <w:rFonts w:ascii="Times New Roman" w:hAnsi="Times New Roman" w:cs="Times New Roman"/>
          <w:sz w:val="24"/>
          <w:szCs w:val="24"/>
        </w:rPr>
        <w:t>emergerán</w:t>
      </w:r>
      <w:r w:rsidR="00E12C09" w:rsidRPr="00266E20">
        <w:rPr>
          <w:rFonts w:ascii="Times New Roman" w:hAnsi="Times New Roman" w:cs="Times New Roman"/>
          <w:sz w:val="24"/>
          <w:szCs w:val="24"/>
        </w:rPr>
        <w:t xml:space="preserve"> de la columna a intervalos discretos y pasaran a </w:t>
      </w:r>
      <w:r w:rsidRPr="00266E20">
        <w:rPr>
          <w:rFonts w:ascii="Times New Roman" w:hAnsi="Times New Roman" w:cs="Times New Roman"/>
          <w:sz w:val="24"/>
          <w:szCs w:val="24"/>
        </w:rPr>
        <w:t>través</w:t>
      </w:r>
      <w:r w:rsidR="00E12C09" w:rsidRPr="00266E20">
        <w:rPr>
          <w:rFonts w:ascii="Times New Roman" w:hAnsi="Times New Roman" w:cs="Times New Roman"/>
          <w:sz w:val="24"/>
          <w:szCs w:val="24"/>
        </w:rPr>
        <w:t xml:space="preserve"> de un sistema de detección adecuado, o bien </w:t>
      </w:r>
      <w:r w:rsidRPr="00266E20">
        <w:rPr>
          <w:rFonts w:ascii="Times New Roman" w:hAnsi="Times New Roman" w:cs="Times New Roman"/>
          <w:sz w:val="24"/>
          <w:szCs w:val="24"/>
        </w:rPr>
        <w:t>dirigidos</w:t>
      </w:r>
      <w:r w:rsidR="00E12C09" w:rsidRPr="00266E20">
        <w:rPr>
          <w:rFonts w:ascii="Times New Roman" w:hAnsi="Times New Roman" w:cs="Times New Roman"/>
          <w:sz w:val="24"/>
          <w:szCs w:val="24"/>
        </w:rPr>
        <w:t xml:space="preserve"> hacia un disp</w:t>
      </w:r>
      <w:r w:rsidRPr="00266E20">
        <w:rPr>
          <w:rFonts w:ascii="Times New Roman" w:hAnsi="Times New Roman" w:cs="Times New Roman"/>
          <w:sz w:val="24"/>
          <w:szCs w:val="24"/>
        </w:rPr>
        <w:t>ositivo de recogida</w:t>
      </w:r>
      <w:r w:rsidR="000831C2" w:rsidRPr="00266E20">
        <w:rPr>
          <w:rFonts w:ascii="Times New Roman" w:hAnsi="Times New Roman" w:cs="Times New Roman"/>
          <w:sz w:val="24"/>
          <w:szCs w:val="24"/>
        </w:rPr>
        <w:t xml:space="preserve"> de muestras</w:t>
      </w:r>
      <w:r w:rsidR="00025DAD" w:rsidRPr="00266E20">
        <w:rPr>
          <w:rFonts w:ascii="Times New Roman" w:hAnsi="Times New Roman" w:cs="Times New Roman"/>
          <w:sz w:val="24"/>
          <w:szCs w:val="24"/>
        </w:rPr>
        <w:t xml:space="preserve"> (Gutiérrez M., 201</w:t>
      </w:r>
      <w:r w:rsidRPr="00266E20">
        <w:rPr>
          <w:rFonts w:ascii="Times New Roman" w:hAnsi="Times New Roman" w:cs="Times New Roman"/>
          <w:sz w:val="24"/>
          <w:szCs w:val="24"/>
        </w:rPr>
        <w:t>2)</w:t>
      </w:r>
      <w:r w:rsidR="000831C2" w:rsidRPr="00266E20">
        <w:rPr>
          <w:rFonts w:ascii="Times New Roman" w:hAnsi="Times New Roman" w:cs="Times New Roman"/>
          <w:sz w:val="24"/>
          <w:szCs w:val="24"/>
        </w:rPr>
        <w:t>.</w:t>
      </w:r>
    </w:p>
    <w:p w:rsidR="00E12C09" w:rsidRPr="00266E20" w:rsidRDefault="00E12C09"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En cromatografía de gases, la muestra se inyecta en la fase móvil, la cual es un gas inerte (generalmente He). En esta fase, los distintos componentes de la muestra pasan a través de la fase estacionaria que se encuentra fijada en una columna. Actualmente, las más empleadas son las columnas capilares.</w:t>
      </w:r>
    </w:p>
    <w:p w:rsidR="00E12C09" w:rsidRPr="00266E20" w:rsidRDefault="00E12C09"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Sus principales cualidades son:</w:t>
      </w:r>
    </w:p>
    <w:p w:rsidR="00E12C09" w:rsidRPr="00266E20" w:rsidRDefault="00E12C09" w:rsidP="00266E20">
      <w:pPr>
        <w:pStyle w:val="Prrafodelista"/>
        <w:numPr>
          <w:ilvl w:val="1"/>
          <w:numId w:val="32"/>
        </w:numPr>
        <w:autoSpaceDE w:val="0"/>
        <w:autoSpaceDN w:val="0"/>
        <w:adjustRightInd w:val="0"/>
        <w:spacing w:before="240" w:after="120" w:line="360" w:lineRule="auto"/>
        <w:ind w:left="567" w:hanging="567"/>
        <w:jc w:val="both"/>
        <w:rPr>
          <w:rFonts w:ascii="Times New Roman" w:hAnsi="Times New Roman" w:cs="Times New Roman"/>
          <w:sz w:val="24"/>
          <w:szCs w:val="24"/>
        </w:rPr>
      </w:pPr>
      <w:r w:rsidRPr="00266E20">
        <w:rPr>
          <w:rFonts w:ascii="Times New Roman" w:hAnsi="Times New Roman" w:cs="Times New Roman"/>
          <w:sz w:val="24"/>
          <w:szCs w:val="24"/>
        </w:rPr>
        <w:t>Capacidad de identificación de forma prácticamente inequívoca, ya que proporciona un espectro característico de cada molécula.</w:t>
      </w:r>
    </w:p>
    <w:p w:rsidR="00E12C09" w:rsidRPr="00266E20" w:rsidRDefault="00E12C09" w:rsidP="00266E20">
      <w:pPr>
        <w:pStyle w:val="Prrafodelista"/>
        <w:numPr>
          <w:ilvl w:val="1"/>
          <w:numId w:val="32"/>
        </w:numPr>
        <w:autoSpaceDE w:val="0"/>
        <w:autoSpaceDN w:val="0"/>
        <w:adjustRightInd w:val="0"/>
        <w:spacing w:before="240" w:after="120" w:line="360" w:lineRule="auto"/>
        <w:ind w:left="567" w:hanging="567"/>
        <w:jc w:val="both"/>
        <w:rPr>
          <w:rFonts w:ascii="Times New Roman" w:hAnsi="Times New Roman" w:cs="Times New Roman"/>
          <w:sz w:val="24"/>
          <w:szCs w:val="24"/>
        </w:rPr>
      </w:pPr>
      <w:r w:rsidRPr="00266E20">
        <w:rPr>
          <w:rFonts w:ascii="Times New Roman" w:hAnsi="Times New Roman" w:cs="Times New Roman"/>
          <w:sz w:val="24"/>
          <w:szCs w:val="24"/>
        </w:rPr>
        <w:t>Cuantitativa: permite medir la concentración de las sustancias.</w:t>
      </w:r>
    </w:p>
    <w:p w:rsidR="00E12C09" w:rsidRPr="00266E20" w:rsidRDefault="00E12C09" w:rsidP="00266E20">
      <w:pPr>
        <w:pStyle w:val="Prrafodelista"/>
        <w:numPr>
          <w:ilvl w:val="1"/>
          <w:numId w:val="32"/>
        </w:numPr>
        <w:autoSpaceDE w:val="0"/>
        <w:autoSpaceDN w:val="0"/>
        <w:adjustRightInd w:val="0"/>
        <w:spacing w:before="240" w:after="120" w:line="360" w:lineRule="auto"/>
        <w:ind w:left="567" w:hanging="567"/>
        <w:jc w:val="both"/>
        <w:rPr>
          <w:rFonts w:ascii="Times New Roman" w:hAnsi="Times New Roman" w:cs="Times New Roman"/>
          <w:sz w:val="24"/>
          <w:szCs w:val="24"/>
        </w:rPr>
      </w:pPr>
      <w:r w:rsidRPr="00266E20">
        <w:rPr>
          <w:rFonts w:ascii="Times New Roman" w:hAnsi="Times New Roman" w:cs="Times New Roman"/>
          <w:sz w:val="24"/>
          <w:szCs w:val="24"/>
        </w:rPr>
        <w:lastRenderedPageBreak/>
        <w:t>Gran sensibilidad: habitualmente se detectan concentraciones del orden de ppm o ppb y en casos específicos se puede llegar hasta ppt e incluso ppq.</w:t>
      </w:r>
    </w:p>
    <w:p w:rsidR="00E12C09" w:rsidRPr="00266E20" w:rsidRDefault="00E12C09" w:rsidP="00266E20">
      <w:pPr>
        <w:pStyle w:val="Prrafodelista"/>
        <w:numPr>
          <w:ilvl w:val="1"/>
          <w:numId w:val="32"/>
        </w:numPr>
        <w:autoSpaceDE w:val="0"/>
        <w:autoSpaceDN w:val="0"/>
        <w:adjustRightInd w:val="0"/>
        <w:spacing w:before="240" w:after="120" w:line="360" w:lineRule="auto"/>
        <w:ind w:left="567" w:hanging="567"/>
        <w:jc w:val="both"/>
        <w:rPr>
          <w:rFonts w:ascii="Times New Roman" w:hAnsi="Times New Roman" w:cs="Times New Roman"/>
          <w:sz w:val="24"/>
          <w:szCs w:val="24"/>
        </w:rPr>
      </w:pPr>
      <w:r w:rsidRPr="00266E20">
        <w:rPr>
          <w:rFonts w:ascii="Times New Roman" w:hAnsi="Times New Roman" w:cs="Times New Roman"/>
          <w:sz w:val="24"/>
          <w:szCs w:val="24"/>
        </w:rPr>
        <w:t>Universal y específica.</w:t>
      </w:r>
    </w:p>
    <w:p w:rsidR="00E12C09" w:rsidRPr="00266E20" w:rsidRDefault="00E12C09" w:rsidP="00266E20">
      <w:pPr>
        <w:pStyle w:val="Prrafodelista"/>
        <w:numPr>
          <w:ilvl w:val="1"/>
          <w:numId w:val="32"/>
        </w:numPr>
        <w:autoSpaceDE w:val="0"/>
        <w:autoSpaceDN w:val="0"/>
        <w:adjustRightInd w:val="0"/>
        <w:spacing w:before="240" w:after="120" w:line="360" w:lineRule="auto"/>
        <w:ind w:left="567" w:hanging="567"/>
        <w:jc w:val="both"/>
        <w:rPr>
          <w:rFonts w:ascii="Times New Roman" w:hAnsi="Times New Roman" w:cs="Times New Roman"/>
          <w:sz w:val="24"/>
          <w:szCs w:val="24"/>
        </w:rPr>
      </w:pPr>
      <w:r w:rsidRPr="00266E20">
        <w:rPr>
          <w:rFonts w:ascii="Times New Roman" w:hAnsi="Times New Roman" w:cs="Times New Roman"/>
          <w:sz w:val="24"/>
          <w:szCs w:val="24"/>
        </w:rPr>
        <w:t>Proporciona información estructural sobre la molécula analizada.</w:t>
      </w:r>
    </w:p>
    <w:p w:rsidR="00E12C09" w:rsidRPr="00266E20" w:rsidRDefault="00E12C09" w:rsidP="00266E20">
      <w:pPr>
        <w:pStyle w:val="Prrafodelista"/>
        <w:numPr>
          <w:ilvl w:val="1"/>
          <w:numId w:val="32"/>
        </w:numPr>
        <w:autoSpaceDE w:val="0"/>
        <w:autoSpaceDN w:val="0"/>
        <w:adjustRightInd w:val="0"/>
        <w:spacing w:before="240" w:after="120" w:line="360" w:lineRule="auto"/>
        <w:ind w:left="567" w:hanging="567"/>
        <w:jc w:val="both"/>
        <w:rPr>
          <w:rFonts w:ascii="Times New Roman" w:hAnsi="Times New Roman" w:cs="Times New Roman"/>
          <w:sz w:val="24"/>
          <w:szCs w:val="24"/>
        </w:rPr>
      </w:pPr>
      <w:r w:rsidRPr="00266E20">
        <w:rPr>
          <w:rFonts w:ascii="Times New Roman" w:hAnsi="Times New Roman" w:cs="Times New Roman"/>
          <w:sz w:val="24"/>
          <w:szCs w:val="24"/>
        </w:rPr>
        <w:t>Suministra información isotópica.</w:t>
      </w:r>
    </w:p>
    <w:p w:rsidR="00E12C09" w:rsidRPr="00266E20" w:rsidRDefault="00E12C09" w:rsidP="00266E20">
      <w:pPr>
        <w:pStyle w:val="Prrafodelista"/>
        <w:numPr>
          <w:ilvl w:val="1"/>
          <w:numId w:val="32"/>
        </w:numPr>
        <w:autoSpaceDE w:val="0"/>
        <w:autoSpaceDN w:val="0"/>
        <w:adjustRightInd w:val="0"/>
        <w:spacing w:before="240" w:after="120" w:line="360" w:lineRule="auto"/>
        <w:ind w:left="567" w:hanging="567"/>
        <w:jc w:val="both"/>
        <w:rPr>
          <w:rFonts w:ascii="Times New Roman" w:hAnsi="Times New Roman" w:cs="Times New Roman"/>
          <w:sz w:val="24"/>
          <w:szCs w:val="24"/>
        </w:rPr>
      </w:pPr>
      <w:r w:rsidRPr="00266E20">
        <w:rPr>
          <w:rFonts w:ascii="Times New Roman" w:hAnsi="Times New Roman" w:cs="Times New Roman"/>
          <w:sz w:val="24"/>
          <w:szCs w:val="24"/>
        </w:rPr>
        <w:t xml:space="preserve">Es una técnica rápida: se puede realizar un espectro en décimas de segundo, por lo que puede monitorizarse para obtener información en tiempo real sobre la composición de una mezcla de gases. </w:t>
      </w:r>
    </w:p>
    <w:p w:rsidR="00EE6C93" w:rsidRPr="00266E20" w:rsidRDefault="00E12C09"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Dentro del espectrómetro de masas, se procede a la ionización de la muestra mediante diferentes métodos. El sistema de ionización más frecuente es el de impacto electrónico que bombardea las moléculas con electrones de una cierta energía, capaces de provocar la emisión estimulada de un electrón de las moléculas y así ionizarlas. Además de moléculas ionizadas o iones moleculares (M+) también se forman iones fragmento debido a la descomposición de los iones moleculares con exceso de energía. El tipo y proporción relativa de cada uno de estos fragmentos es característico de las moléculas analizadas y de las condiciones del proceso de ionización. Una vez ionizadas las moléculas, se aceleran y se conducen hacia el sistema colector mediante campos eléctricos o magnéticos. La velocidad alcanzada por cada ión será dependiente de su masa. La detección consecutiva de los iones formados a partir de las moléculas de la muestra, suponiendo que se trate de una sustancia pura, produce el espectro de masas de la sustancia, que es diferente para cada compuesto químico y que constituye una identificación prácticamente inequívoca del compuesto analizado. El espectro de masas puede almacenarse en la memoria del ordenador para compararse con los espectros de una colección de espectros (o librería) y proceder a su identificación o puede estudiarse para averiguar la naturaleza de la </w:t>
      </w:r>
      <w:r w:rsidR="000831C2" w:rsidRPr="00266E20">
        <w:rPr>
          <w:rFonts w:ascii="Times New Roman" w:hAnsi="Times New Roman" w:cs="Times New Roman"/>
          <w:sz w:val="24"/>
          <w:szCs w:val="24"/>
        </w:rPr>
        <w:t>molécula que le dio origen, etc</w:t>
      </w:r>
      <w:r w:rsidR="0055724F" w:rsidRPr="00266E20">
        <w:rPr>
          <w:rFonts w:ascii="Times New Roman" w:hAnsi="Times New Roman" w:cs="Times New Roman"/>
          <w:sz w:val="24"/>
          <w:szCs w:val="24"/>
        </w:rPr>
        <w:t xml:space="preserve"> (Gutiérrez M., 2012)</w:t>
      </w:r>
      <w:r w:rsidR="000831C2" w:rsidRPr="00266E20">
        <w:rPr>
          <w:rFonts w:ascii="Times New Roman" w:hAnsi="Times New Roman" w:cs="Times New Roman"/>
          <w:sz w:val="24"/>
          <w:szCs w:val="24"/>
        </w:rPr>
        <w:t>.</w:t>
      </w:r>
    </w:p>
    <w:p w:rsidR="00BB36A3" w:rsidRPr="00266E20" w:rsidRDefault="00EB3937" w:rsidP="00496037">
      <w:pPr>
        <w:pStyle w:val="Ttulo3"/>
        <w:spacing w:before="240" w:after="120" w:line="360" w:lineRule="auto"/>
        <w:jc w:val="both"/>
        <w:rPr>
          <w:rFonts w:ascii="Times New Roman" w:eastAsiaTheme="minorHAnsi" w:hAnsi="Times New Roman" w:cs="Times New Roman"/>
          <w:b/>
          <w:color w:val="auto"/>
        </w:rPr>
      </w:pPr>
      <w:bookmarkStart w:id="163" w:name="_Toc480898825"/>
      <w:bookmarkStart w:id="164" w:name="_Toc483589604"/>
      <w:bookmarkStart w:id="165" w:name="_Toc483596236"/>
      <w:r w:rsidRPr="00266E20">
        <w:rPr>
          <w:rFonts w:ascii="Times New Roman" w:eastAsiaTheme="minorHAnsi" w:hAnsi="Times New Roman" w:cs="Times New Roman"/>
          <w:b/>
          <w:color w:val="auto"/>
        </w:rPr>
        <w:t>Columna cromatografíca</w:t>
      </w:r>
      <w:bookmarkEnd w:id="163"/>
      <w:bookmarkEnd w:id="164"/>
      <w:bookmarkEnd w:id="165"/>
      <w:r w:rsidRPr="00266E20">
        <w:rPr>
          <w:rFonts w:ascii="Times New Roman" w:eastAsiaTheme="minorHAnsi" w:hAnsi="Times New Roman" w:cs="Times New Roman"/>
          <w:b/>
          <w:color w:val="auto"/>
        </w:rPr>
        <w:t xml:space="preserve"> </w:t>
      </w:r>
    </w:p>
    <w:p w:rsidR="00FA315A" w:rsidRPr="00266E20" w:rsidRDefault="00FB6B70" w:rsidP="00266E20">
      <w:pPr>
        <w:autoSpaceDE w:val="0"/>
        <w:autoSpaceDN w:val="0"/>
        <w:adjustRightInd w:val="0"/>
        <w:spacing w:before="240" w:after="120" w:line="360" w:lineRule="auto"/>
        <w:jc w:val="both"/>
        <w:rPr>
          <w:rFonts w:ascii="Times New Roman" w:hAnsi="Times New Roman" w:cs="Times New Roman"/>
          <w:b/>
          <w:sz w:val="24"/>
          <w:szCs w:val="24"/>
        </w:rPr>
      </w:pPr>
      <w:r w:rsidRPr="00266E20">
        <w:rPr>
          <w:rFonts w:ascii="Times New Roman" w:hAnsi="Times New Roman" w:cs="Times New Roman"/>
          <w:sz w:val="24"/>
          <w:szCs w:val="24"/>
        </w:rPr>
        <w:t>U</w:t>
      </w:r>
      <w:r w:rsidR="00BB36A3" w:rsidRPr="00266E20">
        <w:rPr>
          <w:rFonts w:ascii="Times New Roman" w:hAnsi="Times New Roman" w:cs="Times New Roman"/>
          <w:sz w:val="24"/>
          <w:szCs w:val="24"/>
        </w:rPr>
        <w:t xml:space="preserve">na columna </w:t>
      </w:r>
      <w:r w:rsidR="00FA315A" w:rsidRPr="00266E20">
        <w:rPr>
          <w:rFonts w:ascii="Times New Roman" w:hAnsi="Times New Roman" w:cs="Times New Roman"/>
          <w:sz w:val="24"/>
          <w:szCs w:val="24"/>
        </w:rPr>
        <w:t>está</w:t>
      </w:r>
      <w:r w:rsidR="00BB36A3" w:rsidRPr="00266E20">
        <w:rPr>
          <w:rFonts w:ascii="Times New Roman" w:hAnsi="Times New Roman" w:cs="Times New Roman"/>
          <w:sz w:val="24"/>
          <w:szCs w:val="24"/>
        </w:rPr>
        <w:t xml:space="preserve"> formado por un tubo, que puede ser de diversos materiales </w:t>
      </w:r>
      <w:r w:rsidR="00FA315A" w:rsidRPr="00266E20">
        <w:rPr>
          <w:rFonts w:ascii="Times New Roman" w:hAnsi="Times New Roman" w:cs="Times New Roman"/>
          <w:sz w:val="24"/>
          <w:szCs w:val="24"/>
        </w:rPr>
        <w:t>preferiblemente</w:t>
      </w:r>
      <w:r w:rsidR="00BB36A3" w:rsidRPr="00266E20">
        <w:rPr>
          <w:rFonts w:ascii="Times New Roman" w:hAnsi="Times New Roman" w:cs="Times New Roman"/>
          <w:sz w:val="24"/>
          <w:szCs w:val="24"/>
        </w:rPr>
        <w:t xml:space="preserve"> inertes dentro del cual se encuentra la fase estacionaria esto puede </w:t>
      </w:r>
      <w:r w:rsidR="00BB36A3" w:rsidRPr="00266E20">
        <w:rPr>
          <w:rFonts w:ascii="Times New Roman" w:hAnsi="Times New Roman" w:cs="Times New Roman"/>
          <w:sz w:val="24"/>
          <w:szCs w:val="24"/>
        </w:rPr>
        <w:lastRenderedPageBreak/>
        <w:t xml:space="preserve">ser un </w:t>
      </w:r>
      <w:r w:rsidR="00FA315A" w:rsidRPr="00266E20">
        <w:rPr>
          <w:rFonts w:ascii="Times New Roman" w:hAnsi="Times New Roman" w:cs="Times New Roman"/>
          <w:sz w:val="24"/>
          <w:szCs w:val="24"/>
        </w:rPr>
        <w:t>sólido</w:t>
      </w:r>
      <w:r w:rsidR="00BB36A3" w:rsidRPr="00266E20">
        <w:rPr>
          <w:rFonts w:ascii="Times New Roman" w:hAnsi="Times New Roman" w:cs="Times New Roman"/>
          <w:sz w:val="24"/>
          <w:szCs w:val="24"/>
        </w:rPr>
        <w:t xml:space="preserve"> activo con</w:t>
      </w:r>
      <w:r w:rsidR="00FA315A" w:rsidRPr="00266E20">
        <w:rPr>
          <w:rFonts w:ascii="Times New Roman" w:hAnsi="Times New Roman" w:cs="Times New Roman"/>
          <w:sz w:val="24"/>
          <w:szCs w:val="24"/>
        </w:rPr>
        <w:t xml:space="preserve"> una  mayor frecuencia </w:t>
      </w:r>
      <w:r w:rsidR="00BB36A3" w:rsidRPr="00266E20">
        <w:rPr>
          <w:rFonts w:ascii="Times New Roman" w:hAnsi="Times New Roman" w:cs="Times New Roman"/>
          <w:sz w:val="24"/>
          <w:szCs w:val="24"/>
        </w:rPr>
        <w:t xml:space="preserve">de un </w:t>
      </w:r>
      <w:r w:rsidR="00FA315A" w:rsidRPr="00266E20">
        <w:rPr>
          <w:rFonts w:ascii="Times New Roman" w:hAnsi="Times New Roman" w:cs="Times New Roman"/>
          <w:sz w:val="24"/>
          <w:szCs w:val="24"/>
        </w:rPr>
        <w:t>líquido</w:t>
      </w:r>
      <w:r w:rsidR="00BB36A3" w:rsidRPr="00266E20">
        <w:rPr>
          <w:rFonts w:ascii="Times New Roman" w:hAnsi="Times New Roman" w:cs="Times New Roman"/>
          <w:sz w:val="24"/>
          <w:szCs w:val="24"/>
        </w:rPr>
        <w:t xml:space="preserve"> depositado en las </w:t>
      </w:r>
      <w:r w:rsidR="00FA315A" w:rsidRPr="00266E20">
        <w:rPr>
          <w:rFonts w:ascii="Times New Roman" w:hAnsi="Times New Roman" w:cs="Times New Roman"/>
          <w:sz w:val="24"/>
          <w:szCs w:val="24"/>
        </w:rPr>
        <w:t>partículas</w:t>
      </w:r>
      <w:r w:rsidR="00BB36A3" w:rsidRPr="00266E20">
        <w:rPr>
          <w:rFonts w:ascii="Times New Roman" w:hAnsi="Times New Roman" w:cs="Times New Roman"/>
          <w:sz w:val="24"/>
          <w:szCs w:val="24"/>
        </w:rPr>
        <w:t xml:space="preserve"> de un tubo en columnas de tubos capilares, es necesario tener siempre presente </w:t>
      </w:r>
      <w:r w:rsidR="00FA315A" w:rsidRPr="00266E20">
        <w:rPr>
          <w:rFonts w:ascii="Times New Roman" w:hAnsi="Times New Roman" w:cs="Times New Roman"/>
          <w:sz w:val="24"/>
          <w:szCs w:val="24"/>
        </w:rPr>
        <w:t>que la columna es el</w:t>
      </w:r>
      <w:r w:rsidR="00BB36A3" w:rsidRPr="00266E20">
        <w:rPr>
          <w:rFonts w:ascii="Times New Roman" w:hAnsi="Times New Roman" w:cs="Times New Roman"/>
          <w:sz w:val="24"/>
          <w:szCs w:val="24"/>
        </w:rPr>
        <w:t xml:space="preserve"> </w:t>
      </w:r>
      <w:r w:rsidR="00FA315A" w:rsidRPr="00266E20">
        <w:rPr>
          <w:rFonts w:ascii="Times New Roman" w:hAnsi="Times New Roman" w:cs="Times New Roman"/>
          <w:sz w:val="24"/>
          <w:szCs w:val="24"/>
        </w:rPr>
        <w:t>elemento</w:t>
      </w:r>
      <w:r w:rsidR="00BB36A3" w:rsidRPr="00266E20">
        <w:rPr>
          <w:rFonts w:ascii="Times New Roman" w:hAnsi="Times New Roman" w:cs="Times New Roman"/>
          <w:sz w:val="24"/>
          <w:szCs w:val="24"/>
        </w:rPr>
        <w:t xml:space="preserve"> se </w:t>
      </w:r>
      <w:r w:rsidR="00FA315A" w:rsidRPr="00266E20">
        <w:rPr>
          <w:rFonts w:ascii="Times New Roman" w:hAnsi="Times New Roman" w:cs="Times New Roman"/>
          <w:sz w:val="24"/>
          <w:szCs w:val="24"/>
        </w:rPr>
        <w:t>separación</w:t>
      </w:r>
      <w:r w:rsidR="00BB36A3" w:rsidRPr="00266E20">
        <w:rPr>
          <w:rFonts w:ascii="Times New Roman" w:hAnsi="Times New Roman" w:cs="Times New Roman"/>
          <w:sz w:val="24"/>
          <w:szCs w:val="24"/>
        </w:rPr>
        <w:t xml:space="preserve"> de componentes volátiles de una muestra inyectada, si las condiciones de trabajo son inadecuadas, nunca permitirá obtener buenos resultados aunque disponga de un mejor equipo de </w:t>
      </w:r>
      <w:r w:rsidR="003A5792" w:rsidRPr="00266E20">
        <w:rPr>
          <w:rFonts w:ascii="Times New Roman" w:hAnsi="Times New Roman" w:cs="Times New Roman"/>
          <w:sz w:val="24"/>
          <w:szCs w:val="24"/>
        </w:rPr>
        <w:t>cronograma</w:t>
      </w:r>
      <w:r w:rsidR="00FA315A" w:rsidRPr="00266E20">
        <w:rPr>
          <w:rFonts w:ascii="Times New Roman" w:hAnsi="Times New Roman" w:cs="Times New Roman"/>
          <w:b/>
          <w:sz w:val="24"/>
          <w:szCs w:val="24"/>
        </w:rPr>
        <w:t xml:space="preserve">. </w:t>
      </w:r>
    </w:p>
    <w:p w:rsidR="00BB36A3" w:rsidRPr="00266E20" w:rsidRDefault="00EB3937" w:rsidP="00266E20">
      <w:pPr>
        <w:pStyle w:val="Ttulo3"/>
        <w:spacing w:before="240" w:after="120" w:line="360" w:lineRule="auto"/>
        <w:jc w:val="both"/>
        <w:rPr>
          <w:rFonts w:ascii="Times New Roman" w:eastAsiaTheme="minorHAnsi" w:hAnsi="Times New Roman" w:cs="Times New Roman"/>
          <w:b/>
          <w:color w:val="auto"/>
        </w:rPr>
      </w:pPr>
      <w:bookmarkStart w:id="166" w:name="_Toc480898826"/>
      <w:bookmarkStart w:id="167" w:name="_Toc483589605"/>
      <w:bookmarkStart w:id="168" w:name="_Toc483596237"/>
      <w:r w:rsidRPr="00266E20">
        <w:rPr>
          <w:rFonts w:ascii="Times New Roman" w:eastAsiaTheme="minorHAnsi" w:hAnsi="Times New Roman" w:cs="Times New Roman"/>
          <w:b/>
          <w:color w:val="auto"/>
        </w:rPr>
        <w:t>Columna de fase estacionaria</w:t>
      </w:r>
      <w:bookmarkEnd w:id="166"/>
      <w:bookmarkEnd w:id="167"/>
      <w:bookmarkEnd w:id="168"/>
      <w:r w:rsidRPr="00266E20">
        <w:rPr>
          <w:rFonts w:ascii="Times New Roman" w:eastAsiaTheme="minorHAnsi" w:hAnsi="Times New Roman" w:cs="Times New Roman"/>
          <w:b/>
          <w:color w:val="auto"/>
        </w:rPr>
        <w:t xml:space="preserve">  </w:t>
      </w:r>
    </w:p>
    <w:p w:rsidR="00FA315A" w:rsidRPr="00266E20" w:rsidRDefault="00FA315A"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 columna que está dentro de la fase estacionaria en el equipo de cromatografo de gases juega un papel importante a nivel de la fase móvil que es cromatograficamente inerte y las separaciones son debido a los componentes que nos indica en la muestra inyectada que se encuentra dentro de la fase estacionaria. Entre las principales propiedades de la fase estacionaria esta los siguientes:</w:t>
      </w:r>
    </w:p>
    <w:p w:rsidR="00FA315A" w:rsidRPr="00266E20" w:rsidRDefault="00FA315A" w:rsidP="00266E20">
      <w:pPr>
        <w:pStyle w:val="Prrafodelista"/>
        <w:numPr>
          <w:ilvl w:val="0"/>
          <w:numId w:val="29"/>
        </w:num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Oscila un rango de temperatura idealmente entre 60 -400°</w:t>
      </w:r>
      <w:r w:rsidR="00D04E00" w:rsidRPr="00266E20">
        <w:rPr>
          <w:rFonts w:ascii="Times New Roman" w:hAnsi="Times New Roman" w:cs="Times New Roman"/>
          <w:sz w:val="24"/>
          <w:szCs w:val="24"/>
        </w:rPr>
        <w:t>C.</w:t>
      </w:r>
    </w:p>
    <w:p w:rsidR="00FA315A" w:rsidRPr="00266E20" w:rsidRDefault="00D04E00" w:rsidP="00266E20">
      <w:pPr>
        <w:pStyle w:val="Prrafodelista"/>
        <w:numPr>
          <w:ilvl w:val="0"/>
          <w:numId w:val="29"/>
        </w:num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D</w:t>
      </w:r>
      <w:r w:rsidR="00FA315A" w:rsidRPr="00266E20">
        <w:rPr>
          <w:rFonts w:ascii="Times New Roman" w:hAnsi="Times New Roman" w:cs="Times New Roman"/>
          <w:sz w:val="24"/>
          <w:szCs w:val="24"/>
        </w:rPr>
        <w:t xml:space="preserve">ebe tener una </w:t>
      </w:r>
      <w:r w:rsidRPr="00266E20">
        <w:rPr>
          <w:rFonts w:ascii="Times New Roman" w:hAnsi="Times New Roman" w:cs="Times New Roman"/>
          <w:sz w:val="24"/>
          <w:szCs w:val="24"/>
        </w:rPr>
        <w:t>presión de vapor lo más bajo posible.</w:t>
      </w:r>
    </w:p>
    <w:p w:rsidR="00D04E00" w:rsidRPr="00266E20" w:rsidRDefault="00D04E00" w:rsidP="00266E20">
      <w:pPr>
        <w:pStyle w:val="Prrafodelista"/>
        <w:numPr>
          <w:ilvl w:val="0"/>
          <w:numId w:val="29"/>
        </w:num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Debe ser térmicamente estable.</w:t>
      </w:r>
    </w:p>
    <w:p w:rsidR="00D04E00" w:rsidRPr="00266E20" w:rsidRDefault="00D04E00" w:rsidP="00266E20">
      <w:pPr>
        <w:pStyle w:val="Prrafodelista"/>
        <w:numPr>
          <w:ilvl w:val="0"/>
          <w:numId w:val="29"/>
        </w:num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Debe ser químicamente inerte.</w:t>
      </w:r>
    </w:p>
    <w:p w:rsidR="00D04E00" w:rsidRPr="00266E20" w:rsidRDefault="00D04E00" w:rsidP="00266E20">
      <w:pPr>
        <w:pStyle w:val="Prrafodelista"/>
        <w:numPr>
          <w:ilvl w:val="0"/>
          <w:numId w:val="29"/>
        </w:num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Debe tener baja viscosidad en las condiciones de trabajo. </w:t>
      </w:r>
    </w:p>
    <w:p w:rsidR="00D04E00" w:rsidRPr="00266E20" w:rsidRDefault="00D04E00" w:rsidP="00266E20">
      <w:pPr>
        <w:pStyle w:val="Prrafodelista"/>
        <w:numPr>
          <w:ilvl w:val="0"/>
          <w:numId w:val="29"/>
        </w:num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Debe mejorar el soporte presentado por la fase móvil.</w:t>
      </w:r>
    </w:p>
    <w:p w:rsidR="000B69C6" w:rsidRPr="00266E20" w:rsidRDefault="00A51D7A" w:rsidP="00266E20">
      <w:pPr>
        <w:pStyle w:val="Ttulo3"/>
        <w:spacing w:before="240" w:after="120" w:line="360" w:lineRule="auto"/>
        <w:jc w:val="both"/>
        <w:rPr>
          <w:rFonts w:ascii="Times New Roman" w:eastAsiaTheme="minorHAnsi" w:hAnsi="Times New Roman" w:cs="Times New Roman"/>
          <w:b/>
          <w:color w:val="auto"/>
        </w:rPr>
      </w:pPr>
      <w:bookmarkStart w:id="169" w:name="_Toc478386470"/>
      <w:bookmarkStart w:id="170" w:name="_Toc480898827"/>
      <w:bookmarkStart w:id="171" w:name="_Toc483589606"/>
      <w:bookmarkStart w:id="172" w:name="_Toc483596238"/>
      <w:r w:rsidRPr="00266E20">
        <w:rPr>
          <w:rFonts w:ascii="Times New Roman" w:eastAsiaTheme="minorHAnsi" w:hAnsi="Times New Roman" w:cs="Times New Roman"/>
          <w:b/>
          <w:color w:val="auto"/>
        </w:rPr>
        <w:t>Análisis de biodiesel por cromatografía gaseosa</w:t>
      </w:r>
      <w:bookmarkEnd w:id="169"/>
      <w:bookmarkEnd w:id="170"/>
      <w:bookmarkEnd w:id="171"/>
      <w:bookmarkEnd w:id="172"/>
      <w:r w:rsidRPr="00266E20">
        <w:rPr>
          <w:rFonts w:ascii="Times New Roman" w:eastAsiaTheme="minorHAnsi" w:hAnsi="Times New Roman" w:cs="Times New Roman"/>
          <w:b/>
          <w:color w:val="auto"/>
        </w:rPr>
        <w:t xml:space="preserve"> </w:t>
      </w:r>
    </w:p>
    <w:p w:rsidR="004A4A96" w:rsidRPr="00266E20" w:rsidRDefault="00EF25C9" w:rsidP="00266E20">
      <w:pPr>
        <w:spacing w:before="240" w:after="120" w:line="360" w:lineRule="auto"/>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Para el anális</w:t>
      </w:r>
      <w:r w:rsidR="0055724F" w:rsidRPr="00266E20">
        <w:rPr>
          <w:rFonts w:ascii="Times New Roman" w:eastAsia="Times New Roman" w:hAnsi="Times New Roman" w:cs="Times New Roman"/>
          <w:sz w:val="24"/>
          <w:szCs w:val="24"/>
          <w:lang w:eastAsia="es-EC"/>
        </w:rPr>
        <w:t>is del biodiesel, mediante GC</w:t>
      </w:r>
      <w:r w:rsidRPr="00266E20">
        <w:rPr>
          <w:rFonts w:ascii="Times New Roman" w:eastAsia="Times New Roman" w:hAnsi="Times New Roman" w:cs="Times New Roman"/>
          <w:sz w:val="24"/>
          <w:szCs w:val="24"/>
          <w:lang w:eastAsia="es-EC"/>
        </w:rPr>
        <w:t xml:space="preserve"> se utiliza un método de una forma cualitativa que permitirá separar los esteres metílicos mediante cromatografía gaseosa</w:t>
      </w:r>
      <w:r w:rsidR="00393027" w:rsidRPr="00266E20">
        <w:rPr>
          <w:rFonts w:ascii="Times New Roman" w:eastAsia="Times New Roman" w:hAnsi="Times New Roman" w:cs="Times New Roman"/>
          <w:sz w:val="24"/>
          <w:szCs w:val="24"/>
          <w:lang w:eastAsia="es-EC"/>
        </w:rPr>
        <w:t>.</w:t>
      </w:r>
      <w:r w:rsidR="000B69C6" w:rsidRPr="00266E20">
        <w:rPr>
          <w:rFonts w:ascii="Times New Roman" w:eastAsia="Times New Roman" w:hAnsi="Times New Roman" w:cs="Times New Roman"/>
          <w:sz w:val="24"/>
          <w:szCs w:val="24"/>
          <w:lang w:eastAsia="es-EC"/>
        </w:rPr>
        <w:t xml:space="preserve"> </w:t>
      </w:r>
      <w:r w:rsidR="00393027" w:rsidRPr="00266E20">
        <w:rPr>
          <w:rFonts w:ascii="Times New Roman" w:eastAsia="Times New Roman" w:hAnsi="Times New Roman" w:cs="Times New Roman"/>
          <w:sz w:val="24"/>
          <w:szCs w:val="24"/>
          <w:lang w:eastAsia="es-EC"/>
        </w:rPr>
        <w:t xml:space="preserve"> </w:t>
      </w:r>
      <w:r w:rsidR="00393027" w:rsidRPr="00266E20">
        <w:rPr>
          <w:rFonts w:ascii="Times New Roman" w:hAnsi="Times New Roman" w:cs="Times New Roman"/>
          <w:sz w:val="24"/>
          <w:szCs w:val="24"/>
        </w:rPr>
        <w:t xml:space="preserve">Se analiza individualmente cada pico del cromatograma, se extraen los espectros de masas de los componentes y se comprueba su identidad, buscando en la librería NIST MS el compuesto que más probabilidades tiene de producir ese espectro de masas. En el cromatograma de la fase orgánica del producto obtenido tras la síntesis de biodiesel por vía enzimática se observan varios picos, indicando que existen varios componentes en el biodiesel producido. Se verifica la identidad de los compuestos presentes en el biodiesel con la liberación, los ácidos grasos libres y que nos indica que el producto obtenido está compuesto por los ésteres </w:t>
      </w:r>
      <w:r w:rsidR="00393027" w:rsidRPr="00266E20">
        <w:rPr>
          <w:rFonts w:ascii="Times New Roman" w:hAnsi="Times New Roman" w:cs="Times New Roman"/>
          <w:sz w:val="24"/>
          <w:szCs w:val="24"/>
        </w:rPr>
        <w:lastRenderedPageBreak/>
        <w:t xml:space="preserve">metílicos del ácido palmítico, linoleico, oleico y esteárico. Esto ocurre en las dos condiciones de la reacción ensayadas, que son adecuadas al momento de trabajar </w:t>
      </w:r>
      <w:r w:rsidR="00BB36A3" w:rsidRPr="00266E20">
        <w:rPr>
          <w:rFonts w:ascii="Times New Roman" w:hAnsi="Times New Roman" w:cs="Times New Roman"/>
          <w:sz w:val="24"/>
          <w:szCs w:val="24"/>
        </w:rPr>
        <w:t>y</w:t>
      </w:r>
      <w:r w:rsidR="00393027" w:rsidRPr="00266E20">
        <w:rPr>
          <w:rFonts w:ascii="Times New Roman" w:hAnsi="Times New Roman" w:cs="Times New Roman"/>
          <w:sz w:val="24"/>
          <w:szCs w:val="24"/>
        </w:rPr>
        <w:t xml:space="preserve"> obtener con menor exceso de metanol</w:t>
      </w:r>
      <w:r w:rsidR="00BB36A3" w:rsidRPr="00266E20">
        <w:rPr>
          <w:rFonts w:ascii="Times New Roman" w:hAnsi="Times New Roman" w:cs="Times New Roman"/>
          <w:sz w:val="24"/>
          <w:szCs w:val="24"/>
        </w:rPr>
        <w:t xml:space="preserve"> el biodiesel</w:t>
      </w:r>
      <w:r w:rsidR="00393027" w:rsidRPr="00266E20">
        <w:rPr>
          <w:rFonts w:ascii="Times New Roman" w:hAnsi="Times New Roman" w:cs="Times New Roman"/>
          <w:sz w:val="24"/>
          <w:szCs w:val="24"/>
        </w:rPr>
        <w:t xml:space="preserve"> </w:t>
      </w:r>
      <w:r w:rsidR="00004165" w:rsidRPr="00266E20">
        <w:rPr>
          <w:rFonts w:ascii="Times New Roman" w:eastAsia="Times New Roman" w:hAnsi="Times New Roman" w:cs="Times New Roman"/>
          <w:sz w:val="24"/>
          <w:szCs w:val="24"/>
          <w:lang w:eastAsia="es-EC"/>
        </w:rPr>
        <w:fldChar w:fldCharType="begin" w:fldLock="1"/>
      </w:r>
      <w:r w:rsidR="007F3821" w:rsidRPr="00266E20">
        <w:rPr>
          <w:rFonts w:ascii="Times New Roman" w:eastAsia="Times New Roman" w:hAnsi="Times New Roman" w:cs="Times New Roman"/>
          <w:sz w:val="24"/>
          <w:szCs w:val="24"/>
          <w:lang w:eastAsia="es-EC"/>
        </w:rPr>
        <w:instrText>ADDIN CSL_CITATION { "citationItems" : [ { "id" : "ITEM-1", "itemData" : { "author" : [ { "dropping-particle" : "", "family" : "L\u00f3pez A", "given" : "y col", "non-dropping-particle" : "", "parse-names" : false, "suffix" : "" } ], "id" : "ITEM-1", "issued" : { "date-parts" : [ [ "2014" ] ] }, "publisher-place" : "Espa\u00f1a", "title" : "AN\u00c1LISIS DE BIODIESEL MEDIANTE CROMATOGRAF\u00cdA DE GASES Y ESPECTROMETR\u00cdA DE MASAS", "type" : "report" }, "uris" : [ "http://www.mendeley.com/documents/?uuid=7616c178-12cc-4090-9733-eb5fff49cc13" ] } ], "mendeley" : { "formattedCitation" : "(L\u00f3pez A 2014)", "plainTextFormattedCitation" : "(L\u00f3pez A 2014)", "previouslyFormattedCitation" : "(L\u00f3pez A 2014)" }, "properties" : { "noteIndex" : 0 }, "schema" : "https://github.com/citation-style-language/schema/raw/master/csl-citation.json" }</w:instrText>
      </w:r>
      <w:r w:rsidR="00004165" w:rsidRPr="00266E20">
        <w:rPr>
          <w:rFonts w:ascii="Times New Roman" w:eastAsia="Times New Roman" w:hAnsi="Times New Roman" w:cs="Times New Roman"/>
          <w:sz w:val="24"/>
          <w:szCs w:val="24"/>
          <w:lang w:eastAsia="es-EC"/>
        </w:rPr>
        <w:fldChar w:fldCharType="separate"/>
      </w:r>
      <w:r w:rsidR="00CB1F5B" w:rsidRPr="00266E20">
        <w:rPr>
          <w:rFonts w:ascii="Times New Roman" w:eastAsia="Times New Roman" w:hAnsi="Times New Roman" w:cs="Times New Roman"/>
          <w:noProof/>
          <w:sz w:val="24"/>
          <w:szCs w:val="24"/>
          <w:lang w:eastAsia="es-EC"/>
        </w:rPr>
        <w:t>(López A 2014)</w:t>
      </w:r>
      <w:r w:rsidR="00004165" w:rsidRPr="00266E20">
        <w:rPr>
          <w:rFonts w:ascii="Times New Roman" w:eastAsia="Times New Roman" w:hAnsi="Times New Roman" w:cs="Times New Roman"/>
          <w:sz w:val="24"/>
          <w:szCs w:val="24"/>
          <w:lang w:eastAsia="es-EC"/>
        </w:rPr>
        <w:fldChar w:fldCharType="end"/>
      </w:r>
      <w:r w:rsidR="000831C2" w:rsidRPr="00266E20">
        <w:rPr>
          <w:rFonts w:ascii="Times New Roman" w:eastAsia="Times New Roman" w:hAnsi="Times New Roman" w:cs="Times New Roman"/>
          <w:sz w:val="24"/>
          <w:szCs w:val="24"/>
          <w:lang w:eastAsia="es-EC"/>
        </w:rPr>
        <w:t>.</w:t>
      </w:r>
    </w:p>
    <w:p w:rsidR="00FC7D19" w:rsidRPr="00266E20" w:rsidRDefault="00EF491A" w:rsidP="00266E20">
      <w:pPr>
        <w:pStyle w:val="Ttulo2"/>
        <w:spacing w:before="240" w:after="120" w:line="360" w:lineRule="auto"/>
        <w:ind w:left="578" w:hanging="578"/>
        <w:jc w:val="both"/>
        <w:rPr>
          <w:rFonts w:ascii="Times New Roman" w:eastAsiaTheme="minorHAnsi" w:hAnsi="Times New Roman" w:cs="Times New Roman"/>
          <w:b/>
          <w:color w:val="auto"/>
          <w:sz w:val="24"/>
          <w:szCs w:val="24"/>
        </w:rPr>
      </w:pPr>
      <w:bookmarkStart w:id="173" w:name="_Toc466320859"/>
      <w:bookmarkStart w:id="174" w:name="_Toc478386471"/>
      <w:bookmarkStart w:id="175" w:name="_Toc480898828"/>
      <w:bookmarkStart w:id="176" w:name="_Toc483589607"/>
      <w:bookmarkStart w:id="177" w:name="_Toc483596239"/>
      <w:r w:rsidRPr="00266E20">
        <w:rPr>
          <w:rFonts w:ascii="Times New Roman" w:eastAsiaTheme="minorHAnsi" w:hAnsi="Times New Roman" w:cs="Times New Roman"/>
          <w:b/>
          <w:color w:val="auto"/>
          <w:sz w:val="24"/>
          <w:szCs w:val="24"/>
        </w:rPr>
        <w:t>Especificaciones a cumplir necesarias para el uso adecuado de biodiesel</w:t>
      </w:r>
      <w:bookmarkEnd w:id="173"/>
      <w:bookmarkEnd w:id="174"/>
      <w:bookmarkEnd w:id="175"/>
      <w:bookmarkEnd w:id="176"/>
      <w:bookmarkEnd w:id="177"/>
    </w:p>
    <w:p w:rsidR="00E0276F" w:rsidRPr="00266E20" w:rsidRDefault="00E0276F"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Para cumplir con las  normas que rigen para la producción de biodiesel, se debe cumplir con las normas internacionales para comprobar la calidad de este producto las cuales son: (instituto ecuatoriano de normalización (INEN), 2009.</w:t>
      </w:r>
    </w:p>
    <w:p w:rsidR="00E0276F" w:rsidRPr="00266E20" w:rsidRDefault="00E0276F" w:rsidP="00266E20">
      <w:pPr>
        <w:pStyle w:val="Prrafodelista"/>
        <w:numPr>
          <w:ilvl w:val="0"/>
          <w:numId w:val="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Norma Europea: NORMA EN  14214: 2008.</w:t>
      </w:r>
    </w:p>
    <w:p w:rsidR="00E0276F" w:rsidRPr="00266E20" w:rsidRDefault="00E0276F" w:rsidP="00266E20">
      <w:pPr>
        <w:pStyle w:val="Prrafodelista"/>
        <w:numPr>
          <w:ilvl w:val="0"/>
          <w:numId w:val="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Norma Americana: NORMA ASTM D 6751: 2012</w:t>
      </w:r>
    </w:p>
    <w:p w:rsidR="009B65E2" w:rsidRDefault="007D4A15"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L</w:t>
      </w:r>
      <w:r w:rsidR="00E0276F" w:rsidRPr="00266E20">
        <w:rPr>
          <w:rFonts w:ascii="Times New Roman" w:hAnsi="Times New Roman" w:cs="Times New Roman"/>
          <w:color w:val="000000"/>
          <w:sz w:val="24"/>
          <w:szCs w:val="24"/>
        </w:rPr>
        <w:t xml:space="preserve">a norma técnica emitida por el instituto ecuatoriano de normalización (INEN), 2482-2009 </w:t>
      </w:r>
      <w:r w:rsidRPr="00266E20">
        <w:rPr>
          <w:rFonts w:ascii="Times New Roman" w:hAnsi="Times New Roman" w:cs="Times New Roman"/>
          <w:color w:val="000000"/>
          <w:sz w:val="24"/>
          <w:szCs w:val="24"/>
        </w:rPr>
        <w:t xml:space="preserve"> verifica</w:t>
      </w:r>
      <w:r w:rsidR="00E0276F" w:rsidRPr="00266E20">
        <w:rPr>
          <w:rFonts w:ascii="Times New Roman" w:hAnsi="Times New Roman" w:cs="Times New Roman"/>
          <w:color w:val="000000"/>
          <w:sz w:val="24"/>
          <w:szCs w:val="24"/>
        </w:rPr>
        <w:t xml:space="preserve"> cuales son los requisitos indispensables que tienen que cumplir los esteres etílicos o metílicos de ácido</w:t>
      </w:r>
      <w:r w:rsidRPr="00266E20">
        <w:rPr>
          <w:rFonts w:ascii="Times New Roman" w:hAnsi="Times New Roman" w:cs="Times New Roman"/>
          <w:color w:val="000000"/>
          <w:sz w:val="24"/>
          <w:szCs w:val="24"/>
        </w:rPr>
        <w:t>s</w:t>
      </w:r>
      <w:r w:rsidR="00E0276F" w:rsidRPr="00266E20">
        <w:rPr>
          <w:rFonts w:ascii="Times New Roman" w:hAnsi="Times New Roman" w:cs="Times New Roman"/>
          <w:color w:val="000000"/>
          <w:sz w:val="24"/>
          <w:szCs w:val="24"/>
        </w:rPr>
        <w:t xml:space="preserve"> graso</w:t>
      </w:r>
      <w:r w:rsidRPr="00266E20">
        <w:rPr>
          <w:rFonts w:ascii="Times New Roman" w:hAnsi="Times New Roman" w:cs="Times New Roman"/>
          <w:color w:val="000000"/>
          <w:sz w:val="24"/>
          <w:szCs w:val="24"/>
        </w:rPr>
        <w:t>s</w:t>
      </w:r>
      <w:r w:rsidR="00E0276F" w:rsidRPr="00266E20">
        <w:rPr>
          <w:rFonts w:ascii="Times New Roman" w:hAnsi="Times New Roman" w:cs="Times New Roman"/>
          <w:color w:val="000000"/>
          <w:sz w:val="24"/>
          <w:szCs w:val="24"/>
        </w:rPr>
        <w:t xml:space="preserve"> que van a ser convertidos en biocombustible.</w:t>
      </w:r>
      <w:bookmarkStart w:id="178" w:name="_Toc463361024"/>
      <w:bookmarkStart w:id="179" w:name="_Toc477637389"/>
      <w:r w:rsidR="009B65E2">
        <w:rPr>
          <w:rFonts w:ascii="Times New Roman" w:hAnsi="Times New Roman" w:cs="Times New Roman"/>
          <w:color w:val="000000"/>
          <w:sz w:val="24"/>
          <w:szCs w:val="24"/>
        </w:rPr>
        <w:br w:type="page"/>
      </w:r>
    </w:p>
    <w:p w:rsidR="004A4A96" w:rsidRPr="00266E20" w:rsidRDefault="008635E1" w:rsidP="00496037">
      <w:pPr>
        <w:pStyle w:val="Descripcin"/>
        <w:spacing w:before="240" w:after="120" w:line="360" w:lineRule="auto"/>
        <w:jc w:val="both"/>
        <w:rPr>
          <w:rFonts w:ascii="Times New Roman" w:hAnsi="Times New Roman" w:cs="Times New Roman"/>
          <w:b/>
          <w:i w:val="0"/>
          <w:iCs w:val="0"/>
          <w:color w:val="000000"/>
          <w:sz w:val="24"/>
          <w:szCs w:val="24"/>
        </w:rPr>
      </w:pPr>
      <w:bookmarkStart w:id="180" w:name="_Toc483594201"/>
      <w:r w:rsidRPr="00266E20">
        <w:rPr>
          <w:rFonts w:ascii="Times New Roman" w:hAnsi="Times New Roman" w:cs="Times New Roman"/>
          <w:b/>
          <w:i w:val="0"/>
          <w:iCs w:val="0"/>
          <w:color w:val="000000"/>
          <w:sz w:val="24"/>
          <w:szCs w:val="24"/>
        </w:rPr>
        <w:lastRenderedPageBreak/>
        <w:t xml:space="preserve">Tabla </w:t>
      </w:r>
      <w:r w:rsidR="00CC08A7" w:rsidRPr="00266E20">
        <w:rPr>
          <w:rFonts w:ascii="Times New Roman" w:hAnsi="Times New Roman" w:cs="Times New Roman"/>
          <w:b/>
          <w:i w:val="0"/>
          <w:iCs w:val="0"/>
          <w:color w:val="000000"/>
          <w:sz w:val="24"/>
          <w:szCs w:val="24"/>
        </w:rPr>
        <w:t>6</w:t>
      </w:r>
      <w:r w:rsidRPr="00266E20">
        <w:rPr>
          <w:rFonts w:ascii="Times New Roman" w:hAnsi="Times New Roman" w:cs="Times New Roman"/>
          <w:b/>
          <w:i w:val="0"/>
          <w:iCs w:val="0"/>
          <w:color w:val="000000"/>
          <w:sz w:val="24"/>
          <w:szCs w:val="24"/>
        </w:rPr>
        <w:t xml:space="preserve">. </w:t>
      </w:r>
      <w:r w:rsidR="00E6343F" w:rsidRPr="00266E20">
        <w:rPr>
          <w:rFonts w:ascii="Times New Roman" w:hAnsi="Times New Roman" w:cs="Times New Roman"/>
          <w:i w:val="0"/>
          <w:iCs w:val="0"/>
          <w:color w:val="000000"/>
          <w:sz w:val="24"/>
          <w:szCs w:val="24"/>
        </w:rPr>
        <w:t>Requisitos necesarios del biodiesel para cumplir con los estándares de calidad</w:t>
      </w:r>
      <w:bookmarkEnd w:id="178"/>
      <w:bookmarkEnd w:id="179"/>
      <w:bookmarkEnd w:id="180"/>
      <w:r w:rsidR="00496037">
        <w:rPr>
          <w:rFonts w:ascii="Times New Roman" w:hAnsi="Times New Roman" w:cs="Times New Roman"/>
          <w:i w:val="0"/>
          <w:iCs w:val="0"/>
          <w:color w:val="000000"/>
          <w:sz w:val="24"/>
          <w:szCs w:val="24"/>
        </w:rPr>
        <w:t>.</w:t>
      </w:r>
    </w:p>
    <w:tbl>
      <w:tblPr>
        <w:tblStyle w:val="Tablanormal21"/>
        <w:tblpPr w:leftFromText="141" w:rightFromText="141" w:vertAnchor="text" w:horzAnchor="margin" w:tblpXSpec="center" w:tblpY="271"/>
        <w:tblW w:w="7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708"/>
        <w:gridCol w:w="402"/>
        <w:gridCol w:w="620"/>
        <w:gridCol w:w="1437"/>
        <w:gridCol w:w="1002"/>
        <w:gridCol w:w="999"/>
        <w:gridCol w:w="1786"/>
      </w:tblGrid>
      <w:tr w:rsidR="00C52673" w:rsidRPr="009B65E2" w:rsidTr="009B65E2">
        <w:trPr>
          <w:trHeight w:val="699"/>
          <w:jc w:val="center"/>
        </w:trPr>
        <w:tc>
          <w:tcPr>
            <w:tcW w:w="4167" w:type="dxa"/>
            <w:gridSpan w:val="4"/>
            <w:vAlign w:val="bottom"/>
          </w:tcPr>
          <w:p w:rsidR="00C52673" w:rsidRPr="009B65E2" w:rsidRDefault="00C52673" w:rsidP="009B65E2">
            <w:pPr>
              <w:spacing w:before="240" w:after="120"/>
              <w:contextualSpacing/>
              <w:jc w:val="center"/>
              <w:rPr>
                <w:rFonts w:ascii="Times New Roman" w:hAnsi="Times New Roman" w:cs="Times New Roman"/>
                <w:sz w:val="20"/>
                <w:szCs w:val="24"/>
              </w:rPr>
            </w:pPr>
            <w:r w:rsidRPr="009B65E2">
              <w:rPr>
                <w:rFonts w:ascii="Times New Roman" w:eastAsia="Arial" w:hAnsi="Times New Roman" w:cs="Times New Roman"/>
                <w:b/>
                <w:sz w:val="20"/>
                <w:szCs w:val="24"/>
              </w:rPr>
              <w:t xml:space="preserve">REQUISITOS </w:t>
            </w:r>
            <w:r w:rsidRPr="009B65E2">
              <w:rPr>
                <w:rFonts w:ascii="Times New Roman" w:eastAsia="Arial" w:hAnsi="Times New Roman" w:cs="Times New Roman"/>
                <w:sz w:val="20"/>
                <w:szCs w:val="24"/>
              </w:rPr>
              <w:tab/>
            </w:r>
            <w:r w:rsidR="007D4A15" w:rsidRPr="009B65E2">
              <w:rPr>
                <w:rFonts w:ascii="Times New Roman" w:eastAsia="Arial" w:hAnsi="Times New Roman" w:cs="Times New Roman"/>
                <w:sz w:val="20"/>
                <w:szCs w:val="24"/>
              </w:rPr>
              <w:t xml:space="preserve">                   </w:t>
            </w:r>
            <w:r w:rsidR="000B1CE1" w:rsidRPr="009B65E2">
              <w:rPr>
                <w:rFonts w:ascii="Times New Roman" w:eastAsia="Arial" w:hAnsi="Times New Roman" w:cs="Times New Roman"/>
                <w:sz w:val="20"/>
                <w:szCs w:val="24"/>
              </w:rPr>
              <w:t xml:space="preserve">      </w:t>
            </w:r>
            <w:r w:rsidRPr="009B65E2">
              <w:rPr>
                <w:rFonts w:ascii="Times New Roman" w:eastAsia="Arial" w:hAnsi="Times New Roman" w:cs="Times New Roman"/>
                <w:b/>
                <w:sz w:val="20"/>
                <w:szCs w:val="24"/>
              </w:rPr>
              <w:t>UNIDAD</w:t>
            </w:r>
          </w:p>
        </w:tc>
        <w:tc>
          <w:tcPr>
            <w:tcW w:w="1002" w:type="dxa"/>
            <w:vAlign w:val="bottom"/>
          </w:tcPr>
          <w:p w:rsidR="00C52673" w:rsidRPr="009B65E2" w:rsidRDefault="00C52673" w:rsidP="009B65E2">
            <w:pPr>
              <w:spacing w:before="240" w:after="120"/>
              <w:ind w:left="40"/>
              <w:contextualSpacing/>
              <w:jc w:val="center"/>
              <w:rPr>
                <w:rFonts w:ascii="Times New Roman" w:hAnsi="Times New Roman" w:cs="Times New Roman"/>
                <w:sz w:val="20"/>
                <w:szCs w:val="24"/>
              </w:rPr>
            </w:pPr>
            <w:r w:rsidRPr="009B65E2">
              <w:rPr>
                <w:rFonts w:ascii="Times New Roman" w:eastAsia="Arial" w:hAnsi="Times New Roman" w:cs="Times New Roman"/>
                <w:b/>
                <w:sz w:val="20"/>
                <w:szCs w:val="24"/>
              </w:rPr>
              <w:t>Mínimo</w:t>
            </w:r>
          </w:p>
        </w:tc>
        <w:tc>
          <w:tcPr>
            <w:tcW w:w="999" w:type="dxa"/>
            <w:vAlign w:val="bottom"/>
          </w:tcPr>
          <w:p w:rsidR="00C52673" w:rsidRPr="009B65E2" w:rsidRDefault="00C52673" w:rsidP="009B65E2">
            <w:pPr>
              <w:spacing w:before="240" w:after="120"/>
              <w:contextualSpacing/>
              <w:jc w:val="center"/>
              <w:rPr>
                <w:rFonts w:ascii="Times New Roman" w:hAnsi="Times New Roman" w:cs="Times New Roman"/>
                <w:sz w:val="20"/>
                <w:szCs w:val="24"/>
              </w:rPr>
            </w:pPr>
            <w:r w:rsidRPr="009B65E2">
              <w:rPr>
                <w:rFonts w:ascii="Times New Roman" w:eastAsia="Arial" w:hAnsi="Times New Roman" w:cs="Times New Roman"/>
                <w:b/>
                <w:sz w:val="20"/>
                <w:szCs w:val="24"/>
              </w:rPr>
              <w:t>Máximo</w:t>
            </w:r>
          </w:p>
        </w:tc>
        <w:tc>
          <w:tcPr>
            <w:tcW w:w="1786" w:type="dxa"/>
            <w:vAlign w:val="bottom"/>
          </w:tcPr>
          <w:p w:rsidR="00C52673" w:rsidRPr="009B65E2" w:rsidRDefault="00C52673" w:rsidP="009B65E2">
            <w:pPr>
              <w:spacing w:before="240" w:after="120"/>
              <w:ind w:left="55"/>
              <w:contextualSpacing/>
              <w:jc w:val="center"/>
              <w:rPr>
                <w:rFonts w:ascii="Times New Roman" w:hAnsi="Times New Roman" w:cs="Times New Roman"/>
                <w:sz w:val="20"/>
                <w:szCs w:val="24"/>
              </w:rPr>
            </w:pPr>
            <w:r w:rsidRPr="009B65E2">
              <w:rPr>
                <w:rFonts w:ascii="Times New Roman" w:eastAsia="Arial" w:hAnsi="Times New Roman" w:cs="Times New Roman"/>
                <w:b/>
                <w:sz w:val="20"/>
                <w:szCs w:val="24"/>
              </w:rPr>
              <w:t>Métodos de Ensayo</w:t>
            </w:r>
          </w:p>
        </w:tc>
      </w:tr>
      <w:tr w:rsidR="00C52673" w:rsidRPr="009B65E2" w:rsidTr="009B65E2">
        <w:trPr>
          <w:trHeight w:val="259"/>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Densidad a 15° C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righ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kg/m</w:t>
            </w:r>
            <w:r w:rsidRPr="009B65E2">
              <w:rPr>
                <w:rFonts w:ascii="Times New Roman" w:eastAsia="Arial" w:hAnsi="Times New Roman" w:cs="Times New Roman"/>
                <w:sz w:val="20"/>
                <w:szCs w:val="24"/>
                <w:vertAlign w:val="superscript"/>
              </w:rPr>
              <w:t>3</w:t>
            </w:r>
            <w:r w:rsidRPr="009B65E2">
              <w:rPr>
                <w:rFonts w:ascii="Times New Roman" w:eastAsia="Arial" w:hAnsi="Times New Roman" w:cs="Times New Roman"/>
                <w:sz w:val="20"/>
                <w:szCs w:val="24"/>
              </w:rPr>
              <w:t xml:space="preserve"> </w:t>
            </w:r>
          </w:p>
        </w:tc>
        <w:tc>
          <w:tcPr>
            <w:tcW w:w="1002" w:type="dxa"/>
          </w:tcPr>
          <w:p w:rsidR="00C52673" w:rsidRPr="009B65E2" w:rsidRDefault="00C52673" w:rsidP="009B65E2">
            <w:pPr>
              <w:spacing w:before="240" w:after="120"/>
              <w:ind w:left="10"/>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860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900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1298 </w:t>
            </w:r>
          </w:p>
        </w:tc>
      </w:tr>
      <w:tr w:rsidR="00C52673" w:rsidRPr="009B65E2" w:rsidTr="009B65E2">
        <w:trPr>
          <w:trHeight w:val="259"/>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Punto de Inflamación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°C </w:t>
            </w:r>
          </w:p>
        </w:tc>
        <w:tc>
          <w:tcPr>
            <w:tcW w:w="1002" w:type="dxa"/>
          </w:tcPr>
          <w:p w:rsidR="00C52673" w:rsidRPr="009B65E2" w:rsidRDefault="00C52673" w:rsidP="009B65E2">
            <w:pPr>
              <w:spacing w:before="240" w:after="120"/>
              <w:ind w:left="10"/>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120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93 </w:t>
            </w:r>
          </w:p>
        </w:tc>
      </w:tr>
      <w:tr w:rsidR="00C52673" w:rsidRPr="009B65E2" w:rsidTr="009B65E2">
        <w:trPr>
          <w:trHeight w:val="462"/>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Punto de Turbidez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°C </w:t>
            </w:r>
          </w:p>
        </w:tc>
        <w:tc>
          <w:tcPr>
            <w:tcW w:w="3787" w:type="dxa"/>
            <w:gridSpan w:val="3"/>
          </w:tcPr>
          <w:p w:rsidR="00C52673" w:rsidRPr="009B65E2" w:rsidRDefault="00C52673" w:rsidP="009B65E2">
            <w:pPr>
              <w:tabs>
                <w:tab w:val="center" w:pos="811"/>
                <w:tab w:val="center" w:pos="1648"/>
              </w:tabs>
              <w:spacing w:before="240" w:after="120"/>
              <w:contextualSpacing/>
              <w:jc w:val="both"/>
              <w:rPr>
                <w:rFonts w:ascii="Times New Roman" w:hAnsi="Times New Roman" w:cs="Times New Roman"/>
                <w:sz w:val="20"/>
                <w:szCs w:val="24"/>
              </w:rPr>
            </w:pPr>
            <w:r w:rsidRPr="009B65E2">
              <w:rPr>
                <w:rFonts w:ascii="Times New Roman" w:hAnsi="Times New Roman" w:cs="Times New Roman"/>
                <w:sz w:val="20"/>
                <w:szCs w:val="24"/>
              </w:rPr>
              <w:tab/>
            </w:r>
            <w:r w:rsidRPr="009B65E2">
              <w:rPr>
                <w:rFonts w:ascii="Times New Roman" w:eastAsia="Arial" w:hAnsi="Times New Roman" w:cs="Times New Roman"/>
                <w:sz w:val="20"/>
                <w:szCs w:val="24"/>
              </w:rPr>
              <w:t>Reportar</w:t>
            </w:r>
            <w:r w:rsidRPr="009B65E2">
              <w:rPr>
                <w:rFonts w:ascii="Times New Roman" w:eastAsia="Arial" w:hAnsi="Times New Roman" w:cs="Times New Roman"/>
                <w:sz w:val="20"/>
                <w:szCs w:val="24"/>
                <w:vertAlign w:val="superscript"/>
              </w:rPr>
              <w:t>1</w:t>
            </w:r>
            <w:r w:rsidRPr="009B65E2">
              <w:rPr>
                <w:rFonts w:ascii="Times New Roman" w:eastAsia="Arial" w:hAnsi="Times New Roman" w:cs="Times New Roman"/>
                <w:sz w:val="20"/>
                <w:szCs w:val="24"/>
              </w:rPr>
              <w:t xml:space="preserve"> </w:t>
            </w:r>
            <w:r w:rsidRPr="009B65E2">
              <w:rPr>
                <w:rFonts w:ascii="Times New Roman" w:eastAsia="Arial" w:hAnsi="Times New Roman" w:cs="Times New Roman"/>
                <w:sz w:val="20"/>
                <w:szCs w:val="24"/>
              </w:rPr>
              <w:tab/>
              <w:t xml:space="preserve"> </w:t>
            </w:r>
          </w:p>
        </w:tc>
      </w:tr>
      <w:tr w:rsidR="00C52673" w:rsidRPr="009B65E2" w:rsidTr="009B65E2">
        <w:trPr>
          <w:trHeight w:val="259"/>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Agua y sedimento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0,05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1796 </w:t>
            </w:r>
          </w:p>
        </w:tc>
      </w:tr>
      <w:tr w:rsidR="00C52673" w:rsidRPr="009B65E2" w:rsidTr="009B65E2">
        <w:trPr>
          <w:trHeight w:val="259"/>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Contenido de Agua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mg/kg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500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95 </w:t>
            </w:r>
          </w:p>
        </w:tc>
      </w:tr>
      <w:tr w:rsidR="00C52673" w:rsidRPr="009B65E2" w:rsidTr="009B65E2">
        <w:trPr>
          <w:trHeight w:val="254"/>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Viscosidad Cinemática a 40° C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righ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mm</w:t>
            </w:r>
            <w:r w:rsidRPr="009B65E2">
              <w:rPr>
                <w:rFonts w:ascii="Times New Roman" w:eastAsia="Arial" w:hAnsi="Times New Roman" w:cs="Times New Roman"/>
                <w:sz w:val="20"/>
                <w:szCs w:val="24"/>
                <w:vertAlign w:val="superscript"/>
              </w:rPr>
              <w:t>2</w:t>
            </w:r>
            <w:r w:rsidRPr="009B65E2">
              <w:rPr>
                <w:rFonts w:ascii="Times New Roman" w:eastAsia="Arial" w:hAnsi="Times New Roman" w:cs="Times New Roman"/>
                <w:sz w:val="20"/>
                <w:szCs w:val="24"/>
              </w:rPr>
              <w:t xml:space="preserve">/S </w:t>
            </w:r>
          </w:p>
        </w:tc>
        <w:tc>
          <w:tcPr>
            <w:tcW w:w="1002" w:type="dxa"/>
          </w:tcPr>
          <w:p w:rsidR="00C52673" w:rsidRPr="009B65E2" w:rsidRDefault="00C52673" w:rsidP="009B65E2">
            <w:pPr>
              <w:spacing w:before="240" w:after="120"/>
              <w:ind w:left="5"/>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3,5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5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445 </w:t>
            </w:r>
          </w:p>
        </w:tc>
      </w:tr>
      <w:tr w:rsidR="00C52673" w:rsidRPr="009B65E2" w:rsidTr="009B65E2">
        <w:trPr>
          <w:trHeight w:val="387"/>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Cenizas Sulfatadas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righ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(m/m)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0,02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874 </w:t>
            </w:r>
          </w:p>
        </w:tc>
      </w:tr>
      <w:tr w:rsidR="00C52673" w:rsidRPr="009B65E2" w:rsidTr="009B65E2">
        <w:trPr>
          <w:trHeight w:val="492"/>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Contenido de Azufre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mg/kg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10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1552 </w:t>
            </w:r>
          </w:p>
        </w:tc>
      </w:tr>
      <w:tr w:rsidR="00C52673" w:rsidRPr="009B65E2" w:rsidTr="009B65E2">
        <w:trPr>
          <w:trHeight w:val="259"/>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r w:rsidRPr="009B65E2">
              <w:rPr>
                <w:rFonts w:ascii="Times New Roman" w:eastAsia="Arial" w:hAnsi="Times New Roman" w:cs="Times New Roman"/>
                <w:sz w:val="20"/>
                <w:szCs w:val="24"/>
                <w:vertAlign w:val="superscript"/>
              </w:rPr>
              <w:t>W</w:t>
            </w:r>
            <w:r w:rsidRPr="009B65E2">
              <w:rPr>
                <w:rFonts w:ascii="Times New Roman" w:eastAsia="Arial" w:hAnsi="Times New Roman" w:cs="Times New Roman"/>
                <w:sz w:val="20"/>
                <w:szCs w:val="24"/>
              </w:rPr>
              <w:t xml:space="preserve">Carbón Residual </w:t>
            </w:r>
            <w:r w:rsidRPr="009B65E2">
              <w:rPr>
                <w:rFonts w:ascii="Times New Roman" w:eastAsia="Arial" w:hAnsi="Times New Roman" w:cs="Times New Roman"/>
                <w:sz w:val="20"/>
                <w:szCs w:val="24"/>
                <w:vertAlign w:val="superscript"/>
              </w:rPr>
              <w:t>2</w:t>
            </w:r>
            <w:r w:rsidRPr="009B65E2">
              <w:rPr>
                <w:rFonts w:ascii="Times New Roman" w:eastAsia="Arial" w:hAnsi="Times New Roman" w:cs="Times New Roman"/>
                <w:sz w:val="20"/>
                <w:szCs w:val="24"/>
              </w:rPr>
              <w:t xml:space="preserve">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0,05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4530 </w:t>
            </w:r>
          </w:p>
        </w:tc>
      </w:tr>
      <w:tr w:rsidR="00C52673" w:rsidRPr="009B65E2" w:rsidTr="009B65E2">
        <w:trPr>
          <w:trHeight w:val="302"/>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Corrosión lámina de cobre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60"/>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Clasificación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3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130 </w:t>
            </w:r>
          </w:p>
        </w:tc>
      </w:tr>
      <w:tr w:rsidR="00C52673" w:rsidRPr="009B65E2" w:rsidTr="009B65E2">
        <w:trPr>
          <w:trHeight w:val="259"/>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Número de cetano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4"/>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1002" w:type="dxa"/>
          </w:tcPr>
          <w:p w:rsidR="00C52673" w:rsidRPr="009B65E2" w:rsidRDefault="00C52673" w:rsidP="009B65E2">
            <w:pPr>
              <w:spacing w:before="240" w:after="120"/>
              <w:ind w:left="5"/>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49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613 </w:t>
            </w:r>
          </w:p>
        </w:tc>
      </w:tr>
      <w:tr w:rsidR="00C52673" w:rsidRPr="009B65E2" w:rsidTr="009B65E2">
        <w:trPr>
          <w:trHeight w:val="475"/>
          <w:jc w:val="center"/>
        </w:trPr>
        <w:tc>
          <w:tcPr>
            <w:tcW w:w="1708" w:type="dxa"/>
          </w:tcPr>
          <w:p w:rsidR="00C52673" w:rsidRPr="009B65E2" w:rsidRDefault="00C52673" w:rsidP="009B65E2">
            <w:pPr>
              <w:spacing w:before="240" w:after="120"/>
              <w:ind w:left="29" w:right="-51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Temperatura </w:t>
            </w:r>
            <w:r w:rsidRPr="009B65E2">
              <w:rPr>
                <w:rFonts w:ascii="Times New Roman" w:eastAsia="Arial" w:hAnsi="Times New Roman" w:cs="Times New Roman"/>
                <w:sz w:val="20"/>
                <w:szCs w:val="24"/>
              </w:rPr>
              <w:tab/>
              <w:t xml:space="preserve">de </w:t>
            </w:r>
            <w:r w:rsidRPr="009B65E2">
              <w:rPr>
                <w:rFonts w:ascii="Times New Roman" w:eastAsia="Arial" w:hAnsi="Times New Roman" w:cs="Times New Roman"/>
                <w:sz w:val="20"/>
                <w:szCs w:val="24"/>
              </w:rPr>
              <w:tab/>
            </w:r>
            <w:r w:rsidR="007D4A15" w:rsidRPr="009B65E2">
              <w:rPr>
                <w:rFonts w:ascii="Times New Roman" w:eastAsia="Arial" w:hAnsi="Times New Roman" w:cs="Times New Roman"/>
                <w:sz w:val="20"/>
                <w:szCs w:val="24"/>
              </w:rPr>
              <w:t xml:space="preserve"> </w:t>
            </w:r>
            <w:r w:rsidRPr="009B65E2">
              <w:rPr>
                <w:rFonts w:ascii="Times New Roman" w:eastAsia="Arial" w:hAnsi="Times New Roman" w:cs="Times New Roman"/>
                <w:sz w:val="20"/>
                <w:szCs w:val="24"/>
              </w:rPr>
              <w:t xml:space="preserve">destilación recuperado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al </w:t>
            </w: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90%</w:t>
            </w:r>
          </w:p>
        </w:tc>
        <w:tc>
          <w:tcPr>
            <w:tcW w:w="1437" w:type="dxa"/>
          </w:tcPr>
          <w:p w:rsidR="00C52673" w:rsidRPr="009B65E2" w:rsidRDefault="00C52673" w:rsidP="009B65E2">
            <w:pPr>
              <w:tabs>
                <w:tab w:val="center" w:pos="630"/>
              </w:tabs>
              <w:spacing w:before="240" w:after="120"/>
              <w:ind w:left="-27"/>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r w:rsidRPr="009B65E2">
              <w:rPr>
                <w:rFonts w:ascii="Times New Roman" w:eastAsia="Arial" w:hAnsi="Times New Roman" w:cs="Times New Roman"/>
                <w:sz w:val="20"/>
                <w:szCs w:val="24"/>
              </w:rPr>
              <w:tab/>
              <w:t xml:space="preserve">°C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360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1160 </w:t>
            </w:r>
          </w:p>
        </w:tc>
      </w:tr>
      <w:tr w:rsidR="00C52673" w:rsidRPr="009B65E2" w:rsidTr="009B65E2">
        <w:trPr>
          <w:trHeight w:val="259"/>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vertAlign w:val="superscript"/>
              </w:rPr>
              <w:t>w</w:t>
            </w:r>
            <w:r w:rsidRPr="009B65E2">
              <w:rPr>
                <w:rFonts w:ascii="Times New Roman" w:eastAsia="Arial" w:hAnsi="Times New Roman" w:cs="Times New Roman"/>
                <w:sz w:val="20"/>
                <w:szCs w:val="24"/>
              </w:rPr>
              <w:t xml:space="preserve">Glicerina libre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0,02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6584 </w:t>
            </w:r>
          </w:p>
        </w:tc>
      </w:tr>
      <w:tr w:rsidR="00C52673" w:rsidRPr="009B65E2" w:rsidTr="009B65E2">
        <w:trPr>
          <w:trHeight w:val="259"/>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vertAlign w:val="superscript"/>
              </w:rPr>
              <w:t>w</w:t>
            </w:r>
            <w:r w:rsidRPr="009B65E2">
              <w:rPr>
                <w:rFonts w:ascii="Times New Roman" w:eastAsia="Arial" w:hAnsi="Times New Roman" w:cs="Times New Roman"/>
                <w:sz w:val="20"/>
                <w:szCs w:val="24"/>
              </w:rPr>
              <w:t xml:space="preserve">Glicerina total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0,25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6584 </w:t>
            </w:r>
          </w:p>
        </w:tc>
      </w:tr>
      <w:tr w:rsidR="00C52673" w:rsidRPr="009B65E2" w:rsidTr="009B65E2">
        <w:trPr>
          <w:trHeight w:val="259"/>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vertAlign w:val="superscript"/>
              </w:rPr>
              <w:t>w</w:t>
            </w:r>
            <w:r w:rsidRPr="009B65E2">
              <w:rPr>
                <w:rFonts w:ascii="Times New Roman" w:eastAsia="Arial" w:hAnsi="Times New Roman" w:cs="Times New Roman"/>
                <w:sz w:val="20"/>
                <w:szCs w:val="24"/>
              </w:rPr>
              <w:t xml:space="preserve">contenido de ésteres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1002" w:type="dxa"/>
          </w:tcPr>
          <w:p w:rsidR="00C52673" w:rsidRPr="009B65E2" w:rsidRDefault="00C52673" w:rsidP="009B65E2">
            <w:pPr>
              <w:spacing w:before="240" w:after="120"/>
              <w:ind w:left="10"/>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96,5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EN 14103 </w:t>
            </w:r>
          </w:p>
        </w:tc>
      </w:tr>
      <w:tr w:rsidR="00C52673" w:rsidRPr="009B65E2" w:rsidTr="009B65E2">
        <w:trPr>
          <w:trHeight w:val="312"/>
          <w:jc w:val="center"/>
        </w:trPr>
        <w:tc>
          <w:tcPr>
            <w:tcW w:w="1708" w:type="dxa"/>
          </w:tcPr>
          <w:p w:rsidR="00C52673" w:rsidRPr="009B65E2" w:rsidRDefault="00BE30AB"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Índice</w:t>
            </w:r>
            <w:r w:rsidR="00C52673" w:rsidRPr="009B65E2">
              <w:rPr>
                <w:rFonts w:ascii="Times New Roman" w:eastAsia="Arial" w:hAnsi="Times New Roman" w:cs="Times New Roman"/>
                <w:sz w:val="20"/>
                <w:szCs w:val="24"/>
              </w:rPr>
              <w:t xml:space="preserve"> de yodo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50"/>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g yodo/100 g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120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EN 14111 </w:t>
            </w:r>
          </w:p>
        </w:tc>
      </w:tr>
      <w:tr w:rsidR="00C52673" w:rsidRPr="009B65E2" w:rsidTr="009B65E2">
        <w:trPr>
          <w:trHeight w:val="504"/>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vertAlign w:val="superscript"/>
              </w:rPr>
              <w:t>w</w:t>
            </w:r>
            <w:r w:rsidRPr="009B65E2">
              <w:rPr>
                <w:rFonts w:ascii="Times New Roman" w:eastAsia="Arial" w:hAnsi="Times New Roman" w:cs="Times New Roman"/>
                <w:sz w:val="20"/>
                <w:szCs w:val="24"/>
              </w:rPr>
              <w:t xml:space="preserve">Contenido de metanol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0,20 </w:t>
            </w:r>
          </w:p>
        </w:tc>
        <w:tc>
          <w:tcPr>
            <w:tcW w:w="1786" w:type="dxa"/>
          </w:tcPr>
          <w:p w:rsidR="00C52673" w:rsidRPr="009B65E2" w:rsidRDefault="00C52673" w:rsidP="009B65E2">
            <w:pPr>
              <w:spacing w:before="240" w:after="120"/>
              <w:ind w:left="31" w:right="37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4815 EN 14110 </w:t>
            </w:r>
          </w:p>
        </w:tc>
      </w:tr>
      <w:tr w:rsidR="00C52673" w:rsidRPr="009B65E2" w:rsidTr="009B65E2">
        <w:trPr>
          <w:trHeight w:val="485"/>
          <w:jc w:val="center"/>
        </w:trPr>
        <w:tc>
          <w:tcPr>
            <w:tcW w:w="1708" w:type="dxa"/>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Contenido de fósforo </w:t>
            </w:r>
          </w:p>
        </w:tc>
        <w:tc>
          <w:tcPr>
            <w:tcW w:w="402" w:type="dxa"/>
            <w:tcBorders>
              <w:righ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620" w:type="dxa"/>
            <w:tcBorders>
              <w:left w:val="nil"/>
            </w:tcBorders>
          </w:tcPr>
          <w:p w:rsidR="00C52673" w:rsidRPr="009B65E2" w:rsidRDefault="00C52673" w:rsidP="009B65E2">
            <w:pPr>
              <w:spacing w:before="240" w:after="120"/>
              <w:contextualSpacing/>
              <w:jc w:val="both"/>
              <w:rPr>
                <w:rFonts w:ascii="Times New Roman" w:hAnsi="Times New Roman" w:cs="Times New Roman"/>
                <w:sz w:val="20"/>
                <w:szCs w:val="24"/>
              </w:rPr>
            </w:pP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mg/kg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10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4951 </w:t>
            </w:r>
          </w:p>
        </w:tc>
      </w:tr>
      <w:tr w:rsidR="00C52673" w:rsidRPr="009B65E2" w:rsidTr="009B65E2">
        <w:trPr>
          <w:trHeight w:val="245"/>
          <w:jc w:val="center"/>
        </w:trPr>
        <w:tc>
          <w:tcPr>
            <w:tcW w:w="2730" w:type="dxa"/>
            <w:gridSpan w:val="3"/>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Contenido de metales alcalinos (Na + K) </w:t>
            </w: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mg/kg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5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EN 14108 </w:t>
            </w:r>
          </w:p>
        </w:tc>
      </w:tr>
      <w:tr w:rsidR="00C52673" w:rsidRPr="009B65E2" w:rsidTr="009B65E2">
        <w:trPr>
          <w:trHeight w:val="259"/>
          <w:jc w:val="center"/>
        </w:trPr>
        <w:tc>
          <w:tcPr>
            <w:tcW w:w="2730" w:type="dxa"/>
            <w:gridSpan w:val="3"/>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Contenido de metales alcalinos (Ca + Mg) </w:t>
            </w:r>
          </w:p>
        </w:tc>
        <w:tc>
          <w:tcPr>
            <w:tcW w:w="1437" w:type="dxa"/>
          </w:tcPr>
          <w:p w:rsidR="00C52673" w:rsidRPr="009B65E2" w:rsidRDefault="00C52673" w:rsidP="009B65E2">
            <w:pPr>
              <w:spacing w:before="240" w:after="120"/>
              <w:ind w:left="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mg/kg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5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prEN 14538 </w:t>
            </w:r>
          </w:p>
        </w:tc>
      </w:tr>
      <w:tr w:rsidR="00C52673" w:rsidRPr="009B65E2" w:rsidTr="009B65E2">
        <w:trPr>
          <w:trHeight w:val="274"/>
          <w:jc w:val="center"/>
        </w:trPr>
        <w:tc>
          <w:tcPr>
            <w:tcW w:w="2730" w:type="dxa"/>
            <w:gridSpan w:val="3"/>
          </w:tcPr>
          <w:p w:rsidR="00C52673" w:rsidRPr="009B65E2" w:rsidRDefault="00C52673"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Número de acidez </w:t>
            </w:r>
          </w:p>
        </w:tc>
        <w:tc>
          <w:tcPr>
            <w:tcW w:w="1437" w:type="dxa"/>
          </w:tcPr>
          <w:p w:rsidR="00C52673" w:rsidRPr="009B65E2" w:rsidRDefault="00C52673" w:rsidP="009B65E2">
            <w:pPr>
              <w:spacing w:before="240" w:after="120"/>
              <w:ind w:left="156"/>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mg KOH/g </w:t>
            </w:r>
          </w:p>
        </w:tc>
        <w:tc>
          <w:tcPr>
            <w:tcW w:w="1002" w:type="dxa"/>
          </w:tcPr>
          <w:p w:rsidR="00C52673" w:rsidRPr="009B65E2" w:rsidRDefault="00C52673" w:rsidP="009B65E2">
            <w:pPr>
              <w:spacing w:before="240" w:after="120"/>
              <w:ind w:left="3"/>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w:t>
            </w:r>
          </w:p>
        </w:tc>
        <w:tc>
          <w:tcPr>
            <w:tcW w:w="999"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    0,5 </w:t>
            </w:r>
          </w:p>
        </w:tc>
        <w:tc>
          <w:tcPr>
            <w:tcW w:w="1786" w:type="dxa"/>
          </w:tcPr>
          <w:p w:rsidR="00C52673" w:rsidRPr="009B65E2" w:rsidRDefault="00C52673" w:rsidP="009B65E2">
            <w:pPr>
              <w:spacing w:before="240" w:after="120"/>
              <w:ind w:left="31"/>
              <w:contextualSpacing/>
              <w:jc w:val="both"/>
              <w:rPr>
                <w:rFonts w:ascii="Times New Roman" w:hAnsi="Times New Roman" w:cs="Times New Roman"/>
                <w:sz w:val="20"/>
                <w:szCs w:val="24"/>
              </w:rPr>
            </w:pPr>
            <w:r w:rsidRPr="009B65E2">
              <w:rPr>
                <w:rFonts w:ascii="Times New Roman" w:eastAsia="Arial" w:hAnsi="Times New Roman" w:cs="Times New Roman"/>
                <w:sz w:val="20"/>
                <w:szCs w:val="24"/>
              </w:rPr>
              <w:t xml:space="preserve">ASTM D 664 </w:t>
            </w:r>
          </w:p>
        </w:tc>
      </w:tr>
      <w:tr w:rsidR="00C52673" w:rsidRPr="009B65E2" w:rsidTr="009B65E2">
        <w:trPr>
          <w:trHeight w:val="531"/>
          <w:jc w:val="center"/>
        </w:trPr>
        <w:tc>
          <w:tcPr>
            <w:tcW w:w="7954" w:type="dxa"/>
            <w:gridSpan w:val="7"/>
          </w:tcPr>
          <w:p w:rsidR="00C90F96" w:rsidRPr="009B65E2" w:rsidRDefault="00C52673" w:rsidP="009B65E2">
            <w:pPr>
              <w:spacing w:before="240" w:after="120"/>
              <w:ind w:left="29"/>
              <w:contextualSpacing/>
              <w:jc w:val="both"/>
              <w:rPr>
                <w:rFonts w:ascii="Times New Roman" w:eastAsia="Arial" w:hAnsi="Times New Roman" w:cs="Times New Roman"/>
                <w:sz w:val="20"/>
                <w:szCs w:val="24"/>
              </w:rPr>
            </w:pPr>
            <w:r w:rsidRPr="009B65E2">
              <w:rPr>
                <w:rFonts w:ascii="Times New Roman" w:eastAsia="Arial" w:hAnsi="Times New Roman" w:cs="Times New Roman"/>
                <w:sz w:val="20"/>
                <w:szCs w:val="24"/>
                <w:vertAlign w:val="superscript"/>
              </w:rPr>
              <w:t xml:space="preserve">1 </w:t>
            </w:r>
            <w:r w:rsidR="004A4A96" w:rsidRPr="009B65E2">
              <w:rPr>
                <w:rFonts w:ascii="Times New Roman" w:eastAsia="Arial" w:hAnsi="Times New Roman" w:cs="Times New Roman"/>
                <w:sz w:val="20"/>
                <w:szCs w:val="24"/>
              </w:rPr>
              <w:t>El punto de turbidez</w:t>
            </w:r>
            <w:r w:rsidRPr="009B65E2">
              <w:rPr>
                <w:rFonts w:ascii="Times New Roman" w:eastAsia="Arial" w:hAnsi="Times New Roman" w:cs="Times New Roman"/>
                <w:sz w:val="20"/>
                <w:szCs w:val="24"/>
              </w:rPr>
              <w:t xml:space="preserve"> del biodiesel generalmente es mayor que el diésel de origen fósil y debe ser tomado en consideraci</w:t>
            </w:r>
            <w:r w:rsidR="00C90F96" w:rsidRPr="009B65E2">
              <w:rPr>
                <w:rFonts w:ascii="Times New Roman" w:eastAsia="Arial" w:hAnsi="Times New Roman" w:cs="Times New Roman"/>
                <w:sz w:val="20"/>
                <w:szCs w:val="24"/>
              </w:rPr>
              <w:t xml:space="preserve">ón para los procesos de mezcla </w:t>
            </w:r>
          </w:p>
          <w:p w:rsidR="00C52673" w:rsidRPr="009B65E2" w:rsidRDefault="00C90F96" w:rsidP="009B65E2">
            <w:pPr>
              <w:spacing w:before="240" w:after="120"/>
              <w:ind w:left="29"/>
              <w:contextualSpacing/>
              <w:jc w:val="both"/>
              <w:rPr>
                <w:rFonts w:ascii="Times New Roman" w:hAnsi="Times New Roman" w:cs="Times New Roman"/>
                <w:sz w:val="20"/>
                <w:szCs w:val="24"/>
              </w:rPr>
            </w:pPr>
            <w:r w:rsidRPr="009B65E2">
              <w:rPr>
                <w:rFonts w:ascii="Times New Roman" w:eastAsia="Arial" w:hAnsi="Times New Roman" w:cs="Times New Roman"/>
                <w:sz w:val="20"/>
                <w:szCs w:val="24"/>
                <w:vertAlign w:val="superscript"/>
              </w:rPr>
              <w:t>2</w:t>
            </w:r>
            <w:r w:rsidR="00C52673" w:rsidRPr="009B65E2">
              <w:rPr>
                <w:rFonts w:ascii="Times New Roman" w:eastAsia="Arial" w:hAnsi="Times New Roman" w:cs="Times New Roman"/>
                <w:sz w:val="20"/>
                <w:szCs w:val="24"/>
              </w:rPr>
              <w:t xml:space="preserve">Debe ser determinado en el100% de la muestra  </w:t>
            </w:r>
          </w:p>
        </w:tc>
      </w:tr>
    </w:tbl>
    <w:p w:rsidR="007348B0" w:rsidRPr="009B65E2" w:rsidRDefault="009B65E2" w:rsidP="00496037">
      <w:pPr>
        <w:spacing w:before="240" w:after="120" w:line="360" w:lineRule="auto"/>
        <w:jc w:val="center"/>
        <w:rPr>
          <w:rFonts w:ascii="Times New Roman" w:hAnsi="Times New Roman" w:cs="Times New Roman"/>
        </w:rPr>
      </w:pPr>
      <w:bookmarkStart w:id="181" w:name="_Toc466320860"/>
      <w:bookmarkStart w:id="182" w:name="_Toc478386472"/>
      <w:bookmarkStart w:id="183" w:name="_Toc480898829"/>
      <w:r w:rsidRPr="00266E20">
        <w:rPr>
          <w:b/>
          <w:i/>
          <w:iCs/>
          <w:noProof/>
          <w:color w:val="000000"/>
          <w:lang w:eastAsia="es-EC"/>
        </w:rPr>
        <mc:AlternateContent>
          <mc:Choice Requires="wps">
            <w:drawing>
              <wp:anchor distT="0" distB="0" distL="114300" distR="114300" simplePos="0" relativeHeight="251655680" behindDoc="0" locked="0" layoutInCell="1" allowOverlap="1" wp14:anchorId="10F23779" wp14:editId="3746DB4C">
                <wp:simplePos x="0" y="0"/>
                <wp:positionH relativeFrom="column">
                  <wp:posOffset>-208974</wp:posOffset>
                </wp:positionH>
                <wp:positionV relativeFrom="paragraph">
                  <wp:posOffset>7328643</wp:posOffset>
                </wp:positionV>
                <wp:extent cx="2069465" cy="311150"/>
                <wp:effectExtent l="0" t="0" r="26035" b="12700"/>
                <wp:wrapNone/>
                <wp:docPr id="13" name="Rectángulo 13"/>
                <wp:cNvGraphicFramePr/>
                <a:graphic xmlns:a="http://schemas.openxmlformats.org/drawingml/2006/main">
                  <a:graphicData uri="http://schemas.microsoft.com/office/word/2010/wordprocessingShape">
                    <wps:wsp>
                      <wps:cNvSpPr/>
                      <wps:spPr>
                        <a:xfrm>
                          <a:off x="0" y="0"/>
                          <a:ext cx="2069465" cy="3111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DD0D7C" w:rsidRPr="00D04D27" w:rsidRDefault="00DD0D7C" w:rsidP="00FB2D72">
                            <w:pPr>
                              <w:rPr>
                                <w:rFonts w:ascii="Times New Roman" w:hAnsi="Times New Roman" w:cs="Times New Roman"/>
                                <w:sz w:val="20"/>
                                <w:szCs w:val="20"/>
                              </w:rPr>
                            </w:pPr>
                            <w:r>
                              <w:rPr>
                                <w:rFonts w:ascii="Times New Roman" w:hAnsi="Times New Roman" w:cs="Times New Roman"/>
                                <w:b/>
                              </w:rPr>
                              <w:t xml:space="preserve">   </w:t>
                            </w:r>
                            <w:r w:rsidRPr="00D04D27">
                              <w:rPr>
                                <w:rFonts w:ascii="Times New Roman" w:hAnsi="Times New Roman" w:cs="Times New Roman"/>
                                <w:b/>
                                <w:sz w:val="20"/>
                                <w:szCs w:val="20"/>
                              </w:rPr>
                              <w:t>Fuente</w:t>
                            </w:r>
                            <w:r w:rsidRPr="00D04D27">
                              <w:rPr>
                                <w:rFonts w:ascii="Times New Roman" w:hAnsi="Times New Roman" w:cs="Times New Roman"/>
                                <w:sz w:val="20"/>
                                <w:szCs w:val="20"/>
                              </w:rPr>
                              <w:t>:( INEN 2482., 2009)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23779" id="Rectángulo 13" o:spid="_x0000_s1026" style="position:absolute;left:0;text-align:left;margin-left:-16.45pt;margin-top:577.05pt;width:162.95pt;height:24.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" fillcolor="white [3212]" strokecolor="white [3212]" strokeweight="1pt">
                <v:textbox>
                  <w:txbxContent>
                    <w:p w:rsidR="00DD0D7C" w:rsidRPr="00D04D27" w:rsidRDefault="00DD0D7C" w:rsidP="00FB2D72">
                      <w:pPr>
                        <w:rPr>
                          <w:rFonts w:ascii="Times New Roman" w:hAnsi="Times New Roman" w:cs="Times New Roman"/>
                          <w:sz w:val="20"/>
                          <w:szCs w:val="20"/>
                        </w:rPr>
                      </w:pPr>
                      <w:r>
                        <w:rPr>
                          <w:rFonts w:ascii="Times New Roman" w:hAnsi="Times New Roman" w:cs="Times New Roman"/>
                          <w:b/>
                        </w:rPr>
                        <w:t xml:space="preserve">   </w:t>
                      </w:r>
                      <w:r w:rsidRPr="00D04D27">
                        <w:rPr>
                          <w:rFonts w:ascii="Times New Roman" w:hAnsi="Times New Roman" w:cs="Times New Roman"/>
                          <w:b/>
                          <w:sz w:val="20"/>
                          <w:szCs w:val="20"/>
                        </w:rPr>
                        <w:t>Fuente</w:t>
                      </w:r>
                      <w:r w:rsidRPr="00D04D27">
                        <w:rPr>
                          <w:rFonts w:ascii="Times New Roman" w:hAnsi="Times New Roman" w:cs="Times New Roman"/>
                          <w:sz w:val="20"/>
                          <w:szCs w:val="20"/>
                        </w:rPr>
                        <w:t>:( INEN 2482., 2009)</w:t>
                      </w:r>
                    </w:p>
                  </w:txbxContent>
                </v:textbox>
              </v:rect>
            </w:pict>
          </mc:Fallback>
        </mc:AlternateContent>
      </w:r>
      <w:r w:rsidR="004D17DB" w:rsidRPr="00266E20">
        <w:rPr>
          <w:b/>
        </w:rPr>
        <w:br w:type="page"/>
      </w:r>
      <w:r w:rsidR="000208FE" w:rsidRPr="009B65E2">
        <w:rPr>
          <w:rFonts w:ascii="Times New Roman" w:hAnsi="Times New Roman" w:cs="Times New Roman"/>
          <w:sz w:val="24"/>
        </w:rPr>
        <w:lastRenderedPageBreak/>
        <w:t>CAPÍTULO VI</w:t>
      </w:r>
      <w:bookmarkEnd w:id="181"/>
      <w:bookmarkEnd w:id="182"/>
      <w:bookmarkEnd w:id="183"/>
    </w:p>
    <w:p w:rsidR="000208FE" w:rsidRPr="00266E20" w:rsidRDefault="000208FE" w:rsidP="00496037">
      <w:pPr>
        <w:pStyle w:val="Ttulo1"/>
        <w:spacing w:after="120" w:line="360" w:lineRule="auto"/>
        <w:ind w:left="426" w:hanging="426"/>
        <w:jc w:val="both"/>
        <w:rPr>
          <w:rFonts w:ascii="Times New Roman" w:hAnsi="Times New Roman" w:cs="Times New Roman"/>
          <w:b/>
          <w:color w:val="auto"/>
          <w:sz w:val="24"/>
          <w:szCs w:val="24"/>
        </w:rPr>
      </w:pPr>
      <w:bookmarkStart w:id="184" w:name="_Toc466320861"/>
      <w:bookmarkStart w:id="185" w:name="_Toc478386473"/>
      <w:bookmarkStart w:id="186" w:name="_Toc480898830"/>
      <w:bookmarkStart w:id="187" w:name="_Toc483589608"/>
      <w:bookmarkStart w:id="188" w:name="_Toc483596240"/>
      <w:r w:rsidRPr="00266E20">
        <w:rPr>
          <w:rFonts w:ascii="Times New Roman" w:hAnsi="Times New Roman" w:cs="Times New Roman"/>
          <w:b/>
          <w:color w:val="auto"/>
          <w:sz w:val="24"/>
          <w:szCs w:val="24"/>
        </w:rPr>
        <w:t>MARCO METODOLÓGICO</w:t>
      </w:r>
      <w:bookmarkEnd w:id="184"/>
      <w:bookmarkEnd w:id="185"/>
      <w:bookmarkEnd w:id="186"/>
      <w:bookmarkEnd w:id="187"/>
      <w:bookmarkEnd w:id="188"/>
    </w:p>
    <w:p w:rsidR="000208FE" w:rsidRPr="00266E20" w:rsidRDefault="00AE72EA" w:rsidP="00496037">
      <w:pPr>
        <w:pStyle w:val="Ttulo2"/>
        <w:spacing w:before="240" w:after="120" w:line="360" w:lineRule="auto"/>
        <w:jc w:val="both"/>
        <w:rPr>
          <w:rFonts w:ascii="Times New Roman" w:hAnsi="Times New Roman" w:cs="Times New Roman"/>
          <w:b/>
          <w:color w:val="auto"/>
          <w:sz w:val="24"/>
          <w:szCs w:val="24"/>
        </w:rPr>
      </w:pPr>
      <w:bookmarkStart w:id="189" w:name="_Toc466320862"/>
      <w:bookmarkStart w:id="190" w:name="_Toc478386474"/>
      <w:bookmarkStart w:id="191" w:name="_Toc480898831"/>
      <w:bookmarkStart w:id="192" w:name="_Toc483589609"/>
      <w:bookmarkStart w:id="193" w:name="_Toc483596241"/>
      <w:r w:rsidRPr="00266E20">
        <w:rPr>
          <w:rFonts w:ascii="Times New Roman" w:hAnsi="Times New Roman" w:cs="Times New Roman"/>
          <w:b/>
          <w:color w:val="auto"/>
          <w:sz w:val="24"/>
          <w:szCs w:val="24"/>
        </w:rPr>
        <w:t>Materiales</w:t>
      </w:r>
      <w:r>
        <w:rPr>
          <w:rFonts w:ascii="Times New Roman" w:hAnsi="Times New Roman" w:cs="Times New Roman"/>
          <w:b/>
          <w:color w:val="auto"/>
          <w:sz w:val="24"/>
          <w:szCs w:val="24"/>
        </w:rPr>
        <w:t xml:space="preserve"> y M</w:t>
      </w:r>
      <w:r w:rsidRPr="00266E20">
        <w:rPr>
          <w:rFonts w:ascii="Times New Roman" w:hAnsi="Times New Roman" w:cs="Times New Roman"/>
          <w:b/>
          <w:color w:val="auto"/>
          <w:sz w:val="24"/>
          <w:szCs w:val="24"/>
        </w:rPr>
        <w:t>étodos</w:t>
      </w:r>
      <w:bookmarkEnd w:id="189"/>
      <w:bookmarkEnd w:id="190"/>
      <w:bookmarkEnd w:id="191"/>
      <w:bookmarkEnd w:id="192"/>
      <w:bookmarkEnd w:id="193"/>
    </w:p>
    <w:p w:rsidR="000208FE" w:rsidRPr="00266E20" w:rsidRDefault="00A66E64" w:rsidP="00496037">
      <w:pPr>
        <w:pStyle w:val="Ttulo3"/>
        <w:spacing w:before="240" w:after="120" w:line="360" w:lineRule="auto"/>
        <w:jc w:val="both"/>
        <w:rPr>
          <w:rFonts w:ascii="Times New Roman" w:hAnsi="Times New Roman" w:cs="Times New Roman"/>
          <w:b/>
          <w:color w:val="auto"/>
        </w:rPr>
      </w:pPr>
      <w:bookmarkStart w:id="194" w:name="_Toc478386475"/>
      <w:bookmarkStart w:id="195" w:name="_Toc480898832"/>
      <w:bookmarkStart w:id="196" w:name="_Toc483589610"/>
      <w:bookmarkStart w:id="197" w:name="_Toc483596242"/>
      <w:r w:rsidRPr="00266E20">
        <w:rPr>
          <w:rFonts w:ascii="Times New Roman" w:hAnsi="Times New Roman" w:cs="Times New Roman"/>
          <w:b/>
          <w:color w:val="auto"/>
        </w:rPr>
        <w:t>Localización del experimento</w:t>
      </w:r>
      <w:bookmarkEnd w:id="194"/>
      <w:bookmarkEnd w:id="195"/>
      <w:bookmarkEnd w:id="196"/>
      <w:bookmarkEnd w:id="197"/>
      <w:r w:rsidRPr="00266E20">
        <w:rPr>
          <w:rFonts w:ascii="Times New Roman" w:hAnsi="Times New Roman" w:cs="Times New Roman"/>
          <w:b/>
          <w:color w:val="auto"/>
        </w:rPr>
        <w:t xml:space="preserve"> </w:t>
      </w:r>
    </w:p>
    <w:p w:rsidR="000208FE" w:rsidRPr="00266E20" w:rsidRDefault="000208FE"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El presente trabajo se lle</w:t>
      </w:r>
      <w:r w:rsidR="008C0E1A" w:rsidRPr="00266E20">
        <w:rPr>
          <w:rFonts w:ascii="Times New Roman" w:hAnsi="Times New Roman" w:cs="Times New Roman"/>
          <w:color w:val="000000"/>
          <w:sz w:val="24"/>
          <w:szCs w:val="24"/>
        </w:rPr>
        <w:t>vó</w:t>
      </w:r>
      <w:r w:rsidRPr="00266E20">
        <w:rPr>
          <w:rFonts w:ascii="Times New Roman" w:hAnsi="Times New Roman" w:cs="Times New Roman"/>
          <w:color w:val="000000"/>
          <w:sz w:val="24"/>
          <w:szCs w:val="24"/>
        </w:rPr>
        <w:t xml:space="preserve"> a cabo en los laboratorios de investigación de la </w:t>
      </w:r>
      <w:r w:rsidR="00427749" w:rsidRPr="00266E20">
        <w:rPr>
          <w:rFonts w:ascii="Times New Roman" w:hAnsi="Times New Roman" w:cs="Times New Roman"/>
          <w:color w:val="000000"/>
          <w:sz w:val="24"/>
          <w:szCs w:val="24"/>
        </w:rPr>
        <w:t>Universidad Estatal</w:t>
      </w:r>
      <w:r w:rsidR="001C68C1" w:rsidRPr="00266E20">
        <w:rPr>
          <w:rFonts w:ascii="Times New Roman" w:hAnsi="Times New Roman" w:cs="Times New Roman"/>
          <w:color w:val="000000"/>
          <w:sz w:val="24"/>
          <w:szCs w:val="24"/>
        </w:rPr>
        <w:t xml:space="preserve"> </w:t>
      </w:r>
      <w:r w:rsidR="00427749" w:rsidRPr="00266E20">
        <w:rPr>
          <w:rFonts w:ascii="Times New Roman" w:hAnsi="Times New Roman" w:cs="Times New Roman"/>
          <w:color w:val="000000"/>
          <w:sz w:val="24"/>
          <w:szCs w:val="24"/>
        </w:rPr>
        <w:t>de Bolívar</w:t>
      </w:r>
      <w:r w:rsidR="001C68C1" w:rsidRPr="00266E20">
        <w:rPr>
          <w:rFonts w:ascii="Times New Roman" w:hAnsi="Times New Roman" w:cs="Times New Roman"/>
          <w:color w:val="000000"/>
          <w:sz w:val="24"/>
          <w:szCs w:val="24"/>
        </w:rPr>
        <w:t xml:space="preserve"> ubicada en Laguacoto II, parroquia Veintimilla, cantón Guaranda, provincia Bolívar</w:t>
      </w:r>
      <w:r w:rsidR="00427749" w:rsidRPr="00266E20">
        <w:rPr>
          <w:rFonts w:ascii="Times New Roman" w:hAnsi="Times New Roman" w:cs="Times New Roman"/>
          <w:color w:val="000000"/>
          <w:sz w:val="24"/>
          <w:szCs w:val="24"/>
        </w:rPr>
        <w:t>.</w:t>
      </w:r>
    </w:p>
    <w:p w:rsidR="006B4AA3" w:rsidRPr="00266E20" w:rsidRDefault="006B4AA3" w:rsidP="00266E20">
      <w:pPr>
        <w:pStyle w:val="Ttulo4"/>
        <w:spacing w:before="240" w:after="120" w:line="360" w:lineRule="auto"/>
        <w:ind w:left="862" w:hanging="862"/>
        <w:jc w:val="both"/>
        <w:rPr>
          <w:rFonts w:ascii="Times New Roman" w:hAnsi="Times New Roman" w:cs="Times New Roman"/>
          <w:b/>
          <w:i w:val="0"/>
          <w:color w:val="000000" w:themeColor="text1"/>
          <w:sz w:val="24"/>
          <w:szCs w:val="24"/>
        </w:rPr>
      </w:pPr>
      <w:bookmarkStart w:id="198" w:name="_Toc480898833"/>
      <w:r w:rsidRPr="00266E20">
        <w:rPr>
          <w:rFonts w:ascii="Times New Roman" w:hAnsi="Times New Roman" w:cs="Times New Roman"/>
          <w:b/>
          <w:i w:val="0"/>
          <w:color w:val="000000" w:themeColor="text1"/>
          <w:sz w:val="24"/>
          <w:szCs w:val="24"/>
        </w:rPr>
        <w:t>Situación geográfica y climática</w:t>
      </w:r>
      <w:bookmarkEnd w:id="198"/>
      <w:r w:rsidRPr="00266E20">
        <w:rPr>
          <w:rFonts w:ascii="Times New Roman" w:hAnsi="Times New Roman" w:cs="Times New Roman"/>
          <w:b/>
          <w:i w:val="0"/>
          <w:color w:val="000000" w:themeColor="text1"/>
          <w:sz w:val="24"/>
          <w:szCs w:val="24"/>
        </w:rPr>
        <w:t xml:space="preserve"> </w:t>
      </w:r>
    </w:p>
    <w:tbl>
      <w:tblPr>
        <w:tblStyle w:val="Tablaconcuadrcula"/>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6"/>
        <w:gridCol w:w="3994"/>
      </w:tblGrid>
      <w:tr w:rsidR="006B4AA3" w:rsidRPr="00266E20" w:rsidTr="00996C95">
        <w:trPr>
          <w:trHeight w:val="469"/>
        </w:trPr>
        <w:tc>
          <w:tcPr>
            <w:tcW w:w="3886" w:type="dxa"/>
          </w:tcPr>
          <w:p w:rsidR="006B4AA3" w:rsidRPr="00266E20" w:rsidRDefault="006B4AA3" w:rsidP="00266E20">
            <w:pPr>
              <w:spacing w:line="360" w:lineRule="auto"/>
              <w:jc w:val="both"/>
              <w:rPr>
                <w:rFonts w:ascii="Times New Roman" w:hAnsi="Times New Roman" w:cs="Times New Roman"/>
                <w:b/>
                <w:color w:val="000000"/>
                <w:sz w:val="24"/>
                <w:szCs w:val="24"/>
              </w:rPr>
            </w:pPr>
            <w:r w:rsidRPr="00266E20">
              <w:rPr>
                <w:rFonts w:ascii="Times New Roman" w:hAnsi="Times New Roman" w:cs="Times New Roman"/>
                <w:b/>
                <w:color w:val="000000"/>
                <w:sz w:val="24"/>
                <w:szCs w:val="24"/>
              </w:rPr>
              <w:t>PARÁMETRO</w:t>
            </w:r>
          </w:p>
        </w:tc>
        <w:tc>
          <w:tcPr>
            <w:tcW w:w="3994" w:type="dxa"/>
          </w:tcPr>
          <w:p w:rsidR="006B4AA3" w:rsidRPr="00266E20" w:rsidRDefault="006B4AA3" w:rsidP="00266E20">
            <w:pPr>
              <w:spacing w:line="360" w:lineRule="auto"/>
              <w:jc w:val="both"/>
              <w:rPr>
                <w:rFonts w:ascii="Times New Roman" w:hAnsi="Times New Roman" w:cs="Times New Roman"/>
                <w:b/>
                <w:color w:val="000000"/>
                <w:sz w:val="24"/>
                <w:szCs w:val="24"/>
              </w:rPr>
            </w:pPr>
            <w:r w:rsidRPr="00266E20">
              <w:rPr>
                <w:rFonts w:ascii="Times New Roman" w:hAnsi="Times New Roman" w:cs="Times New Roman"/>
                <w:b/>
                <w:color w:val="000000"/>
                <w:sz w:val="24"/>
                <w:szCs w:val="24"/>
              </w:rPr>
              <w:t>VALOR</w:t>
            </w:r>
          </w:p>
        </w:tc>
      </w:tr>
      <w:tr w:rsidR="006B4AA3" w:rsidRPr="00266E20" w:rsidTr="00996C95">
        <w:trPr>
          <w:trHeight w:val="452"/>
        </w:trPr>
        <w:tc>
          <w:tcPr>
            <w:tcW w:w="3886"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Altitud </w:t>
            </w:r>
          </w:p>
        </w:tc>
        <w:tc>
          <w:tcPr>
            <w:tcW w:w="3994"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2.800msnm</w:t>
            </w:r>
          </w:p>
        </w:tc>
      </w:tr>
      <w:tr w:rsidR="006B4AA3" w:rsidRPr="00266E20" w:rsidTr="00996C95">
        <w:trPr>
          <w:trHeight w:val="469"/>
        </w:trPr>
        <w:tc>
          <w:tcPr>
            <w:tcW w:w="3886"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Longitud</w:t>
            </w:r>
          </w:p>
        </w:tc>
        <w:tc>
          <w:tcPr>
            <w:tcW w:w="3994"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79° 00¨ 02¨ oeste</w:t>
            </w:r>
          </w:p>
        </w:tc>
      </w:tr>
      <w:tr w:rsidR="006B4AA3" w:rsidRPr="00266E20" w:rsidTr="00996C95">
        <w:trPr>
          <w:trHeight w:val="469"/>
        </w:trPr>
        <w:tc>
          <w:tcPr>
            <w:tcW w:w="3886"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Latitud</w:t>
            </w:r>
          </w:p>
        </w:tc>
        <w:tc>
          <w:tcPr>
            <w:tcW w:w="3994"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01° 34¨ 15¨ Sur</w:t>
            </w:r>
          </w:p>
        </w:tc>
      </w:tr>
      <w:tr w:rsidR="006B4AA3" w:rsidRPr="00266E20" w:rsidTr="00996C95">
        <w:trPr>
          <w:trHeight w:val="452"/>
        </w:trPr>
        <w:tc>
          <w:tcPr>
            <w:tcW w:w="3886"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Temperatura media anual</w:t>
            </w:r>
          </w:p>
        </w:tc>
        <w:tc>
          <w:tcPr>
            <w:tcW w:w="3994"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13°c</w:t>
            </w:r>
          </w:p>
        </w:tc>
      </w:tr>
      <w:tr w:rsidR="006B4AA3" w:rsidRPr="00266E20" w:rsidTr="00996C95">
        <w:trPr>
          <w:trHeight w:val="469"/>
        </w:trPr>
        <w:tc>
          <w:tcPr>
            <w:tcW w:w="3886"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Temperatura máxima</w:t>
            </w:r>
          </w:p>
        </w:tc>
        <w:tc>
          <w:tcPr>
            <w:tcW w:w="3994"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18°c</w:t>
            </w:r>
          </w:p>
        </w:tc>
      </w:tr>
      <w:tr w:rsidR="006B4AA3" w:rsidRPr="00266E20" w:rsidTr="00996C95">
        <w:trPr>
          <w:trHeight w:val="452"/>
        </w:trPr>
        <w:tc>
          <w:tcPr>
            <w:tcW w:w="3886"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Temperatura mínima</w:t>
            </w:r>
          </w:p>
        </w:tc>
        <w:tc>
          <w:tcPr>
            <w:tcW w:w="3994"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8°c</w:t>
            </w:r>
          </w:p>
        </w:tc>
      </w:tr>
      <w:tr w:rsidR="006B4AA3" w:rsidRPr="00266E20" w:rsidTr="00996C95">
        <w:trPr>
          <w:trHeight w:val="469"/>
        </w:trPr>
        <w:tc>
          <w:tcPr>
            <w:tcW w:w="3886"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Humedad </w:t>
            </w:r>
          </w:p>
        </w:tc>
        <w:tc>
          <w:tcPr>
            <w:tcW w:w="3994" w:type="dxa"/>
          </w:tcPr>
          <w:p w:rsidR="006B4AA3" w:rsidRPr="00266E20" w:rsidRDefault="006B4AA3" w:rsidP="00266E20">
            <w:pPr>
              <w:spacing w:line="360" w:lineRule="auto"/>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75%</w:t>
            </w:r>
          </w:p>
        </w:tc>
      </w:tr>
    </w:tbl>
    <w:p w:rsidR="006B4AA3" w:rsidRPr="00496037" w:rsidRDefault="006B4AA3" w:rsidP="00266E20">
      <w:pPr>
        <w:spacing w:line="360" w:lineRule="auto"/>
        <w:jc w:val="both"/>
        <w:rPr>
          <w:rFonts w:ascii="Times New Roman" w:hAnsi="Times New Roman" w:cs="Times New Roman"/>
          <w:color w:val="000000"/>
          <w:sz w:val="20"/>
          <w:szCs w:val="24"/>
        </w:rPr>
      </w:pPr>
      <w:r w:rsidRPr="00496037">
        <w:rPr>
          <w:rFonts w:ascii="Times New Roman" w:hAnsi="Times New Roman" w:cs="Times New Roman"/>
          <w:b/>
          <w:color w:val="000000"/>
          <w:sz w:val="20"/>
          <w:szCs w:val="24"/>
        </w:rPr>
        <w:t>Fuente:</w:t>
      </w:r>
      <w:r w:rsidRPr="00496037">
        <w:rPr>
          <w:rFonts w:ascii="Times New Roman" w:hAnsi="Times New Roman" w:cs="Times New Roman"/>
          <w:color w:val="000000"/>
          <w:sz w:val="20"/>
          <w:szCs w:val="24"/>
        </w:rPr>
        <w:t xml:space="preserve"> Estación meteorológica del Laguacoto II Guaranda- Ecuador (2011)</w:t>
      </w:r>
    </w:p>
    <w:p w:rsidR="006B4AA3" w:rsidRPr="00266E20" w:rsidRDefault="006B4AA3" w:rsidP="00266E20">
      <w:pPr>
        <w:pStyle w:val="Ttulo4"/>
        <w:spacing w:before="240" w:after="120" w:line="360" w:lineRule="auto"/>
        <w:ind w:left="862" w:hanging="862"/>
        <w:jc w:val="both"/>
        <w:rPr>
          <w:rFonts w:ascii="Times New Roman" w:hAnsi="Times New Roman" w:cs="Times New Roman"/>
          <w:b/>
          <w:i w:val="0"/>
          <w:color w:val="000000" w:themeColor="text1"/>
          <w:sz w:val="24"/>
          <w:szCs w:val="24"/>
        </w:rPr>
      </w:pPr>
      <w:bookmarkStart w:id="199" w:name="_Toc480898834"/>
      <w:r w:rsidRPr="00266E20">
        <w:rPr>
          <w:rFonts w:ascii="Times New Roman" w:hAnsi="Times New Roman" w:cs="Times New Roman"/>
          <w:b/>
          <w:i w:val="0"/>
          <w:color w:val="000000" w:themeColor="text1"/>
          <w:sz w:val="24"/>
          <w:szCs w:val="24"/>
        </w:rPr>
        <w:t>Zona de vida</w:t>
      </w:r>
      <w:bookmarkEnd w:id="199"/>
    </w:p>
    <w:p w:rsidR="006B4AA3" w:rsidRPr="00266E20" w:rsidRDefault="006B4AA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color w:val="000000"/>
          <w:sz w:val="24"/>
          <w:szCs w:val="24"/>
        </w:rPr>
        <w:t>La ubicación mencionada para llevar a cabo esta investigación corresponde  a la formación de bosque húmedo montano bajo ( BHMB), según señala Holdrigge.</w:t>
      </w:r>
    </w:p>
    <w:p w:rsidR="000208FE" w:rsidRPr="00266E20" w:rsidRDefault="00AE72EA" w:rsidP="00266E20">
      <w:pPr>
        <w:pStyle w:val="Ttulo3"/>
        <w:spacing w:before="240" w:after="120" w:line="360" w:lineRule="auto"/>
        <w:jc w:val="both"/>
        <w:rPr>
          <w:rFonts w:ascii="Times New Roman" w:hAnsi="Times New Roman" w:cs="Times New Roman"/>
          <w:b/>
          <w:color w:val="auto"/>
        </w:rPr>
      </w:pPr>
      <w:bookmarkStart w:id="200" w:name="_Toc483596243"/>
      <w:r w:rsidRPr="00266E20">
        <w:rPr>
          <w:rFonts w:ascii="Times New Roman" w:hAnsi="Times New Roman" w:cs="Times New Roman"/>
          <w:b/>
          <w:color w:val="auto"/>
        </w:rPr>
        <w:t>Materiales</w:t>
      </w:r>
      <w:bookmarkEnd w:id="200"/>
    </w:p>
    <w:p w:rsidR="000208FE" w:rsidRPr="00266E20" w:rsidRDefault="009139B9" w:rsidP="00266E20">
      <w:pPr>
        <w:pStyle w:val="Ttulo4"/>
        <w:spacing w:before="240" w:after="120" w:line="360" w:lineRule="auto"/>
        <w:jc w:val="both"/>
        <w:rPr>
          <w:rFonts w:ascii="Times New Roman" w:eastAsiaTheme="minorHAnsi" w:hAnsi="Times New Roman" w:cs="Times New Roman"/>
          <w:b/>
          <w:i w:val="0"/>
          <w:color w:val="auto"/>
          <w:sz w:val="24"/>
          <w:szCs w:val="24"/>
        </w:rPr>
      </w:pPr>
      <w:bookmarkStart w:id="201" w:name="_Toc478386477"/>
      <w:bookmarkStart w:id="202" w:name="_Toc480898836"/>
      <w:r w:rsidRPr="00266E20">
        <w:rPr>
          <w:rFonts w:ascii="Times New Roman" w:eastAsiaTheme="minorHAnsi" w:hAnsi="Times New Roman" w:cs="Times New Roman"/>
          <w:b/>
          <w:i w:val="0"/>
          <w:color w:val="auto"/>
          <w:sz w:val="24"/>
          <w:szCs w:val="24"/>
        </w:rPr>
        <w:t>Equipos</w:t>
      </w:r>
      <w:bookmarkEnd w:id="201"/>
      <w:bookmarkEnd w:id="202"/>
    </w:p>
    <w:p w:rsidR="002B3463" w:rsidRPr="00266E20" w:rsidRDefault="009139B9" w:rsidP="00266E20">
      <w:pPr>
        <w:pStyle w:val="Prrafodelista"/>
        <w:numPr>
          <w:ilvl w:val="0"/>
          <w:numId w:val="12"/>
        </w:numPr>
        <w:spacing w:before="240" w:after="120" w:line="360" w:lineRule="auto"/>
        <w:contextualSpacing w:val="0"/>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Cromatografo de gases marca Agilent 6890. </w:t>
      </w:r>
    </w:p>
    <w:p w:rsidR="009139B9" w:rsidRPr="00266E20" w:rsidRDefault="004F68DF" w:rsidP="00266E20">
      <w:pPr>
        <w:pStyle w:val="Ttulo4"/>
        <w:spacing w:before="240" w:after="120" w:line="360" w:lineRule="auto"/>
        <w:jc w:val="both"/>
        <w:rPr>
          <w:rFonts w:ascii="Times New Roman" w:hAnsi="Times New Roman" w:cs="Times New Roman"/>
          <w:b/>
          <w:i w:val="0"/>
          <w:color w:val="auto"/>
          <w:sz w:val="24"/>
          <w:szCs w:val="24"/>
        </w:rPr>
      </w:pPr>
      <w:bookmarkStart w:id="203" w:name="_Toc478386478"/>
      <w:bookmarkStart w:id="204" w:name="_Toc480898837"/>
      <w:r w:rsidRPr="00266E20">
        <w:rPr>
          <w:rFonts w:ascii="Times New Roman" w:hAnsi="Times New Roman" w:cs="Times New Roman"/>
          <w:b/>
          <w:i w:val="0"/>
          <w:color w:val="auto"/>
          <w:sz w:val="24"/>
          <w:szCs w:val="24"/>
        </w:rPr>
        <w:lastRenderedPageBreak/>
        <w:t>Insumos</w:t>
      </w:r>
      <w:bookmarkEnd w:id="203"/>
      <w:bookmarkEnd w:id="204"/>
      <w:r w:rsidRPr="00266E20">
        <w:rPr>
          <w:rFonts w:ascii="Times New Roman" w:hAnsi="Times New Roman" w:cs="Times New Roman"/>
          <w:b/>
          <w:i w:val="0"/>
          <w:color w:val="auto"/>
          <w:sz w:val="24"/>
          <w:szCs w:val="24"/>
        </w:rPr>
        <w:t xml:space="preserve"> </w:t>
      </w:r>
    </w:p>
    <w:p w:rsidR="000208FE" w:rsidRPr="00266E20" w:rsidRDefault="000208FE" w:rsidP="00266E20">
      <w:pPr>
        <w:pStyle w:val="Prrafodelista"/>
        <w:numPr>
          <w:ilvl w:val="0"/>
          <w:numId w:val="11"/>
        </w:numPr>
        <w:spacing w:before="240" w:after="120" w:line="360" w:lineRule="auto"/>
        <w:ind w:left="714" w:hanging="357"/>
        <w:contextualSpacing w:val="0"/>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Gr</w:t>
      </w:r>
      <w:r w:rsidR="005C7089" w:rsidRPr="00266E20">
        <w:rPr>
          <w:rFonts w:ascii="Times New Roman" w:hAnsi="Times New Roman" w:cs="Times New Roman"/>
          <w:color w:val="000000"/>
          <w:sz w:val="24"/>
          <w:szCs w:val="24"/>
        </w:rPr>
        <w:t xml:space="preserve">asas </w:t>
      </w:r>
      <w:r w:rsidR="00FB162D" w:rsidRPr="00266E20">
        <w:rPr>
          <w:rFonts w:ascii="Times New Roman" w:hAnsi="Times New Roman" w:cs="Times New Roman"/>
          <w:color w:val="000000"/>
          <w:sz w:val="24"/>
          <w:szCs w:val="24"/>
        </w:rPr>
        <w:t>animales (pollo y cerdo,</w:t>
      </w:r>
      <w:r w:rsidR="005C7089" w:rsidRPr="00266E20">
        <w:rPr>
          <w:rFonts w:ascii="Times New Roman" w:hAnsi="Times New Roman" w:cs="Times New Roman"/>
          <w:color w:val="000000"/>
          <w:sz w:val="24"/>
          <w:szCs w:val="24"/>
        </w:rPr>
        <w:t xml:space="preserve"> proveniente de los diferentes  frigoríficos y mercados de la ciudad de Guaranda</w:t>
      </w:r>
      <w:r w:rsidRPr="00266E20">
        <w:rPr>
          <w:rFonts w:ascii="Times New Roman" w:hAnsi="Times New Roman" w:cs="Times New Roman"/>
          <w:color w:val="000000"/>
          <w:sz w:val="24"/>
          <w:szCs w:val="24"/>
        </w:rPr>
        <w:t>)</w:t>
      </w:r>
    </w:p>
    <w:p w:rsidR="000208FE" w:rsidRPr="00266E20" w:rsidRDefault="00B608E6" w:rsidP="00266E20">
      <w:pPr>
        <w:pStyle w:val="Prrafodelista"/>
        <w:numPr>
          <w:ilvl w:val="0"/>
          <w:numId w:val="11"/>
        </w:numPr>
        <w:spacing w:before="240" w:after="120" w:line="360" w:lineRule="auto"/>
        <w:ind w:left="714" w:hanging="357"/>
        <w:contextualSpacing w:val="0"/>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Aceite vegetal de p</w:t>
      </w:r>
      <w:r w:rsidR="000208FE" w:rsidRPr="00266E20">
        <w:rPr>
          <w:rFonts w:ascii="Times New Roman" w:hAnsi="Times New Roman" w:cs="Times New Roman"/>
          <w:color w:val="000000"/>
          <w:sz w:val="24"/>
          <w:szCs w:val="24"/>
        </w:rPr>
        <w:t>alma</w:t>
      </w:r>
      <w:r w:rsidR="00FB162D" w:rsidRPr="00266E20">
        <w:rPr>
          <w:rFonts w:ascii="Times New Roman" w:hAnsi="Times New Roman" w:cs="Times New Roman"/>
          <w:color w:val="000000"/>
          <w:sz w:val="24"/>
          <w:szCs w:val="24"/>
        </w:rPr>
        <w:t xml:space="preserve"> </w:t>
      </w:r>
      <w:r w:rsidRPr="00266E20">
        <w:rPr>
          <w:rFonts w:ascii="Times New Roman" w:hAnsi="Times New Roman" w:cs="Times New Roman"/>
          <w:color w:val="000000"/>
          <w:sz w:val="24"/>
          <w:szCs w:val="24"/>
        </w:rPr>
        <w:t xml:space="preserve"> procesada</w:t>
      </w:r>
    </w:p>
    <w:p w:rsidR="004F68DF" w:rsidRPr="00266E20" w:rsidRDefault="004F68DF" w:rsidP="00266E20">
      <w:pPr>
        <w:pStyle w:val="Ttulo4"/>
        <w:spacing w:before="240" w:after="120" w:line="360" w:lineRule="auto"/>
        <w:jc w:val="both"/>
        <w:rPr>
          <w:rFonts w:ascii="Times New Roman" w:hAnsi="Times New Roman" w:cs="Times New Roman"/>
          <w:b/>
          <w:i w:val="0"/>
          <w:color w:val="auto"/>
          <w:sz w:val="24"/>
          <w:szCs w:val="24"/>
        </w:rPr>
      </w:pPr>
      <w:bookmarkStart w:id="205" w:name="_Toc478386479"/>
      <w:bookmarkStart w:id="206" w:name="_Toc480898838"/>
      <w:r w:rsidRPr="00266E20">
        <w:rPr>
          <w:rFonts w:ascii="Times New Roman" w:hAnsi="Times New Roman" w:cs="Times New Roman"/>
          <w:b/>
          <w:i w:val="0"/>
          <w:color w:val="auto"/>
          <w:sz w:val="24"/>
          <w:szCs w:val="24"/>
        </w:rPr>
        <w:t>Reactivos</w:t>
      </w:r>
      <w:bookmarkEnd w:id="205"/>
      <w:bookmarkEnd w:id="206"/>
      <w:r w:rsidRPr="00266E20">
        <w:rPr>
          <w:rFonts w:ascii="Times New Roman" w:hAnsi="Times New Roman" w:cs="Times New Roman"/>
          <w:b/>
          <w:i w:val="0"/>
          <w:color w:val="auto"/>
          <w:sz w:val="24"/>
          <w:szCs w:val="24"/>
        </w:rPr>
        <w:t xml:space="preserve"> </w:t>
      </w:r>
    </w:p>
    <w:p w:rsidR="004F68DF" w:rsidRPr="00266E20" w:rsidRDefault="004F68DF" w:rsidP="00266E20">
      <w:pPr>
        <w:pStyle w:val="Prrafodelista"/>
        <w:numPr>
          <w:ilvl w:val="0"/>
          <w:numId w:val="11"/>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Ácido clorhídrico </w:t>
      </w:r>
      <w:r w:rsidR="008C0E1A" w:rsidRPr="00266E20">
        <w:rPr>
          <w:rFonts w:ascii="Times New Roman" w:hAnsi="Times New Roman" w:cs="Times New Roman"/>
          <w:color w:val="000000"/>
          <w:sz w:val="24"/>
          <w:szCs w:val="24"/>
        </w:rPr>
        <w:t>(HCl)</w:t>
      </w:r>
    </w:p>
    <w:p w:rsidR="004F68DF" w:rsidRPr="00266E20" w:rsidRDefault="004F68DF" w:rsidP="00266E20">
      <w:pPr>
        <w:pStyle w:val="Prrafodelista"/>
        <w:numPr>
          <w:ilvl w:val="0"/>
          <w:numId w:val="11"/>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Metanol </w:t>
      </w:r>
      <w:r w:rsidR="008C0E1A" w:rsidRPr="00266E20">
        <w:rPr>
          <w:rFonts w:ascii="Times New Roman" w:hAnsi="Times New Roman" w:cs="Times New Roman"/>
          <w:color w:val="000000"/>
          <w:sz w:val="24"/>
          <w:szCs w:val="24"/>
        </w:rPr>
        <w:t>(CH</w:t>
      </w:r>
      <w:r w:rsidR="008C0E1A" w:rsidRPr="00266E20">
        <w:rPr>
          <w:rFonts w:ascii="Times New Roman" w:hAnsi="Times New Roman" w:cs="Times New Roman"/>
          <w:color w:val="000000"/>
          <w:sz w:val="24"/>
          <w:szCs w:val="24"/>
          <w:vertAlign w:val="subscript"/>
        </w:rPr>
        <w:t>3</w:t>
      </w:r>
      <w:r w:rsidR="008C0E1A" w:rsidRPr="00266E20">
        <w:rPr>
          <w:rFonts w:ascii="Times New Roman" w:hAnsi="Times New Roman" w:cs="Times New Roman"/>
          <w:color w:val="000000"/>
          <w:sz w:val="24"/>
          <w:szCs w:val="24"/>
        </w:rPr>
        <w:t>OH)</w:t>
      </w:r>
    </w:p>
    <w:p w:rsidR="004F68DF" w:rsidRPr="00266E20" w:rsidRDefault="004F68DF" w:rsidP="00266E20">
      <w:pPr>
        <w:pStyle w:val="Prrafodelista"/>
        <w:numPr>
          <w:ilvl w:val="0"/>
          <w:numId w:val="11"/>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Hidróxido de sodio </w:t>
      </w:r>
      <w:r w:rsidR="008C0E1A" w:rsidRPr="00266E20">
        <w:rPr>
          <w:rFonts w:ascii="Times New Roman" w:hAnsi="Times New Roman" w:cs="Times New Roman"/>
          <w:color w:val="000000"/>
          <w:sz w:val="24"/>
          <w:szCs w:val="24"/>
        </w:rPr>
        <w:t>(NaOH)</w:t>
      </w:r>
    </w:p>
    <w:p w:rsidR="000208FE" w:rsidRPr="00266E20" w:rsidRDefault="00B608E6" w:rsidP="00266E20">
      <w:pPr>
        <w:pStyle w:val="Ttulo4"/>
        <w:spacing w:before="240" w:after="120" w:line="360" w:lineRule="auto"/>
        <w:jc w:val="both"/>
        <w:rPr>
          <w:rFonts w:ascii="Times New Roman" w:hAnsi="Times New Roman" w:cs="Times New Roman"/>
          <w:b/>
          <w:i w:val="0"/>
          <w:color w:val="auto"/>
          <w:sz w:val="24"/>
          <w:szCs w:val="24"/>
        </w:rPr>
      </w:pPr>
      <w:bookmarkStart w:id="207" w:name="_Toc478386480"/>
      <w:bookmarkStart w:id="208" w:name="_Toc480898839"/>
      <w:r w:rsidRPr="00266E20">
        <w:rPr>
          <w:rFonts w:ascii="Times New Roman" w:hAnsi="Times New Roman" w:cs="Times New Roman"/>
          <w:b/>
          <w:i w:val="0"/>
          <w:color w:val="auto"/>
          <w:sz w:val="24"/>
          <w:szCs w:val="24"/>
        </w:rPr>
        <w:t>M</w:t>
      </w:r>
      <w:r w:rsidR="000208FE" w:rsidRPr="00266E20">
        <w:rPr>
          <w:rFonts w:ascii="Times New Roman" w:hAnsi="Times New Roman" w:cs="Times New Roman"/>
          <w:b/>
          <w:i w:val="0"/>
          <w:color w:val="auto"/>
          <w:sz w:val="24"/>
          <w:szCs w:val="24"/>
        </w:rPr>
        <w:t>aterial</w:t>
      </w:r>
      <w:bookmarkEnd w:id="207"/>
      <w:bookmarkEnd w:id="208"/>
      <w:r w:rsidR="00B80C91" w:rsidRPr="00266E20">
        <w:rPr>
          <w:rFonts w:ascii="Times New Roman" w:hAnsi="Times New Roman" w:cs="Times New Roman"/>
          <w:b/>
          <w:i w:val="0"/>
          <w:color w:val="auto"/>
          <w:sz w:val="24"/>
          <w:szCs w:val="24"/>
        </w:rPr>
        <w:t xml:space="preserve"> de laboratorio </w:t>
      </w:r>
    </w:p>
    <w:p w:rsidR="000208FE" w:rsidRPr="00266E20" w:rsidRDefault="00B608E6" w:rsidP="00266E20">
      <w:pPr>
        <w:pStyle w:val="Prrafodelista"/>
        <w:numPr>
          <w:ilvl w:val="0"/>
          <w:numId w:val="10"/>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A</w:t>
      </w:r>
      <w:r w:rsidR="000208FE" w:rsidRPr="00266E20">
        <w:rPr>
          <w:rFonts w:ascii="Times New Roman" w:hAnsi="Times New Roman" w:cs="Times New Roman"/>
          <w:color w:val="000000"/>
          <w:sz w:val="24"/>
          <w:szCs w:val="24"/>
        </w:rPr>
        <w:t>gitador magnético</w:t>
      </w:r>
      <w:r w:rsidR="00277C98" w:rsidRPr="00266E20">
        <w:rPr>
          <w:rFonts w:ascii="Times New Roman" w:hAnsi="Times New Roman" w:cs="Times New Roman"/>
          <w:color w:val="000000"/>
          <w:sz w:val="24"/>
          <w:szCs w:val="24"/>
        </w:rPr>
        <w:t xml:space="preserve"> (400rpm)</w:t>
      </w:r>
    </w:p>
    <w:p w:rsidR="000208FE" w:rsidRPr="00266E20" w:rsidRDefault="00B608E6" w:rsidP="00266E20">
      <w:pPr>
        <w:pStyle w:val="Prrafodelista"/>
        <w:numPr>
          <w:ilvl w:val="0"/>
          <w:numId w:val="10"/>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B</w:t>
      </w:r>
      <w:r w:rsidR="000208FE" w:rsidRPr="00266E20">
        <w:rPr>
          <w:rFonts w:ascii="Times New Roman" w:hAnsi="Times New Roman" w:cs="Times New Roman"/>
          <w:color w:val="000000"/>
          <w:sz w:val="24"/>
          <w:szCs w:val="24"/>
        </w:rPr>
        <w:t xml:space="preserve">alón aforado </w:t>
      </w:r>
      <w:r w:rsidR="00277C98" w:rsidRPr="00266E20">
        <w:rPr>
          <w:rFonts w:ascii="Times New Roman" w:hAnsi="Times New Roman" w:cs="Times New Roman"/>
          <w:color w:val="000000"/>
          <w:sz w:val="24"/>
          <w:szCs w:val="24"/>
        </w:rPr>
        <w:t>(100ml)</w:t>
      </w:r>
    </w:p>
    <w:p w:rsidR="000208FE" w:rsidRPr="00266E20" w:rsidRDefault="00B608E6" w:rsidP="00266E20">
      <w:pPr>
        <w:pStyle w:val="Prrafodelista"/>
        <w:numPr>
          <w:ilvl w:val="0"/>
          <w:numId w:val="10"/>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D</w:t>
      </w:r>
      <w:r w:rsidR="000208FE" w:rsidRPr="00266E20">
        <w:rPr>
          <w:rFonts w:ascii="Times New Roman" w:hAnsi="Times New Roman" w:cs="Times New Roman"/>
          <w:color w:val="000000"/>
          <w:sz w:val="24"/>
          <w:szCs w:val="24"/>
        </w:rPr>
        <w:t>esecador</w:t>
      </w:r>
    </w:p>
    <w:p w:rsidR="000208FE" w:rsidRPr="00266E20" w:rsidRDefault="00B608E6" w:rsidP="00266E20">
      <w:pPr>
        <w:pStyle w:val="Prrafodelista"/>
        <w:numPr>
          <w:ilvl w:val="0"/>
          <w:numId w:val="10"/>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E</w:t>
      </w:r>
      <w:r w:rsidR="000208FE" w:rsidRPr="00266E20">
        <w:rPr>
          <w:rFonts w:ascii="Times New Roman" w:hAnsi="Times New Roman" w:cs="Times New Roman"/>
          <w:color w:val="000000"/>
          <w:sz w:val="24"/>
          <w:szCs w:val="24"/>
        </w:rPr>
        <w:t xml:space="preserve">mbudo separador </w:t>
      </w:r>
    </w:p>
    <w:p w:rsidR="000208FE" w:rsidRPr="00266E20" w:rsidRDefault="00B608E6" w:rsidP="00266E20">
      <w:pPr>
        <w:pStyle w:val="Prrafodelista"/>
        <w:numPr>
          <w:ilvl w:val="0"/>
          <w:numId w:val="1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E</w:t>
      </w:r>
      <w:r w:rsidR="000208FE" w:rsidRPr="00266E20">
        <w:rPr>
          <w:rFonts w:ascii="Times New Roman" w:hAnsi="Times New Roman" w:cs="Times New Roman"/>
          <w:color w:val="000000"/>
          <w:sz w:val="24"/>
          <w:szCs w:val="24"/>
        </w:rPr>
        <w:t>spátula</w:t>
      </w:r>
    </w:p>
    <w:p w:rsidR="000208FE" w:rsidRPr="00266E20" w:rsidRDefault="00B608E6" w:rsidP="00266E20">
      <w:pPr>
        <w:pStyle w:val="Prrafodelista"/>
        <w:numPr>
          <w:ilvl w:val="0"/>
          <w:numId w:val="1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M</w:t>
      </w:r>
      <w:r w:rsidR="000208FE" w:rsidRPr="00266E20">
        <w:rPr>
          <w:rFonts w:ascii="Times New Roman" w:hAnsi="Times New Roman" w:cs="Times New Roman"/>
          <w:color w:val="000000"/>
          <w:sz w:val="24"/>
          <w:szCs w:val="24"/>
        </w:rPr>
        <w:t>atraces</w:t>
      </w:r>
      <w:r w:rsidR="00277C98" w:rsidRPr="00266E20">
        <w:rPr>
          <w:rFonts w:ascii="Times New Roman" w:hAnsi="Times New Roman" w:cs="Times New Roman"/>
          <w:color w:val="000000"/>
          <w:sz w:val="24"/>
          <w:szCs w:val="24"/>
        </w:rPr>
        <w:t xml:space="preserve"> (250ml)</w:t>
      </w:r>
    </w:p>
    <w:p w:rsidR="000208FE" w:rsidRPr="00266E20" w:rsidRDefault="00B608E6" w:rsidP="00266E20">
      <w:pPr>
        <w:pStyle w:val="Prrafodelista"/>
        <w:numPr>
          <w:ilvl w:val="0"/>
          <w:numId w:val="1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P</w:t>
      </w:r>
      <w:r w:rsidR="000208FE" w:rsidRPr="00266E20">
        <w:rPr>
          <w:rFonts w:ascii="Times New Roman" w:hAnsi="Times New Roman" w:cs="Times New Roman"/>
          <w:color w:val="000000"/>
          <w:sz w:val="24"/>
          <w:szCs w:val="24"/>
        </w:rPr>
        <w:t xml:space="preserve">inzas </w:t>
      </w:r>
    </w:p>
    <w:p w:rsidR="000208FE" w:rsidRPr="00266E20" w:rsidRDefault="00B608E6" w:rsidP="00266E20">
      <w:pPr>
        <w:pStyle w:val="Prrafodelista"/>
        <w:numPr>
          <w:ilvl w:val="0"/>
          <w:numId w:val="1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P</w:t>
      </w:r>
      <w:r w:rsidR="000208FE" w:rsidRPr="00266E20">
        <w:rPr>
          <w:rFonts w:ascii="Times New Roman" w:hAnsi="Times New Roman" w:cs="Times New Roman"/>
          <w:color w:val="000000"/>
          <w:sz w:val="24"/>
          <w:szCs w:val="24"/>
        </w:rPr>
        <w:t xml:space="preserve">robeta </w:t>
      </w:r>
      <w:r w:rsidR="00277C98" w:rsidRPr="00266E20">
        <w:rPr>
          <w:rFonts w:ascii="Times New Roman" w:hAnsi="Times New Roman" w:cs="Times New Roman"/>
          <w:color w:val="000000"/>
          <w:sz w:val="24"/>
          <w:szCs w:val="24"/>
        </w:rPr>
        <w:t>(50ml)</w:t>
      </w:r>
    </w:p>
    <w:p w:rsidR="000208FE" w:rsidRPr="00266E20" w:rsidRDefault="00B608E6" w:rsidP="00266E20">
      <w:pPr>
        <w:pStyle w:val="Prrafodelista"/>
        <w:numPr>
          <w:ilvl w:val="0"/>
          <w:numId w:val="1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P</w:t>
      </w:r>
      <w:r w:rsidR="000208FE" w:rsidRPr="00266E20">
        <w:rPr>
          <w:rFonts w:ascii="Times New Roman" w:hAnsi="Times New Roman" w:cs="Times New Roman"/>
          <w:color w:val="000000"/>
          <w:sz w:val="24"/>
          <w:szCs w:val="24"/>
        </w:rPr>
        <w:t>ipeta</w:t>
      </w:r>
      <w:r w:rsidR="00277C98" w:rsidRPr="00266E20">
        <w:rPr>
          <w:rFonts w:ascii="Times New Roman" w:hAnsi="Times New Roman" w:cs="Times New Roman"/>
          <w:color w:val="000000"/>
          <w:sz w:val="24"/>
          <w:szCs w:val="24"/>
        </w:rPr>
        <w:t xml:space="preserve"> (1ml)</w:t>
      </w:r>
    </w:p>
    <w:p w:rsidR="000208FE" w:rsidRPr="00266E20" w:rsidRDefault="00B608E6" w:rsidP="00266E20">
      <w:pPr>
        <w:pStyle w:val="Prrafodelista"/>
        <w:numPr>
          <w:ilvl w:val="0"/>
          <w:numId w:val="1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S</w:t>
      </w:r>
      <w:r w:rsidR="000208FE" w:rsidRPr="00266E20">
        <w:rPr>
          <w:rFonts w:ascii="Times New Roman" w:hAnsi="Times New Roman" w:cs="Times New Roman"/>
          <w:color w:val="000000"/>
          <w:sz w:val="24"/>
          <w:szCs w:val="24"/>
        </w:rPr>
        <w:t>oporte universal</w:t>
      </w:r>
    </w:p>
    <w:p w:rsidR="000208FE" w:rsidRPr="00266E20" w:rsidRDefault="00B608E6" w:rsidP="00266E20">
      <w:pPr>
        <w:pStyle w:val="Prrafodelista"/>
        <w:numPr>
          <w:ilvl w:val="0"/>
          <w:numId w:val="1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T</w:t>
      </w:r>
      <w:r w:rsidR="000208FE" w:rsidRPr="00266E20">
        <w:rPr>
          <w:rFonts w:ascii="Times New Roman" w:hAnsi="Times New Roman" w:cs="Times New Roman"/>
          <w:color w:val="000000"/>
          <w:sz w:val="24"/>
          <w:szCs w:val="24"/>
        </w:rPr>
        <w:t xml:space="preserve">ubo de refrigeración </w:t>
      </w:r>
    </w:p>
    <w:p w:rsidR="000208FE" w:rsidRPr="00266E20" w:rsidRDefault="00B608E6" w:rsidP="00266E20">
      <w:pPr>
        <w:pStyle w:val="Prrafodelista"/>
        <w:numPr>
          <w:ilvl w:val="0"/>
          <w:numId w:val="1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V</w:t>
      </w:r>
      <w:r w:rsidR="000208FE" w:rsidRPr="00266E20">
        <w:rPr>
          <w:rFonts w:ascii="Times New Roman" w:hAnsi="Times New Roman" w:cs="Times New Roman"/>
          <w:color w:val="000000"/>
          <w:sz w:val="24"/>
          <w:szCs w:val="24"/>
        </w:rPr>
        <w:t>asos de precipitación</w:t>
      </w:r>
      <w:r w:rsidR="00277C98" w:rsidRPr="00266E20">
        <w:rPr>
          <w:rFonts w:ascii="Times New Roman" w:hAnsi="Times New Roman" w:cs="Times New Roman"/>
          <w:color w:val="000000"/>
          <w:sz w:val="24"/>
          <w:szCs w:val="24"/>
        </w:rPr>
        <w:t xml:space="preserve"> (100ml, 50ml)</w:t>
      </w:r>
    </w:p>
    <w:p w:rsidR="000208FE" w:rsidRPr="00266E20" w:rsidRDefault="00B608E6" w:rsidP="00266E20">
      <w:pPr>
        <w:pStyle w:val="Prrafodelista"/>
        <w:numPr>
          <w:ilvl w:val="0"/>
          <w:numId w:val="13"/>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V</w:t>
      </w:r>
      <w:r w:rsidR="000208FE" w:rsidRPr="00266E20">
        <w:rPr>
          <w:rFonts w:ascii="Times New Roman" w:hAnsi="Times New Roman" w:cs="Times New Roman"/>
          <w:color w:val="000000"/>
          <w:sz w:val="24"/>
          <w:szCs w:val="24"/>
        </w:rPr>
        <w:t>arilla de vidrio</w:t>
      </w:r>
    </w:p>
    <w:p w:rsidR="000208FE" w:rsidRPr="00266E20" w:rsidRDefault="008B2DE2" w:rsidP="00266E20">
      <w:pPr>
        <w:pStyle w:val="Ttulo4"/>
        <w:spacing w:before="240" w:after="120" w:line="360" w:lineRule="auto"/>
        <w:jc w:val="both"/>
        <w:rPr>
          <w:rFonts w:ascii="Times New Roman" w:hAnsi="Times New Roman" w:cs="Times New Roman"/>
          <w:b/>
          <w:i w:val="0"/>
          <w:color w:val="auto"/>
          <w:sz w:val="24"/>
          <w:szCs w:val="24"/>
        </w:rPr>
      </w:pPr>
      <w:bookmarkStart w:id="209" w:name="_Toc478386481"/>
      <w:bookmarkStart w:id="210" w:name="_Toc480898840"/>
      <w:r w:rsidRPr="00266E20">
        <w:rPr>
          <w:rFonts w:ascii="Times New Roman" w:hAnsi="Times New Roman" w:cs="Times New Roman"/>
          <w:b/>
          <w:i w:val="0"/>
          <w:color w:val="auto"/>
          <w:sz w:val="24"/>
          <w:szCs w:val="24"/>
        </w:rPr>
        <w:t>Indumentaria personal para</w:t>
      </w:r>
      <w:r w:rsidR="00B608E6" w:rsidRPr="00266E20">
        <w:rPr>
          <w:rFonts w:ascii="Times New Roman" w:hAnsi="Times New Roman" w:cs="Times New Roman"/>
          <w:b/>
          <w:i w:val="0"/>
          <w:color w:val="auto"/>
          <w:sz w:val="24"/>
          <w:szCs w:val="24"/>
        </w:rPr>
        <w:t xml:space="preserve"> laboratorio</w:t>
      </w:r>
      <w:bookmarkEnd w:id="209"/>
      <w:bookmarkEnd w:id="210"/>
    </w:p>
    <w:p w:rsidR="000208FE" w:rsidRPr="00266E20" w:rsidRDefault="000208FE" w:rsidP="00266E20">
      <w:pPr>
        <w:pStyle w:val="Prrafodelista"/>
        <w:numPr>
          <w:ilvl w:val="0"/>
          <w:numId w:val="14"/>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Mascarilla</w:t>
      </w:r>
    </w:p>
    <w:p w:rsidR="000208FE" w:rsidRPr="00266E20" w:rsidRDefault="000208FE" w:rsidP="00266E20">
      <w:pPr>
        <w:pStyle w:val="Prrafodelista"/>
        <w:numPr>
          <w:ilvl w:val="0"/>
          <w:numId w:val="14"/>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Mandil</w:t>
      </w:r>
    </w:p>
    <w:p w:rsidR="00B608E6" w:rsidRPr="00266E20" w:rsidRDefault="000208FE" w:rsidP="00266E20">
      <w:pPr>
        <w:pStyle w:val="Prrafodelista"/>
        <w:numPr>
          <w:ilvl w:val="0"/>
          <w:numId w:val="14"/>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 xml:space="preserve">Guantes </w:t>
      </w:r>
    </w:p>
    <w:p w:rsidR="000208FE" w:rsidRPr="00266E20" w:rsidRDefault="000208FE" w:rsidP="00266E20">
      <w:pPr>
        <w:pStyle w:val="Ttulo4"/>
        <w:spacing w:before="240" w:after="120" w:line="360" w:lineRule="auto"/>
        <w:jc w:val="both"/>
        <w:rPr>
          <w:rFonts w:ascii="Times New Roman" w:eastAsiaTheme="minorHAnsi" w:hAnsi="Times New Roman" w:cs="Times New Roman"/>
          <w:b/>
          <w:i w:val="0"/>
          <w:color w:val="auto"/>
          <w:sz w:val="24"/>
          <w:szCs w:val="24"/>
        </w:rPr>
      </w:pPr>
      <w:bookmarkStart w:id="211" w:name="_Toc478386482"/>
      <w:bookmarkStart w:id="212" w:name="_Toc480898841"/>
      <w:r w:rsidRPr="00266E20">
        <w:rPr>
          <w:rFonts w:ascii="Times New Roman" w:eastAsiaTheme="minorHAnsi" w:hAnsi="Times New Roman" w:cs="Times New Roman"/>
          <w:b/>
          <w:i w:val="0"/>
          <w:color w:val="auto"/>
          <w:sz w:val="24"/>
          <w:szCs w:val="24"/>
        </w:rPr>
        <w:lastRenderedPageBreak/>
        <w:t>Materiales oficina</w:t>
      </w:r>
      <w:bookmarkEnd w:id="211"/>
      <w:bookmarkEnd w:id="212"/>
    </w:p>
    <w:p w:rsidR="000208FE" w:rsidRPr="00266E20" w:rsidRDefault="000208FE" w:rsidP="00266E20">
      <w:pPr>
        <w:pStyle w:val="Prrafodelista"/>
        <w:numPr>
          <w:ilvl w:val="0"/>
          <w:numId w:val="1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Computadora</w:t>
      </w:r>
    </w:p>
    <w:p w:rsidR="000208FE" w:rsidRPr="00266E20" w:rsidRDefault="000208FE" w:rsidP="00266E20">
      <w:pPr>
        <w:pStyle w:val="Prrafodelista"/>
        <w:numPr>
          <w:ilvl w:val="0"/>
          <w:numId w:val="1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Flash memory</w:t>
      </w:r>
    </w:p>
    <w:p w:rsidR="000208FE" w:rsidRPr="00266E20" w:rsidRDefault="00277C98" w:rsidP="00266E20">
      <w:pPr>
        <w:pStyle w:val="Prrafodelista"/>
        <w:numPr>
          <w:ilvl w:val="0"/>
          <w:numId w:val="1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Cámara fotográfica</w:t>
      </w:r>
      <w:r w:rsidR="000208FE" w:rsidRPr="00266E20">
        <w:rPr>
          <w:rFonts w:ascii="Times New Roman" w:hAnsi="Times New Roman" w:cs="Times New Roman"/>
          <w:color w:val="000000"/>
          <w:sz w:val="24"/>
          <w:szCs w:val="24"/>
        </w:rPr>
        <w:t xml:space="preserve"> </w:t>
      </w:r>
    </w:p>
    <w:p w:rsidR="000208FE" w:rsidRPr="00266E20" w:rsidRDefault="000208FE" w:rsidP="00266E20">
      <w:pPr>
        <w:pStyle w:val="Prrafodelista"/>
        <w:numPr>
          <w:ilvl w:val="0"/>
          <w:numId w:val="1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Material de escritorio</w:t>
      </w:r>
    </w:p>
    <w:p w:rsidR="000208FE" w:rsidRPr="00266E20" w:rsidRDefault="000208FE" w:rsidP="00266E20">
      <w:pPr>
        <w:pStyle w:val="Prrafodelista"/>
        <w:numPr>
          <w:ilvl w:val="0"/>
          <w:numId w:val="1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Registros</w:t>
      </w:r>
    </w:p>
    <w:p w:rsidR="000208FE" w:rsidRPr="00266E20" w:rsidRDefault="000208FE" w:rsidP="00266E20">
      <w:pPr>
        <w:pStyle w:val="Prrafodelista"/>
        <w:numPr>
          <w:ilvl w:val="0"/>
          <w:numId w:val="1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Impresora</w:t>
      </w:r>
    </w:p>
    <w:p w:rsidR="000208FE" w:rsidRPr="00266E20" w:rsidRDefault="000208FE" w:rsidP="00266E20">
      <w:pPr>
        <w:pStyle w:val="Prrafodelista"/>
        <w:numPr>
          <w:ilvl w:val="0"/>
          <w:numId w:val="1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Papel de impresión</w:t>
      </w:r>
    </w:p>
    <w:p w:rsidR="000208FE" w:rsidRPr="00266E20" w:rsidRDefault="000208FE" w:rsidP="00266E20">
      <w:pPr>
        <w:pStyle w:val="Prrafodelista"/>
        <w:numPr>
          <w:ilvl w:val="0"/>
          <w:numId w:val="1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Esferos</w:t>
      </w:r>
    </w:p>
    <w:p w:rsidR="000208FE" w:rsidRPr="00266E20" w:rsidRDefault="000208FE" w:rsidP="00266E20">
      <w:pPr>
        <w:pStyle w:val="Prrafodelista"/>
        <w:numPr>
          <w:ilvl w:val="0"/>
          <w:numId w:val="1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Escritorio</w:t>
      </w:r>
    </w:p>
    <w:p w:rsidR="006244E5" w:rsidRPr="00266E20" w:rsidRDefault="004F68DF" w:rsidP="00266E20">
      <w:pPr>
        <w:pStyle w:val="Prrafodelista"/>
        <w:numPr>
          <w:ilvl w:val="0"/>
          <w:numId w:val="15"/>
        </w:numPr>
        <w:spacing w:before="240" w:after="120" w:line="360" w:lineRule="auto"/>
        <w:ind w:left="714" w:hanging="357"/>
        <w:jc w:val="both"/>
        <w:rPr>
          <w:rFonts w:ascii="Times New Roman" w:hAnsi="Times New Roman" w:cs="Times New Roman"/>
          <w:color w:val="000000"/>
          <w:sz w:val="24"/>
          <w:szCs w:val="24"/>
        </w:rPr>
      </w:pPr>
      <w:r w:rsidRPr="00266E20">
        <w:rPr>
          <w:rFonts w:ascii="Times New Roman" w:hAnsi="Times New Roman" w:cs="Times New Roman"/>
          <w:color w:val="000000"/>
          <w:sz w:val="24"/>
          <w:szCs w:val="24"/>
        </w:rPr>
        <w:t>Sillas</w:t>
      </w:r>
    </w:p>
    <w:p w:rsidR="00834AC7" w:rsidRPr="00266E20" w:rsidRDefault="00A66E64" w:rsidP="00266E20">
      <w:pPr>
        <w:pStyle w:val="Ttulo2"/>
        <w:spacing w:before="240" w:after="120" w:line="360" w:lineRule="auto"/>
        <w:jc w:val="both"/>
        <w:rPr>
          <w:rFonts w:ascii="Times New Roman" w:eastAsiaTheme="minorHAnsi" w:hAnsi="Times New Roman" w:cs="Times New Roman"/>
          <w:b/>
          <w:color w:val="auto"/>
          <w:sz w:val="24"/>
          <w:szCs w:val="24"/>
        </w:rPr>
      </w:pPr>
      <w:bookmarkStart w:id="213" w:name="_Toc483589612"/>
      <w:bookmarkStart w:id="214" w:name="_Toc483596244"/>
      <w:r w:rsidRPr="00266E20">
        <w:rPr>
          <w:rFonts w:ascii="Times New Roman" w:eastAsiaTheme="minorHAnsi" w:hAnsi="Times New Roman" w:cs="Times New Roman"/>
          <w:b/>
          <w:color w:val="auto"/>
          <w:sz w:val="24"/>
          <w:szCs w:val="24"/>
        </w:rPr>
        <w:t>Métodos</w:t>
      </w:r>
      <w:bookmarkEnd w:id="213"/>
      <w:bookmarkEnd w:id="214"/>
    </w:p>
    <w:p w:rsidR="00920372" w:rsidRPr="00266E20" w:rsidRDefault="00923F70" w:rsidP="00266E20">
      <w:pPr>
        <w:pStyle w:val="Ttulo3"/>
        <w:spacing w:before="240" w:after="120" w:line="360" w:lineRule="auto"/>
        <w:jc w:val="both"/>
        <w:rPr>
          <w:rFonts w:ascii="Times New Roman" w:hAnsi="Times New Roman" w:cs="Times New Roman"/>
          <w:b/>
          <w:color w:val="auto"/>
        </w:rPr>
      </w:pPr>
      <w:bookmarkStart w:id="215" w:name="_Toc478386484"/>
      <w:bookmarkStart w:id="216" w:name="_Toc480898843"/>
      <w:bookmarkStart w:id="217" w:name="_Toc483589613"/>
      <w:bookmarkStart w:id="218" w:name="_Toc483596245"/>
      <w:r w:rsidRPr="00266E20">
        <w:rPr>
          <w:rFonts w:ascii="Times New Roman" w:hAnsi="Times New Roman" w:cs="Times New Roman"/>
          <w:b/>
          <w:color w:val="auto"/>
        </w:rPr>
        <w:t>Síntesis</w:t>
      </w:r>
      <w:r w:rsidR="00920372" w:rsidRPr="00266E20">
        <w:rPr>
          <w:rFonts w:ascii="Times New Roman" w:hAnsi="Times New Roman" w:cs="Times New Roman"/>
          <w:b/>
          <w:color w:val="auto"/>
        </w:rPr>
        <w:t xml:space="preserve"> de biodiesel</w:t>
      </w:r>
      <w:bookmarkEnd w:id="215"/>
      <w:bookmarkEnd w:id="216"/>
      <w:bookmarkEnd w:id="217"/>
      <w:bookmarkEnd w:id="218"/>
    </w:p>
    <w:p w:rsidR="0024772B" w:rsidRPr="00266E20" w:rsidRDefault="0024772B"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La síntesis de biodiesel </w:t>
      </w:r>
      <w:r w:rsidR="002C6248" w:rsidRPr="00266E20">
        <w:rPr>
          <w:rFonts w:ascii="Times New Roman" w:hAnsi="Times New Roman" w:cs="Times New Roman"/>
          <w:sz w:val="24"/>
          <w:szCs w:val="24"/>
        </w:rPr>
        <w:t>fue</w:t>
      </w:r>
      <w:r w:rsidRPr="00266E20">
        <w:rPr>
          <w:rFonts w:ascii="Times New Roman" w:hAnsi="Times New Roman" w:cs="Times New Roman"/>
          <w:sz w:val="24"/>
          <w:szCs w:val="24"/>
        </w:rPr>
        <w:t xml:space="preserve"> realizada bajo los siguientes parámetros</w:t>
      </w:r>
      <w:r w:rsidR="002E310C" w:rsidRPr="00266E20">
        <w:rPr>
          <w:rFonts w:ascii="Times New Roman" w:hAnsi="Times New Roman" w:cs="Times New Roman"/>
          <w:sz w:val="24"/>
          <w:szCs w:val="24"/>
        </w:rPr>
        <w:t>.</w:t>
      </w:r>
    </w:p>
    <w:p w:rsidR="0024772B" w:rsidRPr="00266E20" w:rsidRDefault="007B02B0" w:rsidP="00266E20">
      <w:pPr>
        <w:pStyle w:val="Prrafodelista"/>
        <w:numPr>
          <w:ilvl w:val="0"/>
          <w:numId w:val="9"/>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Concentración de catalizador: 1.</w:t>
      </w:r>
      <w:r w:rsidR="0024772B" w:rsidRPr="00266E20">
        <w:rPr>
          <w:rFonts w:ascii="Times New Roman" w:hAnsi="Times New Roman" w:cs="Times New Roman"/>
          <w:sz w:val="24"/>
          <w:szCs w:val="24"/>
        </w:rPr>
        <w:t>0% m/m</w:t>
      </w:r>
    </w:p>
    <w:p w:rsidR="0024772B" w:rsidRPr="00266E20" w:rsidRDefault="0024772B" w:rsidP="00266E20">
      <w:pPr>
        <w:pStyle w:val="Prrafodelista"/>
        <w:numPr>
          <w:ilvl w:val="0"/>
          <w:numId w:val="9"/>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Tiempo de reacción: 60 min</w:t>
      </w:r>
    </w:p>
    <w:p w:rsidR="0024772B" w:rsidRPr="00266E20" w:rsidRDefault="0024772B" w:rsidP="00266E20">
      <w:pPr>
        <w:pStyle w:val="Prrafodelista"/>
        <w:numPr>
          <w:ilvl w:val="0"/>
          <w:numId w:val="9"/>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Relación molar aceite/metanol: 1:6</w:t>
      </w:r>
    </w:p>
    <w:p w:rsidR="0024772B" w:rsidRPr="00266E20" w:rsidRDefault="0024772B"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Estos paráme</w:t>
      </w:r>
      <w:r w:rsidR="002C6248" w:rsidRPr="00266E20">
        <w:rPr>
          <w:rFonts w:ascii="Times New Roman" w:hAnsi="Times New Roman" w:cs="Times New Roman"/>
          <w:sz w:val="24"/>
          <w:szCs w:val="24"/>
        </w:rPr>
        <w:t>tros se basaron</w:t>
      </w:r>
      <w:r w:rsidRPr="00266E20">
        <w:rPr>
          <w:rFonts w:ascii="Times New Roman" w:hAnsi="Times New Roman" w:cs="Times New Roman"/>
          <w:sz w:val="24"/>
          <w:szCs w:val="24"/>
        </w:rPr>
        <w:t xml:space="preserve"> en da</w:t>
      </w:r>
      <w:r w:rsidR="00977AB6" w:rsidRPr="00266E20">
        <w:rPr>
          <w:rFonts w:ascii="Times New Roman" w:hAnsi="Times New Roman" w:cs="Times New Roman"/>
          <w:sz w:val="24"/>
          <w:szCs w:val="24"/>
        </w:rPr>
        <w:t xml:space="preserve">tos obtenidos de la </w:t>
      </w:r>
      <w:r w:rsidR="005F2D0B" w:rsidRPr="00266E20">
        <w:rPr>
          <w:rFonts w:ascii="Times New Roman" w:hAnsi="Times New Roman" w:cs="Times New Roman"/>
          <w:sz w:val="24"/>
          <w:szCs w:val="24"/>
        </w:rPr>
        <w:t xml:space="preserve">literatura según  el autor </w:t>
      </w:r>
      <w:r w:rsidR="005F2D0B" w:rsidRPr="00266E20">
        <w:rPr>
          <w:rFonts w:ascii="Times New Roman" w:hAnsi="Times New Roman" w:cs="Times New Roman"/>
          <w:sz w:val="24"/>
          <w:szCs w:val="24"/>
          <w:lang w:val="es-ES"/>
        </w:rPr>
        <w:t>Avellaneda, F., 2015</w:t>
      </w:r>
      <w:r w:rsidR="00977AB6" w:rsidRPr="00266E20">
        <w:rPr>
          <w:rFonts w:ascii="Times New Roman" w:hAnsi="Times New Roman" w:cs="Times New Roman"/>
          <w:sz w:val="24"/>
          <w:szCs w:val="24"/>
        </w:rPr>
        <w:t>.</w:t>
      </w:r>
    </w:p>
    <w:p w:rsidR="0024772B" w:rsidRPr="00266E20" w:rsidRDefault="0024772B"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Para la síntesis de biodiesel de chancho los parámetros fueron escogidos según </w:t>
      </w:r>
      <w:r w:rsidR="00C52CB6" w:rsidRPr="00266E20">
        <w:rPr>
          <w:rFonts w:ascii="Times New Roman" w:hAnsi="Times New Roman" w:cs="Times New Roman"/>
          <w:sz w:val="24"/>
          <w:szCs w:val="24"/>
        </w:rPr>
        <w:t xml:space="preserve">el autor Pérez, K., 2015, </w:t>
      </w:r>
      <w:r w:rsidRPr="00266E20">
        <w:rPr>
          <w:rFonts w:ascii="Times New Roman" w:hAnsi="Times New Roman" w:cs="Times New Roman"/>
          <w:sz w:val="24"/>
          <w:szCs w:val="24"/>
        </w:rPr>
        <w:t>datos d</w:t>
      </w:r>
      <w:r w:rsidR="00C52CB6" w:rsidRPr="00266E20">
        <w:rPr>
          <w:rFonts w:ascii="Times New Roman" w:hAnsi="Times New Roman" w:cs="Times New Roman"/>
          <w:sz w:val="24"/>
          <w:szCs w:val="24"/>
        </w:rPr>
        <w:t>e optimización como los mejores resultados para la obtención de biodiesel</w:t>
      </w:r>
      <w:r w:rsidRPr="00266E20">
        <w:rPr>
          <w:rFonts w:ascii="Times New Roman" w:hAnsi="Times New Roman" w:cs="Times New Roman"/>
          <w:sz w:val="24"/>
          <w:szCs w:val="24"/>
        </w:rPr>
        <w:t>:</w:t>
      </w:r>
    </w:p>
    <w:p w:rsidR="0024772B" w:rsidRPr="00266E20" w:rsidRDefault="0024772B" w:rsidP="00266E20">
      <w:pPr>
        <w:pStyle w:val="Prrafodelista"/>
        <w:numPr>
          <w:ilvl w:val="0"/>
          <w:numId w:val="8"/>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 xml:space="preserve">Concentración de catalizador: </w:t>
      </w:r>
      <w:r w:rsidR="007B02B0" w:rsidRPr="00266E20">
        <w:rPr>
          <w:rFonts w:ascii="Times New Roman" w:hAnsi="Times New Roman" w:cs="Times New Roman"/>
          <w:sz w:val="24"/>
          <w:szCs w:val="24"/>
        </w:rPr>
        <w:t>1.</w:t>
      </w:r>
      <w:r w:rsidR="002E310C" w:rsidRPr="00266E20">
        <w:rPr>
          <w:rFonts w:ascii="Times New Roman" w:hAnsi="Times New Roman" w:cs="Times New Roman"/>
          <w:sz w:val="24"/>
          <w:szCs w:val="24"/>
        </w:rPr>
        <w:t>26</w:t>
      </w:r>
      <w:r w:rsidRPr="00266E20">
        <w:rPr>
          <w:rFonts w:ascii="Times New Roman" w:hAnsi="Times New Roman" w:cs="Times New Roman"/>
          <w:sz w:val="24"/>
          <w:szCs w:val="24"/>
        </w:rPr>
        <w:t>% m/m</w:t>
      </w:r>
    </w:p>
    <w:p w:rsidR="0024772B" w:rsidRPr="00266E20" w:rsidRDefault="0024772B" w:rsidP="00266E20">
      <w:pPr>
        <w:pStyle w:val="Prrafodelista"/>
        <w:numPr>
          <w:ilvl w:val="0"/>
          <w:numId w:val="8"/>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 xml:space="preserve">Tiempo de reacción:  </w:t>
      </w:r>
      <w:r w:rsidR="006A1035" w:rsidRPr="00266E20">
        <w:rPr>
          <w:rFonts w:ascii="Times New Roman" w:hAnsi="Times New Roman" w:cs="Times New Roman"/>
          <w:sz w:val="24"/>
          <w:szCs w:val="24"/>
        </w:rPr>
        <w:t>3</w:t>
      </w:r>
      <w:r w:rsidR="002E310C" w:rsidRPr="00266E20">
        <w:rPr>
          <w:rFonts w:ascii="Times New Roman" w:hAnsi="Times New Roman" w:cs="Times New Roman"/>
          <w:sz w:val="24"/>
          <w:szCs w:val="24"/>
        </w:rPr>
        <w:t>0</w:t>
      </w:r>
      <w:r w:rsidRPr="00266E20">
        <w:rPr>
          <w:rFonts w:ascii="Times New Roman" w:hAnsi="Times New Roman" w:cs="Times New Roman"/>
          <w:sz w:val="24"/>
          <w:szCs w:val="24"/>
        </w:rPr>
        <w:t>min</w:t>
      </w:r>
    </w:p>
    <w:p w:rsidR="0024772B" w:rsidRPr="00266E20" w:rsidRDefault="0024772B" w:rsidP="00266E20">
      <w:pPr>
        <w:pStyle w:val="Prrafodelista"/>
        <w:numPr>
          <w:ilvl w:val="0"/>
          <w:numId w:val="8"/>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 xml:space="preserve">Relación molar aceite/metanol: </w:t>
      </w:r>
      <w:r w:rsidR="002E310C" w:rsidRPr="00266E20">
        <w:rPr>
          <w:rFonts w:ascii="Times New Roman" w:hAnsi="Times New Roman" w:cs="Times New Roman"/>
          <w:sz w:val="24"/>
          <w:szCs w:val="24"/>
        </w:rPr>
        <w:t>1:7.5</w:t>
      </w:r>
    </w:p>
    <w:p w:rsidR="002E310C" w:rsidRPr="00266E20" w:rsidRDefault="00424754"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lastRenderedPageBreak/>
        <w:t xml:space="preserve">Para la síntesis de biodiesel a partir del aceite de pollo se llevó a cabo con los siguientes parámetros establecidos </w:t>
      </w:r>
      <w:r w:rsidR="00C52CB6" w:rsidRPr="00266E20">
        <w:rPr>
          <w:rFonts w:ascii="Times New Roman" w:hAnsi="Times New Roman" w:cs="Times New Roman"/>
          <w:sz w:val="24"/>
          <w:szCs w:val="24"/>
        </w:rPr>
        <w:t xml:space="preserve">según el autor Monroy et al., 2012, con la única diferencia que se trabajó con la optimización del tiempo en cuanto a la reacción </w:t>
      </w:r>
      <w:r w:rsidR="005F2D0B" w:rsidRPr="00266E20">
        <w:rPr>
          <w:rFonts w:ascii="Times New Roman" w:hAnsi="Times New Roman" w:cs="Times New Roman"/>
          <w:sz w:val="24"/>
          <w:szCs w:val="24"/>
        </w:rPr>
        <w:t xml:space="preserve">molar </w:t>
      </w:r>
      <w:r w:rsidR="00C52CB6" w:rsidRPr="00266E20">
        <w:rPr>
          <w:rFonts w:ascii="Times New Roman" w:hAnsi="Times New Roman" w:cs="Times New Roman"/>
          <w:sz w:val="24"/>
          <w:szCs w:val="24"/>
        </w:rPr>
        <w:t>aceite/metanol.</w:t>
      </w:r>
      <w:r w:rsidRPr="00266E20">
        <w:rPr>
          <w:rFonts w:ascii="Times New Roman" w:hAnsi="Times New Roman" w:cs="Times New Roman"/>
          <w:sz w:val="24"/>
          <w:szCs w:val="24"/>
        </w:rPr>
        <w:t xml:space="preserve"> </w:t>
      </w:r>
    </w:p>
    <w:p w:rsidR="00424754" w:rsidRPr="00266E20" w:rsidRDefault="007B02B0" w:rsidP="00266E20">
      <w:pPr>
        <w:pStyle w:val="Prrafodelista"/>
        <w:numPr>
          <w:ilvl w:val="0"/>
          <w:numId w:val="20"/>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concentración de catalizador: 0.</w:t>
      </w:r>
      <w:r w:rsidR="00424754" w:rsidRPr="00266E20">
        <w:rPr>
          <w:rFonts w:ascii="Times New Roman" w:hAnsi="Times New Roman" w:cs="Times New Roman"/>
          <w:sz w:val="24"/>
          <w:szCs w:val="24"/>
        </w:rPr>
        <w:t>5% m/m</w:t>
      </w:r>
    </w:p>
    <w:p w:rsidR="00424754" w:rsidRPr="00266E20" w:rsidRDefault="00C52CB6" w:rsidP="00266E20">
      <w:pPr>
        <w:pStyle w:val="Prrafodelista"/>
        <w:numPr>
          <w:ilvl w:val="0"/>
          <w:numId w:val="20"/>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tiempo de reacción: 2</w:t>
      </w:r>
      <w:r w:rsidR="00424754" w:rsidRPr="00266E20">
        <w:rPr>
          <w:rFonts w:ascii="Times New Roman" w:hAnsi="Times New Roman" w:cs="Times New Roman"/>
          <w:sz w:val="24"/>
          <w:szCs w:val="24"/>
        </w:rPr>
        <w:t>0min</w:t>
      </w:r>
    </w:p>
    <w:p w:rsidR="00424754" w:rsidRPr="00266E20" w:rsidRDefault="00424754" w:rsidP="00266E20">
      <w:pPr>
        <w:pStyle w:val="Prrafodelista"/>
        <w:numPr>
          <w:ilvl w:val="0"/>
          <w:numId w:val="20"/>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relación molar aceite/metanol: 1:5</w:t>
      </w:r>
    </w:p>
    <w:p w:rsidR="0024772B" w:rsidRPr="00266E20" w:rsidRDefault="002D6B04"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Durante esta investigación  y mediantes citas bibl</w:t>
      </w:r>
      <w:r w:rsidR="005C19C9" w:rsidRPr="00266E20">
        <w:rPr>
          <w:rFonts w:ascii="Times New Roman" w:hAnsi="Times New Roman" w:cs="Times New Roman"/>
          <w:sz w:val="24"/>
          <w:szCs w:val="24"/>
        </w:rPr>
        <w:t xml:space="preserve">iográficas mencionadas en algunos de </w:t>
      </w:r>
      <w:r w:rsidRPr="00266E20">
        <w:rPr>
          <w:rFonts w:ascii="Times New Roman" w:hAnsi="Times New Roman" w:cs="Times New Roman"/>
          <w:sz w:val="24"/>
          <w:szCs w:val="24"/>
        </w:rPr>
        <w:t xml:space="preserve">los proyectos de investigación </w:t>
      </w:r>
      <w:r w:rsidR="00A73D26" w:rsidRPr="00266E20">
        <w:rPr>
          <w:rFonts w:ascii="Times New Roman" w:hAnsi="Times New Roman" w:cs="Times New Roman"/>
          <w:sz w:val="24"/>
          <w:szCs w:val="24"/>
        </w:rPr>
        <w:t>de</w:t>
      </w:r>
      <w:r w:rsidRPr="00266E20">
        <w:rPr>
          <w:rFonts w:ascii="Times New Roman" w:hAnsi="Times New Roman" w:cs="Times New Roman"/>
          <w:sz w:val="24"/>
          <w:szCs w:val="24"/>
        </w:rPr>
        <w:t xml:space="preserve">  biodiesel, la t</w:t>
      </w:r>
      <w:r w:rsidR="00A73D26" w:rsidRPr="00266E20">
        <w:rPr>
          <w:rFonts w:ascii="Times New Roman" w:hAnsi="Times New Roman" w:cs="Times New Roman"/>
          <w:sz w:val="24"/>
          <w:szCs w:val="24"/>
        </w:rPr>
        <w:t xml:space="preserve">emperatura a trabajar se </w:t>
      </w:r>
      <w:r w:rsidR="007B02B0" w:rsidRPr="00266E20">
        <w:rPr>
          <w:rFonts w:ascii="Times New Roman" w:hAnsi="Times New Roman" w:cs="Times New Roman"/>
          <w:sz w:val="24"/>
          <w:szCs w:val="24"/>
        </w:rPr>
        <w:t>llevó</w:t>
      </w:r>
      <w:r w:rsidRPr="00266E20">
        <w:rPr>
          <w:rFonts w:ascii="Times New Roman" w:hAnsi="Times New Roman" w:cs="Times New Roman"/>
          <w:sz w:val="24"/>
          <w:szCs w:val="24"/>
        </w:rPr>
        <w:t xml:space="preserve"> a cabo </w:t>
      </w:r>
      <w:r w:rsidR="00A73D26" w:rsidRPr="00266E20">
        <w:rPr>
          <w:rFonts w:ascii="Times New Roman" w:hAnsi="Times New Roman" w:cs="Times New Roman"/>
          <w:sz w:val="24"/>
          <w:szCs w:val="24"/>
        </w:rPr>
        <w:t>a 60</w:t>
      </w:r>
      <w:r w:rsidR="007B02B0" w:rsidRPr="00266E20">
        <w:rPr>
          <w:rFonts w:ascii="Times New Roman" w:hAnsi="Times New Roman" w:cs="Times New Roman"/>
          <w:sz w:val="24"/>
          <w:szCs w:val="24"/>
        </w:rPr>
        <w:t xml:space="preserve"> </w:t>
      </w:r>
      <w:r w:rsidR="00A73D26" w:rsidRPr="00266E20">
        <w:rPr>
          <w:rFonts w:ascii="Times New Roman" w:hAnsi="Times New Roman" w:cs="Times New Roman"/>
          <w:sz w:val="24"/>
          <w:szCs w:val="24"/>
        </w:rPr>
        <w:t>°C y 65</w:t>
      </w:r>
      <w:r w:rsidR="007B02B0" w:rsidRPr="00266E20">
        <w:rPr>
          <w:rFonts w:ascii="Times New Roman" w:hAnsi="Times New Roman" w:cs="Times New Roman"/>
          <w:sz w:val="24"/>
          <w:szCs w:val="24"/>
        </w:rPr>
        <w:t xml:space="preserve"> </w:t>
      </w:r>
      <w:r w:rsidR="00A73D26" w:rsidRPr="00266E20">
        <w:rPr>
          <w:rFonts w:ascii="Times New Roman" w:hAnsi="Times New Roman" w:cs="Times New Roman"/>
          <w:sz w:val="24"/>
          <w:szCs w:val="24"/>
        </w:rPr>
        <w:t>°C</w:t>
      </w:r>
      <w:r w:rsidRPr="00266E20">
        <w:rPr>
          <w:rFonts w:ascii="Times New Roman" w:hAnsi="Times New Roman" w:cs="Times New Roman"/>
          <w:sz w:val="24"/>
          <w:szCs w:val="24"/>
        </w:rPr>
        <w:t>, no se puede</w:t>
      </w:r>
      <w:r w:rsidR="00A73D26" w:rsidRPr="00266E20">
        <w:rPr>
          <w:rFonts w:ascii="Times New Roman" w:hAnsi="Times New Roman" w:cs="Times New Roman"/>
          <w:sz w:val="24"/>
          <w:szCs w:val="24"/>
        </w:rPr>
        <w:t>n</w:t>
      </w:r>
      <w:r w:rsidRPr="00266E20">
        <w:rPr>
          <w:rFonts w:ascii="Times New Roman" w:hAnsi="Times New Roman" w:cs="Times New Roman"/>
          <w:sz w:val="24"/>
          <w:szCs w:val="24"/>
        </w:rPr>
        <w:t xml:space="preserve"> trabajar a altas temperaturas porque el metanol se evaporiza o pierde </w:t>
      </w:r>
      <w:r w:rsidR="00A73D26" w:rsidRPr="00266E20">
        <w:rPr>
          <w:rFonts w:ascii="Times New Roman" w:hAnsi="Times New Roman" w:cs="Times New Roman"/>
          <w:sz w:val="24"/>
          <w:szCs w:val="24"/>
        </w:rPr>
        <w:t>sus consistencias físicas</w:t>
      </w:r>
      <w:r w:rsidRPr="00266E20">
        <w:rPr>
          <w:rFonts w:ascii="Times New Roman" w:hAnsi="Times New Roman" w:cs="Times New Roman"/>
          <w:sz w:val="24"/>
          <w:szCs w:val="24"/>
        </w:rPr>
        <w:t xml:space="preserve"> química del componente. </w:t>
      </w:r>
    </w:p>
    <w:p w:rsidR="00076D72" w:rsidRPr="00266E20" w:rsidRDefault="00A66E64" w:rsidP="00266E20">
      <w:pPr>
        <w:pStyle w:val="Ttulo2"/>
        <w:spacing w:before="240" w:after="120" w:line="360" w:lineRule="auto"/>
        <w:jc w:val="both"/>
        <w:rPr>
          <w:rFonts w:ascii="Times New Roman" w:hAnsi="Times New Roman" w:cs="Times New Roman"/>
          <w:b/>
          <w:sz w:val="24"/>
          <w:szCs w:val="24"/>
          <w:lang w:val="es-ES"/>
        </w:rPr>
      </w:pPr>
      <w:bookmarkStart w:id="219" w:name="_Toc483589614"/>
      <w:bookmarkStart w:id="220" w:name="_Toc483596246"/>
      <w:r w:rsidRPr="00266E20">
        <w:rPr>
          <w:rFonts w:ascii="Times New Roman" w:hAnsi="Times New Roman" w:cs="Times New Roman"/>
          <w:b/>
          <w:color w:val="auto"/>
          <w:sz w:val="24"/>
          <w:szCs w:val="24"/>
          <w:lang w:val="es-ES"/>
        </w:rPr>
        <w:t>Metodologías</w:t>
      </w:r>
      <w:bookmarkEnd w:id="219"/>
      <w:bookmarkEnd w:id="220"/>
      <w:r w:rsidRPr="00266E20">
        <w:rPr>
          <w:rFonts w:ascii="Times New Roman" w:hAnsi="Times New Roman" w:cs="Times New Roman"/>
          <w:b/>
          <w:sz w:val="24"/>
          <w:szCs w:val="24"/>
          <w:lang w:val="es-ES"/>
        </w:rPr>
        <w:t xml:space="preserve"> </w:t>
      </w:r>
    </w:p>
    <w:p w:rsidR="004C7A10" w:rsidRPr="00266E20" w:rsidRDefault="00377033" w:rsidP="00266E20">
      <w:pPr>
        <w:pStyle w:val="Ttulo3"/>
        <w:spacing w:before="240" w:after="120" w:line="360" w:lineRule="auto"/>
        <w:jc w:val="both"/>
        <w:rPr>
          <w:rFonts w:ascii="Times New Roman" w:hAnsi="Times New Roman" w:cs="Times New Roman"/>
          <w:b/>
          <w:color w:val="auto"/>
        </w:rPr>
      </w:pPr>
      <w:bookmarkStart w:id="221" w:name="_Toc480898845"/>
      <w:bookmarkStart w:id="222" w:name="_Toc483589615"/>
      <w:bookmarkStart w:id="223" w:name="_Toc483596247"/>
      <w:r w:rsidRPr="00266E20">
        <w:rPr>
          <w:rFonts w:ascii="Times New Roman" w:hAnsi="Times New Roman" w:cs="Times New Roman"/>
          <w:b/>
          <w:color w:val="auto"/>
        </w:rPr>
        <w:t>Metodología</w:t>
      </w:r>
      <w:r w:rsidR="00364755" w:rsidRPr="00266E20">
        <w:rPr>
          <w:rFonts w:ascii="Times New Roman" w:hAnsi="Times New Roman" w:cs="Times New Roman"/>
          <w:b/>
          <w:color w:val="auto"/>
        </w:rPr>
        <w:t xml:space="preserve"> 1.  </w:t>
      </w:r>
      <w:r w:rsidRPr="00266E20">
        <w:rPr>
          <w:rFonts w:ascii="Times New Roman" w:hAnsi="Times New Roman" w:cs="Times New Roman"/>
          <w:b/>
          <w:color w:val="auto"/>
        </w:rPr>
        <w:t>O</w:t>
      </w:r>
      <w:r w:rsidR="00364755" w:rsidRPr="00266E20">
        <w:rPr>
          <w:rFonts w:ascii="Times New Roman" w:hAnsi="Times New Roman" w:cs="Times New Roman"/>
          <w:b/>
          <w:color w:val="auto"/>
        </w:rPr>
        <w:t xml:space="preserve">btención del biodiesel  a partir de la grasa </w:t>
      </w:r>
      <w:r w:rsidR="00D13838" w:rsidRPr="00266E20">
        <w:rPr>
          <w:rFonts w:ascii="Times New Roman" w:hAnsi="Times New Roman" w:cs="Times New Roman"/>
          <w:b/>
          <w:color w:val="auto"/>
        </w:rPr>
        <w:t>de cerdo</w:t>
      </w:r>
      <w:r w:rsidR="00364755" w:rsidRPr="00266E20">
        <w:rPr>
          <w:rFonts w:ascii="Times New Roman" w:hAnsi="Times New Roman" w:cs="Times New Roman"/>
          <w:b/>
          <w:color w:val="auto"/>
        </w:rPr>
        <w:t>.</w:t>
      </w:r>
      <w:bookmarkEnd w:id="221"/>
      <w:bookmarkEnd w:id="222"/>
      <w:bookmarkEnd w:id="223"/>
    </w:p>
    <w:p w:rsidR="00364755" w:rsidRPr="00266E20" w:rsidRDefault="00997737"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w:t>
      </w:r>
      <w:r w:rsidR="00D65CA8" w:rsidRPr="00266E20">
        <w:rPr>
          <w:rFonts w:ascii="Times New Roman" w:hAnsi="Times New Roman" w:cs="Times New Roman"/>
          <w:sz w:val="24"/>
          <w:szCs w:val="24"/>
        </w:rPr>
        <w:t xml:space="preserve">La grasa de </w:t>
      </w:r>
      <w:r w:rsidR="00D13838" w:rsidRPr="00266E20">
        <w:rPr>
          <w:rFonts w:ascii="Times New Roman" w:hAnsi="Times New Roman" w:cs="Times New Roman"/>
          <w:sz w:val="24"/>
          <w:szCs w:val="24"/>
        </w:rPr>
        <w:t>cerdo</w:t>
      </w:r>
      <w:r w:rsidR="00D65CA8" w:rsidRPr="00266E20">
        <w:rPr>
          <w:rFonts w:ascii="Times New Roman" w:hAnsi="Times New Roman" w:cs="Times New Roman"/>
          <w:sz w:val="24"/>
          <w:szCs w:val="24"/>
        </w:rPr>
        <w:t xml:space="preserve"> procedente de los establecimientos de carne (carnicerías</w:t>
      </w:r>
      <w:r w:rsidR="00971369" w:rsidRPr="00266E20">
        <w:rPr>
          <w:rFonts w:ascii="Times New Roman" w:hAnsi="Times New Roman" w:cs="Times New Roman"/>
          <w:sz w:val="24"/>
          <w:szCs w:val="24"/>
        </w:rPr>
        <w:t xml:space="preserve"> y restaurante</w:t>
      </w:r>
      <w:r w:rsidRPr="00266E20">
        <w:rPr>
          <w:rFonts w:ascii="Times New Roman" w:hAnsi="Times New Roman" w:cs="Times New Roman"/>
          <w:sz w:val="24"/>
          <w:szCs w:val="24"/>
        </w:rPr>
        <w:t>s</w:t>
      </w:r>
      <w:r w:rsidR="00D65CA8" w:rsidRPr="00266E20">
        <w:rPr>
          <w:rFonts w:ascii="Times New Roman" w:hAnsi="Times New Roman" w:cs="Times New Roman"/>
          <w:sz w:val="24"/>
          <w:szCs w:val="24"/>
        </w:rPr>
        <w:t>) es la materia prima</w:t>
      </w:r>
      <w:r w:rsidR="00971369" w:rsidRPr="00266E20">
        <w:rPr>
          <w:rFonts w:ascii="Times New Roman" w:hAnsi="Times New Roman" w:cs="Times New Roman"/>
          <w:sz w:val="24"/>
          <w:szCs w:val="24"/>
        </w:rPr>
        <w:t xml:space="preserve"> para la obtención del biodiesel</w:t>
      </w:r>
      <w:r w:rsidR="00D65CA8" w:rsidRPr="00266E20">
        <w:rPr>
          <w:rFonts w:ascii="Times New Roman" w:hAnsi="Times New Roman" w:cs="Times New Roman"/>
          <w:sz w:val="24"/>
          <w:szCs w:val="24"/>
        </w:rPr>
        <w:t xml:space="preserve">, debe presentar ciertas características, como por ejemplo, un color </w:t>
      </w:r>
      <w:r w:rsidR="00640259" w:rsidRPr="00266E20">
        <w:rPr>
          <w:rFonts w:ascii="Times New Roman" w:hAnsi="Times New Roman" w:cs="Times New Roman"/>
          <w:sz w:val="24"/>
          <w:szCs w:val="24"/>
        </w:rPr>
        <w:t>blanquecino</w:t>
      </w:r>
      <w:r w:rsidR="00971369" w:rsidRPr="00266E20">
        <w:rPr>
          <w:rFonts w:ascii="Times New Roman" w:hAnsi="Times New Roman" w:cs="Times New Roman"/>
          <w:sz w:val="24"/>
          <w:szCs w:val="24"/>
        </w:rPr>
        <w:t xml:space="preserve"> e inholora (en estado sólido)</w:t>
      </w:r>
      <w:r w:rsidR="00D65CA8" w:rsidRPr="00266E20">
        <w:rPr>
          <w:rFonts w:ascii="Times New Roman" w:hAnsi="Times New Roman" w:cs="Times New Roman"/>
          <w:sz w:val="24"/>
          <w:szCs w:val="24"/>
        </w:rPr>
        <w:t xml:space="preserve">, ya que de lo contrario el proceso de transesterificación puede verse afectado de manera significativa. Luego del proceso de fritura, la grasa </w:t>
      </w:r>
      <w:r w:rsidR="00971369" w:rsidRPr="00266E20">
        <w:rPr>
          <w:rFonts w:ascii="Times New Roman" w:hAnsi="Times New Roman" w:cs="Times New Roman"/>
          <w:sz w:val="24"/>
          <w:szCs w:val="24"/>
        </w:rPr>
        <w:t xml:space="preserve">contiene </w:t>
      </w:r>
      <w:r w:rsidR="00D65CA8" w:rsidRPr="00266E20">
        <w:rPr>
          <w:rFonts w:ascii="Times New Roman" w:hAnsi="Times New Roman" w:cs="Times New Roman"/>
          <w:sz w:val="24"/>
          <w:szCs w:val="24"/>
        </w:rPr>
        <w:t>restos sólidos, lo ideal es primero filtrarlo y luego verificar si contiene agua y determinar su índice de acidez, que indicará cuán de-gradado está y cuánto catalizador se deberá utilizar en la transesterificación. Esta grasa puede permanecer a temperatura ambiente unas cuantas horas sin la necesidad de refrigerarla y si se almacena adecuadamente puede durar ha</w:t>
      </w:r>
      <w:r w:rsidR="000831C2" w:rsidRPr="00266E20">
        <w:rPr>
          <w:rFonts w:ascii="Times New Roman" w:hAnsi="Times New Roman" w:cs="Times New Roman"/>
          <w:sz w:val="24"/>
          <w:szCs w:val="24"/>
        </w:rPr>
        <w:t>sta 1 mes para su uso posterior</w:t>
      </w:r>
      <w:r w:rsidR="00D13838" w:rsidRPr="00266E20">
        <w:rPr>
          <w:rFonts w:ascii="Times New Roman" w:hAnsi="Times New Roman" w:cs="Times New Roman"/>
          <w:sz w:val="24"/>
          <w:szCs w:val="24"/>
        </w:rPr>
        <w:t xml:space="preserve"> (Pérez, K., 2015)</w:t>
      </w:r>
      <w:r w:rsidR="000831C2" w:rsidRPr="00266E20">
        <w:rPr>
          <w:rFonts w:ascii="Times New Roman" w:hAnsi="Times New Roman" w:cs="Times New Roman"/>
          <w:sz w:val="24"/>
          <w:szCs w:val="24"/>
        </w:rPr>
        <w:t>.</w:t>
      </w:r>
    </w:p>
    <w:p w:rsidR="006C3E64" w:rsidRPr="00266E20" w:rsidRDefault="006C3E64" w:rsidP="00496037">
      <w:pPr>
        <w:pStyle w:val="Ttulo4"/>
        <w:spacing w:before="240" w:after="120" w:line="360" w:lineRule="auto"/>
        <w:ind w:left="862" w:hanging="862"/>
        <w:jc w:val="both"/>
        <w:rPr>
          <w:rFonts w:ascii="Times New Roman" w:hAnsi="Times New Roman" w:cs="Times New Roman"/>
          <w:b/>
          <w:i w:val="0"/>
          <w:color w:val="auto"/>
          <w:sz w:val="24"/>
          <w:szCs w:val="24"/>
        </w:rPr>
      </w:pPr>
      <w:bookmarkStart w:id="224" w:name="_Toc480898846"/>
      <w:r w:rsidRPr="00266E20">
        <w:rPr>
          <w:rFonts w:ascii="Times New Roman" w:hAnsi="Times New Roman" w:cs="Times New Roman"/>
          <w:b/>
          <w:i w:val="0"/>
          <w:color w:val="auto"/>
          <w:sz w:val="24"/>
          <w:szCs w:val="24"/>
        </w:rPr>
        <w:t>Filtrado</w:t>
      </w:r>
      <w:bookmarkEnd w:id="224"/>
      <w:r w:rsidRPr="00266E20">
        <w:rPr>
          <w:rFonts w:ascii="Times New Roman" w:hAnsi="Times New Roman" w:cs="Times New Roman"/>
          <w:b/>
          <w:i w:val="0"/>
          <w:color w:val="auto"/>
          <w:sz w:val="24"/>
          <w:szCs w:val="24"/>
        </w:rPr>
        <w:t xml:space="preserve"> </w:t>
      </w:r>
    </w:p>
    <w:p w:rsidR="006C3E64" w:rsidRPr="00266E20" w:rsidRDefault="006C3E64"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El filtrado tiene finalidad de limpiar la materia prima de todas aquellas impurezas que puedan afectar el proceso. Este paso se realiza porque la materia prima es una </w:t>
      </w:r>
      <w:r w:rsidRPr="00266E20">
        <w:rPr>
          <w:rFonts w:ascii="Times New Roman" w:hAnsi="Times New Roman" w:cs="Times New Roman"/>
          <w:sz w:val="24"/>
          <w:szCs w:val="24"/>
        </w:rPr>
        <w:lastRenderedPageBreak/>
        <w:t>grasa que proviene de la cocción del cerdo y durante esta existe</w:t>
      </w:r>
      <w:r w:rsidR="000831C2" w:rsidRPr="00266E20">
        <w:rPr>
          <w:rFonts w:ascii="Times New Roman" w:hAnsi="Times New Roman" w:cs="Times New Roman"/>
          <w:sz w:val="24"/>
          <w:szCs w:val="24"/>
        </w:rPr>
        <w:t xml:space="preserve"> partículas no deseadas</w:t>
      </w:r>
      <w:r w:rsidR="00D13838" w:rsidRPr="00266E20">
        <w:rPr>
          <w:rFonts w:ascii="Times New Roman" w:hAnsi="Times New Roman" w:cs="Times New Roman"/>
          <w:sz w:val="24"/>
          <w:szCs w:val="24"/>
        </w:rPr>
        <w:t xml:space="preserve"> (Pérez, K., 2015)</w:t>
      </w:r>
      <w:r w:rsidR="000831C2" w:rsidRPr="00266E20">
        <w:rPr>
          <w:rFonts w:ascii="Times New Roman" w:hAnsi="Times New Roman" w:cs="Times New Roman"/>
          <w:sz w:val="24"/>
          <w:szCs w:val="24"/>
        </w:rPr>
        <w:t>.</w:t>
      </w:r>
    </w:p>
    <w:p w:rsidR="00DC35DA" w:rsidRPr="00266E20" w:rsidRDefault="00DC35DA" w:rsidP="00266E20">
      <w:pPr>
        <w:pStyle w:val="Ttulo4"/>
        <w:spacing w:before="240" w:after="120" w:line="360" w:lineRule="auto"/>
        <w:ind w:left="862" w:hanging="862"/>
        <w:jc w:val="both"/>
        <w:rPr>
          <w:rFonts w:ascii="Times New Roman" w:hAnsi="Times New Roman" w:cs="Times New Roman"/>
          <w:b/>
          <w:i w:val="0"/>
          <w:color w:val="auto"/>
          <w:sz w:val="24"/>
          <w:szCs w:val="24"/>
        </w:rPr>
      </w:pPr>
      <w:bookmarkStart w:id="225" w:name="_Toc480898847"/>
      <w:r w:rsidRPr="00266E20">
        <w:rPr>
          <w:rFonts w:ascii="Times New Roman" w:hAnsi="Times New Roman" w:cs="Times New Roman"/>
          <w:b/>
          <w:i w:val="0"/>
          <w:color w:val="auto"/>
          <w:sz w:val="24"/>
          <w:szCs w:val="24"/>
        </w:rPr>
        <w:t>Producción del biodiesel</w:t>
      </w:r>
      <w:bookmarkEnd w:id="225"/>
      <w:r w:rsidRPr="00266E20">
        <w:rPr>
          <w:rFonts w:ascii="Times New Roman" w:hAnsi="Times New Roman" w:cs="Times New Roman"/>
          <w:b/>
          <w:i w:val="0"/>
          <w:color w:val="auto"/>
          <w:sz w:val="24"/>
          <w:szCs w:val="24"/>
        </w:rPr>
        <w:t xml:space="preserve"> </w:t>
      </w:r>
    </w:p>
    <w:p w:rsidR="006C3E64" w:rsidRPr="00266E20" w:rsidRDefault="00DC35DA"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Para generar biodiesel a partir de grasa </w:t>
      </w:r>
      <w:r w:rsidR="00997737" w:rsidRPr="00266E20">
        <w:rPr>
          <w:rFonts w:ascii="Times New Roman" w:hAnsi="Times New Roman" w:cs="Times New Roman"/>
          <w:sz w:val="24"/>
          <w:szCs w:val="24"/>
        </w:rPr>
        <w:t>animal</w:t>
      </w:r>
      <w:r w:rsidRPr="00266E20">
        <w:rPr>
          <w:rFonts w:ascii="Times New Roman" w:hAnsi="Times New Roman" w:cs="Times New Roman"/>
          <w:sz w:val="24"/>
          <w:szCs w:val="24"/>
        </w:rPr>
        <w:t xml:space="preserve">, </w:t>
      </w:r>
      <w:r w:rsidR="00997737" w:rsidRPr="00266E20">
        <w:rPr>
          <w:rFonts w:ascii="Times New Roman" w:hAnsi="Times New Roman" w:cs="Times New Roman"/>
          <w:sz w:val="24"/>
          <w:szCs w:val="24"/>
        </w:rPr>
        <w:t>debe someterse a una lim</w:t>
      </w:r>
      <w:r w:rsidRPr="00266E20">
        <w:rPr>
          <w:rFonts w:ascii="Times New Roman" w:hAnsi="Times New Roman" w:cs="Times New Roman"/>
          <w:sz w:val="24"/>
          <w:szCs w:val="24"/>
        </w:rPr>
        <w:t>pieza que remueva todos los sobrantes de la grasa, calentándolo y colándolo, al tratarse de un aceite a partir de una grasa animal, se debe pasar por un proceso de limpieza y estabilización de su contenido de ácidos grasos libres.</w:t>
      </w:r>
    </w:p>
    <w:p w:rsidR="00BB43E9" w:rsidRPr="00266E20" w:rsidRDefault="00BB43E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Una vez que se tiene el aceite base limpio, se le somete al proceso principal, conocido como transesterificación, en el que se separan sus componentes para obtener biodiesel y glicerina. Este proceso se realiza mezclando el aceite con una pequeña parte de metanol y otra de algún catalizador base </w:t>
      </w:r>
      <w:r w:rsidR="000831C2" w:rsidRPr="00266E20">
        <w:rPr>
          <w:rFonts w:ascii="Times New Roman" w:hAnsi="Times New Roman" w:cs="Times New Roman"/>
          <w:sz w:val="24"/>
          <w:szCs w:val="24"/>
        </w:rPr>
        <w:t>mientras se calienta y se agita</w:t>
      </w:r>
      <w:r w:rsidRPr="00266E20">
        <w:rPr>
          <w:rFonts w:ascii="Times New Roman" w:hAnsi="Times New Roman" w:cs="Times New Roman"/>
          <w:sz w:val="24"/>
          <w:szCs w:val="24"/>
        </w:rPr>
        <w:t xml:space="preserve"> </w:t>
      </w:r>
      <w:r w:rsidR="00D13838" w:rsidRPr="00266E20">
        <w:rPr>
          <w:rFonts w:ascii="Times New Roman" w:hAnsi="Times New Roman" w:cs="Times New Roman"/>
          <w:sz w:val="24"/>
          <w:szCs w:val="24"/>
        </w:rPr>
        <w:t>(Pérez, K., 2015)</w:t>
      </w:r>
      <w:r w:rsidR="000831C2" w:rsidRPr="00266E20">
        <w:rPr>
          <w:rFonts w:ascii="Times New Roman" w:hAnsi="Times New Roman" w:cs="Times New Roman"/>
          <w:sz w:val="24"/>
          <w:szCs w:val="24"/>
        </w:rPr>
        <w:t>.</w:t>
      </w:r>
    </w:p>
    <w:p w:rsidR="00DC35DA" w:rsidRPr="00266E20" w:rsidRDefault="00BB43E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Para finalizar el proceso, el biodiesel es sometido a procesos de limpieza y refinación hasta que alcanza los estándares adecuados.</w:t>
      </w:r>
    </w:p>
    <w:p w:rsidR="00BB43E9" w:rsidRPr="00266E20" w:rsidRDefault="00BB43E9" w:rsidP="00266E20">
      <w:pPr>
        <w:pStyle w:val="Ttulo4"/>
        <w:spacing w:before="240" w:after="120" w:line="360" w:lineRule="auto"/>
        <w:ind w:left="862" w:hanging="862"/>
        <w:jc w:val="both"/>
        <w:rPr>
          <w:rFonts w:ascii="Times New Roman" w:hAnsi="Times New Roman" w:cs="Times New Roman"/>
          <w:b/>
          <w:i w:val="0"/>
          <w:color w:val="auto"/>
          <w:sz w:val="24"/>
          <w:szCs w:val="24"/>
        </w:rPr>
      </w:pPr>
      <w:bookmarkStart w:id="226" w:name="_Toc480898848"/>
      <w:r w:rsidRPr="00266E20">
        <w:rPr>
          <w:rFonts w:ascii="Times New Roman" w:hAnsi="Times New Roman" w:cs="Times New Roman"/>
          <w:b/>
          <w:i w:val="0"/>
          <w:color w:val="auto"/>
          <w:sz w:val="24"/>
          <w:szCs w:val="24"/>
        </w:rPr>
        <w:t>Métodos de producción</w:t>
      </w:r>
      <w:bookmarkEnd w:id="226"/>
      <w:r w:rsidRPr="00266E20">
        <w:rPr>
          <w:rFonts w:ascii="Times New Roman" w:hAnsi="Times New Roman" w:cs="Times New Roman"/>
          <w:b/>
          <w:i w:val="0"/>
          <w:color w:val="auto"/>
          <w:sz w:val="24"/>
          <w:szCs w:val="24"/>
        </w:rPr>
        <w:t xml:space="preserve"> </w:t>
      </w:r>
    </w:p>
    <w:p w:rsidR="00BB43E9" w:rsidRPr="00266E20" w:rsidRDefault="00BB43E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Existen cinco métodos de producción para hacer biodiesel: proceso por lotes, pro-ceso supercrítico, reactor ultrasónico, método de microondas y usando enzimas li-pasas. </w:t>
      </w:r>
    </w:p>
    <w:p w:rsidR="00BB43E9" w:rsidRPr="00266E20" w:rsidRDefault="00BB43E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Estos modelos de producción de biodiesel se defin</w:t>
      </w:r>
      <w:r w:rsidR="00C6706F" w:rsidRPr="00266E20">
        <w:rPr>
          <w:rFonts w:ascii="Times New Roman" w:hAnsi="Times New Roman" w:cs="Times New Roman"/>
          <w:sz w:val="24"/>
          <w:szCs w:val="24"/>
        </w:rPr>
        <w:t>en dependiendo del nivel de áci</w:t>
      </w:r>
      <w:r w:rsidRPr="00266E20">
        <w:rPr>
          <w:rFonts w:ascii="Times New Roman" w:hAnsi="Times New Roman" w:cs="Times New Roman"/>
          <w:sz w:val="24"/>
          <w:szCs w:val="24"/>
        </w:rPr>
        <w:t>dos grasos libres (AGL o FFA en inglés) y basados en los procesos industriales que posea la materia prima a procesar. Si éstos son inferiores al 5% se les aplica un proceso cuyo paso principal es la transesterificació</w:t>
      </w:r>
      <w:r w:rsidR="00C6706F" w:rsidRPr="00266E20">
        <w:rPr>
          <w:rFonts w:ascii="Times New Roman" w:hAnsi="Times New Roman" w:cs="Times New Roman"/>
          <w:sz w:val="24"/>
          <w:szCs w:val="24"/>
        </w:rPr>
        <w:t>n que es el proceso de intercam</w:t>
      </w:r>
      <w:r w:rsidRPr="00266E20">
        <w:rPr>
          <w:rFonts w:ascii="Times New Roman" w:hAnsi="Times New Roman" w:cs="Times New Roman"/>
          <w:sz w:val="24"/>
          <w:szCs w:val="24"/>
        </w:rPr>
        <w:t xml:space="preserve">biar el grupo alcoxi de un éster por otro alcohol; si son mayores al 5% además del proceso de transesterificación, requieren del proceso </w:t>
      </w:r>
      <w:r w:rsidR="00C6706F" w:rsidRPr="00266E20">
        <w:rPr>
          <w:rFonts w:ascii="Times New Roman" w:hAnsi="Times New Roman" w:cs="Times New Roman"/>
          <w:sz w:val="24"/>
          <w:szCs w:val="24"/>
        </w:rPr>
        <w:t>de esterificación que es el pro</w:t>
      </w:r>
      <w:r w:rsidRPr="00266E20">
        <w:rPr>
          <w:rFonts w:ascii="Times New Roman" w:hAnsi="Times New Roman" w:cs="Times New Roman"/>
          <w:sz w:val="24"/>
          <w:szCs w:val="24"/>
        </w:rPr>
        <w:t xml:space="preserve">ceso por el cual se sintetiza un éster para bajar los ácidos grasos libres a menos de </w:t>
      </w:r>
      <w:r w:rsidR="00C6706F" w:rsidRPr="00266E20">
        <w:rPr>
          <w:rFonts w:ascii="Times New Roman" w:hAnsi="Times New Roman" w:cs="Times New Roman"/>
          <w:sz w:val="24"/>
          <w:szCs w:val="24"/>
        </w:rPr>
        <w:t xml:space="preserve">5%. Este último sirve como </w:t>
      </w:r>
      <w:r w:rsidR="000831C2" w:rsidRPr="00266E20">
        <w:rPr>
          <w:rFonts w:ascii="Times New Roman" w:hAnsi="Times New Roman" w:cs="Times New Roman"/>
          <w:sz w:val="24"/>
          <w:szCs w:val="24"/>
        </w:rPr>
        <w:t>pre-tratamiento</w:t>
      </w:r>
      <w:r w:rsidRPr="00266E20">
        <w:rPr>
          <w:rFonts w:ascii="Times New Roman" w:hAnsi="Times New Roman" w:cs="Times New Roman"/>
          <w:sz w:val="24"/>
          <w:szCs w:val="24"/>
        </w:rPr>
        <w:t xml:space="preserve"> de materia base con alto contenido de ácidos grasos libres, ya que su velocidad de reacción para convertir triglicéridos a metil ésteres</w:t>
      </w:r>
      <w:r w:rsidR="000831C2" w:rsidRPr="00266E20">
        <w:rPr>
          <w:rFonts w:ascii="Times New Roman" w:hAnsi="Times New Roman" w:cs="Times New Roman"/>
          <w:sz w:val="24"/>
          <w:szCs w:val="24"/>
        </w:rPr>
        <w:t xml:space="preserve"> es muy lenta</w:t>
      </w:r>
      <w:r w:rsidR="00D13838" w:rsidRPr="00266E20">
        <w:rPr>
          <w:rFonts w:ascii="Times New Roman" w:hAnsi="Times New Roman" w:cs="Times New Roman"/>
          <w:sz w:val="24"/>
          <w:szCs w:val="24"/>
        </w:rPr>
        <w:t xml:space="preserve"> (Pérez, K., 2015)</w:t>
      </w:r>
      <w:r w:rsidR="000831C2" w:rsidRPr="00266E20">
        <w:rPr>
          <w:rFonts w:ascii="Times New Roman" w:hAnsi="Times New Roman" w:cs="Times New Roman"/>
          <w:sz w:val="24"/>
          <w:szCs w:val="24"/>
        </w:rPr>
        <w:t>.</w:t>
      </w:r>
    </w:p>
    <w:p w:rsidR="00BB43E9" w:rsidRPr="00266E20" w:rsidRDefault="001847E9" w:rsidP="00266E20">
      <w:pPr>
        <w:pStyle w:val="Ttulo4"/>
        <w:spacing w:before="240" w:after="120" w:line="360" w:lineRule="auto"/>
        <w:ind w:left="862" w:hanging="862"/>
        <w:jc w:val="both"/>
        <w:rPr>
          <w:rFonts w:ascii="Times New Roman" w:hAnsi="Times New Roman" w:cs="Times New Roman"/>
          <w:b/>
          <w:i w:val="0"/>
          <w:color w:val="auto"/>
          <w:sz w:val="24"/>
          <w:szCs w:val="24"/>
        </w:rPr>
      </w:pPr>
      <w:bookmarkStart w:id="227" w:name="_Toc480898849"/>
      <w:r w:rsidRPr="00266E20">
        <w:rPr>
          <w:rFonts w:ascii="Times New Roman" w:hAnsi="Times New Roman" w:cs="Times New Roman"/>
          <w:b/>
          <w:i w:val="0"/>
          <w:color w:val="auto"/>
          <w:sz w:val="24"/>
          <w:szCs w:val="24"/>
        </w:rPr>
        <w:lastRenderedPageBreak/>
        <w:t>Proceso de esterificación</w:t>
      </w:r>
      <w:bookmarkEnd w:id="227"/>
    </w:p>
    <w:p w:rsidR="001847E9" w:rsidRPr="00266E20" w:rsidRDefault="001847E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El proceso de esterificación se aplica solamente a las grasas primarias que contienen un alto nivel de ácidos grasos libres. Estos ácidos son de importancia determinante en la producción de biodiesel porque si su nivel es alto, el biodiesel resultante se hará sólido ante temperaturas bajas. Por ello el proceso de esterificación sirve para retirar a los ácidos grasos libres para dejar al aceite base con una concentración </w:t>
      </w:r>
      <w:r w:rsidR="000831C2" w:rsidRPr="00266E20">
        <w:rPr>
          <w:rFonts w:ascii="Times New Roman" w:hAnsi="Times New Roman" w:cs="Times New Roman"/>
          <w:sz w:val="24"/>
          <w:szCs w:val="24"/>
        </w:rPr>
        <w:t>de éstos que sea inferior al 1%</w:t>
      </w:r>
      <w:r w:rsidR="00D13838" w:rsidRPr="00266E20">
        <w:rPr>
          <w:rFonts w:ascii="Times New Roman" w:hAnsi="Times New Roman" w:cs="Times New Roman"/>
          <w:sz w:val="24"/>
          <w:szCs w:val="24"/>
        </w:rPr>
        <w:t xml:space="preserve"> (Pérez, K., 2015)</w:t>
      </w:r>
      <w:r w:rsidR="000831C2" w:rsidRPr="00266E20">
        <w:rPr>
          <w:rFonts w:ascii="Times New Roman" w:hAnsi="Times New Roman" w:cs="Times New Roman"/>
          <w:sz w:val="24"/>
          <w:szCs w:val="24"/>
        </w:rPr>
        <w:t>.</w:t>
      </w:r>
    </w:p>
    <w:p w:rsidR="002D3CCA" w:rsidRPr="00266E20" w:rsidRDefault="00174DE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Este proceso es especialmente importante para el caso del biodiesel proveniente de grasas animales o aceites usados, ya que generalmente, los aceites que provienen de plantas tienen menos de 5% de ácidos grasos libres, mientras que los aceites de cocina usados o las grasas animales tienen más de 5%. En </w:t>
      </w:r>
      <w:r w:rsidR="00AA1E20" w:rsidRPr="00266E20">
        <w:rPr>
          <w:rFonts w:ascii="Times New Roman" w:hAnsi="Times New Roman" w:cs="Times New Roman"/>
          <w:sz w:val="24"/>
          <w:szCs w:val="24"/>
        </w:rPr>
        <w:t>la Fig</w:t>
      </w:r>
      <w:r w:rsidR="002473C1" w:rsidRPr="00266E20">
        <w:rPr>
          <w:rFonts w:ascii="Times New Roman" w:hAnsi="Times New Roman" w:cs="Times New Roman"/>
          <w:sz w:val="24"/>
          <w:szCs w:val="24"/>
        </w:rPr>
        <w:t>ura 3</w:t>
      </w:r>
      <w:r w:rsidRPr="00266E20">
        <w:rPr>
          <w:rFonts w:ascii="Times New Roman" w:hAnsi="Times New Roman" w:cs="Times New Roman"/>
          <w:sz w:val="24"/>
          <w:szCs w:val="24"/>
        </w:rPr>
        <w:t xml:space="preserve"> se muestra el proceso a seguir dependiendo el contenido de ácidos grasos libres que posee la materia prima</w:t>
      </w:r>
      <w:r w:rsidR="00997737" w:rsidRPr="00266E20">
        <w:rPr>
          <w:rFonts w:ascii="Times New Roman" w:hAnsi="Times New Roman" w:cs="Times New Roman"/>
          <w:sz w:val="24"/>
          <w:szCs w:val="24"/>
        </w:rPr>
        <w:t xml:space="preserve"> (Pérez, K., 2015)</w:t>
      </w:r>
      <w:r w:rsidR="000831C2" w:rsidRPr="00266E20">
        <w:rPr>
          <w:rFonts w:ascii="Times New Roman" w:hAnsi="Times New Roman" w:cs="Times New Roman"/>
          <w:sz w:val="24"/>
          <w:szCs w:val="24"/>
        </w:rPr>
        <w:t>.</w:t>
      </w:r>
    </w:p>
    <w:p w:rsidR="00996C95" w:rsidRPr="00266E20" w:rsidRDefault="00996C95"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t>Figura 3.</w:t>
      </w:r>
      <w:r w:rsidRPr="00266E20">
        <w:rPr>
          <w:rFonts w:ascii="Times New Roman" w:hAnsi="Times New Roman" w:cs="Times New Roman"/>
          <w:sz w:val="24"/>
          <w:szCs w:val="24"/>
        </w:rPr>
        <w:t xml:space="preserve"> Proceso de obtención de biodiésel con respecto al contenido de ácidos grasos libres que posee la materia prima.</w:t>
      </w:r>
    </w:p>
    <w:p w:rsidR="00174DE3" w:rsidRPr="00266E20" w:rsidRDefault="00174DE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noProof/>
          <w:sz w:val="24"/>
          <w:szCs w:val="24"/>
          <w:lang w:eastAsia="es-EC"/>
        </w:rPr>
        <w:drawing>
          <wp:inline distT="0" distB="0" distL="0" distR="0" wp14:anchorId="604B0A2E" wp14:editId="39D28232">
            <wp:extent cx="4791075" cy="3305908"/>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910" t="10438" r="31093" b="15825"/>
                    <a:stretch/>
                  </pic:blipFill>
                  <pic:spPr bwMode="auto">
                    <a:xfrm>
                      <a:off x="0" y="0"/>
                      <a:ext cx="4837835" cy="3338173"/>
                    </a:xfrm>
                    <a:prstGeom prst="rect">
                      <a:avLst/>
                    </a:prstGeom>
                    <a:ln>
                      <a:noFill/>
                    </a:ln>
                    <a:extLst>
                      <a:ext uri="{53640926-AAD7-44D8-BBD7-CCE9431645EC}">
                        <a14:shadowObscured xmlns:a14="http://schemas.microsoft.com/office/drawing/2010/main"/>
                      </a:ext>
                    </a:extLst>
                  </pic:spPr>
                </pic:pic>
              </a:graphicData>
            </a:graphic>
          </wp:inline>
        </w:drawing>
      </w:r>
    </w:p>
    <w:p w:rsidR="00174DE3" w:rsidRPr="00266E20" w:rsidRDefault="00996C95"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b/>
          <w:sz w:val="24"/>
          <w:szCs w:val="24"/>
        </w:rPr>
        <w:t xml:space="preserve">              </w:t>
      </w:r>
      <w:r w:rsidR="00174DE3" w:rsidRPr="00496037">
        <w:rPr>
          <w:rFonts w:ascii="Times New Roman" w:hAnsi="Times New Roman" w:cs="Times New Roman"/>
          <w:b/>
          <w:sz w:val="20"/>
          <w:szCs w:val="24"/>
        </w:rPr>
        <w:t>Fuente:</w:t>
      </w:r>
      <w:r w:rsidR="00174DE3" w:rsidRPr="00496037">
        <w:rPr>
          <w:rFonts w:ascii="Times New Roman" w:hAnsi="Times New Roman" w:cs="Times New Roman"/>
          <w:sz w:val="20"/>
          <w:szCs w:val="24"/>
        </w:rPr>
        <w:t xml:space="preserve"> </w:t>
      </w:r>
      <w:r w:rsidR="00997737" w:rsidRPr="00496037">
        <w:rPr>
          <w:rFonts w:ascii="Times New Roman" w:hAnsi="Times New Roman" w:cs="Times New Roman"/>
          <w:sz w:val="20"/>
          <w:szCs w:val="24"/>
        </w:rPr>
        <w:t>Pérez, K., 2015</w:t>
      </w:r>
    </w:p>
    <w:p w:rsidR="00174DE3" w:rsidRPr="00266E20" w:rsidRDefault="00174DE3" w:rsidP="00266E20">
      <w:pPr>
        <w:pStyle w:val="Ttulo4"/>
        <w:spacing w:before="240" w:after="120" w:line="360" w:lineRule="auto"/>
        <w:ind w:left="862" w:hanging="862"/>
        <w:jc w:val="both"/>
        <w:rPr>
          <w:rFonts w:ascii="Times New Roman" w:hAnsi="Times New Roman" w:cs="Times New Roman"/>
          <w:b/>
          <w:i w:val="0"/>
          <w:color w:val="auto"/>
          <w:sz w:val="24"/>
          <w:szCs w:val="24"/>
        </w:rPr>
      </w:pPr>
      <w:bookmarkStart w:id="228" w:name="_Toc480898850"/>
      <w:r w:rsidRPr="00266E20">
        <w:rPr>
          <w:rFonts w:ascii="Times New Roman" w:hAnsi="Times New Roman" w:cs="Times New Roman"/>
          <w:b/>
          <w:i w:val="0"/>
          <w:color w:val="auto"/>
          <w:sz w:val="24"/>
          <w:szCs w:val="24"/>
        </w:rPr>
        <w:lastRenderedPageBreak/>
        <w:t>Proceso base</w:t>
      </w:r>
      <w:r w:rsidR="00691EC6" w:rsidRPr="00266E20">
        <w:rPr>
          <w:rFonts w:ascii="Times New Roman" w:hAnsi="Times New Roman" w:cs="Times New Roman"/>
          <w:b/>
          <w:i w:val="0"/>
          <w:color w:val="auto"/>
          <w:sz w:val="24"/>
          <w:szCs w:val="24"/>
        </w:rPr>
        <w:t xml:space="preserve"> </w:t>
      </w:r>
      <w:r w:rsidRPr="00266E20">
        <w:rPr>
          <w:rFonts w:ascii="Times New Roman" w:hAnsi="Times New Roman" w:cs="Times New Roman"/>
          <w:b/>
          <w:i w:val="0"/>
          <w:color w:val="auto"/>
          <w:sz w:val="24"/>
          <w:szCs w:val="24"/>
        </w:rPr>
        <w:t>-</w:t>
      </w:r>
      <w:r w:rsidR="00691EC6" w:rsidRPr="00266E20">
        <w:rPr>
          <w:rFonts w:ascii="Times New Roman" w:hAnsi="Times New Roman" w:cs="Times New Roman"/>
          <w:b/>
          <w:i w:val="0"/>
          <w:color w:val="auto"/>
          <w:sz w:val="24"/>
          <w:szCs w:val="24"/>
        </w:rPr>
        <w:t xml:space="preserve"> </w:t>
      </w:r>
      <w:r w:rsidRPr="00266E20">
        <w:rPr>
          <w:rFonts w:ascii="Times New Roman" w:hAnsi="Times New Roman" w:cs="Times New Roman"/>
          <w:b/>
          <w:i w:val="0"/>
          <w:color w:val="auto"/>
          <w:sz w:val="24"/>
          <w:szCs w:val="24"/>
        </w:rPr>
        <w:t>base.</w:t>
      </w:r>
      <w:bookmarkEnd w:id="228"/>
    </w:p>
    <w:p w:rsidR="00174DE3" w:rsidRPr="00266E20" w:rsidRDefault="00174DE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Mediante el cual se utiliza como catalizador un hidróxido. Este hidróxido puede ser hidróxido de sodio (sos</w:t>
      </w:r>
      <w:r w:rsidR="00AA1E20" w:rsidRPr="00266E20">
        <w:rPr>
          <w:rFonts w:ascii="Times New Roman" w:hAnsi="Times New Roman" w:cs="Times New Roman"/>
          <w:sz w:val="24"/>
          <w:szCs w:val="24"/>
        </w:rPr>
        <w:t>a cáustica) o hidróxido de pota</w:t>
      </w:r>
      <w:r w:rsidR="000831C2" w:rsidRPr="00266E20">
        <w:rPr>
          <w:rFonts w:ascii="Times New Roman" w:hAnsi="Times New Roman" w:cs="Times New Roman"/>
          <w:sz w:val="24"/>
          <w:szCs w:val="24"/>
        </w:rPr>
        <w:t>sio (potasa cáustica)</w:t>
      </w:r>
      <w:r w:rsidRPr="00266E20">
        <w:rPr>
          <w:rFonts w:ascii="Times New Roman" w:hAnsi="Times New Roman" w:cs="Times New Roman"/>
          <w:sz w:val="24"/>
          <w:szCs w:val="24"/>
        </w:rPr>
        <w:t xml:space="preserve"> </w:t>
      </w:r>
      <w:r w:rsidR="00D13838" w:rsidRPr="00266E20">
        <w:rPr>
          <w:rFonts w:ascii="Times New Roman" w:hAnsi="Times New Roman" w:cs="Times New Roman"/>
          <w:sz w:val="24"/>
          <w:szCs w:val="24"/>
        </w:rPr>
        <w:t>(Pérez, K., 2015)</w:t>
      </w:r>
      <w:r w:rsidR="000831C2" w:rsidRPr="00266E20">
        <w:rPr>
          <w:rFonts w:ascii="Times New Roman" w:hAnsi="Times New Roman" w:cs="Times New Roman"/>
          <w:sz w:val="24"/>
          <w:szCs w:val="24"/>
        </w:rPr>
        <w:t>.</w:t>
      </w:r>
    </w:p>
    <w:p w:rsidR="00174DE3" w:rsidRPr="00266E20" w:rsidRDefault="00174DE3" w:rsidP="00266E20">
      <w:pPr>
        <w:pStyle w:val="Ttulo4"/>
        <w:spacing w:before="240" w:after="120" w:line="360" w:lineRule="auto"/>
        <w:ind w:left="862" w:hanging="862"/>
        <w:jc w:val="both"/>
        <w:rPr>
          <w:rFonts w:ascii="Times New Roman" w:hAnsi="Times New Roman" w:cs="Times New Roman"/>
          <w:b/>
          <w:i w:val="0"/>
          <w:color w:val="auto"/>
          <w:sz w:val="24"/>
          <w:szCs w:val="24"/>
        </w:rPr>
      </w:pPr>
      <w:bookmarkStart w:id="229" w:name="_Toc480898851"/>
      <w:r w:rsidRPr="00266E20">
        <w:rPr>
          <w:rFonts w:ascii="Times New Roman" w:hAnsi="Times New Roman" w:cs="Times New Roman"/>
          <w:b/>
          <w:i w:val="0"/>
          <w:color w:val="auto"/>
          <w:sz w:val="24"/>
          <w:szCs w:val="24"/>
        </w:rPr>
        <w:t>Transesterificación</w:t>
      </w:r>
      <w:bookmarkEnd w:id="229"/>
    </w:p>
    <w:p w:rsidR="00551ECC" w:rsidRPr="00266E20" w:rsidRDefault="00174DE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 transesterificación es el proceso de intercambiar el grupo alcoxi de un éster por otro alcohol. Es la reacción de un lípido con un alcohol, produciéndose un ést</w:t>
      </w:r>
      <w:r w:rsidR="000831C2" w:rsidRPr="00266E20">
        <w:rPr>
          <w:rFonts w:ascii="Times New Roman" w:hAnsi="Times New Roman" w:cs="Times New Roman"/>
          <w:sz w:val="24"/>
          <w:szCs w:val="24"/>
        </w:rPr>
        <w:t>er y un subproducto, o glicerol</w:t>
      </w:r>
      <w:r w:rsidRPr="00266E20">
        <w:rPr>
          <w:rFonts w:ascii="Times New Roman" w:hAnsi="Times New Roman" w:cs="Times New Roman"/>
          <w:sz w:val="24"/>
          <w:szCs w:val="24"/>
        </w:rPr>
        <w:t xml:space="preserve"> </w:t>
      </w:r>
      <w:r w:rsidR="00D13838" w:rsidRPr="00266E20">
        <w:rPr>
          <w:rFonts w:ascii="Times New Roman" w:hAnsi="Times New Roman" w:cs="Times New Roman"/>
          <w:sz w:val="24"/>
          <w:szCs w:val="24"/>
        </w:rPr>
        <w:t>(Pérez, K., 2015)</w:t>
      </w:r>
      <w:r w:rsidR="000831C2" w:rsidRPr="00266E20">
        <w:rPr>
          <w:rFonts w:ascii="Times New Roman" w:hAnsi="Times New Roman" w:cs="Times New Roman"/>
          <w:sz w:val="24"/>
          <w:szCs w:val="24"/>
        </w:rPr>
        <w:t>.</w:t>
      </w:r>
    </w:p>
    <w:p w:rsidR="00551ECC" w:rsidRPr="00266E20" w:rsidRDefault="00551EC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El proceso de transesterificación es el método más utilizado comercialmente debido a que es el más económico, además de poseer características como: </w:t>
      </w:r>
    </w:p>
    <w:p w:rsidR="00551ECC" w:rsidRPr="00266E20" w:rsidRDefault="00551ECC" w:rsidP="00266E20">
      <w:pPr>
        <w:pStyle w:val="Prrafodelista"/>
        <w:numPr>
          <w:ilvl w:val="0"/>
          <w:numId w:val="22"/>
        </w:num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Proceso con bajas temperaturas (entre 48 – 70 °C). </w:t>
      </w:r>
    </w:p>
    <w:p w:rsidR="00551ECC" w:rsidRPr="00266E20" w:rsidRDefault="00551ECC" w:rsidP="00266E20">
      <w:pPr>
        <w:pStyle w:val="Prrafodelista"/>
        <w:numPr>
          <w:ilvl w:val="0"/>
          <w:numId w:val="22"/>
        </w:num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Gran rendimiento de conversión (98 %) con reacciones laterales mínimas. </w:t>
      </w:r>
    </w:p>
    <w:p w:rsidR="00551ECC" w:rsidRPr="00266E20" w:rsidRDefault="00551ECC" w:rsidP="00266E20">
      <w:pPr>
        <w:pStyle w:val="Prrafodelista"/>
        <w:numPr>
          <w:ilvl w:val="0"/>
          <w:numId w:val="22"/>
        </w:num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Tiempo de reacción corto. </w:t>
      </w:r>
    </w:p>
    <w:p w:rsidR="00551ECC" w:rsidRPr="00266E20" w:rsidRDefault="00551ECC" w:rsidP="00266E20">
      <w:pPr>
        <w:pStyle w:val="Prrafodelista"/>
        <w:numPr>
          <w:ilvl w:val="0"/>
          <w:numId w:val="22"/>
        </w:num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Materiales de construcción fáciles. </w:t>
      </w:r>
    </w:p>
    <w:p w:rsidR="00551ECC" w:rsidRPr="00266E20" w:rsidRDefault="002F4F23" w:rsidP="00266E20">
      <w:pPr>
        <w:pStyle w:val="Ttulo4"/>
        <w:spacing w:before="240" w:after="120" w:line="360" w:lineRule="auto"/>
        <w:ind w:left="862" w:hanging="862"/>
        <w:jc w:val="both"/>
        <w:rPr>
          <w:rFonts w:ascii="Times New Roman" w:hAnsi="Times New Roman" w:cs="Times New Roman"/>
          <w:b/>
          <w:i w:val="0"/>
          <w:color w:val="auto"/>
          <w:sz w:val="24"/>
          <w:szCs w:val="24"/>
        </w:rPr>
      </w:pPr>
      <w:bookmarkStart w:id="230" w:name="_Toc480898852"/>
      <w:r w:rsidRPr="00266E20">
        <w:rPr>
          <w:rFonts w:ascii="Times New Roman" w:hAnsi="Times New Roman" w:cs="Times New Roman"/>
          <w:b/>
          <w:i w:val="0"/>
          <w:color w:val="auto"/>
          <w:sz w:val="24"/>
          <w:szCs w:val="24"/>
        </w:rPr>
        <w:t>Mecanismo de reacción de transesterificación.</w:t>
      </w:r>
      <w:bookmarkEnd w:id="230"/>
    </w:p>
    <w:p w:rsidR="00174DE3" w:rsidRPr="00266E20" w:rsidRDefault="00EA5E44"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Para que el proceso de transesterificación se realice, se requiere de un mecanismo de reacción. En la </w:t>
      </w:r>
      <w:r w:rsidR="002473C1" w:rsidRPr="00266E20">
        <w:rPr>
          <w:rFonts w:ascii="Times New Roman" w:hAnsi="Times New Roman" w:cs="Times New Roman"/>
          <w:sz w:val="24"/>
          <w:szCs w:val="24"/>
        </w:rPr>
        <w:t>figura 4</w:t>
      </w:r>
      <w:r w:rsidRPr="00266E20">
        <w:rPr>
          <w:rFonts w:ascii="Times New Roman" w:hAnsi="Times New Roman" w:cs="Times New Roman"/>
          <w:sz w:val="24"/>
          <w:szCs w:val="24"/>
        </w:rPr>
        <w:t xml:space="preserve"> se presenta el mecanismo de reacción.</w:t>
      </w:r>
    </w:p>
    <w:p w:rsidR="00422580" w:rsidRPr="00266E20" w:rsidRDefault="00422580" w:rsidP="00266E20">
      <w:pPr>
        <w:spacing w:line="360" w:lineRule="auto"/>
        <w:jc w:val="both"/>
        <w:rPr>
          <w:rFonts w:ascii="Times New Roman" w:hAnsi="Times New Roman" w:cs="Times New Roman"/>
          <w:i/>
          <w:color w:val="000000" w:themeColor="text1"/>
          <w:sz w:val="24"/>
          <w:szCs w:val="24"/>
        </w:rPr>
      </w:pPr>
      <w:r w:rsidRPr="00266E20">
        <w:rPr>
          <w:rFonts w:ascii="Times New Roman" w:hAnsi="Times New Roman" w:cs="Times New Roman"/>
          <w:b/>
          <w:sz w:val="24"/>
          <w:szCs w:val="24"/>
        </w:rPr>
        <w:t>Figura 4.</w:t>
      </w:r>
      <w:r w:rsidRPr="00266E20">
        <w:rPr>
          <w:rFonts w:ascii="Times New Roman" w:hAnsi="Times New Roman" w:cs="Times New Roman"/>
          <w:sz w:val="24"/>
          <w:szCs w:val="24"/>
        </w:rPr>
        <w:t xml:space="preserve"> Mecanismo de transesterificación</w:t>
      </w:r>
      <w:r w:rsidRPr="00266E20">
        <w:rPr>
          <w:rFonts w:ascii="Times New Roman" w:hAnsi="Times New Roman" w:cs="Times New Roman"/>
          <w:i/>
          <w:color w:val="000000" w:themeColor="text1"/>
          <w:sz w:val="24"/>
          <w:szCs w:val="24"/>
        </w:rPr>
        <w:t>.</w:t>
      </w:r>
    </w:p>
    <w:p w:rsidR="008564C7" w:rsidRPr="00496037" w:rsidRDefault="00422580" w:rsidP="00266E20">
      <w:pPr>
        <w:spacing w:line="360" w:lineRule="auto"/>
        <w:jc w:val="both"/>
        <w:rPr>
          <w:rFonts w:ascii="Times New Roman" w:hAnsi="Times New Roman" w:cs="Times New Roman"/>
          <w:sz w:val="20"/>
          <w:szCs w:val="24"/>
        </w:rPr>
      </w:pPr>
      <w:r w:rsidRPr="00266E20">
        <w:rPr>
          <w:rFonts w:ascii="Times New Roman" w:hAnsi="Times New Roman" w:cs="Times New Roman"/>
          <w:noProof/>
          <w:sz w:val="24"/>
          <w:szCs w:val="24"/>
          <w:lang w:eastAsia="es-EC"/>
        </w:rPr>
        <w:drawing>
          <wp:inline distT="0" distB="0" distL="0" distR="0" wp14:anchorId="5BD978D3" wp14:editId="40FD2D7D">
            <wp:extent cx="5039776" cy="1002323"/>
            <wp:effectExtent l="0" t="0" r="0" b="7620"/>
            <wp:docPr id="6" name="Imagen 6" descr="C:\Users\PROFESIONAL\Desktop\transesterificac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FESIONAL\Desktop\transesterificacion0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24978"/>
                    <a:stretch/>
                  </pic:blipFill>
                  <pic:spPr bwMode="auto">
                    <a:xfrm>
                      <a:off x="0" y="0"/>
                      <a:ext cx="5039995" cy="1002367"/>
                    </a:xfrm>
                    <a:prstGeom prst="rect">
                      <a:avLst/>
                    </a:prstGeom>
                    <a:noFill/>
                    <a:ln>
                      <a:noFill/>
                    </a:ln>
                    <a:extLst>
                      <a:ext uri="{53640926-AAD7-44D8-BBD7-CCE9431645EC}">
                        <a14:shadowObscured xmlns:a14="http://schemas.microsoft.com/office/drawing/2010/main"/>
                      </a:ext>
                    </a:extLst>
                  </pic:spPr>
                </pic:pic>
              </a:graphicData>
            </a:graphic>
          </wp:inline>
        </w:drawing>
      </w:r>
      <w:r w:rsidR="008564C7" w:rsidRPr="00496037">
        <w:rPr>
          <w:rFonts w:ascii="Times New Roman" w:hAnsi="Times New Roman" w:cs="Times New Roman"/>
          <w:b/>
          <w:sz w:val="20"/>
          <w:szCs w:val="24"/>
        </w:rPr>
        <w:t>Fuente:</w:t>
      </w:r>
      <w:r w:rsidR="008564C7" w:rsidRPr="00496037">
        <w:rPr>
          <w:rFonts w:ascii="Times New Roman" w:hAnsi="Times New Roman" w:cs="Times New Roman"/>
          <w:sz w:val="20"/>
          <w:szCs w:val="24"/>
        </w:rPr>
        <w:t xml:space="preserve"> </w:t>
      </w:r>
      <w:r w:rsidR="00997737" w:rsidRPr="00496037">
        <w:rPr>
          <w:rFonts w:ascii="Times New Roman" w:hAnsi="Times New Roman" w:cs="Times New Roman"/>
          <w:sz w:val="20"/>
          <w:szCs w:val="24"/>
        </w:rPr>
        <w:t>Pérez, K., 2015</w:t>
      </w:r>
    </w:p>
    <w:p w:rsidR="00D65CA8" w:rsidRPr="00266E20" w:rsidRDefault="00970C8C" w:rsidP="00266E20">
      <w:pPr>
        <w:pStyle w:val="Ttulo4"/>
        <w:spacing w:before="240" w:after="120" w:line="360" w:lineRule="auto"/>
        <w:ind w:left="862" w:hanging="862"/>
        <w:jc w:val="both"/>
        <w:rPr>
          <w:rFonts w:ascii="Times New Roman" w:hAnsi="Times New Roman" w:cs="Times New Roman"/>
          <w:b/>
          <w:i w:val="0"/>
          <w:color w:val="auto"/>
          <w:sz w:val="24"/>
          <w:szCs w:val="24"/>
        </w:rPr>
      </w:pPr>
      <w:bookmarkStart w:id="231" w:name="_Toc480898853"/>
      <w:r w:rsidRPr="00266E20">
        <w:rPr>
          <w:rFonts w:ascii="Times New Roman" w:hAnsi="Times New Roman" w:cs="Times New Roman"/>
          <w:b/>
          <w:i w:val="0"/>
          <w:color w:val="auto"/>
          <w:sz w:val="24"/>
          <w:szCs w:val="24"/>
        </w:rPr>
        <w:t>Reacciones de transesterificación de triglicéridos</w:t>
      </w:r>
      <w:bookmarkEnd w:id="231"/>
    </w:p>
    <w:p w:rsidR="00970C8C" w:rsidRPr="00266E20" w:rsidRDefault="00970C8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El proceso de transesterificación consiste en combinar el aceite con un alcohol ligero, normalmente metanol, y deja como residuo de valor añadido propanotriol (glicerina), el cual es estabilizado por el hidróxido de sodio. La mayoría de los </w:t>
      </w:r>
      <w:r w:rsidRPr="00266E20">
        <w:rPr>
          <w:rFonts w:ascii="Times New Roman" w:hAnsi="Times New Roman" w:cs="Times New Roman"/>
          <w:sz w:val="24"/>
          <w:szCs w:val="24"/>
        </w:rPr>
        <w:lastRenderedPageBreak/>
        <w:t>procesos para elaborar biodiésel utilizan un catalizador para iniciar la reacción; su uso es necesario porque el alcohol es escasamente soluble en la fase aceitosa, así el catalizador crea un aumento de la solubilidad para permitir que la reacción se des</w:t>
      </w:r>
      <w:r w:rsidR="000831C2" w:rsidRPr="00266E20">
        <w:rPr>
          <w:rFonts w:ascii="Times New Roman" w:hAnsi="Times New Roman" w:cs="Times New Roman"/>
          <w:sz w:val="24"/>
          <w:szCs w:val="24"/>
        </w:rPr>
        <w:t>arrolle con una buena velocidad</w:t>
      </w:r>
      <w:r w:rsidRPr="00266E20">
        <w:rPr>
          <w:rFonts w:ascii="Times New Roman" w:hAnsi="Times New Roman" w:cs="Times New Roman"/>
          <w:sz w:val="24"/>
          <w:szCs w:val="24"/>
        </w:rPr>
        <w:t xml:space="preserve"> </w:t>
      </w:r>
      <w:r w:rsidR="00D13838" w:rsidRPr="00266E20">
        <w:rPr>
          <w:rFonts w:ascii="Times New Roman" w:hAnsi="Times New Roman" w:cs="Times New Roman"/>
          <w:sz w:val="24"/>
          <w:szCs w:val="24"/>
        </w:rPr>
        <w:t>(Pérez, K., 2015)</w:t>
      </w:r>
      <w:r w:rsidR="000831C2" w:rsidRPr="00266E20">
        <w:rPr>
          <w:rFonts w:ascii="Times New Roman" w:hAnsi="Times New Roman" w:cs="Times New Roman"/>
          <w:sz w:val="24"/>
          <w:szCs w:val="24"/>
        </w:rPr>
        <w:t>.</w:t>
      </w:r>
    </w:p>
    <w:p w:rsidR="00970C8C" w:rsidRPr="00266E20" w:rsidRDefault="00970C8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 basa en la reacción de moléculas de triglicéridos (el número de átomos de cadenas está comprendido entre 15 y 23, siendo el más habitual de 18) con alcoholes de bajo peso molecular como metanol, etanol, propanol y butanol para producir esteres y glicerina. Es importante que la pureza del metanol sea mínimo de un 95% ya que así mejora la reacción además de m</w:t>
      </w:r>
      <w:r w:rsidR="000831C2" w:rsidRPr="00266E20">
        <w:rPr>
          <w:rFonts w:ascii="Times New Roman" w:hAnsi="Times New Roman" w:cs="Times New Roman"/>
          <w:sz w:val="24"/>
          <w:szCs w:val="24"/>
        </w:rPr>
        <w:t>ejorar la calidad del biodiésel</w:t>
      </w:r>
      <w:r w:rsidRPr="00266E20">
        <w:rPr>
          <w:rFonts w:ascii="Times New Roman" w:hAnsi="Times New Roman" w:cs="Times New Roman"/>
          <w:sz w:val="24"/>
          <w:szCs w:val="24"/>
        </w:rPr>
        <w:t xml:space="preserve"> </w:t>
      </w:r>
      <w:r w:rsidR="00D13838" w:rsidRPr="00266E20">
        <w:rPr>
          <w:rFonts w:ascii="Times New Roman" w:hAnsi="Times New Roman" w:cs="Times New Roman"/>
          <w:sz w:val="24"/>
          <w:szCs w:val="24"/>
        </w:rPr>
        <w:t>(Pérez, K., 2015)</w:t>
      </w:r>
      <w:r w:rsidR="000831C2" w:rsidRPr="00266E20">
        <w:rPr>
          <w:rFonts w:ascii="Times New Roman" w:hAnsi="Times New Roman" w:cs="Times New Roman"/>
          <w:sz w:val="24"/>
          <w:szCs w:val="24"/>
        </w:rPr>
        <w:t>.</w:t>
      </w:r>
    </w:p>
    <w:p w:rsidR="00970C8C" w:rsidRPr="00266E20" w:rsidRDefault="00970C8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La reacción de transesterificación se desarrolla en una proporción molar de alcohol a triglicérido de 3 a 1, reaccionando en la metanólisis 1 mol de triglicérido con 3 moles de alcohol (aunque se añade una cantidad adicional de alcohol para desplazar la reacción hacia la formación del éster metílico). El triglicérido es el principal componente del aceite o grasa animal, además la formación de la base de la glicerina es importante en el desplazamiento de la reacción hacia la derecha alcanzándose conversiones cercanas al 100%. Estas reacciones de transesterificación están representadas en la </w:t>
      </w:r>
      <w:r w:rsidR="002473C1" w:rsidRPr="00266E20">
        <w:rPr>
          <w:rFonts w:ascii="Times New Roman" w:hAnsi="Times New Roman" w:cs="Times New Roman"/>
          <w:sz w:val="24"/>
          <w:szCs w:val="24"/>
        </w:rPr>
        <w:t>Figura 5</w:t>
      </w:r>
      <w:r w:rsidR="00D13838" w:rsidRPr="00266E20">
        <w:rPr>
          <w:rFonts w:ascii="Times New Roman" w:hAnsi="Times New Roman" w:cs="Times New Roman"/>
          <w:sz w:val="24"/>
          <w:szCs w:val="24"/>
        </w:rPr>
        <w:t xml:space="preserve"> (Pérez, K., 2015)</w:t>
      </w:r>
      <w:r w:rsidR="000831C2" w:rsidRPr="00266E20">
        <w:rPr>
          <w:rFonts w:ascii="Times New Roman" w:hAnsi="Times New Roman" w:cs="Times New Roman"/>
          <w:sz w:val="24"/>
          <w:szCs w:val="24"/>
        </w:rPr>
        <w:t>.</w:t>
      </w:r>
    </w:p>
    <w:p w:rsidR="00990186" w:rsidRPr="00266E20" w:rsidRDefault="00990186"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t>Figura 5.</w:t>
      </w:r>
      <w:r w:rsidRPr="00266E20">
        <w:rPr>
          <w:rFonts w:ascii="Times New Roman" w:hAnsi="Times New Roman" w:cs="Times New Roman"/>
          <w:sz w:val="24"/>
          <w:szCs w:val="24"/>
        </w:rPr>
        <w:t xml:space="preserve"> Reacciones de transesterificación de triglicéridos</w:t>
      </w:r>
    </w:p>
    <w:p w:rsidR="00990186" w:rsidRPr="00266E20" w:rsidRDefault="00970C8C" w:rsidP="00266E20">
      <w:pPr>
        <w:pStyle w:val="Sinespaciado"/>
        <w:spacing w:line="360" w:lineRule="auto"/>
        <w:jc w:val="both"/>
        <w:rPr>
          <w:rFonts w:ascii="Times New Roman" w:hAnsi="Times New Roman" w:cs="Times New Roman"/>
          <w:sz w:val="24"/>
          <w:szCs w:val="24"/>
        </w:rPr>
      </w:pPr>
      <w:r w:rsidRPr="00266E20">
        <w:rPr>
          <w:rFonts w:ascii="Times New Roman" w:hAnsi="Times New Roman" w:cs="Times New Roman"/>
          <w:noProof/>
          <w:sz w:val="24"/>
          <w:szCs w:val="24"/>
          <w:lang w:eastAsia="es-EC"/>
        </w:rPr>
        <w:drawing>
          <wp:inline distT="0" distB="0" distL="0" distR="0" wp14:anchorId="4BC6F165" wp14:editId="2A27997E">
            <wp:extent cx="5068811" cy="2743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181" t="18855" r="32040" b="51849"/>
                    <a:stretch/>
                  </pic:blipFill>
                  <pic:spPr bwMode="auto">
                    <a:xfrm>
                      <a:off x="0" y="0"/>
                      <a:ext cx="5131307" cy="2777022"/>
                    </a:xfrm>
                    <a:prstGeom prst="rect">
                      <a:avLst/>
                    </a:prstGeom>
                    <a:ln>
                      <a:noFill/>
                    </a:ln>
                    <a:extLst>
                      <a:ext uri="{53640926-AAD7-44D8-BBD7-CCE9431645EC}">
                        <a14:shadowObscured xmlns:a14="http://schemas.microsoft.com/office/drawing/2010/main"/>
                      </a:ext>
                    </a:extLst>
                  </pic:spPr>
                </pic:pic>
              </a:graphicData>
            </a:graphic>
          </wp:inline>
        </w:drawing>
      </w:r>
    </w:p>
    <w:p w:rsidR="00970C8C" w:rsidRPr="009B65E2" w:rsidRDefault="00990186" w:rsidP="00266E20">
      <w:pPr>
        <w:pStyle w:val="Sinespaciado"/>
        <w:spacing w:line="360" w:lineRule="auto"/>
        <w:jc w:val="both"/>
        <w:rPr>
          <w:rFonts w:ascii="Times New Roman" w:hAnsi="Times New Roman" w:cs="Times New Roman"/>
          <w:sz w:val="20"/>
          <w:szCs w:val="24"/>
        </w:rPr>
      </w:pPr>
      <w:r w:rsidRPr="009B65E2">
        <w:rPr>
          <w:rFonts w:ascii="Times New Roman" w:hAnsi="Times New Roman" w:cs="Times New Roman"/>
          <w:sz w:val="20"/>
          <w:szCs w:val="24"/>
        </w:rPr>
        <w:t xml:space="preserve">   </w:t>
      </w:r>
      <w:r w:rsidR="00AE05A9" w:rsidRPr="009B65E2">
        <w:rPr>
          <w:rFonts w:ascii="Times New Roman" w:hAnsi="Times New Roman" w:cs="Times New Roman"/>
          <w:b/>
          <w:sz w:val="20"/>
          <w:szCs w:val="24"/>
        </w:rPr>
        <w:t>Fuente:</w:t>
      </w:r>
      <w:r w:rsidR="00AE05A9" w:rsidRPr="009B65E2">
        <w:rPr>
          <w:rFonts w:ascii="Times New Roman" w:hAnsi="Times New Roman" w:cs="Times New Roman"/>
          <w:sz w:val="20"/>
          <w:szCs w:val="24"/>
        </w:rPr>
        <w:t xml:space="preserve"> </w:t>
      </w:r>
      <w:r w:rsidR="00997737" w:rsidRPr="009B65E2">
        <w:rPr>
          <w:rFonts w:ascii="Times New Roman" w:hAnsi="Times New Roman" w:cs="Times New Roman"/>
          <w:sz w:val="20"/>
          <w:szCs w:val="24"/>
        </w:rPr>
        <w:t>Pérez, K., 2015</w:t>
      </w:r>
    </w:p>
    <w:p w:rsidR="00756700" w:rsidRPr="00266E20" w:rsidRDefault="00756700" w:rsidP="00496037">
      <w:pPr>
        <w:pStyle w:val="Ttulo4"/>
        <w:spacing w:before="240" w:after="120" w:line="360" w:lineRule="auto"/>
        <w:ind w:left="862" w:hanging="862"/>
        <w:jc w:val="both"/>
        <w:rPr>
          <w:rFonts w:ascii="Times New Roman" w:hAnsi="Times New Roman" w:cs="Times New Roman"/>
          <w:b/>
          <w:i w:val="0"/>
          <w:color w:val="auto"/>
          <w:sz w:val="24"/>
          <w:szCs w:val="24"/>
        </w:rPr>
      </w:pPr>
      <w:bookmarkStart w:id="232" w:name="_Toc480898854"/>
      <w:r w:rsidRPr="00266E20">
        <w:rPr>
          <w:rFonts w:ascii="Times New Roman" w:hAnsi="Times New Roman" w:cs="Times New Roman"/>
          <w:b/>
          <w:i w:val="0"/>
          <w:color w:val="auto"/>
          <w:sz w:val="24"/>
          <w:szCs w:val="24"/>
        </w:rPr>
        <w:lastRenderedPageBreak/>
        <w:t>Lavado</w:t>
      </w:r>
      <w:bookmarkEnd w:id="232"/>
      <w:r w:rsidRPr="00266E20">
        <w:rPr>
          <w:rFonts w:ascii="Times New Roman" w:hAnsi="Times New Roman" w:cs="Times New Roman"/>
          <w:b/>
          <w:i w:val="0"/>
          <w:color w:val="auto"/>
          <w:sz w:val="24"/>
          <w:szCs w:val="24"/>
        </w:rPr>
        <w:t xml:space="preserve"> </w:t>
      </w:r>
    </w:p>
    <w:p w:rsidR="00756700" w:rsidRPr="00266E20" w:rsidRDefault="00756700"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El lavado tiene como finalidad eliminar la glicerina que pudiera producirse durante la reacción de transesterificación, y de los restos de jabón que se forman después del proceso antes mencionado. </w:t>
      </w:r>
    </w:p>
    <w:p w:rsidR="00BD6406" w:rsidRPr="00266E20" w:rsidRDefault="00BD640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Este método consiste en mezclar el biodiesel (75 ml) con agua (50 ml) durante 3 minutos hasta que tenga un aspecto homogéneo. Pasados los 3 minutos, el agua comienza a depositarse en el fondo y en la parte superior se queda el biodiesel.</w:t>
      </w:r>
    </w:p>
    <w:p w:rsidR="00BD6406" w:rsidRPr="00266E20" w:rsidRDefault="00BD640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Este proceso se realiza hasta que el pH sea neutro, el cual se obtiene después de 2 o 3 lavados, aunque si el biodiesel no fue elaborado del todo bien, el núme</w:t>
      </w:r>
      <w:r w:rsidR="000831C2" w:rsidRPr="00266E20">
        <w:rPr>
          <w:rFonts w:ascii="Times New Roman" w:hAnsi="Times New Roman" w:cs="Times New Roman"/>
          <w:sz w:val="24"/>
          <w:szCs w:val="24"/>
        </w:rPr>
        <w:t>ro de lavados tiende a aumentar</w:t>
      </w:r>
      <w:r w:rsidR="00D13838" w:rsidRPr="00266E20">
        <w:rPr>
          <w:rFonts w:ascii="Times New Roman" w:hAnsi="Times New Roman" w:cs="Times New Roman"/>
          <w:sz w:val="24"/>
          <w:szCs w:val="24"/>
        </w:rPr>
        <w:t xml:space="preserve"> (Pérez, K., 2015)</w:t>
      </w:r>
      <w:r w:rsidR="000831C2" w:rsidRPr="00266E20">
        <w:rPr>
          <w:rFonts w:ascii="Times New Roman" w:hAnsi="Times New Roman" w:cs="Times New Roman"/>
          <w:sz w:val="24"/>
          <w:szCs w:val="24"/>
        </w:rPr>
        <w:t>.</w:t>
      </w:r>
    </w:p>
    <w:p w:rsidR="00756700" w:rsidRPr="00266E20" w:rsidRDefault="00F83432" w:rsidP="00266E20">
      <w:pPr>
        <w:pStyle w:val="Ttulo4"/>
        <w:spacing w:before="240" w:after="120" w:line="360" w:lineRule="auto"/>
        <w:ind w:left="862" w:hanging="862"/>
        <w:jc w:val="both"/>
        <w:rPr>
          <w:rFonts w:ascii="Times New Roman" w:hAnsi="Times New Roman" w:cs="Times New Roman"/>
          <w:b/>
          <w:i w:val="0"/>
          <w:color w:val="auto"/>
          <w:sz w:val="24"/>
          <w:szCs w:val="24"/>
        </w:rPr>
      </w:pPr>
      <w:r w:rsidRPr="00266E20">
        <w:rPr>
          <w:rFonts w:ascii="Times New Roman" w:hAnsi="Times New Roman" w:cs="Times New Roman"/>
          <w:b/>
          <w:i w:val="0"/>
          <w:color w:val="auto"/>
          <w:sz w:val="24"/>
          <w:szCs w:val="24"/>
        </w:rPr>
        <w:t xml:space="preserve"> </w:t>
      </w:r>
      <w:bookmarkStart w:id="233" w:name="_Toc480898855"/>
      <w:r w:rsidR="00756700" w:rsidRPr="00266E20">
        <w:rPr>
          <w:rFonts w:ascii="Times New Roman" w:hAnsi="Times New Roman" w:cs="Times New Roman"/>
          <w:b/>
          <w:i w:val="0"/>
          <w:color w:val="auto"/>
          <w:sz w:val="24"/>
          <w:szCs w:val="24"/>
        </w:rPr>
        <w:t>Deshidratado</w:t>
      </w:r>
      <w:bookmarkEnd w:id="233"/>
      <w:r w:rsidR="00756700" w:rsidRPr="00266E20">
        <w:rPr>
          <w:rFonts w:ascii="Times New Roman" w:hAnsi="Times New Roman" w:cs="Times New Roman"/>
          <w:b/>
          <w:i w:val="0"/>
          <w:color w:val="auto"/>
          <w:sz w:val="24"/>
          <w:szCs w:val="24"/>
        </w:rPr>
        <w:t xml:space="preserve"> </w:t>
      </w:r>
    </w:p>
    <w:p w:rsidR="00AE05A9" w:rsidRPr="00266E20" w:rsidRDefault="00756700"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El deshidratado tiene como finalidad eliminar los restos de agua que pudieran quedar presentes después del lavado. De esta manera garantizamos obtener un producto final de buena calidad.</w:t>
      </w:r>
    </w:p>
    <w:p w:rsidR="00AE05A9" w:rsidRPr="00266E20" w:rsidRDefault="00BD640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Después de estos pasos, el biodiesel se deja enfriar para verterlo en un recipiente cerrado y se deja reposar algunas semanas (aprox. de 2 a 3 semanas), para posterior realizar las pruebas físico </w:t>
      </w:r>
      <w:r w:rsidR="00997737" w:rsidRPr="00266E20">
        <w:rPr>
          <w:rFonts w:ascii="Times New Roman" w:hAnsi="Times New Roman" w:cs="Times New Roman"/>
          <w:sz w:val="24"/>
          <w:szCs w:val="24"/>
        </w:rPr>
        <w:t>–</w:t>
      </w:r>
      <w:r w:rsidRPr="00266E20">
        <w:rPr>
          <w:rFonts w:ascii="Times New Roman" w:hAnsi="Times New Roman" w:cs="Times New Roman"/>
          <w:sz w:val="24"/>
          <w:szCs w:val="24"/>
        </w:rPr>
        <w:t xml:space="preserve"> químicas</w:t>
      </w:r>
      <w:r w:rsidR="00997737" w:rsidRPr="00266E20">
        <w:rPr>
          <w:rFonts w:ascii="Times New Roman" w:hAnsi="Times New Roman" w:cs="Times New Roman"/>
          <w:sz w:val="24"/>
          <w:szCs w:val="24"/>
        </w:rPr>
        <w:t xml:space="preserve"> (Pérez, K., 2015)</w:t>
      </w:r>
      <w:r w:rsidR="000831C2" w:rsidRPr="00266E20">
        <w:rPr>
          <w:rFonts w:ascii="Times New Roman" w:hAnsi="Times New Roman" w:cs="Times New Roman"/>
          <w:sz w:val="24"/>
          <w:szCs w:val="24"/>
        </w:rPr>
        <w:t>.</w:t>
      </w:r>
    </w:p>
    <w:p w:rsidR="004C7A10" w:rsidRPr="00266E20" w:rsidRDefault="00377033" w:rsidP="00266E20">
      <w:pPr>
        <w:pStyle w:val="Ttulo3"/>
        <w:spacing w:before="240" w:after="120" w:line="360" w:lineRule="auto"/>
        <w:jc w:val="both"/>
        <w:rPr>
          <w:rFonts w:ascii="Times New Roman" w:hAnsi="Times New Roman" w:cs="Times New Roman"/>
          <w:b/>
          <w:color w:val="auto"/>
        </w:rPr>
      </w:pPr>
      <w:bookmarkStart w:id="234" w:name="_Toc480898856"/>
      <w:bookmarkStart w:id="235" w:name="_Toc483589616"/>
      <w:bookmarkStart w:id="236" w:name="_Toc483596248"/>
      <w:r w:rsidRPr="00266E20">
        <w:rPr>
          <w:rFonts w:ascii="Times New Roman" w:hAnsi="Times New Roman" w:cs="Times New Roman"/>
          <w:b/>
          <w:color w:val="auto"/>
        </w:rPr>
        <w:t xml:space="preserve">Metodología </w:t>
      </w:r>
      <w:r w:rsidR="004C7A10" w:rsidRPr="00266E20">
        <w:rPr>
          <w:rFonts w:ascii="Times New Roman" w:hAnsi="Times New Roman" w:cs="Times New Roman"/>
          <w:b/>
          <w:color w:val="auto"/>
        </w:rPr>
        <w:t>2</w:t>
      </w:r>
      <w:r w:rsidR="00EB6563" w:rsidRPr="00266E20">
        <w:rPr>
          <w:rFonts w:ascii="Times New Roman" w:hAnsi="Times New Roman" w:cs="Times New Roman"/>
          <w:b/>
          <w:color w:val="auto"/>
        </w:rPr>
        <w:t xml:space="preserve">.  </w:t>
      </w:r>
      <w:r w:rsidR="00691EC6" w:rsidRPr="00266E20">
        <w:rPr>
          <w:rFonts w:ascii="Times New Roman" w:hAnsi="Times New Roman" w:cs="Times New Roman"/>
          <w:b/>
          <w:color w:val="auto"/>
        </w:rPr>
        <w:t>O</w:t>
      </w:r>
      <w:r w:rsidR="00EB6563" w:rsidRPr="00266E20">
        <w:rPr>
          <w:rFonts w:ascii="Times New Roman" w:hAnsi="Times New Roman" w:cs="Times New Roman"/>
          <w:b/>
          <w:color w:val="auto"/>
        </w:rPr>
        <w:t>btención del biodiesel  a partir de la grasa de pollo.</w:t>
      </w:r>
      <w:bookmarkEnd w:id="234"/>
      <w:bookmarkEnd w:id="235"/>
      <w:bookmarkEnd w:id="236"/>
    </w:p>
    <w:p w:rsidR="00EB6563" w:rsidRPr="00266E20" w:rsidRDefault="00CE556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 selecciona</w:t>
      </w:r>
      <w:r w:rsidR="00997737" w:rsidRPr="00266E20">
        <w:rPr>
          <w:rFonts w:ascii="Times New Roman" w:hAnsi="Times New Roman" w:cs="Times New Roman"/>
          <w:sz w:val="24"/>
          <w:szCs w:val="24"/>
        </w:rPr>
        <w:t>n pellejo y sebo de pollo, sometiéndola a un proceso de lavado y escurrido para eliminar impurezas, luego a fundición en una mufla a 75ºC por el término de una hora y media, obteniéndose de grasa liquida, para un rendimiento en la extracción del 70.5%. La grasa obtenida se llevó a un proceso de sinterizado, que consistió en enfriar la grasa obtenida a 7ºC durante 8 horas, con la finalidad de separar por precipitado las gomas y mucílagos para mejorar su apariencia; el rendimie</w:t>
      </w:r>
      <w:r w:rsidR="000831C2" w:rsidRPr="00266E20">
        <w:rPr>
          <w:rFonts w:ascii="Times New Roman" w:hAnsi="Times New Roman" w:cs="Times New Roman"/>
          <w:sz w:val="24"/>
          <w:szCs w:val="24"/>
        </w:rPr>
        <w:t xml:space="preserve">nto en este proceso fue del 85% </w:t>
      </w:r>
      <w:r w:rsidR="00D13838" w:rsidRPr="00266E20">
        <w:rPr>
          <w:rFonts w:ascii="Times New Roman" w:hAnsi="Times New Roman" w:cs="Times New Roman"/>
          <w:sz w:val="24"/>
          <w:szCs w:val="24"/>
        </w:rPr>
        <w:t xml:space="preserve"> (Monroy et al., 2012)</w:t>
      </w:r>
      <w:r w:rsidR="000831C2" w:rsidRPr="00266E20">
        <w:rPr>
          <w:rFonts w:ascii="Times New Roman" w:hAnsi="Times New Roman" w:cs="Times New Roman"/>
          <w:sz w:val="24"/>
          <w:szCs w:val="24"/>
        </w:rPr>
        <w:t>.</w:t>
      </w:r>
    </w:p>
    <w:p w:rsidR="00CE556C" w:rsidRPr="00266E20" w:rsidRDefault="00CE556C" w:rsidP="00266E20">
      <w:pPr>
        <w:spacing w:before="240" w:after="120" w:line="360" w:lineRule="auto"/>
        <w:jc w:val="both"/>
        <w:rPr>
          <w:rFonts w:ascii="Times New Roman" w:hAnsi="Times New Roman" w:cs="Times New Roman"/>
          <w:color w:val="FFFFFF" w:themeColor="background1"/>
          <w:sz w:val="24"/>
          <w:szCs w:val="24"/>
        </w:rPr>
      </w:pPr>
      <w:r w:rsidRPr="00266E20">
        <w:rPr>
          <w:rFonts w:ascii="Times New Roman" w:hAnsi="Times New Roman" w:cs="Times New Roman"/>
          <w:sz w:val="24"/>
          <w:szCs w:val="24"/>
        </w:rPr>
        <w:t xml:space="preserve">Para la obtención de biodiesel, independientemente del alcohol a usar el procedimiento fue el siguiente: preparación del metóxido o etóxido según sea el </w:t>
      </w:r>
      <w:r w:rsidRPr="00266E20">
        <w:rPr>
          <w:rFonts w:ascii="Times New Roman" w:hAnsi="Times New Roman" w:cs="Times New Roman"/>
          <w:sz w:val="24"/>
          <w:szCs w:val="24"/>
        </w:rPr>
        <w:lastRenderedPageBreak/>
        <w:t>caso, reacción de transesterificación, separación del biodiesel y la glicerina por decantación</w:t>
      </w:r>
      <w:r w:rsidR="000831C2" w:rsidRPr="00266E20">
        <w:rPr>
          <w:rFonts w:ascii="Times New Roman" w:hAnsi="Times New Roman" w:cs="Times New Roman"/>
          <w:sz w:val="24"/>
          <w:szCs w:val="24"/>
        </w:rPr>
        <w:t>, lavado del biodiesel y secado</w:t>
      </w:r>
      <w:r w:rsidRPr="00266E20">
        <w:rPr>
          <w:rFonts w:ascii="Times New Roman" w:hAnsi="Times New Roman" w:cs="Times New Roman"/>
          <w:sz w:val="24"/>
          <w:szCs w:val="24"/>
        </w:rPr>
        <w:t xml:space="preserve"> (Monroy et al., 2012)</w:t>
      </w:r>
      <w:r w:rsidR="000831C2" w:rsidRPr="00266E20">
        <w:rPr>
          <w:rFonts w:ascii="Times New Roman" w:hAnsi="Times New Roman" w:cs="Times New Roman"/>
          <w:sz w:val="24"/>
          <w:szCs w:val="24"/>
        </w:rPr>
        <w:t>.</w:t>
      </w:r>
    </w:p>
    <w:p w:rsidR="004C7A10" w:rsidRPr="00266E20" w:rsidRDefault="00CE556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Los alcoholes más utilizados para la producción de biodiesel son el metanol y el etanol, en particular el metanol debido a sus propiedades físico-químicas, además, reacciona más rápidamente con los triglicéridos, requiere menor cantidad de alcohol y en la mayoría de los países es más económico que el etanol, por lo que se decidió comparar las rutas metílica y etílica (Fer</w:t>
      </w:r>
      <w:r w:rsidR="0057337F" w:rsidRPr="00266E20">
        <w:rPr>
          <w:rFonts w:ascii="Times New Roman" w:hAnsi="Times New Roman" w:cs="Times New Roman"/>
          <w:sz w:val="24"/>
          <w:szCs w:val="24"/>
        </w:rPr>
        <w:t>rari, et al., 201</w:t>
      </w:r>
      <w:r w:rsidRPr="00266E20">
        <w:rPr>
          <w:rFonts w:ascii="Times New Roman" w:hAnsi="Times New Roman" w:cs="Times New Roman"/>
          <w:sz w:val="24"/>
          <w:szCs w:val="24"/>
        </w:rPr>
        <w:t>5</w:t>
      </w:r>
      <w:r w:rsidR="008A1630" w:rsidRPr="00266E20">
        <w:rPr>
          <w:rFonts w:ascii="Times New Roman" w:hAnsi="Times New Roman" w:cs="Times New Roman"/>
          <w:sz w:val="24"/>
          <w:szCs w:val="24"/>
        </w:rPr>
        <w:t>)</w:t>
      </w:r>
      <w:r w:rsidR="000831C2" w:rsidRPr="00266E20">
        <w:rPr>
          <w:rFonts w:ascii="Times New Roman" w:hAnsi="Times New Roman" w:cs="Times New Roman"/>
          <w:sz w:val="24"/>
          <w:szCs w:val="24"/>
        </w:rPr>
        <w:t>.</w:t>
      </w:r>
    </w:p>
    <w:p w:rsidR="009B65E2" w:rsidRPr="00266E20" w:rsidRDefault="00CE556C"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La reacción de transesterificación con metanol se llevó a cabo con hidróxido de sodio como catalizador, se utilizaron 50 ml de grasa de pollo, 0.5 g de NaOH y 30 ml de metanol; con agitación a 7 rpm durante una hora, posteriormente la mezcla se transvasó a un embudo de decantación. De igual forma se realizó la transesterificación con etanol utilizando 250 ml de grasa de pollo, 1 g de KOH y 50 ml de etanol; con agitación a 70 rpm durante 1 hora, posteriormente la mezcla se transvasó a un embudo de decantación para poder observar la separación de fases, como se observa en la </w:t>
      </w:r>
      <w:r w:rsidR="00AA1E20" w:rsidRPr="00266E20">
        <w:rPr>
          <w:rFonts w:ascii="Times New Roman" w:hAnsi="Times New Roman" w:cs="Times New Roman"/>
          <w:sz w:val="24"/>
          <w:szCs w:val="24"/>
        </w:rPr>
        <w:t>figur</w:t>
      </w:r>
      <w:r w:rsidR="002473C1" w:rsidRPr="00266E20">
        <w:rPr>
          <w:rFonts w:ascii="Times New Roman" w:hAnsi="Times New Roman" w:cs="Times New Roman"/>
          <w:sz w:val="24"/>
          <w:szCs w:val="24"/>
        </w:rPr>
        <w:t>a 6</w:t>
      </w:r>
      <w:r w:rsidRPr="00266E20">
        <w:rPr>
          <w:rFonts w:ascii="Times New Roman" w:hAnsi="Times New Roman" w:cs="Times New Roman"/>
          <w:sz w:val="24"/>
          <w:szCs w:val="24"/>
        </w:rPr>
        <w:t>, puesto que durante la transesterificación se produce biodiesel y glicerina, por lo que, se hizo necesario sep</w:t>
      </w:r>
      <w:r w:rsidR="000831C2" w:rsidRPr="00266E20">
        <w:rPr>
          <w:rFonts w:ascii="Times New Roman" w:hAnsi="Times New Roman" w:cs="Times New Roman"/>
          <w:sz w:val="24"/>
          <w:szCs w:val="24"/>
        </w:rPr>
        <w:t>arar la glicerina del biodiesel</w:t>
      </w:r>
      <w:r w:rsidR="008A1630" w:rsidRPr="00266E20">
        <w:rPr>
          <w:rFonts w:ascii="Times New Roman" w:hAnsi="Times New Roman" w:cs="Times New Roman"/>
          <w:sz w:val="24"/>
          <w:szCs w:val="24"/>
        </w:rPr>
        <w:t xml:space="preserve"> (Monroy et al., 2012)</w:t>
      </w:r>
      <w:r w:rsidR="000831C2" w:rsidRPr="00266E20">
        <w:rPr>
          <w:rFonts w:ascii="Times New Roman" w:hAnsi="Times New Roman" w:cs="Times New Roman"/>
          <w:sz w:val="24"/>
          <w:szCs w:val="24"/>
        </w:rPr>
        <w:t>.</w:t>
      </w:r>
    </w:p>
    <w:p w:rsidR="00990186" w:rsidRPr="00266E20" w:rsidRDefault="00990186"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t>Figura 6.</w:t>
      </w:r>
      <w:r w:rsidRPr="00266E20">
        <w:rPr>
          <w:rFonts w:ascii="Times New Roman" w:hAnsi="Times New Roman" w:cs="Times New Roman"/>
          <w:sz w:val="24"/>
          <w:szCs w:val="24"/>
        </w:rPr>
        <w:t xml:space="preserve"> Biodiesel y glicerina obtenida de la grasa de pollo</w:t>
      </w:r>
    </w:p>
    <w:p w:rsidR="009B65E2" w:rsidRDefault="00990186" w:rsidP="00AC697E">
      <w:pPr>
        <w:pStyle w:val="Sinespaciado"/>
        <w:spacing w:line="360" w:lineRule="auto"/>
        <w:jc w:val="center"/>
        <w:rPr>
          <w:rFonts w:ascii="Times New Roman" w:hAnsi="Times New Roman" w:cs="Times New Roman"/>
          <w:sz w:val="24"/>
          <w:szCs w:val="24"/>
        </w:rPr>
      </w:pPr>
      <w:r w:rsidRPr="00266E20">
        <w:rPr>
          <w:rFonts w:ascii="Times New Roman" w:hAnsi="Times New Roman" w:cs="Times New Roman"/>
          <w:noProof/>
          <w:sz w:val="24"/>
          <w:szCs w:val="24"/>
          <w:lang w:eastAsia="es-EC"/>
        </w:rPr>
        <w:drawing>
          <wp:inline distT="0" distB="0" distL="0" distR="0" wp14:anchorId="662EBA07" wp14:editId="29A38040">
            <wp:extent cx="3821502" cy="2337759"/>
            <wp:effectExtent l="0" t="0" r="762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9364" cy="2397625"/>
                    </a:xfrm>
                    <a:prstGeom prst="rect">
                      <a:avLst/>
                    </a:prstGeom>
                    <a:noFill/>
                    <a:ln>
                      <a:noFill/>
                    </a:ln>
                  </pic:spPr>
                </pic:pic>
              </a:graphicData>
            </a:graphic>
          </wp:inline>
        </w:drawing>
      </w:r>
    </w:p>
    <w:p w:rsidR="00CE556C" w:rsidRPr="009B65E2" w:rsidRDefault="00990186" w:rsidP="009B65E2">
      <w:pPr>
        <w:pStyle w:val="Sinespaciado"/>
        <w:spacing w:line="360" w:lineRule="auto"/>
        <w:jc w:val="both"/>
        <w:rPr>
          <w:rFonts w:ascii="Times New Roman" w:hAnsi="Times New Roman" w:cs="Times New Roman"/>
          <w:sz w:val="20"/>
          <w:szCs w:val="24"/>
        </w:rPr>
      </w:pPr>
      <w:r w:rsidRPr="009B65E2">
        <w:rPr>
          <w:rFonts w:ascii="Times New Roman" w:hAnsi="Times New Roman" w:cs="Times New Roman"/>
          <w:b/>
          <w:sz w:val="20"/>
          <w:szCs w:val="24"/>
        </w:rPr>
        <w:t xml:space="preserve"> </w:t>
      </w:r>
      <w:r w:rsidR="00CE556C" w:rsidRPr="009B65E2">
        <w:rPr>
          <w:rFonts w:ascii="Times New Roman" w:hAnsi="Times New Roman" w:cs="Times New Roman"/>
          <w:b/>
          <w:sz w:val="20"/>
          <w:szCs w:val="24"/>
        </w:rPr>
        <w:t>Fuente:</w:t>
      </w:r>
      <w:r w:rsidR="00CE556C" w:rsidRPr="009B65E2">
        <w:rPr>
          <w:rFonts w:ascii="Times New Roman" w:hAnsi="Times New Roman" w:cs="Times New Roman"/>
          <w:sz w:val="20"/>
          <w:szCs w:val="24"/>
        </w:rPr>
        <w:t xml:space="preserve"> </w:t>
      </w:r>
      <w:r w:rsidR="00D04D27" w:rsidRPr="009B65E2">
        <w:rPr>
          <w:rFonts w:ascii="Times New Roman" w:hAnsi="Times New Roman" w:cs="Times New Roman"/>
          <w:sz w:val="20"/>
          <w:szCs w:val="24"/>
        </w:rPr>
        <w:t>(</w:t>
      </w:r>
      <w:r w:rsidR="008A1630" w:rsidRPr="009B65E2">
        <w:rPr>
          <w:rFonts w:ascii="Times New Roman" w:hAnsi="Times New Roman" w:cs="Times New Roman"/>
          <w:sz w:val="20"/>
          <w:szCs w:val="24"/>
        </w:rPr>
        <w:t>Monroy et al., 2012</w:t>
      </w:r>
      <w:r w:rsidR="00D04D27" w:rsidRPr="009B65E2">
        <w:rPr>
          <w:rFonts w:ascii="Times New Roman" w:hAnsi="Times New Roman" w:cs="Times New Roman"/>
          <w:sz w:val="20"/>
          <w:szCs w:val="24"/>
        </w:rPr>
        <w:t>)</w:t>
      </w:r>
    </w:p>
    <w:p w:rsidR="004C7A10" w:rsidRPr="00266E20" w:rsidRDefault="00377033" w:rsidP="00266E20">
      <w:pPr>
        <w:pStyle w:val="Ttulo3"/>
        <w:spacing w:before="240" w:after="120" w:line="360" w:lineRule="auto"/>
        <w:jc w:val="both"/>
        <w:rPr>
          <w:rFonts w:ascii="Times New Roman" w:hAnsi="Times New Roman" w:cs="Times New Roman"/>
          <w:b/>
          <w:color w:val="auto"/>
        </w:rPr>
      </w:pPr>
      <w:bookmarkStart w:id="237" w:name="_Toc480898857"/>
      <w:bookmarkStart w:id="238" w:name="_Toc483589617"/>
      <w:bookmarkStart w:id="239" w:name="_Toc483596249"/>
      <w:r w:rsidRPr="00266E20">
        <w:rPr>
          <w:rFonts w:ascii="Times New Roman" w:hAnsi="Times New Roman" w:cs="Times New Roman"/>
          <w:b/>
          <w:color w:val="auto"/>
        </w:rPr>
        <w:lastRenderedPageBreak/>
        <w:t>Metodología</w:t>
      </w:r>
      <w:r w:rsidR="004C7A10" w:rsidRPr="00266E20">
        <w:rPr>
          <w:rFonts w:ascii="Times New Roman" w:hAnsi="Times New Roman" w:cs="Times New Roman"/>
          <w:b/>
          <w:color w:val="auto"/>
        </w:rPr>
        <w:t xml:space="preserve"> 3.</w:t>
      </w:r>
      <w:r w:rsidR="002E5C1F" w:rsidRPr="00266E20">
        <w:rPr>
          <w:rFonts w:ascii="Times New Roman" w:hAnsi="Times New Roman" w:cs="Times New Roman"/>
          <w:b/>
          <w:color w:val="auto"/>
        </w:rPr>
        <w:t xml:space="preserve"> </w:t>
      </w:r>
      <w:r w:rsidR="00691EC6" w:rsidRPr="00266E20">
        <w:rPr>
          <w:rFonts w:ascii="Times New Roman" w:hAnsi="Times New Roman" w:cs="Times New Roman"/>
          <w:b/>
          <w:color w:val="auto"/>
        </w:rPr>
        <w:t>O</w:t>
      </w:r>
      <w:r w:rsidR="002E5C1F" w:rsidRPr="00266E20">
        <w:rPr>
          <w:rFonts w:ascii="Times New Roman" w:hAnsi="Times New Roman" w:cs="Times New Roman"/>
          <w:b/>
          <w:color w:val="auto"/>
        </w:rPr>
        <w:t>btención del biodiesel  a partir de la aceite de palma</w:t>
      </w:r>
      <w:r w:rsidR="004C7A10" w:rsidRPr="00266E20">
        <w:rPr>
          <w:rFonts w:ascii="Times New Roman" w:hAnsi="Times New Roman" w:cs="Times New Roman"/>
          <w:b/>
          <w:color w:val="auto"/>
        </w:rPr>
        <w:t>.</w:t>
      </w:r>
      <w:bookmarkEnd w:id="237"/>
      <w:bookmarkEnd w:id="238"/>
      <w:bookmarkEnd w:id="239"/>
    </w:p>
    <w:p w:rsidR="00985DE2" w:rsidRPr="00266E20" w:rsidRDefault="00985DE2"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La reacción de transesterificación depende principalmente de la naturaleza de la materia prima, la concentración del catalizador, la relación molar alcohol-aceite, la temperatura, agitación, presión, tiempo de reacción, el contenido de hu</w:t>
      </w:r>
      <w:r w:rsidR="000831C2" w:rsidRPr="00266E20">
        <w:rPr>
          <w:rFonts w:ascii="Times New Roman" w:hAnsi="Times New Roman" w:cs="Times New Roman"/>
          <w:sz w:val="24"/>
          <w:szCs w:val="24"/>
          <w:lang w:val="es-ES"/>
        </w:rPr>
        <w:t>medad y de ácidos grasos libres</w:t>
      </w:r>
      <w:r w:rsidR="00D13838" w:rsidRPr="00266E20">
        <w:rPr>
          <w:rFonts w:ascii="Times New Roman" w:hAnsi="Times New Roman" w:cs="Times New Roman"/>
          <w:sz w:val="24"/>
          <w:szCs w:val="24"/>
          <w:lang w:val="es-ES"/>
        </w:rPr>
        <w:t xml:space="preserve"> (Avellaneda, F</w:t>
      </w:r>
      <w:r w:rsidR="0057337F" w:rsidRPr="00266E20">
        <w:rPr>
          <w:rFonts w:ascii="Times New Roman" w:hAnsi="Times New Roman" w:cs="Times New Roman"/>
          <w:sz w:val="24"/>
          <w:szCs w:val="24"/>
          <w:lang w:val="es-ES"/>
        </w:rPr>
        <w:t>., 2015</w:t>
      </w:r>
      <w:r w:rsidR="00D13838" w:rsidRPr="00266E20">
        <w:rPr>
          <w:rFonts w:ascii="Times New Roman" w:hAnsi="Times New Roman" w:cs="Times New Roman"/>
          <w:sz w:val="24"/>
          <w:szCs w:val="24"/>
          <w:lang w:val="es-ES"/>
        </w:rPr>
        <w:t>)</w:t>
      </w:r>
      <w:r w:rsidR="000831C2" w:rsidRPr="00266E20">
        <w:rPr>
          <w:rFonts w:ascii="Times New Roman" w:hAnsi="Times New Roman" w:cs="Times New Roman"/>
          <w:sz w:val="24"/>
          <w:szCs w:val="24"/>
          <w:lang w:val="es-ES"/>
        </w:rPr>
        <w:t>.</w:t>
      </w:r>
    </w:p>
    <w:p w:rsidR="00985DE2" w:rsidRPr="00266E20" w:rsidRDefault="00985DE2"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La reacción de transesterificación fue llevada a cabo utilizando cada uno de los tres tipos de aceites (ACP, ADP y APP) en las condiciones de re</w:t>
      </w:r>
      <w:r w:rsidR="00AA1E20" w:rsidRPr="00266E20">
        <w:rPr>
          <w:rFonts w:ascii="Times New Roman" w:hAnsi="Times New Roman" w:cs="Times New Roman"/>
          <w:sz w:val="24"/>
          <w:szCs w:val="24"/>
          <w:lang w:val="es-ES"/>
        </w:rPr>
        <w:t>a</w:t>
      </w:r>
      <w:r w:rsidR="00CC08A7" w:rsidRPr="00266E20">
        <w:rPr>
          <w:rFonts w:ascii="Times New Roman" w:hAnsi="Times New Roman" w:cs="Times New Roman"/>
          <w:sz w:val="24"/>
          <w:szCs w:val="24"/>
          <w:lang w:val="es-ES"/>
        </w:rPr>
        <w:t>cción que aparecen en la Tabla 7</w:t>
      </w:r>
      <w:r w:rsidR="00AA1E20" w:rsidRPr="00266E20">
        <w:rPr>
          <w:rFonts w:ascii="Times New Roman" w:hAnsi="Times New Roman" w:cs="Times New Roman"/>
          <w:sz w:val="24"/>
          <w:szCs w:val="24"/>
          <w:lang w:val="es-ES"/>
        </w:rPr>
        <w:t>.</w:t>
      </w:r>
    </w:p>
    <w:p w:rsidR="00985DE2" w:rsidRPr="00266E20" w:rsidRDefault="00CC08A7" w:rsidP="00266E20">
      <w:pPr>
        <w:pStyle w:val="Descripcin"/>
        <w:spacing w:line="360" w:lineRule="auto"/>
        <w:jc w:val="both"/>
        <w:rPr>
          <w:rFonts w:ascii="Times New Roman" w:hAnsi="Times New Roman" w:cs="Times New Roman"/>
          <w:i w:val="0"/>
          <w:color w:val="000000" w:themeColor="text1"/>
          <w:sz w:val="24"/>
          <w:szCs w:val="24"/>
          <w:lang w:val="es-ES"/>
        </w:rPr>
      </w:pPr>
      <w:bookmarkStart w:id="240" w:name="_Toc483594202"/>
      <w:r w:rsidRPr="00266E20">
        <w:rPr>
          <w:rFonts w:ascii="Times New Roman" w:hAnsi="Times New Roman" w:cs="Times New Roman"/>
          <w:b/>
          <w:i w:val="0"/>
          <w:color w:val="000000" w:themeColor="text1"/>
          <w:sz w:val="24"/>
          <w:szCs w:val="24"/>
          <w:lang w:val="es-ES"/>
        </w:rPr>
        <w:t>Tabla 7</w:t>
      </w:r>
      <w:r w:rsidR="00AA1E20" w:rsidRPr="00266E20">
        <w:rPr>
          <w:rFonts w:ascii="Times New Roman" w:hAnsi="Times New Roman" w:cs="Times New Roman"/>
          <w:b/>
          <w:i w:val="0"/>
          <w:color w:val="000000" w:themeColor="text1"/>
          <w:sz w:val="24"/>
          <w:szCs w:val="24"/>
          <w:lang w:val="es-ES"/>
        </w:rPr>
        <w:t>.</w:t>
      </w:r>
      <w:r w:rsidR="00985DE2" w:rsidRPr="00266E20">
        <w:rPr>
          <w:rFonts w:ascii="Times New Roman" w:hAnsi="Times New Roman" w:cs="Times New Roman"/>
          <w:i w:val="0"/>
          <w:color w:val="000000" w:themeColor="text1"/>
          <w:sz w:val="24"/>
          <w:szCs w:val="24"/>
          <w:lang w:val="es-ES"/>
        </w:rPr>
        <w:t xml:space="preserve"> Condiciones experimentales para la transesterificación de los aceites ACP, </w:t>
      </w:r>
      <w:r w:rsidR="000876AF" w:rsidRPr="00266E20">
        <w:rPr>
          <w:rFonts w:ascii="Times New Roman" w:hAnsi="Times New Roman" w:cs="Times New Roman"/>
          <w:i w:val="0"/>
          <w:color w:val="000000" w:themeColor="text1"/>
          <w:sz w:val="24"/>
          <w:szCs w:val="24"/>
        </w:rPr>
        <w:t xml:space="preserve">aceite desgomado de palma  aceite crudo de palma  </w:t>
      </w:r>
      <w:r w:rsidR="00985DE2" w:rsidRPr="00266E20">
        <w:rPr>
          <w:rFonts w:ascii="Times New Roman" w:hAnsi="Times New Roman" w:cs="Times New Roman"/>
          <w:i w:val="0"/>
          <w:color w:val="000000" w:themeColor="text1"/>
          <w:sz w:val="24"/>
          <w:szCs w:val="24"/>
          <w:lang w:val="es-ES"/>
        </w:rPr>
        <w:t xml:space="preserve">ADP y </w:t>
      </w:r>
      <w:r w:rsidR="000876AF" w:rsidRPr="00266E20">
        <w:rPr>
          <w:rFonts w:ascii="Times New Roman" w:hAnsi="Times New Roman" w:cs="Times New Roman"/>
          <w:i w:val="0"/>
          <w:color w:val="000000" w:themeColor="text1"/>
          <w:sz w:val="24"/>
          <w:szCs w:val="24"/>
          <w:lang w:val="es-ES"/>
        </w:rPr>
        <w:t xml:space="preserve"> </w:t>
      </w:r>
      <w:r w:rsidR="000876AF" w:rsidRPr="00266E20">
        <w:rPr>
          <w:rFonts w:ascii="Times New Roman" w:hAnsi="Times New Roman" w:cs="Times New Roman"/>
          <w:i w:val="0"/>
          <w:color w:val="000000" w:themeColor="text1"/>
          <w:sz w:val="24"/>
          <w:szCs w:val="24"/>
        </w:rPr>
        <w:t xml:space="preserve">preesterificado de palma  </w:t>
      </w:r>
      <w:r w:rsidR="00985DE2" w:rsidRPr="00266E20">
        <w:rPr>
          <w:rFonts w:ascii="Times New Roman" w:hAnsi="Times New Roman" w:cs="Times New Roman"/>
          <w:i w:val="0"/>
          <w:color w:val="000000" w:themeColor="text1"/>
          <w:sz w:val="24"/>
          <w:szCs w:val="24"/>
          <w:lang w:val="es-ES"/>
        </w:rPr>
        <w:t>APP.</w:t>
      </w:r>
      <w:bookmarkEnd w:id="240"/>
    </w:p>
    <w:tbl>
      <w:tblPr>
        <w:tblStyle w:val="Tablanormal21"/>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4"/>
        <w:gridCol w:w="2834"/>
      </w:tblGrid>
      <w:tr w:rsidR="00985DE2" w:rsidRPr="00266E20" w:rsidTr="0099018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215" w:type="pct"/>
          </w:tcPr>
          <w:p w:rsidR="00985DE2" w:rsidRPr="00266E20" w:rsidRDefault="00985DE2" w:rsidP="00266E20">
            <w:pPr>
              <w:spacing w:before="240"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Relación molar </w:t>
            </w:r>
            <w:r w:rsidR="00657708" w:rsidRPr="00266E20">
              <w:rPr>
                <w:rFonts w:ascii="Times New Roman" w:hAnsi="Times New Roman" w:cs="Times New Roman"/>
                <w:sz w:val="24"/>
                <w:szCs w:val="24"/>
                <w:lang w:val="es-ES"/>
              </w:rPr>
              <w:t>metanol: aceite</w:t>
            </w:r>
            <w:r w:rsidRPr="00266E20">
              <w:rPr>
                <w:rFonts w:ascii="Times New Roman" w:hAnsi="Times New Roman" w:cs="Times New Roman"/>
                <w:sz w:val="24"/>
                <w:szCs w:val="24"/>
                <w:lang w:val="es-ES"/>
              </w:rPr>
              <w:t xml:space="preserve"> </w:t>
            </w:r>
          </w:p>
        </w:tc>
        <w:tc>
          <w:tcPr>
            <w:cnfStyle w:val="000001000000" w:firstRow="0" w:lastRow="0" w:firstColumn="0" w:lastColumn="0" w:oddVBand="0" w:evenVBand="1" w:oddHBand="0" w:evenHBand="0" w:firstRowFirstColumn="0" w:firstRowLastColumn="0" w:lastRowFirstColumn="0" w:lastRowLastColumn="0"/>
            <w:tcW w:w="1785" w:type="pct"/>
          </w:tcPr>
          <w:p w:rsidR="00985DE2" w:rsidRPr="00266E20" w:rsidRDefault="00985DE2" w:rsidP="00266E20">
            <w:pPr>
              <w:spacing w:before="240"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6:1 9:1 12:1 </w:t>
            </w:r>
          </w:p>
        </w:tc>
      </w:tr>
      <w:tr w:rsidR="00985DE2" w:rsidRPr="00266E20" w:rsidTr="00990186">
        <w:trPr>
          <w:trHeight w:val="283"/>
        </w:trPr>
        <w:tc>
          <w:tcPr>
            <w:cnfStyle w:val="000010000000" w:firstRow="0" w:lastRow="0" w:firstColumn="0" w:lastColumn="0" w:oddVBand="1" w:evenVBand="0" w:oddHBand="0" w:evenHBand="0" w:firstRowFirstColumn="0" w:firstRowLastColumn="0" w:lastRowFirstColumn="0" w:lastRowLastColumn="0"/>
            <w:tcW w:w="3215" w:type="pct"/>
          </w:tcPr>
          <w:p w:rsidR="00985DE2" w:rsidRPr="00266E20" w:rsidRDefault="00985DE2" w:rsidP="00266E20">
            <w:pPr>
              <w:spacing w:before="240"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Concentración másica de NaOH (% p/p) </w:t>
            </w:r>
          </w:p>
        </w:tc>
        <w:tc>
          <w:tcPr>
            <w:cnfStyle w:val="000001000000" w:firstRow="0" w:lastRow="0" w:firstColumn="0" w:lastColumn="0" w:oddVBand="0" w:evenVBand="1" w:oddHBand="0" w:evenHBand="0" w:firstRowFirstColumn="0" w:firstRowLastColumn="0" w:lastRowFirstColumn="0" w:lastRowLastColumn="0"/>
            <w:tcW w:w="1785" w:type="pct"/>
          </w:tcPr>
          <w:p w:rsidR="00985DE2" w:rsidRPr="00266E20" w:rsidRDefault="00985DE2" w:rsidP="00266E20">
            <w:pPr>
              <w:spacing w:before="240"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0.6/ 1.0 </w:t>
            </w:r>
          </w:p>
        </w:tc>
      </w:tr>
      <w:tr w:rsidR="00985DE2" w:rsidRPr="00266E20" w:rsidTr="00990186">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3215" w:type="pct"/>
          </w:tcPr>
          <w:p w:rsidR="00985DE2" w:rsidRPr="00266E20" w:rsidRDefault="00985DE2" w:rsidP="00266E20">
            <w:pPr>
              <w:spacing w:before="240"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Temperatura (°C) </w:t>
            </w:r>
          </w:p>
        </w:tc>
        <w:tc>
          <w:tcPr>
            <w:cnfStyle w:val="000001000000" w:firstRow="0" w:lastRow="0" w:firstColumn="0" w:lastColumn="0" w:oddVBand="0" w:evenVBand="1" w:oddHBand="0" w:evenHBand="0" w:firstRowFirstColumn="0" w:firstRowLastColumn="0" w:lastRowFirstColumn="0" w:lastRowLastColumn="0"/>
            <w:tcW w:w="1785" w:type="pct"/>
          </w:tcPr>
          <w:p w:rsidR="00985DE2" w:rsidRPr="00266E20" w:rsidRDefault="00985DE2" w:rsidP="00266E20">
            <w:pPr>
              <w:spacing w:before="240"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60 </w:t>
            </w:r>
          </w:p>
        </w:tc>
      </w:tr>
      <w:tr w:rsidR="00985DE2" w:rsidRPr="00266E20" w:rsidTr="00990186">
        <w:trPr>
          <w:trHeight w:val="283"/>
        </w:trPr>
        <w:tc>
          <w:tcPr>
            <w:cnfStyle w:val="000010000000" w:firstRow="0" w:lastRow="0" w:firstColumn="0" w:lastColumn="0" w:oddVBand="1" w:evenVBand="0" w:oddHBand="0" w:evenHBand="0" w:firstRowFirstColumn="0" w:firstRowLastColumn="0" w:lastRowFirstColumn="0" w:lastRowLastColumn="0"/>
            <w:tcW w:w="3215" w:type="pct"/>
          </w:tcPr>
          <w:p w:rsidR="00985DE2" w:rsidRPr="00266E20" w:rsidRDefault="00985DE2" w:rsidP="00266E20">
            <w:pPr>
              <w:spacing w:before="240"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Tiempo de reacción (min) </w:t>
            </w:r>
          </w:p>
        </w:tc>
        <w:tc>
          <w:tcPr>
            <w:cnfStyle w:val="000001000000" w:firstRow="0" w:lastRow="0" w:firstColumn="0" w:lastColumn="0" w:oddVBand="0" w:evenVBand="1" w:oddHBand="0" w:evenHBand="0" w:firstRowFirstColumn="0" w:firstRowLastColumn="0" w:lastRowFirstColumn="0" w:lastRowLastColumn="0"/>
            <w:tcW w:w="1785" w:type="pct"/>
          </w:tcPr>
          <w:p w:rsidR="00985DE2" w:rsidRPr="00266E20" w:rsidRDefault="00985DE2" w:rsidP="00266E20">
            <w:pPr>
              <w:spacing w:before="240"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90 </w:t>
            </w:r>
          </w:p>
        </w:tc>
      </w:tr>
    </w:tbl>
    <w:p w:rsidR="00990186" w:rsidRPr="009B65E2" w:rsidRDefault="00990186" w:rsidP="00266E20">
      <w:pPr>
        <w:pStyle w:val="Sinespaciado"/>
        <w:spacing w:line="360" w:lineRule="auto"/>
        <w:jc w:val="both"/>
        <w:rPr>
          <w:rFonts w:ascii="Times New Roman" w:hAnsi="Times New Roman" w:cs="Times New Roman"/>
          <w:b/>
          <w:sz w:val="20"/>
          <w:szCs w:val="24"/>
          <w:lang w:val="es-ES"/>
        </w:rPr>
      </w:pPr>
      <w:r w:rsidRPr="009B65E2">
        <w:rPr>
          <w:rFonts w:ascii="Times New Roman" w:hAnsi="Times New Roman" w:cs="Times New Roman"/>
          <w:b/>
          <w:sz w:val="20"/>
          <w:szCs w:val="24"/>
          <w:lang w:val="es-ES"/>
        </w:rPr>
        <w:t xml:space="preserve">Fuente: </w:t>
      </w:r>
      <w:r w:rsidRPr="009B65E2">
        <w:rPr>
          <w:rFonts w:ascii="Times New Roman" w:hAnsi="Times New Roman" w:cs="Times New Roman"/>
          <w:sz w:val="20"/>
          <w:szCs w:val="24"/>
          <w:lang w:val="es-ES"/>
        </w:rPr>
        <w:t>(Avellaneda, F., 2015).</w:t>
      </w:r>
    </w:p>
    <w:p w:rsidR="004C7A10" w:rsidRPr="00266E20" w:rsidRDefault="00CC0320"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La mezcla formada por la solución de alcohol (metanol, 99.5% v/v grado analítico) junto con el catalizador (NaOH 99%), fue vertida en el balón junto con el aceite. Los experimentos se realizaron utilizando aceite crudo, desgomado y preesterificado de palma. El reactor fue calentado bajo reflujo a las diferentes condiciones experimentales (ver Tabla 17). Cuando se alcanzó el tiempo de reacción (90 minutos), se detuvo la reacción y se dejó reposar en un embudo de decantación (100 mL) durante un mínimo de 12 horas (para garantizar la separación de las fases), dentro d</w:t>
      </w:r>
      <w:r w:rsidR="000831C2" w:rsidRPr="00266E20">
        <w:rPr>
          <w:rFonts w:ascii="Times New Roman" w:hAnsi="Times New Roman" w:cs="Times New Roman"/>
          <w:sz w:val="24"/>
          <w:szCs w:val="24"/>
          <w:lang w:val="es-ES"/>
        </w:rPr>
        <w:t>e una estufa a 40°C</w:t>
      </w:r>
      <w:r w:rsidR="00D13838" w:rsidRPr="00266E20">
        <w:rPr>
          <w:rFonts w:ascii="Times New Roman" w:hAnsi="Times New Roman" w:cs="Times New Roman"/>
          <w:sz w:val="24"/>
          <w:szCs w:val="24"/>
          <w:lang w:val="es-ES"/>
        </w:rPr>
        <w:t xml:space="preserve"> (Avellaneda</w:t>
      </w:r>
      <w:r w:rsidR="0057337F" w:rsidRPr="00266E20">
        <w:rPr>
          <w:rFonts w:ascii="Times New Roman" w:hAnsi="Times New Roman" w:cs="Times New Roman"/>
          <w:sz w:val="24"/>
          <w:szCs w:val="24"/>
          <w:lang w:val="es-ES"/>
        </w:rPr>
        <w:t>, F., 2015</w:t>
      </w:r>
      <w:r w:rsidR="00D13838" w:rsidRPr="00266E20">
        <w:rPr>
          <w:rFonts w:ascii="Times New Roman" w:hAnsi="Times New Roman" w:cs="Times New Roman"/>
          <w:sz w:val="24"/>
          <w:szCs w:val="24"/>
          <w:lang w:val="es-ES"/>
        </w:rPr>
        <w:t>)</w:t>
      </w:r>
      <w:r w:rsidR="000831C2" w:rsidRPr="00266E20">
        <w:rPr>
          <w:rFonts w:ascii="Times New Roman" w:hAnsi="Times New Roman" w:cs="Times New Roman"/>
          <w:sz w:val="24"/>
          <w:szCs w:val="24"/>
          <w:lang w:val="es-ES"/>
        </w:rPr>
        <w:t>.</w:t>
      </w:r>
    </w:p>
    <w:p w:rsidR="00CC0320" w:rsidRPr="00266E20" w:rsidRDefault="00CC0320"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La fase inferior (mezcla de glicerina residual y sales) se separó, registrando su peso, dejando en el embudo la fase superior (conteniendo el biodiesel) para proceder a su lavado. El biodiesel se lavó tres veces con agua acidulada (H3PO4) y finalmente dos veces con agua destilada. El biodiesel limpio se centrifuga y se seca durante dos horas (en la estufa a 110°C) para luego enfriarlo a temperatura </w:t>
      </w:r>
      <w:r w:rsidRPr="00266E20">
        <w:rPr>
          <w:rFonts w:ascii="Times New Roman" w:hAnsi="Times New Roman" w:cs="Times New Roman"/>
          <w:sz w:val="24"/>
          <w:szCs w:val="24"/>
          <w:lang w:val="es-ES"/>
        </w:rPr>
        <w:lastRenderedPageBreak/>
        <w:t>ambiente, pesarlo y almacenarlo en frascos de vidrio ámbar para su posterior análisis. Todos los experimentos y los análi</w:t>
      </w:r>
      <w:r w:rsidR="000831C2" w:rsidRPr="00266E20">
        <w:rPr>
          <w:rFonts w:ascii="Times New Roman" w:hAnsi="Times New Roman" w:cs="Times New Roman"/>
          <w:sz w:val="24"/>
          <w:szCs w:val="24"/>
          <w:lang w:val="es-ES"/>
        </w:rPr>
        <w:t xml:space="preserve">sis fueron hechos por duplicado </w:t>
      </w:r>
      <w:r w:rsidR="00B15F01" w:rsidRPr="00266E20">
        <w:rPr>
          <w:rFonts w:ascii="Times New Roman" w:hAnsi="Times New Roman" w:cs="Times New Roman"/>
          <w:sz w:val="24"/>
          <w:szCs w:val="24"/>
          <w:lang w:val="es-ES"/>
        </w:rPr>
        <w:t xml:space="preserve">(Avellaneda, F., </w:t>
      </w:r>
      <w:r w:rsidR="0057337F" w:rsidRPr="00266E20">
        <w:rPr>
          <w:rFonts w:ascii="Times New Roman" w:hAnsi="Times New Roman" w:cs="Times New Roman"/>
          <w:sz w:val="24"/>
          <w:szCs w:val="24"/>
          <w:lang w:val="es-ES"/>
        </w:rPr>
        <w:t>2015</w:t>
      </w:r>
      <w:r w:rsidR="00B15F01" w:rsidRPr="00266E20">
        <w:rPr>
          <w:rFonts w:ascii="Times New Roman" w:hAnsi="Times New Roman" w:cs="Times New Roman"/>
          <w:sz w:val="24"/>
          <w:szCs w:val="24"/>
          <w:lang w:val="es-ES"/>
        </w:rPr>
        <w:t>)</w:t>
      </w:r>
      <w:r w:rsidR="000831C2" w:rsidRPr="00266E20">
        <w:rPr>
          <w:rFonts w:ascii="Times New Roman" w:hAnsi="Times New Roman" w:cs="Times New Roman"/>
          <w:sz w:val="24"/>
          <w:szCs w:val="24"/>
          <w:lang w:val="es-ES"/>
        </w:rPr>
        <w:t>.</w:t>
      </w:r>
    </w:p>
    <w:p w:rsidR="001E7A13" w:rsidRPr="00266E20" w:rsidRDefault="00D10097" w:rsidP="00266E20">
      <w:pPr>
        <w:pStyle w:val="Ttulo2"/>
        <w:spacing w:before="240" w:after="120" w:line="360" w:lineRule="auto"/>
        <w:ind w:left="578" w:hanging="578"/>
        <w:jc w:val="both"/>
        <w:rPr>
          <w:rFonts w:ascii="Times New Roman" w:hAnsi="Times New Roman" w:cs="Times New Roman"/>
          <w:b/>
          <w:color w:val="auto"/>
          <w:sz w:val="24"/>
          <w:szCs w:val="24"/>
          <w:lang w:val="es-ES"/>
        </w:rPr>
      </w:pPr>
      <w:bookmarkStart w:id="241" w:name="_Toc478386486"/>
      <w:bookmarkStart w:id="242" w:name="_Toc480898858"/>
      <w:bookmarkStart w:id="243" w:name="_Toc483589618"/>
      <w:bookmarkStart w:id="244" w:name="_Toc483596250"/>
      <w:r w:rsidRPr="00266E20">
        <w:rPr>
          <w:rFonts w:ascii="Times New Roman" w:hAnsi="Times New Roman" w:cs="Times New Roman"/>
          <w:b/>
          <w:color w:val="auto"/>
          <w:sz w:val="24"/>
          <w:szCs w:val="24"/>
          <w:lang w:val="es-ES"/>
        </w:rPr>
        <w:t xml:space="preserve">Caracterización </w:t>
      </w:r>
      <w:r w:rsidR="00427784" w:rsidRPr="00266E20">
        <w:rPr>
          <w:rFonts w:ascii="Times New Roman" w:hAnsi="Times New Roman" w:cs="Times New Roman"/>
          <w:b/>
          <w:color w:val="auto"/>
          <w:sz w:val="24"/>
          <w:szCs w:val="24"/>
          <w:lang w:val="es-ES"/>
        </w:rPr>
        <w:t xml:space="preserve">físico- químico </w:t>
      </w:r>
      <w:r w:rsidRPr="00266E20">
        <w:rPr>
          <w:rFonts w:ascii="Times New Roman" w:hAnsi="Times New Roman" w:cs="Times New Roman"/>
          <w:b/>
          <w:color w:val="auto"/>
          <w:sz w:val="24"/>
          <w:szCs w:val="24"/>
          <w:lang w:val="es-ES"/>
        </w:rPr>
        <w:t>del biodiesel obtenido</w:t>
      </w:r>
      <w:bookmarkEnd w:id="241"/>
      <w:bookmarkEnd w:id="242"/>
      <w:bookmarkEnd w:id="243"/>
      <w:bookmarkEnd w:id="244"/>
    </w:p>
    <w:p w:rsidR="009B702E" w:rsidRPr="00266E20" w:rsidRDefault="004A0112"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Pa</w:t>
      </w:r>
      <w:r w:rsidR="005C3159" w:rsidRPr="00266E20">
        <w:rPr>
          <w:rFonts w:ascii="Times New Roman" w:hAnsi="Times New Roman" w:cs="Times New Roman"/>
          <w:sz w:val="24"/>
          <w:szCs w:val="24"/>
          <w:lang w:val="es-ES"/>
        </w:rPr>
        <w:t>ra esta metodología se realizó</w:t>
      </w:r>
      <w:r w:rsidRPr="00266E20">
        <w:rPr>
          <w:rFonts w:ascii="Times New Roman" w:hAnsi="Times New Roman" w:cs="Times New Roman"/>
          <w:sz w:val="24"/>
          <w:szCs w:val="24"/>
          <w:lang w:val="es-ES"/>
        </w:rPr>
        <w:t xml:space="preserve"> las mediciones por triplicado, siendo este el método correcto al momento de realizar los </w:t>
      </w:r>
      <w:r w:rsidR="005C3159" w:rsidRPr="00266E20">
        <w:rPr>
          <w:rFonts w:ascii="Times New Roman" w:hAnsi="Times New Roman" w:cs="Times New Roman"/>
          <w:sz w:val="24"/>
          <w:szCs w:val="24"/>
          <w:lang w:val="es-ES"/>
        </w:rPr>
        <w:t>análisis</w:t>
      </w:r>
      <w:r w:rsidRPr="00266E20">
        <w:rPr>
          <w:rFonts w:ascii="Times New Roman" w:hAnsi="Times New Roman" w:cs="Times New Roman"/>
          <w:sz w:val="24"/>
          <w:szCs w:val="24"/>
          <w:lang w:val="es-ES"/>
        </w:rPr>
        <w:t xml:space="preserve"> </w:t>
      </w:r>
      <w:r w:rsidR="005C3159" w:rsidRPr="00266E20">
        <w:rPr>
          <w:rFonts w:ascii="Times New Roman" w:hAnsi="Times New Roman" w:cs="Times New Roman"/>
          <w:sz w:val="24"/>
          <w:szCs w:val="24"/>
          <w:lang w:val="es-ES"/>
        </w:rPr>
        <w:t xml:space="preserve">que </w:t>
      </w:r>
      <w:r w:rsidRPr="00266E20">
        <w:rPr>
          <w:rFonts w:ascii="Times New Roman" w:hAnsi="Times New Roman" w:cs="Times New Roman"/>
          <w:sz w:val="24"/>
          <w:szCs w:val="24"/>
          <w:lang w:val="es-ES"/>
        </w:rPr>
        <w:t xml:space="preserve">a continuación se </w:t>
      </w:r>
      <w:r w:rsidR="005C3159" w:rsidRPr="00266E20">
        <w:rPr>
          <w:rFonts w:ascii="Times New Roman" w:hAnsi="Times New Roman" w:cs="Times New Roman"/>
          <w:sz w:val="24"/>
          <w:szCs w:val="24"/>
          <w:lang w:val="es-ES"/>
        </w:rPr>
        <w:t>muestra</w:t>
      </w:r>
      <w:r w:rsidRPr="00266E20">
        <w:rPr>
          <w:rFonts w:ascii="Times New Roman" w:hAnsi="Times New Roman" w:cs="Times New Roman"/>
          <w:sz w:val="24"/>
          <w:szCs w:val="24"/>
          <w:lang w:val="es-ES"/>
        </w:rPr>
        <w:t xml:space="preserve"> la tabla </w:t>
      </w:r>
      <w:r w:rsidR="00CC08A7" w:rsidRPr="00266E20">
        <w:rPr>
          <w:rFonts w:ascii="Times New Roman" w:hAnsi="Times New Roman" w:cs="Times New Roman"/>
          <w:sz w:val="24"/>
          <w:szCs w:val="24"/>
          <w:lang w:val="es-ES"/>
        </w:rPr>
        <w:t>8</w:t>
      </w:r>
      <w:r w:rsidR="005C3159" w:rsidRPr="00266E20">
        <w:rPr>
          <w:rFonts w:ascii="Times New Roman" w:hAnsi="Times New Roman" w:cs="Times New Roman"/>
          <w:sz w:val="24"/>
          <w:szCs w:val="24"/>
          <w:lang w:val="es-ES"/>
        </w:rPr>
        <w:t>,</w:t>
      </w:r>
      <w:r w:rsidRPr="00266E20">
        <w:rPr>
          <w:rFonts w:ascii="Times New Roman" w:hAnsi="Times New Roman" w:cs="Times New Roman"/>
          <w:sz w:val="24"/>
          <w:szCs w:val="24"/>
          <w:lang w:val="es-ES"/>
        </w:rPr>
        <w:t xml:space="preserve"> con </w:t>
      </w:r>
      <w:r w:rsidR="00D15985" w:rsidRPr="00266E20">
        <w:rPr>
          <w:rFonts w:ascii="Times New Roman" w:hAnsi="Times New Roman" w:cs="Times New Roman"/>
          <w:sz w:val="24"/>
          <w:szCs w:val="24"/>
          <w:lang w:val="es-ES"/>
        </w:rPr>
        <w:t>sus respectivas características físico-químico</w:t>
      </w:r>
      <w:r w:rsidRPr="00266E20">
        <w:rPr>
          <w:rFonts w:ascii="Times New Roman" w:hAnsi="Times New Roman" w:cs="Times New Roman"/>
          <w:sz w:val="24"/>
          <w:szCs w:val="24"/>
          <w:lang w:val="es-ES"/>
        </w:rPr>
        <w:t xml:space="preserve"> de acuerdo a la norma correspondiente.  </w:t>
      </w:r>
    </w:p>
    <w:p w:rsidR="0061123E" w:rsidRPr="00266E20" w:rsidRDefault="00CC08A7" w:rsidP="00266E20">
      <w:pPr>
        <w:pStyle w:val="Descripcin"/>
        <w:spacing w:before="240" w:after="120" w:line="360" w:lineRule="auto"/>
        <w:jc w:val="both"/>
        <w:rPr>
          <w:rFonts w:ascii="Times New Roman" w:hAnsi="Times New Roman" w:cs="Times New Roman"/>
          <w:i w:val="0"/>
          <w:color w:val="auto"/>
          <w:sz w:val="24"/>
          <w:szCs w:val="24"/>
          <w:lang w:val="es-ES"/>
        </w:rPr>
      </w:pPr>
      <w:bookmarkStart w:id="245" w:name="_Toc483594203"/>
      <w:r w:rsidRPr="00266E20">
        <w:rPr>
          <w:rFonts w:ascii="Times New Roman" w:hAnsi="Times New Roman" w:cs="Times New Roman"/>
          <w:b/>
          <w:i w:val="0"/>
          <w:color w:val="auto"/>
          <w:sz w:val="24"/>
          <w:szCs w:val="24"/>
          <w:lang w:val="es-ES"/>
        </w:rPr>
        <w:t>Tabla 8</w:t>
      </w:r>
      <w:r w:rsidR="0061123E" w:rsidRPr="00266E20">
        <w:rPr>
          <w:rFonts w:ascii="Times New Roman" w:hAnsi="Times New Roman" w:cs="Times New Roman"/>
          <w:b/>
          <w:i w:val="0"/>
          <w:color w:val="auto"/>
          <w:sz w:val="24"/>
          <w:szCs w:val="24"/>
          <w:lang w:val="es-ES"/>
        </w:rPr>
        <w:t>.</w:t>
      </w:r>
      <w:r w:rsidR="0061123E" w:rsidRPr="00266E20">
        <w:rPr>
          <w:rFonts w:ascii="Times New Roman" w:hAnsi="Times New Roman" w:cs="Times New Roman"/>
          <w:i w:val="0"/>
          <w:color w:val="auto"/>
          <w:sz w:val="24"/>
          <w:szCs w:val="24"/>
          <w:lang w:val="es-ES"/>
        </w:rPr>
        <w:t xml:space="preserve"> Propiedades físico químico del biodiesel</w:t>
      </w:r>
      <w:bookmarkEnd w:id="245"/>
    </w:p>
    <w:tbl>
      <w:tblPr>
        <w:tblW w:w="495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13"/>
        <w:gridCol w:w="1214"/>
        <w:gridCol w:w="1581"/>
      </w:tblGrid>
      <w:tr w:rsidR="0061123E" w:rsidRPr="00266E20" w:rsidTr="00990186">
        <w:trPr>
          <w:trHeight w:val="266"/>
        </w:trPr>
        <w:tc>
          <w:tcPr>
            <w:tcW w:w="5000" w:type="pct"/>
            <w:gridSpan w:val="3"/>
            <w:shd w:val="clear" w:color="auto" w:fill="auto"/>
            <w:noWrap/>
            <w:vAlign w:val="bottom"/>
            <w:hideMark/>
          </w:tcPr>
          <w:p w:rsidR="0061123E" w:rsidRPr="00266E20" w:rsidRDefault="009B702E"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Caracterización</w:t>
            </w:r>
            <w:r w:rsidR="0061123E" w:rsidRPr="00266E20">
              <w:rPr>
                <w:rFonts w:ascii="Times New Roman" w:eastAsia="Times New Roman" w:hAnsi="Times New Roman" w:cs="Times New Roman"/>
                <w:b/>
                <w:bCs/>
                <w:color w:val="000000"/>
                <w:sz w:val="24"/>
                <w:szCs w:val="24"/>
                <w:lang w:eastAsia="es-EC"/>
              </w:rPr>
              <w:t xml:space="preserve"> </w:t>
            </w:r>
            <w:r w:rsidRPr="00266E20">
              <w:rPr>
                <w:rFonts w:ascii="Times New Roman" w:eastAsia="Times New Roman" w:hAnsi="Times New Roman" w:cs="Times New Roman"/>
                <w:b/>
                <w:bCs/>
                <w:color w:val="000000"/>
                <w:sz w:val="24"/>
                <w:szCs w:val="24"/>
                <w:lang w:eastAsia="es-EC"/>
              </w:rPr>
              <w:t>físico</w:t>
            </w:r>
            <w:r w:rsidR="0061123E" w:rsidRPr="00266E20">
              <w:rPr>
                <w:rFonts w:ascii="Times New Roman" w:eastAsia="Times New Roman" w:hAnsi="Times New Roman" w:cs="Times New Roman"/>
                <w:b/>
                <w:bCs/>
                <w:color w:val="000000"/>
                <w:sz w:val="24"/>
                <w:szCs w:val="24"/>
                <w:lang w:eastAsia="es-EC"/>
              </w:rPr>
              <w:t xml:space="preserve">, </w:t>
            </w:r>
            <w:r w:rsidRPr="00266E20">
              <w:rPr>
                <w:rFonts w:ascii="Times New Roman" w:eastAsia="Times New Roman" w:hAnsi="Times New Roman" w:cs="Times New Roman"/>
                <w:b/>
                <w:bCs/>
                <w:color w:val="000000"/>
                <w:sz w:val="24"/>
                <w:szCs w:val="24"/>
                <w:lang w:eastAsia="es-EC"/>
              </w:rPr>
              <w:t>química</w:t>
            </w:r>
            <w:r w:rsidR="0061123E" w:rsidRPr="00266E20">
              <w:rPr>
                <w:rFonts w:ascii="Times New Roman" w:eastAsia="Times New Roman" w:hAnsi="Times New Roman" w:cs="Times New Roman"/>
                <w:b/>
                <w:bCs/>
                <w:color w:val="000000"/>
                <w:sz w:val="24"/>
                <w:szCs w:val="24"/>
                <w:lang w:eastAsia="es-EC"/>
              </w:rPr>
              <w:t xml:space="preserve"> del biodiesel obtenido</w:t>
            </w:r>
          </w:p>
        </w:tc>
      </w:tr>
      <w:tr w:rsidR="0061123E" w:rsidRPr="00266E20" w:rsidTr="00990186">
        <w:trPr>
          <w:trHeight w:val="266"/>
        </w:trPr>
        <w:tc>
          <w:tcPr>
            <w:tcW w:w="3255" w:type="pct"/>
            <w:shd w:val="clear" w:color="auto" w:fill="auto"/>
            <w:noWrap/>
            <w:vAlign w:val="bottom"/>
            <w:hideMark/>
          </w:tcPr>
          <w:p w:rsidR="0061123E" w:rsidRPr="00266E20" w:rsidRDefault="009B702E"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Parámetro</w:t>
            </w:r>
          </w:p>
        </w:tc>
        <w:tc>
          <w:tcPr>
            <w:tcW w:w="758" w:type="pct"/>
            <w:shd w:val="clear" w:color="auto" w:fill="auto"/>
            <w:noWrap/>
            <w:vAlign w:val="bottom"/>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Unidades</w:t>
            </w:r>
          </w:p>
        </w:tc>
        <w:tc>
          <w:tcPr>
            <w:tcW w:w="987" w:type="pct"/>
            <w:shd w:val="clear" w:color="auto" w:fill="auto"/>
            <w:noWrap/>
            <w:vAlign w:val="bottom"/>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Norma</w:t>
            </w:r>
          </w:p>
        </w:tc>
      </w:tr>
      <w:tr w:rsidR="0061123E" w:rsidRPr="00266E20" w:rsidTr="00990186">
        <w:trPr>
          <w:trHeight w:val="266"/>
        </w:trPr>
        <w:tc>
          <w:tcPr>
            <w:tcW w:w="5000" w:type="pct"/>
            <w:gridSpan w:val="3"/>
            <w:shd w:val="clear" w:color="auto" w:fill="auto"/>
            <w:noWrap/>
            <w:vAlign w:val="bottom"/>
            <w:hideMark/>
          </w:tcPr>
          <w:p w:rsidR="0061123E" w:rsidRPr="00266E20" w:rsidRDefault="009B702E"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caracterización</w:t>
            </w:r>
            <w:r w:rsidR="0061123E" w:rsidRPr="00266E20">
              <w:rPr>
                <w:rFonts w:ascii="Times New Roman" w:eastAsia="Times New Roman" w:hAnsi="Times New Roman" w:cs="Times New Roman"/>
                <w:b/>
                <w:bCs/>
                <w:color w:val="000000"/>
                <w:sz w:val="24"/>
                <w:szCs w:val="24"/>
                <w:lang w:eastAsia="es-EC"/>
              </w:rPr>
              <w:t xml:space="preserve"> </w:t>
            </w:r>
            <w:r w:rsidRPr="00266E20">
              <w:rPr>
                <w:rFonts w:ascii="Times New Roman" w:eastAsia="Times New Roman" w:hAnsi="Times New Roman" w:cs="Times New Roman"/>
                <w:b/>
                <w:bCs/>
                <w:color w:val="000000"/>
                <w:sz w:val="24"/>
                <w:szCs w:val="24"/>
                <w:lang w:eastAsia="es-EC"/>
              </w:rPr>
              <w:t>física</w:t>
            </w:r>
          </w:p>
        </w:tc>
      </w:tr>
      <w:tr w:rsidR="0061123E" w:rsidRPr="00266E20" w:rsidTr="00990186">
        <w:trPr>
          <w:trHeight w:val="279"/>
        </w:trPr>
        <w:tc>
          <w:tcPr>
            <w:tcW w:w="3255"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Densidad a 15°c</w:t>
            </w:r>
          </w:p>
        </w:tc>
        <w:tc>
          <w:tcPr>
            <w:tcW w:w="758"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kg/m3</w:t>
            </w:r>
          </w:p>
        </w:tc>
        <w:tc>
          <w:tcPr>
            <w:tcW w:w="987"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ASTM D 1298</w:t>
            </w:r>
          </w:p>
        </w:tc>
      </w:tr>
      <w:tr w:rsidR="0061123E" w:rsidRPr="00266E20" w:rsidTr="00990186">
        <w:trPr>
          <w:trHeight w:val="279"/>
        </w:trPr>
        <w:tc>
          <w:tcPr>
            <w:tcW w:w="3255"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Viscosidad Cinemática a 40° C</w:t>
            </w:r>
          </w:p>
        </w:tc>
        <w:tc>
          <w:tcPr>
            <w:tcW w:w="758"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mm</w:t>
            </w:r>
            <w:r w:rsidRPr="00266E20">
              <w:rPr>
                <w:rFonts w:ascii="Times New Roman" w:eastAsia="Times New Roman" w:hAnsi="Times New Roman" w:cs="Times New Roman"/>
                <w:color w:val="000000"/>
                <w:sz w:val="24"/>
                <w:szCs w:val="24"/>
                <w:vertAlign w:val="superscript"/>
                <w:lang w:eastAsia="es-EC"/>
              </w:rPr>
              <w:t>2</w:t>
            </w:r>
            <w:r w:rsidRPr="00266E20">
              <w:rPr>
                <w:rFonts w:ascii="Times New Roman" w:eastAsia="Times New Roman" w:hAnsi="Times New Roman" w:cs="Times New Roman"/>
                <w:color w:val="000000"/>
                <w:sz w:val="24"/>
                <w:szCs w:val="24"/>
                <w:lang w:eastAsia="es-EC"/>
              </w:rPr>
              <w:t>/S</w:t>
            </w:r>
          </w:p>
        </w:tc>
        <w:tc>
          <w:tcPr>
            <w:tcW w:w="987"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ASTM D 445</w:t>
            </w:r>
          </w:p>
        </w:tc>
      </w:tr>
      <w:tr w:rsidR="0061123E" w:rsidRPr="00266E20" w:rsidTr="00990186">
        <w:trPr>
          <w:trHeight w:val="279"/>
        </w:trPr>
        <w:tc>
          <w:tcPr>
            <w:tcW w:w="3255"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Punto de Inflamación</w:t>
            </w:r>
          </w:p>
        </w:tc>
        <w:tc>
          <w:tcPr>
            <w:tcW w:w="758"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p>
        </w:tc>
        <w:tc>
          <w:tcPr>
            <w:tcW w:w="987"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ASTM D 93</w:t>
            </w:r>
          </w:p>
        </w:tc>
      </w:tr>
      <w:tr w:rsidR="0061123E" w:rsidRPr="00266E20" w:rsidTr="00990186">
        <w:trPr>
          <w:trHeight w:val="266"/>
        </w:trPr>
        <w:tc>
          <w:tcPr>
            <w:tcW w:w="5000" w:type="pct"/>
            <w:gridSpan w:val="3"/>
            <w:shd w:val="clear" w:color="auto" w:fill="auto"/>
            <w:noWrap/>
            <w:vAlign w:val="center"/>
            <w:hideMark/>
          </w:tcPr>
          <w:p w:rsidR="0061123E" w:rsidRPr="00266E20" w:rsidRDefault="009B702E"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caracterización</w:t>
            </w:r>
            <w:r w:rsidR="0061123E" w:rsidRPr="00266E20">
              <w:rPr>
                <w:rFonts w:ascii="Times New Roman" w:eastAsia="Times New Roman" w:hAnsi="Times New Roman" w:cs="Times New Roman"/>
                <w:b/>
                <w:bCs/>
                <w:color w:val="000000"/>
                <w:sz w:val="24"/>
                <w:szCs w:val="24"/>
                <w:lang w:eastAsia="es-EC"/>
              </w:rPr>
              <w:t xml:space="preserve"> </w:t>
            </w:r>
            <w:r w:rsidRPr="00266E20">
              <w:rPr>
                <w:rFonts w:ascii="Times New Roman" w:eastAsia="Times New Roman" w:hAnsi="Times New Roman" w:cs="Times New Roman"/>
                <w:b/>
                <w:bCs/>
                <w:color w:val="000000"/>
                <w:sz w:val="24"/>
                <w:szCs w:val="24"/>
                <w:lang w:eastAsia="es-EC"/>
              </w:rPr>
              <w:t>química</w:t>
            </w:r>
          </w:p>
        </w:tc>
      </w:tr>
      <w:tr w:rsidR="0061123E" w:rsidRPr="00266E20" w:rsidTr="00990186">
        <w:trPr>
          <w:trHeight w:val="279"/>
        </w:trPr>
        <w:tc>
          <w:tcPr>
            <w:tcW w:w="3255" w:type="pct"/>
            <w:shd w:val="clear" w:color="auto" w:fill="auto"/>
            <w:vAlign w:val="center"/>
            <w:hideMark/>
          </w:tcPr>
          <w:p w:rsidR="0061123E" w:rsidRPr="00266E20" w:rsidRDefault="00E7382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Arial" w:hAnsi="Times New Roman" w:cs="Times New Roman"/>
                <w:color w:val="000000"/>
                <w:sz w:val="24"/>
                <w:szCs w:val="24"/>
                <w:lang w:eastAsia="es-EC"/>
              </w:rPr>
              <w:t xml:space="preserve">Índice </w:t>
            </w:r>
            <w:r w:rsidR="0061123E" w:rsidRPr="00266E20">
              <w:rPr>
                <w:rFonts w:ascii="Times New Roman" w:eastAsia="Arial" w:hAnsi="Times New Roman" w:cs="Times New Roman"/>
                <w:color w:val="000000"/>
                <w:sz w:val="24"/>
                <w:szCs w:val="24"/>
                <w:lang w:eastAsia="es-EC"/>
              </w:rPr>
              <w:t xml:space="preserve"> de acidez</w:t>
            </w:r>
          </w:p>
        </w:tc>
        <w:tc>
          <w:tcPr>
            <w:tcW w:w="758"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mg KOH/g</w:t>
            </w:r>
          </w:p>
        </w:tc>
        <w:tc>
          <w:tcPr>
            <w:tcW w:w="987" w:type="pct"/>
            <w:shd w:val="clear" w:color="auto" w:fill="auto"/>
            <w:noWrap/>
            <w:vAlign w:val="center"/>
            <w:hideMark/>
          </w:tcPr>
          <w:p w:rsidR="0061123E" w:rsidRPr="00266E20" w:rsidRDefault="0061123E"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ASTM D 664</w:t>
            </w:r>
          </w:p>
        </w:tc>
      </w:tr>
      <w:tr w:rsidR="0061123E" w:rsidRPr="00266E20" w:rsidTr="00990186">
        <w:trPr>
          <w:trHeight w:val="558"/>
        </w:trPr>
        <w:tc>
          <w:tcPr>
            <w:tcW w:w="3255" w:type="pct"/>
            <w:shd w:val="clear" w:color="auto" w:fill="auto"/>
            <w:vAlign w:val="center"/>
            <w:hideMark/>
          </w:tcPr>
          <w:p w:rsidR="0061123E" w:rsidRPr="00266E20" w:rsidRDefault="00E7382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Arial" w:hAnsi="Times New Roman" w:cs="Times New Roman"/>
                <w:color w:val="000000"/>
                <w:sz w:val="24"/>
                <w:szCs w:val="24"/>
                <w:lang w:eastAsia="es-EC"/>
              </w:rPr>
              <w:t>Índice de Cetano</w:t>
            </w:r>
          </w:p>
        </w:tc>
        <w:tc>
          <w:tcPr>
            <w:tcW w:w="758" w:type="pct"/>
            <w:shd w:val="clear" w:color="auto" w:fill="auto"/>
            <w:noWrap/>
            <w:vAlign w:val="center"/>
            <w:hideMark/>
          </w:tcPr>
          <w:p w:rsidR="0061123E" w:rsidRPr="00266E20" w:rsidRDefault="00E7382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w:t>
            </w:r>
          </w:p>
        </w:tc>
        <w:tc>
          <w:tcPr>
            <w:tcW w:w="987" w:type="pct"/>
            <w:shd w:val="clear" w:color="auto" w:fill="auto"/>
            <w:noWrap/>
            <w:vAlign w:val="center"/>
            <w:hideMark/>
          </w:tcPr>
          <w:p w:rsidR="0061123E" w:rsidRPr="00266E20" w:rsidRDefault="00E7382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Arial" w:hAnsi="Times New Roman" w:cs="Times New Roman"/>
                <w:sz w:val="24"/>
                <w:szCs w:val="24"/>
              </w:rPr>
              <w:t>ASTM D 613</w:t>
            </w:r>
          </w:p>
        </w:tc>
      </w:tr>
    </w:tbl>
    <w:p w:rsidR="0061123E" w:rsidRPr="00AC697E" w:rsidRDefault="00B15F79" w:rsidP="00266E20">
      <w:pPr>
        <w:spacing w:after="120" w:line="360" w:lineRule="auto"/>
        <w:jc w:val="both"/>
        <w:rPr>
          <w:rFonts w:ascii="Times New Roman" w:hAnsi="Times New Roman" w:cs="Times New Roman"/>
          <w:sz w:val="20"/>
          <w:szCs w:val="24"/>
          <w:lang w:val="es-ES"/>
        </w:rPr>
      </w:pPr>
      <w:r w:rsidRPr="00AC697E">
        <w:rPr>
          <w:rFonts w:ascii="Times New Roman" w:hAnsi="Times New Roman" w:cs="Times New Roman"/>
          <w:b/>
          <w:sz w:val="20"/>
          <w:szCs w:val="24"/>
          <w:lang w:val="es-ES"/>
        </w:rPr>
        <w:t>F</w:t>
      </w:r>
      <w:r w:rsidR="009B702E" w:rsidRPr="00AC697E">
        <w:rPr>
          <w:rFonts w:ascii="Times New Roman" w:hAnsi="Times New Roman" w:cs="Times New Roman"/>
          <w:b/>
          <w:sz w:val="20"/>
          <w:szCs w:val="24"/>
          <w:lang w:val="es-ES"/>
        </w:rPr>
        <w:t xml:space="preserve">uente: </w:t>
      </w:r>
      <w:r w:rsidR="00FF4201" w:rsidRPr="00AC697E">
        <w:rPr>
          <w:rFonts w:ascii="Times New Roman" w:hAnsi="Times New Roman" w:cs="Times New Roman"/>
          <w:sz w:val="20"/>
          <w:szCs w:val="24"/>
          <w:lang w:val="es-ES"/>
        </w:rPr>
        <w:t>(Avellaneda, F., 2015).</w:t>
      </w:r>
    </w:p>
    <w:p w:rsidR="0072408F" w:rsidRPr="00266E20" w:rsidRDefault="00505A66" w:rsidP="00AC697E">
      <w:pPr>
        <w:pStyle w:val="Ttulo3"/>
        <w:spacing w:before="240" w:after="120" w:line="360" w:lineRule="auto"/>
        <w:jc w:val="both"/>
        <w:rPr>
          <w:rFonts w:ascii="Times New Roman" w:hAnsi="Times New Roman" w:cs="Times New Roman"/>
          <w:b/>
          <w:color w:val="auto"/>
          <w:lang w:val="es-ES"/>
        </w:rPr>
      </w:pPr>
      <w:bookmarkStart w:id="246" w:name="_Toc478386487"/>
      <w:bookmarkStart w:id="247" w:name="_Toc480898859"/>
      <w:bookmarkStart w:id="248" w:name="_Toc483589619"/>
      <w:bookmarkStart w:id="249" w:name="_Toc483596251"/>
      <w:r w:rsidRPr="00266E20">
        <w:rPr>
          <w:rFonts w:ascii="Times New Roman" w:hAnsi="Times New Roman" w:cs="Times New Roman"/>
          <w:b/>
          <w:color w:val="auto"/>
          <w:lang w:val="es-ES"/>
        </w:rPr>
        <w:t>Caracterización física</w:t>
      </w:r>
      <w:bookmarkEnd w:id="246"/>
      <w:bookmarkEnd w:id="247"/>
      <w:bookmarkEnd w:id="248"/>
      <w:bookmarkEnd w:id="249"/>
    </w:p>
    <w:p w:rsidR="0072408F" w:rsidRPr="00266E20" w:rsidRDefault="003C3072" w:rsidP="00AC697E">
      <w:pPr>
        <w:pStyle w:val="Ttulo4"/>
        <w:spacing w:before="240" w:after="120" w:line="360" w:lineRule="auto"/>
        <w:jc w:val="both"/>
        <w:rPr>
          <w:rFonts w:ascii="Times New Roman" w:hAnsi="Times New Roman" w:cs="Times New Roman"/>
          <w:b/>
          <w:i w:val="0"/>
          <w:color w:val="auto"/>
          <w:sz w:val="24"/>
          <w:szCs w:val="24"/>
        </w:rPr>
      </w:pPr>
      <w:bookmarkStart w:id="250" w:name="_Toc478386488"/>
      <w:bookmarkStart w:id="251" w:name="_Toc480898860"/>
      <w:r w:rsidRPr="00266E20">
        <w:rPr>
          <w:rFonts w:ascii="Times New Roman" w:hAnsi="Times New Roman" w:cs="Times New Roman"/>
          <w:b/>
          <w:i w:val="0"/>
          <w:color w:val="auto"/>
          <w:sz w:val="24"/>
          <w:szCs w:val="24"/>
        </w:rPr>
        <w:t>Densidad</w:t>
      </w:r>
      <w:bookmarkEnd w:id="250"/>
      <w:bookmarkEnd w:id="251"/>
    </w:p>
    <w:p w:rsidR="003C3072" w:rsidRPr="00266E20" w:rsidRDefault="00D15985" w:rsidP="00266E20">
      <w:pPr>
        <w:spacing w:before="240" w:after="120" w:line="360" w:lineRule="auto"/>
        <w:jc w:val="both"/>
        <w:rPr>
          <w:rFonts w:ascii="Times New Roman" w:eastAsia="Arial" w:hAnsi="Times New Roman" w:cs="Times New Roman"/>
          <w:sz w:val="24"/>
          <w:szCs w:val="24"/>
        </w:rPr>
      </w:pPr>
      <w:r w:rsidRPr="00266E20">
        <w:rPr>
          <w:rFonts w:ascii="Times New Roman" w:hAnsi="Times New Roman" w:cs="Times New Roman"/>
          <w:sz w:val="24"/>
          <w:szCs w:val="24"/>
        </w:rPr>
        <w:t>Según el Instituto Nacional Ecuatoriano de Normalización (</w:t>
      </w:r>
      <w:r w:rsidR="003C3072" w:rsidRPr="00266E20">
        <w:rPr>
          <w:rFonts w:ascii="Times New Roman" w:hAnsi="Times New Roman" w:cs="Times New Roman"/>
          <w:sz w:val="24"/>
          <w:szCs w:val="24"/>
        </w:rPr>
        <w:t>INEN</w:t>
      </w:r>
      <w:r w:rsidRPr="00266E20">
        <w:rPr>
          <w:rFonts w:ascii="Times New Roman" w:hAnsi="Times New Roman" w:cs="Times New Roman"/>
          <w:sz w:val="24"/>
          <w:szCs w:val="24"/>
        </w:rPr>
        <w:t>)</w:t>
      </w:r>
      <w:r w:rsidR="00663D9A" w:rsidRPr="00266E20">
        <w:rPr>
          <w:rFonts w:ascii="Times New Roman" w:hAnsi="Times New Roman" w:cs="Times New Roman"/>
          <w:sz w:val="24"/>
          <w:szCs w:val="24"/>
        </w:rPr>
        <w:t>-</w:t>
      </w:r>
      <w:r w:rsidR="003C3072" w:rsidRPr="00266E20">
        <w:rPr>
          <w:rFonts w:ascii="Times New Roman" w:hAnsi="Times New Roman" w:cs="Times New Roman"/>
          <w:sz w:val="24"/>
          <w:szCs w:val="24"/>
        </w:rPr>
        <w:t>2482</w:t>
      </w:r>
      <w:r w:rsidRPr="00266E20">
        <w:rPr>
          <w:rFonts w:ascii="Times New Roman" w:hAnsi="Times New Roman" w:cs="Times New Roman"/>
          <w:sz w:val="24"/>
          <w:szCs w:val="24"/>
        </w:rPr>
        <w:t>,</w:t>
      </w:r>
      <w:r w:rsidR="003C3072" w:rsidRPr="00266E20">
        <w:rPr>
          <w:rFonts w:ascii="Times New Roman" w:hAnsi="Times New Roman" w:cs="Times New Roman"/>
          <w:sz w:val="24"/>
          <w:szCs w:val="24"/>
        </w:rPr>
        <w:t xml:space="preserve"> 2009, la densidad de biodiesel debe cumplir  con las especificaciones </w:t>
      </w:r>
      <w:r w:rsidR="00663D9A" w:rsidRPr="00266E20">
        <w:rPr>
          <w:rFonts w:ascii="Times New Roman" w:hAnsi="Times New Roman" w:cs="Times New Roman"/>
          <w:sz w:val="24"/>
          <w:szCs w:val="24"/>
        </w:rPr>
        <w:t xml:space="preserve">establecidas por el sistema de </w:t>
      </w:r>
      <w:r w:rsidR="003C3072" w:rsidRPr="00266E20">
        <w:rPr>
          <w:rFonts w:ascii="Times New Roman" w:hAnsi="Times New Roman" w:cs="Times New Roman"/>
          <w:sz w:val="24"/>
          <w:szCs w:val="24"/>
        </w:rPr>
        <w:t xml:space="preserve">normalización </w:t>
      </w:r>
      <w:r w:rsidR="00663D9A" w:rsidRPr="00266E20">
        <w:rPr>
          <w:rFonts w:ascii="Times New Roman" w:hAnsi="Times New Roman" w:cs="Times New Roman"/>
          <w:bCs/>
          <w:color w:val="252525"/>
          <w:sz w:val="24"/>
          <w:szCs w:val="24"/>
          <w:shd w:val="clear" w:color="auto" w:fill="FFFFFF"/>
        </w:rPr>
        <w:t>American Society for Testing and Materials</w:t>
      </w:r>
      <w:r w:rsidR="003C3072" w:rsidRPr="00266E20">
        <w:rPr>
          <w:rFonts w:ascii="Times New Roman" w:hAnsi="Times New Roman" w:cs="Times New Roman"/>
          <w:sz w:val="24"/>
          <w:szCs w:val="24"/>
        </w:rPr>
        <w:t xml:space="preserve"> </w:t>
      </w:r>
      <w:r w:rsidR="00663D9A" w:rsidRPr="00266E20">
        <w:rPr>
          <w:rFonts w:ascii="Times New Roman" w:eastAsia="Arial" w:hAnsi="Times New Roman" w:cs="Times New Roman"/>
          <w:sz w:val="24"/>
          <w:szCs w:val="24"/>
        </w:rPr>
        <w:t>(</w:t>
      </w:r>
      <w:r w:rsidR="003C3072" w:rsidRPr="00266E20">
        <w:rPr>
          <w:rFonts w:ascii="Times New Roman" w:eastAsia="Arial" w:hAnsi="Times New Roman" w:cs="Times New Roman"/>
          <w:sz w:val="24"/>
          <w:szCs w:val="24"/>
        </w:rPr>
        <w:t>ASTM</w:t>
      </w:r>
      <w:r w:rsidR="00663D9A" w:rsidRPr="00266E20">
        <w:rPr>
          <w:rFonts w:ascii="Times New Roman" w:eastAsia="Arial" w:hAnsi="Times New Roman" w:cs="Times New Roman"/>
          <w:sz w:val="24"/>
          <w:szCs w:val="24"/>
        </w:rPr>
        <w:t>)-</w:t>
      </w:r>
      <w:r w:rsidR="003C3072" w:rsidRPr="00266E20">
        <w:rPr>
          <w:rFonts w:ascii="Times New Roman" w:eastAsia="Arial" w:hAnsi="Times New Roman" w:cs="Times New Roman"/>
          <w:sz w:val="24"/>
          <w:szCs w:val="24"/>
        </w:rPr>
        <w:t xml:space="preserve"> D 1298, </w:t>
      </w:r>
      <w:r w:rsidR="00912B98" w:rsidRPr="00266E20">
        <w:rPr>
          <w:rFonts w:ascii="Times New Roman" w:eastAsia="Arial" w:hAnsi="Times New Roman" w:cs="Times New Roman"/>
          <w:sz w:val="24"/>
          <w:szCs w:val="24"/>
        </w:rPr>
        <w:t>la muestra dentro del rango de temperatura prescripto es transferida a una probeta que este a la misma temperatura aproximadamente. El densímetro adecuado es sumergido y se espera que se detenga. Después que alcanza la temperatura de equilibrio, se lee el densímetro y se anota la temperatura.</w:t>
      </w:r>
    </w:p>
    <w:p w:rsidR="00E038FE" w:rsidRPr="00266E20" w:rsidRDefault="00B7613E" w:rsidP="00266E20">
      <w:pPr>
        <w:spacing w:before="240" w:after="120" w:line="360" w:lineRule="auto"/>
        <w:jc w:val="both"/>
        <w:rPr>
          <w:rFonts w:ascii="Times New Roman" w:eastAsia="Times New Roman" w:hAnsi="Times New Roman" w:cs="Times New Roman"/>
          <w:b/>
          <w:sz w:val="24"/>
          <w:szCs w:val="24"/>
          <w:lang w:eastAsia="es-EC"/>
        </w:rPr>
      </w:pPr>
      <w:r w:rsidRPr="00266E20">
        <w:rPr>
          <w:rFonts w:ascii="Times New Roman" w:eastAsia="Times New Roman" w:hAnsi="Times New Roman" w:cs="Times New Roman"/>
          <w:b/>
          <w:sz w:val="24"/>
          <w:szCs w:val="24"/>
          <w:lang w:eastAsia="es-EC"/>
        </w:rPr>
        <w:lastRenderedPageBreak/>
        <w:t>Procedimiento</w:t>
      </w:r>
    </w:p>
    <w:p w:rsidR="000D7B6C" w:rsidRPr="00266E20" w:rsidRDefault="000D7B6C"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Llevar el cilindro del hidrómetro y el termómetro a aproximadamente 5 ° C de la temperatura de prueba.</w:t>
      </w:r>
    </w:p>
    <w:p w:rsidR="000D7B6C" w:rsidRPr="00266E20" w:rsidRDefault="000D7B6C"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Transferir la muestra al cilindro de hidrómetro limpio estabilizado con temperatura sin salpicaduras, para evitar la formación de burbujas de aire y minimizar la evaporación de los componentes de menor punto de ebullición de las muestras más volátiles. (Advertencia: Extremadamente inflamable, los vapores pueden causar un incendio repentino)</w:t>
      </w:r>
    </w:p>
    <w:p w:rsidR="001603A9" w:rsidRPr="00266E20" w:rsidRDefault="001603A9"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Las muestras que contienen alcohol u otros materiales solubles en agua deben colocarse en el cilindro por sifonado.</w:t>
      </w:r>
    </w:p>
    <w:p w:rsidR="001603A9" w:rsidRPr="00266E20" w:rsidRDefault="001603A9"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Retire las burbujas de aire formadas después de haberlas recogido en la superficie de la porción de prueba, tocando con un pedazo de papel de filtro limpio antes de insertar el hidrómetro.</w:t>
      </w:r>
    </w:p>
    <w:p w:rsidR="001603A9" w:rsidRPr="00266E20" w:rsidRDefault="001603A9"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Colocar el cilindro que contiene la porción de prueba en posición vertical en un lugar libre de corrientes de aire y donde la temperatura del medio c</w:t>
      </w:r>
      <w:r w:rsidR="008705B7" w:rsidRPr="00266E20">
        <w:rPr>
          <w:rFonts w:ascii="Times New Roman" w:eastAsia="Times New Roman" w:hAnsi="Times New Roman" w:cs="Times New Roman"/>
          <w:sz w:val="24"/>
          <w:szCs w:val="24"/>
          <w:lang w:eastAsia="es-EC"/>
        </w:rPr>
        <w:t>ircundante no cambie más de 2 °</w:t>
      </w:r>
      <w:r w:rsidRPr="00266E20">
        <w:rPr>
          <w:rFonts w:ascii="Times New Roman" w:eastAsia="Times New Roman" w:hAnsi="Times New Roman" w:cs="Times New Roman"/>
          <w:sz w:val="24"/>
          <w:szCs w:val="24"/>
          <w:lang w:eastAsia="es-EC"/>
        </w:rPr>
        <w:t>C durante el tiempo necesario para completar el ensayo. Cuando la temperatura de la porción de ensayo difiere en más de 2ºC de la temperatura ambiente, utilice un baño a temperatura constante para mantener una temperatura uniforme durante toda la duración del ensayo.</w:t>
      </w:r>
    </w:p>
    <w:p w:rsidR="001603A9" w:rsidRPr="00266E20" w:rsidRDefault="001603A9"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Inserte el termómetro o dispositivo de medición de temperatura adecuado y agite la porción de prueba con una varilla de agitación, utilizando una combinación de movimientos verticales y de rotación para asegurar una temperatura y densidad uniformes en todo el cilindro del hidrómetro. Registre la te</w:t>
      </w:r>
      <w:r w:rsidR="008705B7" w:rsidRPr="00266E20">
        <w:rPr>
          <w:rFonts w:ascii="Times New Roman" w:eastAsia="Times New Roman" w:hAnsi="Times New Roman" w:cs="Times New Roman"/>
          <w:sz w:val="24"/>
          <w:szCs w:val="24"/>
          <w:lang w:eastAsia="es-EC"/>
        </w:rPr>
        <w:t>mperatura de la muestra a 0,1 °</w:t>
      </w:r>
      <w:r w:rsidRPr="00266E20">
        <w:rPr>
          <w:rFonts w:ascii="Times New Roman" w:eastAsia="Times New Roman" w:hAnsi="Times New Roman" w:cs="Times New Roman"/>
          <w:sz w:val="24"/>
          <w:szCs w:val="24"/>
          <w:lang w:eastAsia="es-EC"/>
        </w:rPr>
        <w:t>C más cercano y retire el termómetro / dispositivo de medición de temperatura y la varilla de agitación del cilindro del hidrómetro.</w:t>
      </w:r>
    </w:p>
    <w:p w:rsidR="001603A9" w:rsidRPr="00266E20" w:rsidRDefault="001603A9"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lastRenderedPageBreak/>
        <w:t>Bajar el hidrómetro apropiado al líquido y liberarlo cuando esté en una posición de equilibrio, teniendo cuidado de no mojar el vástago por encima del nivel en el que flota libremente. Para los líquidos transparentes o traslúcidos de baja viscosidad, observar la forma del menisco cuando el hidrómetro se presiona por debajo del punto de equilibrio de aproximadamente 1 a 2 mm y se permite volver al equilibrio. Si el menisco cambia, limpie el vástago del hidrómetro y repita hasta que la forma del menisco permanezca constante.</w:t>
      </w:r>
    </w:p>
    <w:p w:rsidR="001603A9" w:rsidRPr="00266E20" w:rsidRDefault="003A5469"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Para líquidos viscosos opacos, se permite que el hidrómetro se asiente lentamente en el líquido.</w:t>
      </w:r>
    </w:p>
    <w:p w:rsidR="000D7B6C" w:rsidRPr="00266E20" w:rsidRDefault="003A5469"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Para líquidos de baja viscosidad transparentes o translúcidos deprimen el hidrómetro sobre dos divisiones de la escala en el líquido, y luego lo liberan, impartir un ligero incremento para el hidrómetro en la liberación de colaborar en el restablecimiento de descansar flotando libremente de las paredes del cilindro del hidrómetro. Asegúrese de que el resto del vástago del hidrómetro, que está por encima del nivel del líquido, no se humedece, ya que el líquido en el vástago afecta la lectura obtenida.</w:t>
      </w:r>
    </w:p>
    <w:p w:rsidR="003A5469" w:rsidRPr="00266E20" w:rsidRDefault="003A5469"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Deje suficiente tiempo para que el hidrómetro llegue a descansar, y para que todas las burbujas de aire lleguen a la superficie. Retire las burbujas de aire antes de tomar una lectura</w:t>
      </w:r>
    </w:p>
    <w:p w:rsidR="003A5469" w:rsidRPr="00266E20" w:rsidRDefault="003A5469"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Cuando el densímetro haya reposado flotando libremente lejos de las paredes del cilindro, lea la lectura de la escala del hidrómetro al quinto más cercano de una división a escala completa de acuerdo con.</w:t>
      </w:r>
    </w:p>
    <w:p w:rsidR="003A5469" w:rsidRPr="00266E20" w:rsidRDefault="003A5469" w:rsidP="00266E20">
      <w:pPr>
        <w:pStyle w:val="Prrafodelista"/>
        <w:numPr>
          <w:ilvl w:val="0"/>
          <w:numId w:val="23"/>
        </w:numPr>
        <w:spacing w:before="240" w:after="120" w:line="360" w:lineRule="auto"/>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 xml:space="preserve">Para los líquidos transparentes, registre la lectura del hidrómetro como el punto de la escala del hidrómetro en el que la superficie principal del líquido corta la escala colocando el ojo ligeramente por debajo del nivel del líquido y levantándolo lentamente hasta que la superficie, vista por primera vez Como una elipse distorsionada, parece convertirse en una línea recta que corta la escala del hidrómetro (véase la figura </w:t>
      </w:r>
      <w:r w:rsidR="002473C1" w:rsidRPr="00266E20">
        <w:rPr>
          <w:rFonts w:ascii="Times New Roman" w:eastAsia="Times New Roman" w:hAnsi="Times New Roman" w:cs="Times New Roman"/>
          <w:sz w:val="24"/>
          <w:szCs w:val="24"/>
          <w:lang w:eastAsia="es-EC"/>
        </w:rPr>
        <w:t>7</w:t>
      </w:r>
      <w:r w:rsidRPr="00266E20">
        <w:rPr>
          <w:rFonts w:ascii="Times New Roman" w:eastAsia="Times New Roman" w:hAnsi="Times New Roman" w:cs="Times New Roman"/>
          <w:sz w:val="24"/>
          <w:szCs w:val="24"/>
          <w:lang w:eastAsia="es-EC"/>
        </w:rPr>
        <w:t>).</w:t>
      </w:r>
    </w:p>
    <w:p w:rsidR="00990186" w:rsidRPr="00266E20" w:rsidRDefault="00990186" w:rsidP="009B65E2">
      <w:pPr>
        <w:spacing w:before="240" w:after="120" w:line="360" w:lineRule="auto"/>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b/>
          <w:color w:val="000000" w:themeColor="text1"/>
          <w:sz w:val="24"/>
          <w:szCs w:val="24"/>
          <w:lang w:eastAsia="es-EC"/>
        </w:rPr>
        <w:lastRenderedPageBreak/>
        <w:t>Figura 7.</w:t>
      </w:r>
      <w:r w:rsidRPr="00266E20">
        <w:rPr>
          <w:rFonts w:ascii="Times New Roman" w:eastAsia="Times New Roman" w:hAnsi="Times New Roman" w:cs="Times New Roman"/>
          <w:color w:val="000000" w:themeColor="text1"/>
          <w:sz w:val="24"/>
          <w:szCs w:val="24"/>
          <w:lang w:eastAsia="es-EC"/>
        </w:rPr>
        <w:t xml:space="preserve"> Lectura de la escala del hidrómetro para líquidos transparentes</w:t>
      </w:r>
    </w:p>
    <w:p w:rsidR="003A5469" w:rsidRPr="00266E20" w:rsidRDefault="003A5469" w:rsidP="0038706A">
      <w:pPr>
        <w:spacing w:before="240" w:after="120" w:line="360" w:lineRule="auto"/>
        <w:jc w:val="center"/>
        <w:rPr>
          <w:rFonts w:ascii="Times New Roman" w:eastAsia="Times New Roman" w:hAnsi="Times New Roman" w:cs="Times New Roman"/>
          <w:sz w:val="24"/>
          <w:szCs w:val="24"/>
          <w:lang w:eastAsia="es-EC"/>
        </w:rPr>
      </w:pPr>
      <w:r w:rsidRPr="00266E20">
        <w:rPr>
          <w:rFonts w:ascii="Times New Roman" w:hAnsi="Times New Roman" w:cs="Times New Roman"/>
          <w:noProof/>
          <w:sz w:val="24"/>
          <w:szCs w:val="24"/>
          <w:lang w:eastAsia="es-EC"/>
        </w:rPr>
        <w:drawing>
          <wp:inline distT="0" distB="0" distL="0" distR="0" wp14:anchorId="05FBE673" wp14:editId="2BC48054">
            <wp:extent cx="3028948" cy="2333296"/>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787" t="11111" r="20114" b="47649"/>
                    <a:stretch/>
                  </pic:blipFill>
                  <pic:spPr bwMode="auto">
                    <a:xfrm>
                      <a:off x="0" y="0"/>
                      <a:ext cx="3034002" cy="2337189"/>
                    </a:xfrm>
                    <a:prstGeom prst="rect">
                      <a:avLst/>
                    </a:prstGeom>
                    <a:ln>
                      <a:noFill/>
                    </a:ln>
                    <a:extLst>
                      <a:ext uri="{53640926-AAD7-44D8-BBD7-CCE9431645EC}">
                        <a14:shadowObscured xmlns:a14="http://schemas.microsoft.com/office/drawing/2010/main"/>
                      </a:ext>
                    </a:extLst>
                  </pic:spPr>
                </pic:pic>
              </a:graphicData>
            </a:graphic>
          </wp:inline>
        </w:drawing>
      </w:r>
    </w:p>
    <w:p w:rsidR="003A5469" w:rsidRPr="00266E20" w:rsidRDefault="003A5469" w:rsidP="00266E20">
      <w:pPr>
        <w:pStyle w:val="Prrafodelista"/>
        <w:numPr>
          <w:ilvl w:val="0"/>
          <w:numId w:val="24"/>
        </w:numPr>
        <w:spacing w:before="240" w:after="120" w:line="360" w:lineRule="auto"/>
        <w:ind w:left="714" w:hanging="35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 xml:space="preserve">Para los líquidos opacos registre la lectura del hidrómetro en el punto de la escala del hidrómetro al que se eleva la muestra, observando con el ojo ligeramente por encima del plano de la superficie del líquido (véase la figura </w:t>
      </w:r>
      <w:r w:rsidR="002473C1" w:rsidRPr="00266E20">
        <w:rPr>
          <w:rFonts w:ascii="Times New Roman" w:eastAsia="Times New Roman" w:hAnsi="Times New Roman" w:cs="Times New Roman"/>
          <w:sz w:val="24"/>
          <w:szCs w:val="24"/>
          <w:lang w:eastAsia="es-EC"/>
        </w:rPr>
        <w:t>8</w:t>
      </w:r>
      <w:r w:rsidRPr="00266E20">
        <w:rPr>
          <w:rFonts w:ascii="Times New Roman" w:eastAsia="Times New Roman" w:hAnsi="Times New Roman" w:cs="Times New Roman"/>
          <w:sz w:val="24"/>
          <w:szCs w:val="24"/>
          <w:lang w:eastAsia="es-EC"/>
        </w:rPr>
        <w:t>).</w:t>
      </w:r>
    </w:p>
    <w:p w:rsidR="00990186" w:rsidRPr="00266E20" w:rsidRDefault="00990186" w:rsidP="00266E20">
      <w:pPr>
        <w:spacing w:line="360" w:lineRule="auto"/>
        <w:jc w:val="both"/>
        <w:rPr>
          <w:rFonts w:ascii="Times New Roman" w:hAnsi="Times New Roman" w:cs="Times New Roman"/>
          <w:sz w:val="24"/>
          <w:szCs w:val="24"/>
          <w:lang w:eastAsia="es-EC"/>
        </w:rPr>
      </w:pPr>
      <w:r w:rsidRPr="00266E20">
        <w:rPr>
          <w:rFonts w:ascii="Times New Roman" w:hAnsi="Times New Roman" w:cs="Times New Roman"/>
          <w:b/>
          <w:sz w:val="24"/>
          <w:szCs w:val="24"/>
          <w:lang w:eastAsia="es-EC"/>
        </w:rPr>
        <w:t xml:space="preserve">Figura 8. </w:t>
      </w:r>
      <w:r w:rsidRPr="00266E20">
        <w:rPr>
          <w:rFonts w:ascii="Times New Roman" w:hAnsi="Times New Roman" w:cs="Times New Roman"/>
          <w:sz w:val="24"/>
          <w:szCs w:val="24"/>
          <w:lang w:eastAsia="es-EC"/>
        </w:rPr>
        <w:t>Lectura de la escala del hidrómetro para fluidos opacos</w:t>
      </w:r>
    </w:p>
    <w:p w:rsidR="003A5469" w:rsidRPr="00266E20" w:rsidRDefault="003A5469" w:rsidP="0038706A">
      <w:pPr>
        <w:spacing w:before="240" w:after="120" w:line="360" w:lineRule="auto"/>
        <w:jc w:val="center"/>
        <w:rPr>
          <w:rFonts w:ascii="Times New Roman" w:eastAsia="Times New Roman" w:hAnsi="Times New Roman" w:cs="Times New Roman"/>
          <w:sz w:val="24"/>
          <w:szCs w:val="24"/>
          <w:lang w:eastAsia="es-EC"/>
        </w:rPr>
      </w:pPr>
      <w:r w:rsidRPr="00266E20">
        <w:rPr>
          <w:rFonts w:ascii="Times New Roman" w:hAnsi="Times New Roman" w:cs="Times New Roman"/>
          <w:noProof/>
          <w:sz w:val="24"/>
          <w:szCs w:val="24"/>
          <w:lang w:eastAsia="es-EC"/>
        </w:rPr>
        <w:drawing>
          <wp:inline distT="0" distB="0" distL="0" distR="0" wp14:anchorId="2C7BD2FC" wp14:editId="2559D76E">
            <wp:extent cx="3114548" cy="2017176"/>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066" t="45661" r="50592" b="20539"/>
                    <a:stretch/>
                  </pic:blipFill>
                  <pic:spPr bwMode="auto">
                    <a:xfrm>
                      <a:off x="0" y="0"/>
                      <a:ext cx="3123257" cy="2022816"/>
                    </a:xfrm>
                    <a:prstGeom prst="rect">
                      <a:avLst/>
                    </a:prstGeom>
                    <a:ln>
                      <a:noFill/>
                    </a:ln>
                    <a:extLst>
                      <a:ext uri="{53640926-AAD7-44D8-BBD7-CCE9431645EC}">
                        <a14:shadowObscured xmlns:a14="http://schemas.microsoft.com/office/drawing/2010/main"/>
                      </a:ext>
                    </a:extLst>
                  </pic:spPr>
                </pic:pic>
              </a:graphicData>
            </a:graphic>
          </wp:inline>
        </w:drawing>
      </w:r>
    </w:p>
    <w:p w:rsidR="00E20643" w:rsidRPr="00266E20" w:rsidRDefault="00E20643" w:rsidP="00266E20">
      <w:pPr>
        <w:pStyle w:val="Prrafodelista"/>
        <w:numPr>
          <w:ilvl w:val="0"/>
          <w:numId w:val="25"/>
        </w:numPr>
        <w:spacing w:before="240" w:after="120" w:line="360" w:lineRule="auto"/>
        <w:ind w:left="567" w:hanging="567"/>
        <w:contextualSpacing w:val="0"/>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Inmediatamente después de registrar la lectura de la escala del hidrómetro, levante cuidadosamente el hidrómetro del líquido, inserte el termómetro o dispositivo de medición de temperatura y agite la porción de prueba verticalmente con la varilla de agitación. Registre la temperatura de la porción de prueba a 0,1 ° C. Si esta temperatura difiere de la lectura anterior (</w:t>
      </w:r>
      <w:r w:rsidR="008705B7" w:rsidRPr="00266E20">
        <w:rPr>
          <w:rFonts w:ascii="Times New Roman" w:eastAsia="Times New Roman" w:hAnsi="Times New Roman" w:cs="Times New Roman"/>
          <w:sz w:val="24"/>
          <w:szCs w:val="24"/>
          <w:lang w:eastAsia="es-EC"/>
        </w:rPr>
        <w:t>6) por más de 0.5 °</w:t>
      </w:r>
      <w:r w:rsidRPr="00266E20">
        <w:rPr>
          <w:rFonts w:ascii="Times New Roman" w:eastAsia="Times New Roman" w:hAnsi="Times New Roman" w:cs="Times New Roman"/>
          <w:sz w:val="24"/>
          <w:szCs w:val="24"/>
          <w:lang w:eastAsia="es-EC"/>
        </w:rPr>
        <w:t xml:space="preserve">C, repita las observaciones del hidrómetro y las </w:t>
      </w:r>
      <w:r w:rsidRPr="00266E20">
        <w:rPr>
          <w:rFonts w:ascii="Times New Roman" w:eastAsia="Times New Roman" w:hAnsi="Times New Roman" w:cs="Times New Roman"/>
          <w:sz w:val="24"/>
          <w:szCs w:val="24"/>
          <w:lang w:eastAsia="es-EC"/>
        </w:rPr>
        <w:lastRenderedPageBreak/>
        <w:t>observaciones del termómetro hasta que la temperatura se</w:t>
      </w:r>
      <w:r w:rsidR="008705B7" w:rsidRPr="00266E20">
        <w:rPr>
          <w:rFonts w:ascii="Times New Roman" w:eastAsia="Times New Roman" w:hAnsi="Times New Roman" w:cs="Times New Roman"/>
          <w:sz w:val="24"/>
          <w:szCs w:val="24"/>
          <w:lang w:eastAsia="es-EC"/>
        </w:rPr>
        <w:t xml:space="preserve"> estabilice dentro de los 0.5 °</w:t>
      </w:r>
      <w:r w:rsidRPr="00266E20">
        <w:rPr>
          <w:rFonts w:ascii="Times New Roman" w:eastAsia="Times New Roman" w:hAnsi="Times New Roman" w:cs="Times New Roman"/>
          <w:sz w:val="24"/>
          <w:szCs w:val="24"/>
          <w:lang w:eastAsia="es-EC"/>
        </w:rPr>
        <w:t>C. Si no se puede obtener una temperatura estable, coloque el cilindro del hidrómetro en un baño a temperatura constante y repita el procedimiento desde 5.</w:t>
      </w:r>
    </w:p>
    <w:p w:rsidR="003C3072" w:rsidRPr="00266E20" w:rsidRDefault="003C3072"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252" w:name="_Toc478386489"/>
      <w:bookmarkStart w:id="253" w:name="_Toc480898861"/>
      <w:r w:rsidRPr="00266E20">
        <w:rPr>
          <w:rFonts w:ascii="Times New Roman" w:hAnsi="Times New Roman" w:cs="Times New Roman"/>
          <w:b/>
          <w:i w:val="0"/>
          <w:color w:val="auto"/>
          <w:sz w:val="24"/>
          <w:szCs w:val="24"/>
        </w:rPr>
        <w:t>Viscosidad</w:t>
      </w:r>
      <w:bookmarkEnd w:id="252"/>
      <w:bookmarkEnd w:id="253"/>
    </w:p>
    <w:p w:rsidR="007A1CE3" w:rsidRPr="00266E20" w:rsidRDefault="007A1CE3" w:rsidP="00266E20">
      <w:pPr>
        <w:spacing w:before="240" w:after="120" w:line="360" w:lineRule="auto"/>
        <w:jc w:val="both"/>
        <w:rPr>
          <w:rFonts w:ascii="Times New Roman" w:eastAsia="Arial" w:hAnsi="Times New Roman" w:cs="Times New Roman"/>
          <w:sz w:val="24"/>
          <w:szCs w:val="24"/>
        </w:rPr>
      </w:pPr>
      <w:r w:rsidRPr="00266E20">
        <w:rPr>
          <w:rFonts w:ascii="Times New Roman" w:eastAsia="Arial" w:hAnsi="Times New Roman" w:cs="Times New Roman"/>
          <w:sz w:val="24"/>
          <w:szCs w:val="24"/>
        </w:rPr>
        <w:t>La norma ASTM  D 445</w:t>
      </w:r>
      <w:r w:rsidR="005F6750" w:rsidRPr="00266E20">
        <w:rPr>
          <w:rFonts w:ascii="Times New Roman" w:eastAsia="Arial" w:hAnsi="Times New Roman" w:cs="Times New Roman"/>
          <w:sz w:val="24"/>
          <w:szCs w:val="24"/>
        </w:rPr>
        <w:t xml:space="preserve"> (2006)</w:t>
      </w:r>
      <w:r w:rsidR="003E62E6" w:rsidRPr="00266E20">
        <w:rPr>
          <w:rFonts w:ascii="Times New Roman" w:eastAsia="Arial" w:hAnsi="Times New Roman" w:cs="Times New Roman"/>
          <w:sz w:val="24"/>
          <w:szCs w:val="24"/>
        </w:rPr>
        <w:t>,</w:t>
      </w:r>
      <w:r w:rsidRPr="00266E20">
        <w:rPr>
          <w:rFonts w:ascii="Times New Roman" w:eastAsia="Arial" w:hAnsi="Times New Roman" w:cs="Times New Roman"/>
          <w:sz w:val="24"/>
          <w:szCs w:val="24"/>
        </w:rPr>
        <w:t xml:space="preserve"> </w:t>
      </w:r>
      <w:r w:rsidR="003E62E6" w:rsidRPr="00266E20">
        <w:rPr>
          <w:rFonts w:ascii="Times New Roman" w:eastAsia="Arial" w:hAnsi="Times New Roman" w:cs="Times New Roman"/>
          <w:sz w:val="24"/>
          <w:szCs w:val="24"/>
        </w:rPr>
        <w:t xml:space="preserve">describe la metodología para </w:t>
      </w:r>
      <w:r w:rsidRPr="00266E20">
        <w:rPr>
          <w:rFonts w:ascii="Times New Roman" w:eastAsia="Arial" w:hAnsi="Times New Roman" w:cs="Times New Roman"/>
          <w:sz w:val="24"/>
          <w:szCs w:val="24"/>
        </w:rPr>
        <w:t>la determinación de Viscosidad cinemática de líquidos transparentes y opacos, misma que expone, que el tiempo se mide para un volumen fijo de líquido que fluye bajo gravedad a través del capilar de un viscosímetro calibrado bajo una cabeza de accionamiento reproducible ya una temperatura controlada y conocida. La viscosidad cinemática (valor determinado) es el producto del tiempo de flujo medido y la constante de calibración del viscosímetro. Se necesitan dos determinaciones de este tipo para calcular un resultado de viscosidad cinemática que sea el promedio de dos valores determinados aceptables.</w:t>
      </w:r>
    </w:p>
    <w:p w:rsidR="007030C1" w:rsidRPr="00266E20" w:rsidRDefault="00C077FD" w:rsidP="00266E20">
      <w:pPr>
        <w:spacing w:before="240" w:after="120" w:line="360" w:lineRule="auto"/>
        <w:jc w:val="both"/>
        <w:rPr>
          <w:rFonts w:ascii="Times New Roman" w:eastAsia="Arial" w:hAnsi="Times New Roman" w:cs="Times New Roman"/>
          <w:b/>
          <w:sz w:val="24"/>
          <w:szCs w:val="24"/>
        </w:rPr>
      </w:pPr>
      <w:r w:rsidRPr="00266E20">
        <w:rPr>
          <w:rFonts w:ascii="Times New Roman" w:eastAsia="Arial" w:hAnsi="Times New Roman" w:cs="Times New Roman"/>
          <w:b/>
          <w:sz w:val="24"/>
          <w:szCs w:val="24"/>
        </w:rPr>
        <w:t>Procedimiento</w:t>
      </w:r>
    </w:p>
    <w:p w:rsidR="00C077FD" w:rsidRPr="00266E20" w:rsidRDefault="00C077FD" w:rsidP="00266E20">
      <w:pPr>
        <w:pStyle w:val="Prrafodelista"/>
        <w:numPr>
          <w:ilvl w:val="0"/>
          <w:numId w:val="26"/>
        </w:numPr>
        <w:spacing w:before="240" w:after="120" w:line="360" w:lineRule="auto"/>
        <w:ind w:left="567" w:hanging="567"/>
        <w:contextualSpacing w:val="0"/>
        <w:jc w:val="both"/>
        <w:rPr>
          <w:rFonts w:ascii="Times New Roman" w:eastAsia="Arial" w:hAnsi="Times New Roman" w:cs="Times New Roman"/>
          <w:sz w:val="24"/>
          <w:szCs w:val="24"/>
        </w:rPr>
      </w:pPr>
      <w:r w:rsidRPr="00266E20">
        <w:rPr>
          <w:rFonts w:ascii="Times New Roman" w:eastAsia="Arial" w:hAnsi="Times New Roman" w:cs="Times New Roman"/>
          <w:sz w:val="24"/>
          <w:szCs w:val="24"/>
        </w:rPr>
        <w:t xml:space="preserve">Ajustar y mantener el baño de viscosímetro a la temperatura de ensayo requerida dentro de los límites indicados </w:t>
      </w:r>
      <w:r w:rsidR="00696694" w:rsidRPr="00266E20">
        <w:rPr>
          <w:rFonts w:ascii="Times New Roman" w:eastAsia="Arial" w:hAnsi="Times New Roman" w:cs="Times New Roman"/>
          <w:sz w:val="24"/>
          <w:szCs w:val="24"/>
        </w:rPr>
        <w:t>de 15 a 100</w:t>
      </w:r>
      <w:r w:rsidR="008705B7" w:rsidRPr="00266E20">
        <w:rPr>
          <w:rFonts w:ascii="Times New Roman" w:eastAsia="Arial" w:hAnsi="Times New Roman" w:cs="Times New Roman"/>
          <w:sz w:val="24"/>
          <w:szCs w:val="24"/>
        </w:rPr>
        <w:t xml:space="preserve"> </w:t>
      </w:r>
      <w:r w:rsidR="00696694" w:rsidRPr="00266E20">
        <w:rPr>
          <w:rFonts w:ascii="Times New Roman" w:eastAsia="Arial" w:hAnsi="Times New Roman" w:cs="Times New Roman"/>
          <w:sz w:val="24"/>
          <w:szCs w:val="24"/>
        </w:rPr>
        <w:t>°C</w:t>
      </w:r>
      <w:r w:rsidRPr="00266E20">
        <w:rPr>
          <w:rFonts w:ascii="Times New Roman" w:eastAsia="Arial" w:hAnsi="Times New Roman" w:cs="Times New Roman"/>
          <w:sz w:val="24"/>
          <w:szCs w:val="24"/>
        </w:rPr>
        <w:t xml:space="preserve"> teniendo en cuenta las condiciones indicadas en el Anexo A2 y las correcciones indicadas en los certificados de calibración de los termómetros. </w:t>
      </w:r>
    </w:p>
    <w:p w:rsidR="00C077FD" w:rsidRPr="00266E20" w:rsidRDefault="00C077FD" w:rsidP="00266E20">
      <w:pPr>
        <w:pStyle w:val="Prrafodelista"/>
        <w:numPr>
          <w:ilvl w:val="0"/>
          <w:numId w:val="26"/>
        </w:numPr>
        <w:spacing w:before="240" w:after="120" w:line="360" w:lineRule="auto"/>
        <w:ind w:left="567" w:hanging="567"/>
        <w:contextualSpacing w:val="0"/>
        <w:jc w:val="both"/>
        <w:rPr>
          <w:rFonts w:ascii="Times New Roman" w:eastAsia="Arial" w:hAnsi="Times New Roman" w:cs="Times New Roman"/>
          <w:sz w:val="24"/>
          <w:szCs w:val="24"/>
        </w:rPr>
      </w:pPr>
      <w:r w:rsidRPr="00266E20">
        <w:rPr>
          <w:rFonts w:ascii="Times New Roman" w:eastAsia="Arial" w:hAnsi="Times New Roman" w:cs="Times New Roman"/>
          <w:sz w:val="24"/>
          <w:szCs w:val="24"/>
        </w:rPr>
        <w:t>Los termómetros se mantendrán en posición vertical en las mismas condiciones de inmersión que cuando se calibren.</w:t>
      </w:r>
    </w:p>
    <w:p w:rsidR="00F65FD8" w:rsidRPr="00266E20" w:rsidRDefault="00696694" w:rsidP="00266E20">
      <w:pPr>
        <w:pStyle w:val="Prrafodelista"/>
        <w:numPr>
          <w:ilvl w:val="0"/>
          <w:numId w:val="26"/>
        </w:numPr>
        <w:spacing w:before="240" w:after="120" w:line="360" w:lineRule="auto"/>
        <w:ind w:left="567" w:hanging="567"/>
        <w:contextualSpacing w:val="0"/>
        <w:jc w:val="both"/>
        <w:rPr>
          <w:rFonts w:ascii="Times New Roman" w:eastAsia="Arial" w:hAnsi="Times New Roman" w:cs="Times New Roman"/>
          <w:sz w:val="24"/>
          <w:szCs w:val="24"/>
        </w:rPr>
      </w:pPr>
      <w:r w:rsidRPr="00266E20">
        <w:rPr>
          <w:rFonts w:ascii="Times New Roman" w:eastAsia="Arial" w:hAnsi="Times New Roman" w:cs="Times New Roman"/>
          <w:sz w:val="24"/>
          <w:szCs w:val="24"/>
        </w:rPr>
        <w:t>Para obtener la medición de temperatura más fiable, se recomienda utilizar dos termómetros con certificados d</w:t>
      </w:r>
      <w:r w:rsidR="00F65FD8" w:rsidRPr="00266E20">
        <w:rPr>
          <w:rFonts w:ascii="Times New Roman" w:eastAsia="Arial" w:hAnsi="Times New Roman" w:cs="Times New Roman"/>
          <w:sz w:val="24"/>
          <w:szCs w:val="24"/>
        </w:rPr>
        <w:t>e calibración válidos. Medidor de temperatura en el rango de 0 a 100 °C-Use termómetros de líquido en vidrio calibrados (Anexo A2) de una precisión después de la corrección de 60,02 ° C o mejor, o cualquier otro dispositivo termométrico de igual o mejor precisión</w:t>
      </w:r>
    </w:p>
    <w:p w:rsidR="00696694" w:rsidRPr="00266E20" w:rsidRDefault="00696694" w:rsidP="00266E20">
      <w:pPr>
        <w:pStyle w:val="Prrafodelista"/>
        <w:numPr>
          <w:ilvl w:val="0"/>
          <w:numId w:val="26"/>
        </w:numPr>
        <w:spacing w:before="240" w:after="120" w:line="360" w:lineRule="auto"/>
        <w:ind w:left="567" w:hanging="567"/>
        <w:contextualSpacing w:val="0"/>
        <w:jc w:val="both"/>
        <w:rPr>
          <w:rFonts w:ascii="Times New Roman" w:eastAsia="Arial" w:hAnsi="Times New Roman" w:cs="Times New Roman"/>
          <w:sz w:val="24"/>
          <w:szCs w:val="24"/>
        </w:rPr>
      </w:pPr>
      <w:r w:rsidRPr="00266E20">
        <w:rPr>
          <w:rFonts w:ascii="Times New Roman" w:eastAsia="Arial" w:hAnsi="Times New Roman" w:cs="Times New Roman"/>
          <w:sz w:val="24"/>
          <w:szCs w:val="24"/>
        </w:rPr>
        <w:lastRenderedPageBreak/>
        <w:t>Deberían visualizarse con un conjunto de lente que proporcione un aumento de aproximadamente cinco veces y estar dispuestos para eliminar errores de paralaje.</w:t>
      </w:r>
    </w:p>
    <w:p w:rsidR="00696694" w:rsidRPr="00266E20" w:rsidRDefault="00696694" w:rsidP="00266E20">
      <w:pPr>
        <w:pStyle w:val="Prrafodelista"/>
        <w:numPr>
          <w:ilvl w:val="0"/>
          <w:numId w:val="26"/>
        </w:numPr>
        <w:spacing w:before="240" w:after="120" w:line="360" w:lineRule="auto"/>
        <w:ind w:left="567" w:hanging="567"/>
        <w:contextualSpacing w:val="0"/>
        <w:jc w:val="both"/>
        <w:rPr>
          <w:rFonts w:ascii="Times New Roman" w:eastAsia="Arial" w:hAnsi="Times New Roman" w:cs="Times New Roman"/>
          <w:sz w:val="24"/>
          <w:szCs w:val="24"/>
        </w:rPr>
      </w:pPr>
      <w:r w:rsidRPr="00266E20">
        <w:rPr>
          <w:rFonts w:ascii="Times New Roman" w:eastAsia="Arial" w:hAnsi="Times New Roman" w:cs="Times New Roman"/>
          <w:sz w:val="24"/>
          <w:szCs w:val="24"/>
        </w:rPr>
        <w:t>Seleccione un viscosímetro calibrado limpio, seco, que tenga un rango que cubre la viscosidad cinemática estimada (es decir, un capilar ancho para un líquido muy viscoso y un capilar más estrecho para un líquido más líquido). El tiempo de flujo para los viscosímetros manuales no debe ser inferior a 200 s o el tiempo más largo indicado en la Especificación D 446. Se permiten t</w:t>
      </w:r>
      <w:r w:rsidR="008705B7" w:rsidRPr="00266E20">
        <w:rPr>
          <w:rFonts w:ascii="Times New Roman" w:eastAsia="Arial" w:hAnsi="Times New Roman" w:cs="Times New Roman"/>
          <w:sz w:val="24"/>
          <w:szCs w:val="24"/>
        </w:rPr>
        <w:t xml:space="preserve">iempos de flujo de menos de 200 </w:t>
      </w:r>
      <w:r w:rsidRPr="00266E20">
        <w:rPr>
          <w:rFonts w:ascii="Times New Roman" w:eastAsia="Arial" w:hAnsi="Times New Roman" w:cs="Times New Roman"/>
          <w:sz w:val="24"/>
          <w:szCs w:val="24"/>
        </w:rPr>
        <w:t>s para viscosímetros automáticos, siempre que cumplan con los requisitos de 6.1.2.</w:t>
      </w:r>
    </w:p>
    <w:p w:rsidR="00696694" w:rsidRPr="00266E20" w:rsidRDefault="00696694" w:rsidP="00266E20">
      <w:pPr>
        <w:pStyle w:val="Prrafodelista"/>
        <w:numPr>
          <w:ilvl w:val="0"/>
          <w:numId w:val="26"/>
        </w:numPr>
        <w:spacing w:before="240" w:after="120" w:line="360" w:lineRule="auto"/>
        <w:ind w:left="567" w:hanging="567"/>
        <w:contextualSpacing w:val="0"/>
        <w:jc w:val="both"/>
        <w:rPr>
          <w:rFonts w:ascii="Times New Roman" w:eastAsia="Arial" w:hAnsi="Times New Roman" w:cs="Times New Roman"/>
          <w:sz w:val="24"/>
          <w:szCs w:val="24"/>
        </w:rPr>
      </w:pPr>
      <w:r w:rsidRPr="00266E20">
        <w:rPr>
          <w:rFonts w:ascii="Times New Roman" w:eastAsia="Arial" w:hAnsi="Times New Roman" w:cs="Times New Roman"/>
          <w:sz w:val="24"/>
          <w:szCs w:val="24"/>
        </w:rPr>
        <w:t>Los detalles específicos del funcionamiento varían para los diferentes tipos de viscosíme</w:t>
      </w:r>
      <w:r w:rsidR="00BE1918" w:rsidRPr="00266E20">
        <w:rPr>
          <w:rFonts w:ascii="Times New Roman" w:eastAsia="Arial" w:hAnsi="Times New Roman" w:cs="Times New Roman"/>
          <w:sz w:val="24"/>
          <w:szCs w:val="24"/>
        </w:rPr>
        <w:t>tros enumerados en la Tabla 4</w:t>
      </w:r>
      <w:r w:rsidRPr="00266E20">
        <w:rPr>
          <w:rFonts w:ascii="Times New Roman" w:eastAsia="Arial" w:hAnsi="Times New Roman" w:cs="Times New Roman"/>
          <w:sz w:val="24"/>
          <w:szCs w:val="24"/>
        </w:rPr>
        <w:t>. Las instrucciones de servicio para los diferentes tipos de viscosímetros se indican en la Especificación D 446.</w:t>
      </w:r>
    </w:p>
    <w:p w:rsidR="00696694" w:rsidRPr="00266E20" w:rsidRDefault="00696694" w:rsidP="00266E20">
      <w:pPr>
        <w:pStyle w:val="Prrafodelista"/>
        <w:numPr>
          <w:ilvl w:val="0"/>
          <w:numId w:val="26"/>
        </w:numPr>
        <w:spacing w:before="240" w:after="120" w:line="360" w:lineRule="auto"/>
        <w:ind w:left="567" w:hanging="567"/>
        <w:contextualSpacing w:val="0"/>
        <w:jc w:val="both"/>
        <w:rPr>
          <w:rFonts w:ascii="Times New Roman" w:eastAsia="Arial" w:hAnsi="Times New Roman" w:cs="Times New Roman"/>
          <w:sz w:val="24"/>
          <w:szCs w:val="24"/>
        </w:rPr>
      </w:pPr>
      <w:r w:rsidRPr="00266E20">
        <w:rPr>
          <w:rFonts w:ascii="Times New Roman" w:eastAsia="Arial" w:hAnsi="Times New Roman" w:cs="Times New Roman"/>
          <w:sz w:val="24"/>
          <w:szCs w:val="24"/>
        </w:rPr>
        <w:t>Cuando la temperatura de prueba esté por debajo del punto de rocío, llene el viscosímetro de l</w:t>
      </w:r>
      <w:r w:rsidR="00D032EB" w:rsidRPr="00266E20">
        <w:rPr>
          <w:rFonts w:ascii="Times New Roman" w:eastAsia="Arial" w:hAnsi="Times New Roman" w:cs="Times New Roman"/>
          <w:sz w:val="24"/>
          <w:szCs w:val="24"/>
        </w:rPr>
        <w:t xml:space="preserve">a manera normal requerida en </w:t>
      </w:r>
      <w:r w:rsidRPr="00266E20">
        <w:rPr>
          <w:rFonts w:ascii="Times New Roman" w:eastAsia="Arial" w:hAnsi="Times New Roman" w:cs="Times New Roman"/>
          <w:sz w:val="24"/>
          <w:szCs w:val="24"/>
        </w:rPr>
        <w:t>1. Para asegurar que la humedad no se condense o no se congele en las paredes del capilar, extraer la porción de prueba en el capilar de trabajo y la bombilla de sincronización, colocar tapones de goma en los tubos para mantener la porción de prueba en su sitio e insertar el viscosímetro en el baño. Después de la inserción, deje que el viscosímetro alcance la temperatura del baño y retire los tapones. Cuando se realizan determinaciones manuales de viscosidad, no utilice los viscosímetros que no se puedan retirar del baño a temperatura constante para cargar la porción de muestra.</w:t>
      </w:r>
    </w:p>
    <w:p w:rsidR="00696694" w:rsidRPr="00266E20" w:rsidRDefault="00696694" w:rsidP="00266E20">
      <w:pPr>
        <w:pStyle w:val="Prrafodelista"/>
        <w:numPr>
          <w:ilvl w:val="0"/>
          <w:numId w:val="26"/>
        </w:numPr>
        <w:spacing w:before="240" w:after="120" w:line="360" w:lineRule="auto"/>
        <w:ind w:left="567" w:hanging="567"/>
        <w:contextualSpacing w:val="0"/>
        <w:jc w:val="both"/>
        <w:rPr>
          <w:rFonts w:ascii="Times New Roman" w:eastAsia="Arial" w:hAnsi="Times New Roman" w:cs="Times New Roman"/>
          <w:sz w:val="24"/>
          <w:szCs w:val="24"/>
        </w:rPr>
      </w:pPr>
      <w:r w:rsidRPr="00266E20">
        <w:rPr>
          <w:rFonts w:ascii="Times New Roman" w:eastAsia="Arial" w:hAnsi="Times New Roman" w:cs="Times New Roman"/>
          <w:sz w:val="24"/>
          <w:szCs w:val="24"/>
        </w:rPr>
        <w:t>Se permite, pero no se requiere, el uso de tubos de secado sueltos, fijados a los extremos abiertos del viscosímetro. Si se utilizan, los tubos de secado deben ajustarse al diseño del viscosímetro y no restringir el flujo de la muestra por las presiones creadas en el instrumento.</w:t>
      </w:r>
    </w:p>
    <w:p w:rsidR="00C077FD" w:rsidRPr="00266E20" w:rsidRDefault="00696694" w:rsidP="00266E20">
      <w:pPr>
        <w:pStyle w:val="Prrafodelista"/>
        <w:numPr>
          <w:ilvl w:val="0"/>
          <w:numId w:val="26"/>
        </w:numPr>
        <w:spacing w:before="240" w:after="120" w:line="360" w:lineRule="auto"/>
        <w:ind w:left="567" w:hanging="567"/>
        <w:contextualSpacing w:val="0"/>
        <w:jc w:val="both"/>
        <w:rPr>
          <w:rFonts w:ascii="Times New Roman" w:eastAsia="Arial" w:hAnsi="Times New Roman" w:cs="Times New Roman"/>
          <w:sz w:val="24"/>
          <w:szCs w:val="24"/>
        </w:rPr>
      </w:pPr>
      <w:r w:rsidRPr="00266E20">
        <w:rPr>
          <w:rFonts w:ascii="Times New Roman" w:eastAsia="Arial" w:hAnsi="Times New Roman" w:cs="Times New Roman"/>
          <w:sz w:val="24"/>
          <w:szCs w:val="24"/>
        </w:rPr>
        <w:lastRenderedPageBreak/>
        <w:t>Los viscosímetros utilizados para fluidos de silicona, fluorocarbonos y otros líquidos que son difíciles de eliminar mediante el uso de un agente de limpieza, se reservarán para el uso exclusivo de esos fluidos, excepto durante su calibración. Sujetar tales viscosímetros a los controles de calibración a intervalos frecuentes. Los lavados con disolventes de estos viscosímetros no se utilizarán para la limpieza de otros viscosímetros.</w:t>
      </w:r>
    </w:p>
    <w:p w:rsidR="003C3072" w:rsidRPr="00266E20" w:rsidRDefault="003C3072"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254" w:name="_Toc478386490"/>
      <w:bookmarkStart w:id="255" w:name="_Toc480898862"/>
      <w:r w:rsidRPr="00266E20">
        <w:rPr>
          <w:rFonts w:ascii="Times New Roman" w:hAnsi="Times New Roman" w:cs="Times New Roman"/>
          <w:b/>
          <w:i w:val="0"/>
          <w:color w:val="auto"/>
          <w:sz w:val="24"/>
          <w:szCs w:val="24"/>
        </w:rPr>
        <w:t>Punto de inflamación</w:t>
      </w:r>
      <w:bookmarkEnd w:id="254"/>
      <w:bookmarkEnd w:id="255"/>
      <w:r w:rsidRPr="00266E20">
        <w:rPr>
          <w:rFonts w:ascii="Times New Roman" w:hAnsi="Times New Roman" w:cs="Times New Roman"/>
          <w:b/>
          <w:i w:val="0"/>
          <w:color w:val="auto"/>
          <w:sz w:val="24"/>
          <w:szCs w:val="24"/>
        </w:rPr>
        <w:t xml:space="preserve"> </w:t>
      </w:r>
    </w:p>
    <w:p w:rsidR="009A71FF" w:rsidRPr="00266E20" w:rsidRDefault="0051796D"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Según l</w:t>
      </w:r>
      <w:r w:rsidRPr="00266E20">
        <w:rPr>
          <w:rFonts w:ascii="Times New Roman" w:eastAsia="Arial" w:hAnsi="Times New Roman" w:cs="Times New Roman"/>
          <w:sz w:val="24"/>
          <w:szCs w:val="24"/>
        </w:rPr>
        <w:t>a norma ASTM  D93-02</w:t>
      </w:r>
      <w:r w:rsidR="005F6750" w:rsidRPr="00266E20">
        <w:rPr>
          <w:rFonts w:ascii="Times New Roman" w:eastAsia="Arial" w:hAnsi="Times New Roman" w:cs="Times New Roman"/>
          <w:sz w:val="24"/>
          <w:szCs w:val="24"/>
        </w:rPr>
        <w:t xml:space="preserve"> (2003)</w:t>
      </w:r>
      <w:r w:rsidRPr="00266E20">
        <w:rPr>
          <w:rFonts w:ascii="Times New Roman" w:eastAsia="Arial" w:hAnsi="Times New Roman" w:cs="Times New Roman"/>
          <w:sz w:val="24"/>
          <w:szCs w:val="24"/>
        </w:rPr>
        <w:t>, manifiesta que</w:t>
      </w:r>
      <w:r w:rsidRPr="00266E20">
        <w:rPr>
          <w:rFonts w:ascii="Times New Roman" w:hAnsi="Times New Roman" w:cs="Times New Roman"/>
          <w:sz w:val="24"/>
          <w:szCs w:val="24"/>
          <w:lang w:val="es-ES"/>
        </w:rPr>
        <w:t xml:space="preserve"> s</w:t>
      </w:r>
      <w:r w:rsidR="009A71FF" w:rsidRPr="00266E20">
        <w:rPr>
          <w:rFonts w:ascii="Times New Roman" w:hAnsi="Times New Roman" w:cs="Times New Roman"/>
          <w:sz w:val="24"/>
          <w:szCs w:val="24"/>
          <w:lang w:val="es-ES"/>
        </w:rPr>
        <w:t>e calienta una copa de ensayo de latón de dimensiones especificadas, que se llena con la marca de interior con la muestra de ensayo y se equipa con una cubierta de dimensiones especificadas, y se agita la muestra a velocidades especificadas, mediante cualquiera de los dos procedimientos definidos (A o B). Una fuente de ignición se dirige a la taza de ensayo a intervalos regulares con interrupción simultánea de la agitación, hasta que se detecte un destello (véase 3.1.3.1). El punto de inflamación se informa como se define en 3.1.3.</w:t>
      </w:r>
    </w:p>
    <w:p w:rsidR="0051796D" w:rsidRPr="00266E20" w:rsidRDefault="0051796D" w:rsidP="00266E20">
      <w:pPr>
        <w:spacing w:before="240" w:after="120" w:line="360" w:lineRule="auto"/>
        <w:jc w:val="both"/>
        <w:rPr>
          <w:rFonts w:ascii="Times New Roman" w:hAnsi="Times New Roman" w:cs="Times New Roman"/>
          <w:b/>
          <w:sz w:val="24"/>
          <w:szCs w:val="24"/>
          <w:lang w:val="es-ES"/>
        </w:rPr>
      </w:pPr>
      <w:r w:rsidRPr="00266E20">
        <w:rPr>
          <w:rFonts w:ascii="Times New Roman" w:hAnsi="Times New Roman" w:cs="Times New Roman"/>
          <w:b/>
          <w:sz w:val="24"/>
          <w:szCs w:val="24"/>
          <w:lang w:val="es-ES"/>
        </w:rPr>
        <w:t>El ítem 3. Terminología en la norma ASTM D93-02, menciona que:</w:t>
      </w:r>
    </w:p>
    <w:p w:rsidR="0051796D" w:rsidRPr="00266E20" w:rsidRDefault="0051796D"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3.1.3 punto de inflamación, n-en los productos petrolíferos, la temperatura más baja corregida a una presión barométrica de 101,3 kPa (760 mm Hg), en la que la aplicación de una fuente de ignición provoca que los vapores de una muestra de la muestra se inflamen bajo condiciones especificadas De la prueba.</w:t>
      </w:r>
    </w:p>
    <w:p w:rsidR="0051796D" w:rsidRPr="00266E20" w:rsidRDefault="0051796D"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3.1.3.1 Discusión: Se considera que la muestra de ensayo ha destellado cuando aparece una llama y se propaga instantáneamente sobre toda la superficie de la muestra de ensayo.</w:t>
      </w:r>
    </w:p>
    <w:p w:rsidR="0051796D" w:rsidRPr="00266E20" w:rsidRDefault="0051796D"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3.1.3.2 Discusión: Cuando la fuente de ignición es una llama de prueba, la aplicación de la llama de prueba puede causar un halo azul o una llama agrandada antes del punto de inflamación real. Esto no es un punto de inflamación y debe ser ignorado.</w:t>
      </w:r>
    </w:p>
    <w:p w:rsidR="00990186" w:rsidRPr="00266E20" w:rsidRDefault="00990186" w:rsidP="00266E20">
      <w:pPr>
        <w:spacing w:before="240" w:after="120" w:line="360" w:lineRule="auto"/>
        <w:jc w:val="both"/>
        <w:rPr>
          <w:rFonts w:ascii="Times New Roman" w:hAnsi="Times New Roman" w:cs="Times New Roman"/>
          <w:sz w:val="24"/>
          <w:szCs w:val="24"/>
          <w:lang w:val="es-ES"/>
        </w:rPr>
      </w:pPr>
    </w:p>
    <w:p w:rsidR="00860B7D" w:rsidRPr="00266E20" w:rsidRDefault="00860B7D" w:rsidP="00266E20">
      <w:pPr>
        <w:spacing w:before="240" w:after="120" w:line="360" w:lineRule="auto"/>
        <w:jc w:val="both"/>
        <w:rPr>
          <w:rFonts w:ascii="Times New Roman" w:hAnsi="Times New Roman" w:cs="Times New Roman"/>
          <w:b/>
          <w:sz w:val="24"/>
          <w:szCs w:val="24"/>
          <w:lang w:val="es-ES"/>
        </w:rPr>
      </w:pPr>
      <w:r w:rsidRPr="00266E20">
        <w:rPr>
          <w:rFonts w:ascii="Times New Roman" w:hAnsi="Times New Roman" w:cs="Times New Roman"/>
          <w:b/>
          <w:sz w:val="24"/>
          <w:szCs w:val="24"/>
          <w:lang w:val="es-ES"/>
        </w:rPr>
        <w:lastRenderedPageBreak/>
        <w:t>Procedimiento</w:t>
      </w:r>
    </w:p>
    <w:p w:rsidR="00860B7D" w:rsidRPr="00266E20" w:rsidRDefault="00860B7D" w:rsidP="00266E20">
      <w:pPr>
        <w:pStyle w:val="Prrafodelista"/>
        <w:numPr>
          <w:ilvl w:val="0"/>
          <w:numId w:val="27"/>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Asegúrese de que el recipiente de muestra esté lleno al requisito de capacidad de volumen especificado en 8.2. Llene la copa de prueba con la muestra de prueba hasta la marca de llenado dentro de la copa de prueba. La temperatura de la copa de ensayo y de la probeta de ensayo</w:t>
      </w:r>
      <w:r w:rsidR="008705B7" w:rsidRPr="00266E20">
        <w:rPr>
          <w:rFonts w:ascii="Times New Roman" w:hAnsi="Times New Roman" w:cs="Times New Roman"/>
          <w:sz w:val="24"/>
          <w:szCs w:val="24"/>
          <w:lang w:val="es-ES"/>
        </w:rPr>
        <w:t xml:space="preserve"> deberá ser como mínimo de 18 °</w:t>
      </w:r>
      <w:r w:rsidRPr="00266E20">
        <w:rPr>
          <w:rFonts w:ascii="Times New Roman" w:hAnsi="Times New Roman" w:cs="Times New Roman"/>
          <w:sz w:val="24"/>
          <w:szCs w:val="24"/>
          <w:lang w:val="es-ES"/>
        </w:rPr>
        <w:t>C o 32 ° F por debajo del punto de inflamación esperado. Si se ha añadido demasiada muestra de ensayo al vaso de prueba, retire el exceso con una jeringa o dispositivo similar para retirar el líquido. Coloque la cubierta de prueba en la copa de prueba y coloque el conjunto en el aparato. Asegúrese de que el dispositivo de localización o bloqueo esté bien acoplado. Si el dispositivo de medición de temperatura no está ya en su lugar, inserte el dispositivo en su soporte.</w:t>
      </w:r>
    </w:p>
    <w:p w:rsidR="00860B7D" w:rsidRPr="00266E20" w:rsidRDefault="00860B7D" w:rsidP="00266E20">
      <w:pPr>
        <w:pStyle w:val="Prrafodelista"/>
        <w:numPr>
          <w:ilvl w:val="0"/>
          <w:numId w:val="27"/>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Encienda la llama de prueba y ajústela a un diámetro de 3,2 a 4,8 mm (0,126 a 0,89 pulg.), O encienda el encendedor eléctrico y ajuste la intensidad de acuerdo con las instrucciones del fabricante. (Atención: No debe permitirse que la presión del gas supere los 3 kPa (12 pulg.) De presión de agua.) (Advertencia: Tenga cuidado cuando use una llama de prueba de gas Si se extingue, no encenderá los vapores en la copa de prueba). (Advertencia: El operador debe ejercer y tomar las precauciones de seguridad apropiadas durante la aplicación inicial de la fuente de ignición, ya que las muestras de prueba que contienen material de bajo flash pueden (Advertencia: El operador debe ejercitar y tomar las precauciones de seguridad adecuadas durante el desempeño de estos métodos de ensayo Las temperaturas alcanzadas durante estos métodos </w:t>
      </w:r>
      <w:r w:rsidR="008705B7" w:rsidRPr="00266E20">
        <w:rPr>
          <w:rFonts w:ascii="Times New Roman" w:hAnsi="Times New Roman" w:cs="Times New Roman"/>
          <w:sz w:val="24"/>
          <w:szCs w:val="24"/>
          <w:lang w:val="es-ES"/>
        </w:rPr>
        <w:t>de ensayo, hasta 370 °C (698 °</w:t>
      </w:r>
      <w:r w:rsidRPr="00266E20">
        <w:rPr>
          <w:rFonts w:ascii="Times New Roman" w:hAnsi="Times New Roman" w:cs="Times New Roman"/>
          <w:sz w:val="24"/>
          <w:szCs w:val="24"/>
          <w:lang w:val="es-ES"/>
        </w:rPr>
        <w:t>C) F), se consideran peligrosos.)</w:t>
      </w:r>
    </w:p>
    <w:p w:rsidR="00860B7D" w:rsidRPr="00266E20" w:rsidRDefault="00860B7D" w:rsidP="00266E20">
      <w:pPr>
        <w:pStyle w:val="Prrafodelista"/>
        <w:numPr>
          <w:ilvl w:val="0"/>
          <w:numId w:val="27"/>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Aplique calor a una velocidad tal que la temperatura, tal como indica el dispositivo de medición de la </w:t>
      </w:r>
      <w:r w:rsidR="008705B7" w:rsidRPr="00266E20">
        <w:rPr>
          <w:rFonts w:ascii="Times New Roman" w:hAnsi="Times New Roman" w:cs="Times New Roman"/>
          <w:sz w:val="24"/>
          <w:szCs w:val="24"/>
          <w:lang w:val="es-ES"/>
        </w:rPr>
        <w:t>temperatura, aumente de 5 a 6 °C (9 a 11 °</w:t>
      </w:r>
      <w:r w:rsidRPr="00266E20">
        <w:rPr>
          <w:rFonts w:ascii="Times New Roman" w:hAnsi="Times New Roman" w:cs="Times New Roman"/>
          <w:sz w:val="24"/>
          <w:szCs w:val="24"/>
          <w:lang w:val="es-ES"/>
        </w:rPr>
        <w:t>F) / min.</w:t>
      </w:r>
    </w:p>
    <w:p w:rsidR="00DA0C29" w:rsidRPr="00266E20" w:rsidRDefault="00DA0C29" w:rsidP="00266E20">
      <w:pPr>
        <w:pStyle w:val="Prrafodelista"/>
        <w:numPr>
          <w:ilvl w:val="0"/>
          <w:numId w:val="27"/>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Girar el dispositivo de agitación a 90 a 120 rpm, agitando en dirección descendente. (Advertencia: Es deseable obtener buenos resultados en todos </w:t>
      </w:r>
      <w:r w:rsidRPr="00266E20">
        <w:rPr>
          <w:rFonts w:ascii="Times New Roman" w:hAnsi="Times New Roman" w:cs="Times New Roman"/>
          <w:sz w:val="24"/>
          <w:szCs w:val="24"/>
          <w:lang w:val="es-ES"/>
        </w:rPr>
        <w:lastRenderedPageBreak/>
        <w:t>los detalles relacionados con la fuente de ignición, el tamaño de la llama de prueba o la intensidad del encendedor eléctrico, la velocidad de aumento de temperatura y la velocidad de inmersión de la fuente de ignición en el</w:t>
      </w:r>
      <w:r w:rsidR="009D09C8" w:rsidRPr="00266E20">
        <w:rPr>
          <w:rFonts w:ascii="Times New Roman" w:hAnsi="Times New Roman" w:cs="Times New Roman"/>
          <w:sz w:val="24"/>
          <w:szCs w:val="24"/>
          <w:lang w:val="es-ES"/>
        </w:rPr>
        <w:t xml:space="preserve"> vapor de la muestra de ensayo</w:t>
      </w:r>
      <w:r w:rsidRPr="00266E20">
        <w:rPr>
          <w:rFonts w:ascii="Times New Roman" w:hAnsi="Times New Roman" w:cs="Times New Roman"/>
          <w:sz w:val="24"/>
          <w:szCs w:val="24"/>
          <w:lang w:val="es-ES"/>
        </w:rPr>
        <w:t>)</w:t>
      </w:r>
      <w:r w:rsidR="009D09C8" w:rsidRPr="00266E20">
        <w:rPr>
          <w:rFonts w:ascii="Times New Roman" w:hAnsi="Times New Roman" w:cs="Times New Roman"/>
          <w:sz w:val="24"/>
          <w:szCs w:val="24"/>
          <w:lang w:val="es-ES"/>
        </w:rPr>
        <w:t>.</w:t>
      </w:r>
    </w:p>
    <w:p w:rsidR="00DA0C29" w:rsidRPr="00266E20" w:rsidRDefault="00DA0C29" w:rsidP="00266E20">
      <w:pPr>
        <w:pStyle w:val="Prrafodelista"/>
        <w:numPr>
          <w:ilvl w:val="0"/>
          <w:numId w:val="27"/>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Aplicación de la fuente de ignición:</w:t>
      </w:r>
    </w:p>
    <w:p w:rsidR="00DA0C29" w:rsidRPr="00266E20" w:rsidRDefault="00DA0C29" w:rsidP="00266E20">
      <w:pPr>
        <w:pStyle w:val="Prrafodelista"/>
        <w:numPr>
          <w:ilvl w:val="1"/>
          <w:numId w:val="28"/>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Si se espera que la muestra de ensayo tenga un punto de</w:t>
      </w:r>
      <w:r w:rsidR="008705B7" w:rsidRPr="00266E20">
        <w:rPr>
          <w:rFonts w:ascii="Times New Roman" w:hAnsi="Times New Roman" w:cs="Times New Roman"/>
          <w:sz w:val="24"/>
          <w:szCs w:val="24"/>
          <w:lang w:val="es-ES"/>
        </w:rPr>
        <w:t xml:space="preserve"> inflamación de 110 °C o 230 °</w:t>
      </w:r>
      <w:r w:rsidRPr="00266E20">
        <w:rPr>
          <w:rFonts w:ascii="Times New Roman" w:hAnsi="Times New Roman" w:cs="Times New Roman"/>
          <w:sz w:val="24"/>
          <w:szCs w:val="24"/>
          <w:lang w:val="es-ES"/>
        </w:rPr>
        <w:t xml:space="preserve">F o menos, aplique la fuente de ignición cuando la temperatura de la probeta es de 23 </w:t>
      </w:r>
      <m:oMath>
        <m:r>
          <w:rPr>
            <w:rFonts w:ascii="Cambria Math" w:hAnsi="Cambria Math" w:cs="Times New Roman"/>
            <w:sz w:val="24"/>
            <w:szCs w:val="24"/>
            <w:lang w:val="es-ES"/>
          </w:rPr>
          <m:t>∓</m:t>
        </m:r>
      </m:oMath>
      <w:r w:rsidR="008705B7" w:rsidRPr="00266E20">
        <w:rPr>
          <w:rFonts w:ascii="Times New Roman" w:hAnsi="Times New Roman" w:cs="Times New Roman"/>
          <w:sz w:val="24"/>
          <w:szCs w:val="24"/>
          <w:lang w:val="es-ES"/>
        </w:rPr>
        <w:t xml:space="preserve"> 5 °</w:t>
      </w:r>
      <w:r w:rsidRPr="00266E20">
        <w:rPr>
          <w:rFonts w:ascii="Times New Roman" w:hAnsi="Times New Roman" w:cs="Times New Roman"/>
          <w:sz w:val="24"/>
          <w:szCs w:val="24"/>
          <w:lang w:val="es-ES"/>
        </w:rPr>
        <w:t>C o 41,</w:t>
      </w:r>
      <m:oMath>
        <m:r>
          <w:rPr>
            <w:rFonts w:ascii="Cambria Math" w:hAnsi="Cambria Math" w:cs="Times New Roman"/>
            <w:sz w:val="24"/>
            <w:szCs w:val="24"/>
            <w:lang w:val="es-ES"/>
          </w:rPr>
          <m:t xml:space="preserve"> ∓</m:t>
        </m:r>
      </m:oMath>
      <w:r w:rsidR="008705B7" w:rsidRPr="00266E20">
        <w:rPr>
          <w:rFonts w:ascii="Times New Roman" w:hAnsi="Times New Roman" w:cs="Times New Roman"/>
          <w:sz w:val="24"/>
          <w:szCs w:val="24"/>
          <w:lang w:val="es-ES"/>
        </w:rPr>
        <w:t xml:space="preserve"> 9 °</w:t>
      </w:r>
      <w:r w:rsidRPr="00266E20">
        <w:rPr>
          <w:rFonts w:ascii="Times New Roman" w:hAnsi="Times New Roman" w:cs="Times New Roman"/>
          <w:sz w:val="24"/>
          <w:szCs w:val="24"/>
          <w:lang w:val="es-ES"/>
        </w:rPr>
        <w:t>F por debajo de la El punto de inflamación esperado y cada vez después a una lectura de temperatura qu</w:t>
      </w:r>
      <w:r w:rsidR="008705B7" w:rsidRPr="00266E20">
        <w:rPr>
          <w:rFonts w:ascii="Times New Roman" w:hAnsi="Times New Roman" w:cs="Times New Roman"/>
          <w:sz w:val="24"/>
          <w:szCs w:val="24"/>
          <w:lang w:val="es-ES"/>
        </w:rPr>
        <w:t>e es un múltiplo de 1 °C o 2 °</w:t>
      </w:r>
      <w:r w:rsidRPr="00266E20">
        <w:rPr>
          <w:rFonts w:ascii="Times New Roman" w:hAnsi="Times New Roman" w:cs="Times New Roman"/>
          <w:sz w:val="24"/>
          <w:szCs w:val="24"/>
          <w:lang w:val="es-ES"/>
        </w:rPr>
        <w:t>F. Interrumpir la agitación de la muestra de ensayo y aplicar la fuente de ignición mediante el funcionamiento del mecanismo en la cubierta de prueba que controla el obturador de modo que la fuente de ignición se baja en el espacio de vapor de la taza de prueba en 0,5 s, S, y levantado rápidamente a su posición ascendente.</w:t>
      </w:r>
    </w:p>
    <w:p w:rsidR="00DA0C29" w:rsidRPr="00266E20" w:rsidRDefault="00DA0C29" w:rsidP="00266E20">
      <w:pPr>
        <w:pStyle w:val="Prrafodelista"/>
        <w:numPr>
          <w:ilvl w:val="1"/>
          <w:numId w:val="28"/>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 Si se espera que la probeta tenga un punto de inflamación por encima de 110 ° C, aplique la fuente de ignición de la manera descrita en 11.1.5.1 a cad</w:t>
      </w:r>
      <w:r w:rsidR="008705B7" w:rsidRPr="00266E20">
        <w:rPr>
          <w:rFonts w:ascii="Times New Roman" w:hAnsi="Times New Roman" w:cs="Times New Roman"/>
          <w:sz w:val="24"/>
          <w:szCs w:val="24"/>
          <w:lang w:val="es-ES"/>
        </w:rPr>
        <w:t>a aumento de temperatura de 2 °C o 5 °</w:t>
      </w:r>
      <w:r w:rsidRPr="00266E20">
        <w:rPr>
          <w:rFonts w:ascii="Times New Roman" w:hAnsi="Times New Roman" w:cs="Times New Roman"/>
          <w:sz w:val="24"/>
          <w:szCs w:val="24"/>
          <w:lang w:val="es-ES"/>
        </w:rPr>
        <w:t xml:space="preserve">F, comenzando a Una temperatura de 23 </w:t>
      </w:r>
      <m:oMath>
        <m:r>
          <w:rPr>
            <w:rFonts w:ascii="Cambria Math" w:hAnsi="Cambria Math" w:cs="Times New Roman"/>
            <w:sz w:val="24"/>
            <w:szCs w:val="24"/>
            <w:lang w:val="es-ES"/>
          </w:rPr>
          <m:t>∓</m:t>
        </m:r>
      </m:oMath>
      <w:r w:rsidR="008705B7" w:rsidRPr="00266E20">
        <w:rPr>
          <w:rFonts w:ascii="Times New Roman" w:hAnsi="Times New Roman" w:cs="Times New Roman"/>
          <w:sz w:val="24"/>
          <w:szCs w:val="24"/>
          <w:lang w:val="es-ES"/>
        </w:rPr>
        <w:t xml:space="preserve"> 5 °</w:t>
      </w:r>
      <w:r w:rsidRPr="00266E20">
        <w:rPr>
          <w:rFonts w:ascii="Times New Roman" w:hAnsi="Times New Roman" w:cs="Times New Roman"/>
          <w:sz w:val="24"/>
          <w:szCs w:val="24"/>
          <w:lang w:val="es-ES"/>
        </w:rPr>
        <w:t xml:space="preserve">C o 41 </w:t>
      </w:r>
      <m:oMath>
        <m:r>
          <w:rPr>
            <w:rFonts w:ascii="Cambria Math" w:hAnsi="Cambria Math" w:cs="Times New Roman"/>
            <w:sz w:val="24"/>
            <w:szCs w:val="24"/>
            <w:lang w:val="es-ES"/>
          </w:rPr>
          <m:t>∓</m:t>
        </m:r>
      </m:oMath>
      <w:r w:rsidR="008705B7" w:rsidRPr="00266E20">
        <w:rPr>
          <w:rFonts w:ascii="Times New Roman" w:hAnsi="Times New Roman" w:cs="Times New Roman"/>
          <w:sz w:val="24"/>
          <w:szCs w:val="24"/>
          <w:lang w:val="es-ES"/>
        </w:rPr>
        <w:t xml:space="preserve"> 9 °</w:t>
      </w:r>
      <w:r w:rsidRPr="00266E20">
        <w:rPr>
          <w:rFonts w:ascii="Times New Roman" w:hAnsi="Times New Roman" w:cs="Times New Roman"/>
          <w:sz w:val="24"/>
          <w:szCs w:val="24"/>
          <w:lang w:val="es-ES"/>
        </w:rPr>
        <w:t>F por debajo del punto de inflamación esperado.</w:t>
      </w:r>
    </w:p>
    <w:p w:rsidR="00DA0C29" w:rsidRPr="00266E20" w:rsidRDefault="00DA0C29" w:rsidP="00266E20">
      <w:pPr>
        <w:pStyle w:val="Prrafodelista"/>
        <w:numPr>
          <w:ilvl w:val="0"/>
          <w:numId w:val="28"/>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Al probar los materiales para determinar si hay contaminación de material volátil, no es necesario adherirse a los límites de temperatura para la aplicación inicial de la fuente de ignición como se indica en 5.</w:t>
      </w:r>
    </w:p>
    <w:p w:rsidR="00DA0C29" w:rsidRPr="00266E20" w:rsidRDefault="00DA0C29" w:rsidP="00266E20">
      <w:pPr>
        <w:pStyle w:val="Prrafodelista"/>
        <w:numPr>
          <w:ilvl w:val="0"/>
          <w:numId w:val="28"/>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Cuando se prueben materiales en los que no se conoce la temperatura de punto de inflamación esperada, llevar el material a ensayar y el probador a una temperatura de 15 </w:t>
      </w:r>
      <m:oMath>
        <m:r>
          <w:rPr>
            <w:rFonts w:ascii="Cambria Math" w:hAnsi="Cambria Math" w:cs="Times New Roman"/>
            <w:sz w:val="24"/>
            <w:szCs w:val="24"/>
            <w:lang w:val="es-ES"/>
          </w:rPr>
          <m:t>∓</m:t>
        </m:r>
      </m:oMath>
      <w:r w:rsidR="008705B7" w:rsidRPr="00266E20">
        <w:rPr>
          <w:rFonts w:ascii="Times New Roman" w:hAnsi="Times New Roman" w:cs="Times New Roman"/>
          <w:sz w:val="24"/>
          <w:szCs w:val="24"/>
          <w:lang w:val="es-ES"/>
        </w:rPr>
        <w:t xml:space="preserve"> 5 °</w:t>
      </w:r>
      <w:r w:rsidRPr="00266E20">
        <w:rPr>
          <w:rFonts w:ascii="Times New Roman" w:hAnsi="Times New Roman" w:cs="Times New Roman"/>
          <w:sz w:val="24"/>
          <w:szCs w:val="24"/>
          <w:lang w:val="es-ES"/>
        </w:rPr>
        <w:t xml:space="preserve">C o 60 </w:t>
      </w:r>
      <m:oMath>
        <m:r>
          <w:rPr>
            <w:rFonts w:ascii="Cambria Math" w:hAnsi="Cambria Math" w:cs="Times New Roman"/>
            <w:sz w:val="24"/>
            <w:szCs w:val="24"/>
            <w:lang w:val="es-ES"/>
          </w:rPr>
          <m:t>∓</m:t>
        </m:r>
      </m:oMath>
      <w:r w:rsidR="008705B7" w:rsidRPr="00266E20">
        <w:rPr>
          <w:rFonts w:ascii="Times New Roman" w:hAnsi="Times New Roman" w:cs="Times New Roman"/>
          <w:sz w:val="24"/>
          <w:szCs w:val="24"/>
          <w:lang w:val="es-ES"/>
        </w:rPr>
        <w:t xml:space="preserve"> 10 °</w:t>
      </w:r>
      <w:r w:rsidRPr="00266E20">
        <w:rPr>
          <w:rFonts w:ascii="Times New Roman" w:hAnsi="Times New Roman" w:cs="Times New Roman"/>
          <w:sz w:val="24"/>
          <w:szCs w:val="24"/>
          <w:lang w:val="es-ES"/>
        </w:rPr>
        <w:t>F. Cuando se sabe que el material es muy viscoso a esta temperatura, calentar la muestra a una temperatura de partida tal como se describe en 8.6. Aplique la fuente de ignición, de la manera descrita en 5</w:t>
      </w:r>
      <w:r w:rsidR="008705B7" w:rsidRPr="00266E20">
        <w:rPr>
          <w:rFonts w:ascii="Times New Roman" w:hAnsi="Times New Roman" w:cs="Times New Roman"/>
          <w:sz w:val="24"/>
          <w:szCs w:val="24"/>
          <w:lang w:val="es-ES"/>
        </w:rPr>
        <w:t>.1, comenzando por lo menos 5 °C o 10 °</w:t>
      </w:r>
      <w:r w:rsidRPr="00266E20">
        <w:rPr>
          <w:rFonts w:ascii="Times New Roman" w:hAnsi="Times New Roman" w:cs="Times New Roman"/>
          <w:sz w:val="24"/>
          <w:szCs w:val="24"/>
          <w:lang w:val="es-ES"/>
        </w:rPr>
        <w:t>F más alta que la temperatura de arranque.</w:t>
      </w:r>
    </w:p>
    <w:p w:rsidR="00DA0C29" w:rsidRPr="00266E20" w:rsidRDefault="00DA0C29" w:rsidP="00266E20">
      <w:pPr>
        <w:spacing w:before="240" w:after="120" w:line="360" w:lineRule="auto"/>
        <w:ind w:left="567" w:hanging="567"/>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lastRenderedPageBreak/>
        <w:t>NOTA- Los resultados del punto de inflamación determinados en un "modo de punto de inflamación esperado desconocido" deben considerarse aproximados. Este valor puede usarse como el punto de inflamación esperado cuando se prueba una muestra fresca en el modo de operación estándar.</w:t>
      </w:r>
    </w:p>
    <w:p w:rsidR="00DA0C29" w:rsidRPr="00266E20" w:rsidRDefault="00DA0C29" w:rsidP="00266E20">
      <w:pPr>
        <w:pStyle w:val="Prrafodelista"/>
        <w:numPr>
          <w:ilvl w:val="0"/>
          <w:numId w:val="28"/>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Registrar como punto de inflamación observado la lectura en el dispositivo de medición de la temperatura en el momento en que la aplicación de la fuente de ignición causa un destello distinto en el interior de la copa de prueba. Se considera que la muestra ha destellado cuando aparece una llama grande y se propaga instantáneamente sobre toda la superficie de la muestra de ensayo. (Advertencia: Para ciertas mezclas que contienen hidrocarburos halogenados, tales como cloruro de metileno o tricloroetileno, no se observa un destello distinto, como se ha definido, sino una ampliación significativa de la llama de ensayo (no efecto halo) y cambio de color de la llama de prueba de color azul a naranja amarillento. Continuación de la calefacción y las pruebas de estas muestras por encima de la temperatura ambiente puede resultar en la quema significativa de los vapores fuera de la copa de prueba, y puede ser un peligro potencial de incendio. Para más información, consulte el Apéndice X1 y el Apéndice X2.</w:t>
      </w:r>
    </w:p>
    <w:p w:rsidR="00DA0C29" w:rsidRPr="00266E20" w:rsidRDefault="00DA0C29" w:rsidP="00266E20">
      <w:pPr>
        <w:pStyle w:val="Prrafodelista"/>
        <w:numPr>
          <w:ilvl w:val="0"/>
          <w:numId w:val="28"/>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Cuando la fuente de ignición es una llama de prueba, la aplicación de la llama de prueba puede causar un halo azul o una llama agrandada antes del punto de inflamación real. Esto no es un flash y debe ser ignorado</w:t>
      </w:r>
    </w:p>
    <w:p w:rsidR="00DA0C29" w:rsidRPr="00266E20" w:rsidRDefault="00DA0C29" w:rsidP="00266E20">
      <w:pPr>
        <w:pStyle w:val="Prrafodelista"/>
        <w:numPr>
          <w:ilvl w:val="0"/>
          <w:numId w:val="28"/>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Cuando se detecte un punto de inflamación en la primera aplicación, el ensayo se interrumpirá, se descartará el resultado y se repetirá la prueba con una muestra de ensayo nueva. La primera aplicación de la fuente de ignición con la muestra de ensayo fresca deberá ser de 23 </w:t>
      </w:r>
      <m:oMath>
        <m:r>
          <w:rPr>
            <w:rFonts w:ascii="Cambria Math" w:hAnsi="Cambria Math" w:cs="Times New Roman"/>
            <w:sz w:val="24"/>
            <w:szCs w:val="24"/>
            <w:lang w:val="es-ES"/>
          </w:rPr>
          <m:t>∓</m:t>
        </m:r>
      </m:oMath>
      <w:r w:rsidR="008705B7" w:rsidRPr="00266E20">
        <w:rPr>
          <w:rFonts w:ascii="Times New Roman" w:hAnsi="Times New Roman" w:cs="Times New Roman"/>
          <w:sz w:val="24"/>
          <w:szCs w:val="24"/>
          <w:lang w:val="es-ES"/>
        </w:rPr>
        <w:t xml:space="preserve"> 5 °</w:t>
      </w:r>
      <w:r w:rsidRPr="00266E20">
        <w:rPr>
          <w:rFonts w:ascii="Times New Roman" w:hAnsi="Times New Roman" w:cs="Times New Roman"/>
          <w:sz w:val="24"/>
          <w:szCs w:val="24"/>
          <w:lang w:val="es-ES"/>
        </w:rPr>
        <w:t xml:space="preserve">C o 41 </w:t>
      </w:r>
      <m:oMath>
        <m:r>
          <w:rPr>
            <w:rFonts w:ascii="Cambria Math" w:hAnsi="Cambria Math" w:cs="Times New Roman"/>
            <w:sz w:val="24"/>
            <w:szCs w:val="24"/>
            <w:lang w:val="es-ES"/>
          </w:rPr>
          <m:t>∓</m:t>
        </m:r>
      </m:oMath>
      <w:r w:rsidR="008705B7" w:rsidRPr="00266E20">
        <w:rPr>
          <w:rFonts w:ascii="Times New Roman" w:hAnsi="Times New Roman" w:cs="Times New Roman"/>
          <w:sz w:val="24"/>
          <w:szCs w:val="24"/>
          <w:lang w:val="es-ES"/>
        </w:rPr>
        <w:t xml:space="preserve"> 9 °</w:t>
      </w:r>
      <w:r w:rsidRPr="00266E20">
        <w:rPr>
          <w:rFonts w:ascii="Times New Roman" w:hAnsi="Times New Roman" w:cs="Times New Roman"/>
          <w:sz w:val="24"/>
          <w:szCs w:val="24"/>
          <w:lang w:val="es-ES"/>
        </w:rPr>
        <w:t>F por debajo de la temperatura a la que se detectó un punto de inflamación en la primera aplicación.</w:t>
      </w:r>
    </w:p>
    <w:p w:rsidR="00DA0C29" w:rsidRPr="00266E20" w:rsidRDefault="00DA0C29" w:rsidP="00266E20">
      <w:pPr>
        <w:pStyle w:val="Prrafodelista"/>
        <w:numPr>
          <w:ilvl w:val="0"/>
          <w:numId w:val="28"/>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Cuando se detecta un punto de inflamación a una tempe</w:t>
      </w:r>
      <w:r w:rsidR="008705B7" w:rsidRPr="00266E20">
        <w:rPr>
          <w:rFonts w:ascii="Times New Roman" w:hAnsi="Times New Roman" w:cs="Times New Roman"/>
          <w:sz w:val="24"/>
          <w:szCs w:val="24"/>
          <w:lang w:val="es-ES"/>
        </w:rPr>
        <w:t>ratura superior a 28 °C o 50 °</w:t>
      </w:r>
      <w:r w:rsidRPr="00266E20">
        <w:rPr>
          <w:rFonts w:ascii="Times New Roman" w:hAnsi="Times New Roman" w:cs="Times New Roman"/>
          <w:sz w:val="24"/>
          <w:szCs w:val="24"/>
          <w:lang w:val="es-ES"/>
        </w:rPr>
        <w:t xml:space="preserve">F por encima de la temperatura de la primera aplicación de la </w:t>
      </w:r>
      <w:r w:rsidRPr="00266E20">
        <w:rPr>
          <w:rFonts w:ascii="Times New Roman" w:hAnsi="Times New Roman" w:cs="Times New Roman"/>
          <w:sz w:val="24"/>
          <w:szCs w:val="24"/>
          <w:lang w:val="es-ES"/>
        </w:rPr>
        <w:lastRenderedPageBreak/>
        <w:t>fuente de ignición o cuando se detecta un punto de inflamación a una temperatura inferio</w:t>
      </w:r>
      <w:r w:rsidR="008705B7" w:rsidRPr="00266E20">
        <w:rPr>
          <w:rFonts w:ascii="Times New Roman" w:hAnsi="Times New Roman" w:cs="Times New Roman"/>
          <w:sz w:val="24"/>
          <w:szCs w:val="24"/>
          <w:lang w:val="es-ES"/>
        </w:rPr>
        <w:t>r a 18 °C o 32 °</w:t>
      </w:r>
      <w:r w:rsidRPr="00266E20">
        <w:rPr>
          <w:rFonts w:ascii="Times New Roman" w:hAnsi="Times New Roman" w:cs="Times New Roman"/>
          <w:sz w:val="24"/>
          <w:szCs w:val="24"/>
          <w:lang w:val="es-ES"/>
        </w:rPr>
        <w:t xml:space="preserve">F por encima de la temperatura de la primera aplicación de la fuente de ignición, el resultado se considerará aproximado y la prueba se repetirá con una muestra de ensayo nueva. Ajuste el punto de inflamación esperado para esta próxima prueba a la temperatura del resultado aproximado. La primera aplicación de la fuente de ignición con la muestra de ensayo fresca deberá ser de 23 </w:t>
      </w:r>
      <m:oMath>
        <m:r>
          <w:rPr>
            <w:rFonts w:ascii="Cambria Math" w:hAnsi="Cambria Math" w:cs="Times New Roman"/>
            <w:sz w:val="24"/>
            <w:szCs w:val="24"/>
            <w:lang w:val="es-ES"/>
          </w:rPr>
          <m:t>∓</m:t>
        </m:r>
      </m:oMath>
      <w:r w:rsidR="008705B7" w:rsidRPr="00266E20">
        <w:rPr>
          <w:rFonts w:ascii="Times New Roman" w:hAnsi="Times New Roman" w:cs="Times New Roman"/>
          <w:sz w:val="24"/>
          <w:szCs w:val="24"/>
          <w:lang w:val="es-ES"/>
        </w:rPr>
        <w:t xml:space="preserve"> 5 °</w:t>
      </w:r>
      <w:r w:rsidRPr="00266E20">
        <w:rPr>
          <w:rFonts w:ascii="Times New Roman" w:hAnsi="Times New Roman" w:cs="Times New Roman"/>
          <w:sz w:val="24"/>
          <w:szCs w:val="24"/>
          <w:lang w:val="es-ES"/>
        </w:rPr>
        <w:t>C o 41</w:t>
      </w:r>
      <m:oMath>
        <m:r>
          <w:rPr>
            <w:rFonts w:ascii="Cambria Math" w:hAnsi="Cambria Math" w:cs="Times New Roman"/>
            <w:sz w:val="24"/>
            <w:szCs w:val="24"/>
            <w:lang w:val="es-ES"/>
          </w:rPr>
          <m:t>∓</m:t>
        </m:r>
      </m:oMath>
      <w:r w:rsidR="008705B7" w:rsidRPr="00266E20">
        <w:rPr>
          <w:rFonts w:ascii="Times New Roman" w:hAnsi="Times New Roman" w:cs="Times New Roman"/>
          <w:sz w:val="24"/>
          <w:szCs w:val="24"/>
          <w:lang w:val="es-ES"/>
        </w:rPr>
        <w:t xml:space="preserve"> 9 °</w:t>
      </w:r>
      <w:r w:rsidRPr="00266E20">
        <w:rPr>
          <w:rFonts w:ascii="Times New Roman" w:hAnsi="Times New Roman" w:cs="Times New Roman"/>
          <w:sz w:val="24"/>
          <w:szCs w:val="24"/>
          <w:lang w:val="es-ES"/>
        </w:rPr>
        <w:t>F por debajo de la temperatura a la que se encontró el resultado aproximado.</w:t>
      </w:r>
    </w:p>
    <w:p w:rsidR="00DA0C29" w:rsidRPr="00266E20" w:rsidRDefault="00DA0C29" w:rsidP="00266E20">
      <w:pPr>
        <w:pStyle w:val="Prrafodelista"/>
        <w:numPr>
          <w:ilvl w:val="0"/>
          <w:numId w:val="28"/>
        </w:numPr>
        <w:spacing w:before="240" w:after="120" w:line="360" w:lineRule="auto"/>
        <w:ind w:left="567" w:hanging="567"/>
        <w:contextualSpacing w:val="0"/>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Cuando el aparato se haya enfriado a una temperatura segura d</w:t>
      </w:r>
      <w:r w:rsidR="008705B7" w:rsidRPr="00266E20">
        <w:rPr>
          <w:rFonts w:ascii="Times New Roman" w:hAnsi="Times New Roman" w:cs="Times New Roman"/>
          <w:sz w:val="24"/>
          <w:szCs w:val="24"/>
          <w:lang w:val="es-ES"/>
        </w:rPr>
        <w:t>e manipulación, inferior a 55 °C (130 °</w:t>
      </w:r>
      <w:r w:rsidRPr="00266E20">
        <w:rPr>
          <w:rFonts w:ascii="Times New Roman" w:hAnsi="Times New Roman" w:cs="Times New Roman"/>
          <w:sz w:val="24"/>
          <w:szCs w:val="24"/>
          <w:lang w:val="es-ES"/>
        </w:rPr>
        <w:t>F), retire la cubierta de prueba y la copa de prueba y limpie el aparato según las recomendaciones del fabricante.</w:t>
      </w:r>
    </w:p>
    <w:p w:rsidR="00DA0C29" w:rsidRPr="00266E20" w:rsidRDefault="00DA0C29" w:rsidP="00266E20">
      <w:pPr>
        <w:spacing w:before="240" w:after="120" w:line="360" w:lineRule="auto"/>
        <w:ind w:left="567" w:hanging="567"/>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NOTA-Tenga cuidado cuando limpie y coloque el conjunto de la tapa para no dañar o dislocar el sistema de detección del flash o el dispositivo de medición de la temperatura. Consulte las instrucciones del fabricante para el cuidado y mantenimiento adecuados.</w:t>
      </w:r>
    </w:p>
    <w:p w:rsidR="0072408F" w:rsidRPr="00266E20" w:rsidRDefault="0072408F" w:rsidP="00266E20">
      <w:pPr>
        <w:pStyle w:val="Ttulo3"/>
        <w:spacing w:before="240" w:after="120" w:line="360" w:lineRule="auto"/>
        <w:jc w:val="both"/>
        <w:rPr>
          <w:rFonts w:ascii="Times New Roman" w:hAnsi="Times New Roman" w:cs="Times New Roman"/>
          <w:b/>
          <w:color w:val="auto"/>
          <w:lang w:val="es-ES"/>
        </w:rPr>
      </w:pPr>
      <w:bookmarkStart w:id="256" w:name="_Toc478386491"/>
      <w:bookmarkStart w:id="257" w:name="_Toc480898863"/>
      <w:bookmarkStart w:id="258" w:name="_Toc483589620"/>
      <w:bookmarkStart w:id="259" w:name="_Toc483596252"/>
      <w:r w:rsidRPr="00266E20">
        <w:rPr>
          <w:rFonts w:ascii="Times New Roman" w:hAnsi="Times New Roman" w:cs="Times New Roman"/>
          <w:b/>
          <w:color w:val="auto"/>
          <w:lang w:val="es-ES"/>
        </w:rPr>
        <w:t>Caracterización química</w:t>
      </w:r>
      <w:bookmarkEnd w:id="256"/>
      <w:bookmarkEnd w:id="257"/>
      <w:bookmarkEnd w:id="258"/>
      <w:bookmarkEnd w:id="259"/>
      <w:r w:rsidRPr="00266E20">
        <w:rPr>
          <w:rFonts w:ascii="Times New Roman" w:hAnsi="Times New Roman" w:cs="Times New Roman"/>
          <w:b/>
          <w:color w:val="auto"/>
          <w:lang w:val="es-ES"/>
        </w:rPr>
        <w:t xml:space="preserve"> </w:t>
      </w:r>
    </w:p>
    <w:p w:rsidR="0078500F" w:rsidRPr="00266E20" w:rsidRDefault="0078500F" w:rsidP="00266E20">
      <w:pPr>
        <w:pStyle w:val="Ttulo4"/>
        <w:spacing w:before="240" w:after="120" w:line="360" w:lineRule="auto"/>
        <w:ind w:left="862" w:hanging="862"/>
        <w:jc w:val="both"/>
        <w:rPr>
          <w:rFonts w:ascii="Times New Roman" w:hAnsi="Times New Roman" w:cs="Times New Roman"/>
          <w:b/>
          <w:i w:val="0"/>
          <w:color w:val="auto"/>
          <w:sz w:val="24"/>
          <w:szCs w:val="24"/>
          <w:lang w:val="es-ES"/>
        </w:rPr>
      </w:pPr>
      <w:bookmarkStart w:id="260" w:name="_Toc478386492"/>
      <w:bookmarkStart w:id="261" w:name="_Toc480898864"/>
      <w:r w:rsidRPr="00266E20">
        <w:rPr>
          <w:rFonts w:ascii="Times New Roman" w:hAnsi="Times New Roman" w:cs="Times New Roman"/>
          <w:b/>
          <w:i w:val="0"/>
          <w:color w:val="auto"/>
          <w:sz w:val="24"/>
          <w:szCs w:val="24"/>
          <w:lang w:val="es-ES"/>
        </w:rPr>
        <w:t>Índice de acidez</w:t>
      </w:r>
      <w:bookmarkEnd w:id="260"/>
      <w:bookmarkEnd w:id="261"/>
    </w:p>
    <w:p w:rsidR="008A3AD1" w:rsidRPr="00266E20" w:rsidRDefault="008A3AD1"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Según la norma </w:t>
      </w:r>
      <w:r w:rsidR="005F6750" w:rsidRPr="00266E20">
        <w:rPr>
          <w:rFonts w:ascii="Times New Roman" w:hAnsi="Times New Roman" w:cs="Times New Roman"/>
          <w:sz w:val="24"/>
          <w:szCs w:val="24"/>
          <w:lang w:val="es-ES"/>
        </w:rPr>
        <w:t>ASTM D664-04 (2004),</w:t>
      </w:r>
      <w:r w:rsidRPr="00266E20">
        <w:rPr>
          <w:rFonts w:ascii="Times New Roman" w:hAnsi="Times New Roman" w:cs="Times New Roman"/>
          <w:sz w:val="24"/>
          <w:szCs w:val="24"/>
          <w:lang w:val="es-ES"/>
        </w:rPr>
        <w:t xml:space="preserve"> indicó que la muestra se disuelve en una mezcla de tolueno y propan-2-ol que contiene una pequeña cantidad de agua y se titula potenciométricamente con hidróxido de potasio alcohólico usando un electrodo indicador de vidrio y un electrodo de referencia o un electrodo de combinación. Las lecturas del medidor se representan gráficamente de forma manual o automática con los respectivos volúmenes de la solución de titulación y los puntos finales se toman sólo con inflexiones bien definidas en la curva resultante. Cuando no se obtienen inflexiones definidas y para los aceites usados, los puntos finales se toman a lecturas de los medidores correspondientes a las encontradas para soluciones acuosas ácidas y básicas de tampón.</w:t>
      </w:r>
    </w:p>
    <w:p w:rsidR="00A67717" w:rsidRPr="00266E20" w:rsidRDefault="00A67717" w:rsidP="00266E20">
      <w:pPr>
        <w:spacing w:before="240" w:after="120" w:line="360" w:lineRule="auto"/>
        <w:jc w:val="both"/>
        <w:rPr>
          <w:rFonts w:ascii="Times New Roman" w:hAnsi="Times New Roman" w:cs="Times New Roman"/>
          <w:sz w:val="24"/>
          <w:szCs w:val="24"/>
          <w:lang w:val="es-ES"/>
        </w:rPr>
      </w:pPr>
    </w:p>
    <w:p w:rsidR="003D3516" w:rsidRPr="00266E20" w:rsidRDefault="00864D72" w:rsidP="00266E20">
      <w:pPr>
        <w:spacing w:before="240" w:after="120" w:line="360" w:lineRule="auto"/>
        <w:jc w:val="both"/>
        <w:rPr>
          <w:rFonts w:ascii="Times New Roman" w:hAnsi="Times New Roman" w:cs="Times New Roman"/>
          <w:b/>
          <w:sz w:val="24"/>
          <w:szCs w:val="24"/>
          <w:lang w:val="es-ES"/>
        </w:rPr>
      </w:pPr>
      <w:r w:rsidRPr="00266E20">
        <w:rPr>
          <w:rFonts w:ascii="Times New Roman" w:hAnsi="Times New Roman" w:cs="Times New Roman"/>
          <w:b/>
          <w:sz w:val="24"/>
          <w:szCs w:val="24"/>
          <w:lang w:val="es-ES"/>
        </w:rPr>
        <w:lastRenderedPageBreak/>
        <w:t>Procedimiento</w:t>
      </w:r>
    </w:p>
    <w:p w:rsidR="00864D72" w:rsidRPr="00266E20" w:rsidRDefault="00F87664" w:rsidP="00266E20">
      <w:pPr>
        <w:spacing w:before="240" w:after="120" w:line="360" w:lineRule="auto"/>
        <w:ind w:left="567" w:hanging="567"/>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1.</w:t>
      </w:r>
      <w:r w:rsidR="00E775B4" w:rsidRPr="00266E20">
        <w:rPr>
          <w:rFonts w:ascii="Times New Roman" w:hAnsi="Times New Roman" w:cs="Times New Roman"/>
          <w:sz w:val="24"/>
          <w:szCs w:val="24"/>
          <w:lang w:val="es-ES"/>
        </w:rPr>
        <w:tab/>
      </w:r>
      <w:r w:rsidRPr="00266E20">
        <w:rPr>
          <w:rFonts w:ascii="Times New Roman" w:hAnsi="Times New Roman" w:cs="Times New Roman"/>
          <w:sz w:val="24"/>
          <w:szCs w:val="24"/>
          <w:lang w:val="es-ES"/>
        </w:rPr>
        <w:t xml:space="preserve"> </w:t>
      </w:r>
      <w:r w:rsidR="00864D72" w:rsidRPr="00266E20">
        <w:rPr>
          <w:rFonts w:ascii="Times New Roman" w:hAnsi="Times New Roman" w:cs="Times New Roman"/>
          <w:sz w:val="24"/>
          <w:szCs w:val="24"/>
          <w:lang w:val="es-ES"/>
        </w:rPr>
        <w:t>En un vaso de precipitados de 250 ml o en un recipiente de titulación adecuado, introducir una cantidad pesada de muestra cómo se recomienda</w:t>
      </w:r>
      <w:r w:rsidR="00607C85" w:rsidRPr="00266E20">
        <w:rPr>
          <w:rFonts w:ascii="Times New Roman" w:hAnsi="Times New Roman" w:cs="Times New Roman"/>
          <w:sz w:val="24"/>
          <w:szCs w:val="24"/>
          <w:lang w:val="es-ES"/>
        </w:rPr>
        <w:t xml:space="preserve"> en la Tabla </w:t>
      </w:r>
      <w:r w:rsidR="00CC08A7" w:rsidRPr="00266E20">
        <w:rPr>
          <w:rFonts w:ascii="Times New Roman" w:hAnsi="Times New Roman" w:cs="Times New Roman"/>
          <w:sz w:val="24"/>
          <w:szCs w:val="24"/>
          <w:lang w:val="es-ES"/>
        </w:rPr>
        <w:t>9</w:t>
      </w:r>
      <w:r w:rsidR="00864D72" w:rsidRPr="00266E20">
        <w:rPr>
          <w:rFonts w:ascii="Times New Roman" w:hAnsi="Times New Roman" w:cs="Times New Roman"/>
          <w:sz w:val="24"/>
          <w:szCs w:val="24"/>
          <w:lang w:val="es-ES"/>
        </w:rPr>
        <w:t xml:space="preserve"> y añadir 125 ml de disolvente de titulación. Preparar los electrodos como se indica en 8.2. Coloque el vaso de precipitados o el recipiente de titulación sobre el soporte de titulación y ajuste su posición de manera que los electrodos estén medio sumergidos. Iniciar el agitador y agitar durante toda la determinación a una velocidad suficiente para producir una agitación vigorosa sin salpicaduras y sin agitar aire en la solución.</w:t>
      </w:r>
    </w:p>
    <w:p w:rsidR="00582B6F" w:rsidRPr="00266E20" w:rsidRDefault="00F87664" w:rsidP="00266E20">
      <w:pPr>
        <w:spacing w:before="240" w:after="120" w:line="360" w:lineRule="auto"/>
        <w:ind w:left="567" w:hanging="567"/>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2. </w:t>
      </w:r>
      <w:r w:rsidR="00E775B4" w:rsidRPr="00266E20">
        <w:rPr>
          <w:rFonts w:ascii="Times New Roman" w:hAnsi="Times New Roman" w:cs="Times New Roman"/>
          <w:sz w:val="24"/>
          <w:szCs w:val="24"/>
          <w:lang w:val="es-ES"/>
        </w:rPr>
        <w:tab/>
      </w:r>
      <w:r w:rsidRPr="00266E20">
        <w:rPr>
          <w:rFonts w:ascii="Times New Roman" w:hAnsi="Times New Roman" w:cs="Times New Roman"/>
          <w:sz w:val="24"/>
          <w:szCs w:val="24"/>
          <w:lang w:val="es-ES"/>
        </w:rPr>
        <w:t xml:space="preserve"> Seleccionar la bureta</w:t>
      </w:r>
      <w:r w:rsidR="00582B6F" w:rsidRPr="00266E20">
        <w:rPr>
          <w:rFonts w:ascii="Times New Roman" w:hAnsi="Times New Roman" w:cs="Times New Roman"/>
          <w:sz w:val="24"/>
          <w:szCs w:val="24"/>
          <w:lang w:val="es-ES"/>
        </w:rPr>
        <w:t>, rellenar con la solución de KOH alcohólico 0,1 mol / L y colocar la bureta en posición sobre el conjunto de titulación, asegurándose de que la punta se sumerge aproximadamente 25 mm en el líquido del recipiente de titulación. Registre las lecturas iniciales de la bureta y el medidor (potencial de la celda).</w:t>
      </w:r>
    </w:p>
    <w:p w:rsidR="00C40F6E" w:rsidRPr="00AC697E" w:rsidRDefault="00CC08A7" w:rsidP="00AC697E">
      <w:pPr>
        <w:pStyle w:val="Descripcin"/>
        <w:spacing w:before="240" w:after="120" w:line="360" w:lineRule="auto"/>
        <w:jc w:val="both"/>
        <w:rPr>
          <w:rFonts w:ascii="Times New Roman" w:hAnsi="Times New Roman" w:cs="Times New Roman"/>
          <w:i w:val="0"/>
          <w:color w:val="000000" w:themeColor="text1"/>
          <w:sz w:val="24"/>
          <w:szCs w:val="24"/>
          <w:lang w:val="es-ES"/>
        </w:rPr>
      </w:pPr>
      <w:bookmarkStart w:id="262" w:name="_Toc483594204"/>
      <w:r w:rsidRPr="00266E20">
        <w:rPr>
          <w:rFonts w:ascii="Times New Roman" w:hAnsi="Times New Roman" w:cs="Times New Roman"/>
          <w:b/>
          <w:i w:val="0"/>
          <w:color w:val="000000" w:themeColor="text1"/>
          <w:sz w:val="24"/>
          <w:szCs w:val="24"/>
          <w:lang w:val="es-ES"/>
        </w:rPr>
        <w:t>Tabla 9</w:t>
      </w:r>
      <w:r w:rsidR="00BE1918" w:rsidRPr="00266E20">
        <w:rPr>
          <w:rFonts w:ascii="Times New Roman" w:hAnsi="Times New Roman" w:cs="Times New Roman"/>
          <w:b/>
          <w:i w:val="0"/>
          <w:color w:val="000000" w:themeColor="text1"/>
          <w:sz w:val="24"/>
          <w:szCs w:val="24"/>
          <w:lang w:val="es-ES"/>
        </w:rPr>
        <w:t>.</w:t>
      </w:r>
      <w:r w:rsidR="00607C85" w:rsidRPr="00266E20">
        <w:rPr>
          <w:rFonts w:ascii="Times New Roman" w:hAnsi="Times New Roman" w:cs="Times New Roman"/>
          <w:b/>
          <w:i w:val="0"/>
          <w:color w:val="000000" w:themeColor="text1"/>
          <w:sz w:val="24"/>
          <w:szCs w:val="24"/>
          <w:lang w:val="es-ES"/>
        </w:rPr>
        <w:t xml:space="preserve"> </w:t>
      </w:r>
      <w:r w:rsidR="00607C85" w:rsidRPr="00266E20">
        <w:rPr>
          <w:rFonts w:ascii="Times New Roman" w:hAnsi="Times New Roman" w:cs="Times New Roman"/>
          <w:i w:val="0"/>
          <w:color w:val="000000" w:themeColor="text1"/>
          <w:sz w:val="24"/>
          <w:szCs w:val="24"/>
          <w:lang w:val="es-ES"/>
        </w:rPr>
        <w:t>Cantidades recomendadas por porción de ensayo</w:t>
      </w:r>
      <w:bookmarkEnd w:id="262"/>
    </w:p>
    <w:tbl>
      <w:tblPr>
        <w:tblStyle w:val="Tablaconcuadrcula"/>
        <w:tblW w:w="0" w:type="auto"/>
        <w:tblInd w:w="108" w:type="dxa"/>
        <w:tblLook w:val="04A0" w:firstRow="1" w:lastRow="0" w:firstColumn="1" w:lastColumn="0" w:noHBand="0" w:noVBand="1"/>
      </w:tblPr>
      <w:tblGrid>
        <w:gridCol w:w="2564"/>
        <w:gridCol w:w="2671"/>
        <w:gridCol w:w="2672"/>
      </w:tblGrid>
      <w:tr w:rsidR="00C40F6E" w:rsidRPr="00266E20" w:rsidTr="00973562">
        <w:trPr>
          <w:trHeight w:val="780"/>
        </w:trPr>
        <w:tc>
          <w:tcPr>
            <w:tcW w:w="2564" w:type="dxa"/>
          </w:tcPr>
          <w:p w:rsidR="00C40F6E" w:rsidRPr="00266E20" w:rsidRDefault="00C40F6E" w:rsidP="00AC697E">
            <w:pPr>
              <w:spacing w:line="360" w:lineRule="auto"/>
              <w:jc w:val="center"/>
              <w:rPr>
                <w:rFonts w:ascii="Times New Roman" w:hAnsi="Times New Roman" w:cs="Times New Roman"/>
                <w:b/>
                <w:sz w:val="24"/>
                <w:szCs w:val="24"/>
                <w:lang w:val="es-ES"/>
              </w:rPr>
            </w:pPr>
            <w:r w:rsidRPr="00266E20">
              <w:rPr>
                <w:rFonts w:ascii="Times New Roman" w:hAnsi="Times New Roman" w:cs="Times New Roman"/>
                <w:b/>
                <w:sz w:val="24"/>
                <w:szCs w:val="24"/>
                <w:lang w:val="es-ES"/>
              </w:rPr>
              <w:t>Acid Number</w:t>
            </w:r>
          </w:p>
        </w:tc>
        <w:tc>
          <w:tcPr>
            <w:tcW w:w="2671" w:type="dxa"/>
          </w:tcPr>
          <w:p w:rsidR="00C40F6E" w:rsidRPr="00266E20" w:rsidRDefault="00C40F6E" w:rsidP="00AC697E">
            <w:pPr>
              <w:spacing w:line="360" w:lineRule="auto"/>
              <w:jc w:val="center"/>
              <w:rPr>
                <w:rFonts w:ascii="Times New Roman" w:hAnsi="Times New Roman" w:cs="Times New Roman"/>
                <w:b/>
                <w:sz w:val="24"/>
                <w:szCs w:val="24"/>
                <w:lang w:val="en-US"/>
              </w:rPr>
            </w:pPr>
            <w:r w:rsidRPr="00266E20">
              <w:rPr>
                <w:rFonts w:ascii="Times New Roman" w:hAnsi="Times New Roman" w:cs="Times New Roman"/>
                <w:b/>
                <w:sz w:val="24"/>
                <w:szCs w:val="24"/>
                <w:lang w:val="en-US"/>
              </w:rPr>
              <w:t>Mass of Test Portion (g)</w:t>
            </w:r>
          </w:p>
        </w:tc>
        <w:tc>
          <w:tcPr>
            <w:tcW w:w="2672" w:type="dxa"/>
          </w:tcPr>
          <w:p w:rsidR="00C40F6E" w:rsidRPr="00266E20" w:rsidRDefault="00C40F6E" w:rsidP="00AC697E">
            <w:pPr>
              <w:spacing w:line="360" w:lineRule="auto"/>
              <w:jc w:val="center"/>
              <w:rPr>
                <w:rFonts w:ascii="Times New Roman" w:hAnsi="Times New Roman" w:cs="Times New Roman"/>
                <w:b/>
                <w:sz w:val="24"/>
                <w:szCs w:val="24"/>
                <w:lang w:val="es-ES"/>
              </w:rPr>
            </w:pPr>
            <w:r w:rsidRPr="00266E20">
              <w:rPr>
                <w:rFonts w:ascii="Times New Roman" w:hAnsi="Times New Roman" w:cs="Times New Roman"/>
                <w:b/>
                <w:sz w:val="24"/>
                <w:szCs w:val="24"/>
                <w:lang w:val="es-ES"/>
              </w:rPr>
              <w:t>Accuracy of Weighing (g)</w:t>
            </w:r>
          </w:p>
        </w:tc>
      </w:tr>
      <w:tr w:rsidR="00C40F6E" w:rsidRPr="00266E20" w:rsidTr="00973562">
        <w:trPr>
          <w:trHeight w:val="755"/>
        </w:trPr>
        <w:tc>
          <w:tcPr>
            <w:tcW w:w="2564"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0.05 – </w:t>
            </w:r>
            <w:r w:rsidRPr="00266E20">
              <w:rPr>
                <w:rStyle w:val="st"/>
                <w:rFonts w:ascii="Times New Roman" w:hAnsi="Times New Roman" w:cs="Times New Roman"/>
                <w:sz w:val="24"/>
                <w:szCs w:val="24"/>
              </w:rPr>
              <w:t xml:space="preserve">&lt; </w:t>
            </w:r>
            <w:r w:rsidRPr="00266E20">
              <w:rPr>
                <w:rFonts w:ascii="Times New Roman" w:hAnsi="Times New Roman" w:cs="Times New Roman"/>
                <w:sz w:val="24"/>
                <w:szCs w:val="24"/>
                <w:lang w:val="es-ES"/>
              </w:rPr>
              <w:t>1.0</w:t>
            </w:r>
          </w:p>
        </w:tc>
        <w:tc>
          <w:tcPr>
            <w:tcW w:w="2671"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20. </w:t>
            </w:r>
            <w:r w:rsidRPr="00266E20">
              <w:rPr>
                <w:rStyle w:val="st"/>
                <w:rFonts w:ascii="Times New Roman" w:hAnsi="Times New Roman" w:cs="Times New Roman"/>
                <w:sz w:val="24"/>
                <w:szCs w:val="24"/>
              </w:rPr>
              <w:t xml:space="preserve">± </w:t>
            </w:r>
            <w:r w:rsidRPr="00266E20">
              <w:rPr>
                <w:rFonts w:ascii="Times New Roman" w:hAnsi="Times New Roman" w:cs="Times New Roman"/>
                <w:sz w:val="24"/>
                <w:szCs w:val="24"/>
                <w:lang w:val="es-ES"/>
              </w:rPr>
              <w:t>0 2.0</w:t>
            </w:r>
          </w:p>
        </w:tc>
        <w:tc>
          <w:tcPr>
            <w:tcW w:w="2672"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0.10</w:t>
            </w:r>
          </w:p>
        </w:tc>
      </w:tr>
      <w:tr w:rsidR="00C40F6E" w:rsidRPr="00266E20" w:rsidTr="00973562">
        <w:trPr>
          <w:trHeight w:val="849"/>
        </w:trPr>
        <w:tc>
          <w:tcPr>
            <w:tcW w:w="2564"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1.0 –  </w:t>
            </w:r>
            <w:r w:rsidRPr="00266E20">
              <w:rPr>
                <w:rStyle w:val="st"/>
                <w:rFonts w:ascii="Times New Roman" w:hAnsi="Times New Roman" w:cs="Times New Roman"/>
                <w:sz w:val="24"/>
                <w:szCs w:val="24"/>
              </w:rPr>
              <w:t xml:space="preserve">&lt; </w:t>
            </w:r>
            <w:r w:rsidRPr="00266E20">
              <w:rPr>
                <w:rFonts w:ascii="Times New Roman" w:hAnsi="Times New Roman" w:cs="Times New Roman"/>
                <w:sz w:val="24"/>
                <w:szCs w:val="24"/>
                <w:lang w:val="es-ES"/>
              </w:rPr>
              <w:t>5.0</w:t>
            </w:r>
          </w:p>
        </w:tc>
        <w:tc>
          <w:tcPr>
            <w:tcW w:w="2671"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5.0 </w:t>
            </w:r>
            <w:r w:rsidRPr="00266E20">
              <w:rPr>
                <w:rStyle w:val="st"/>
                <w:rFonts w:ascii="Times New Roman" w:hAnsi="Times New Roman" w:cs="Times New Roman"/>
                <w:sz w:val="24"/>
                <w:szCs w:val="24"/>
              </w:rPr>
              <w:t xml:space="preserve">± </w:t>
            </w:r>
            <w:r w:rsidRPr="00266E20">
              <w:rPr>
                <w:rFonts w:ascii="Times New Roman" w:hAnsi="Times New Roman" w:cs="Times New Roman"/>
                <w:sz w:val="24"/>
                <w:szCs w:val="24"/>
                <w:lang w:val="es-ES"/>
              </w:rPr>
              <w:t xml:space="preserve"> 0.5</w:t>
            </w:r>
          </w:p>
        </w:tc>
        <w:tc>
          <w:tcPr>
            <w:tcW w:w="2672"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0.02</w:t>
            </w:r>
          </w:p>
        </w:tc>
      </w:tr>
      <w:tr w:rsidR="00C40F6E" w:rsidRPr="00266E20" w:rsidTr="00973562">
        <w:trPr>
          <w:trHeight w:val="755"/>
        </w:trPr>
        <w:tc>
          <w:tcPr>
            <w:tcW w:w="2564"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5 – </w:t>
            </w:r>
            <w:r w:rsidRPr="00266E20">
              <w:rPr>
                <w:rStyle w:val="st"/>
                <w:rFonts w:ascii="Times New Roman" w:hAnsi="Times New Roman" w:cs="Times New Roman"/>
                <w:sz w:val="24"/>
                <w:szCs w:val="24"/>
              </w:rPr>
              <w:t xml:space="preserve">&lt; </w:t>
            </w:r>
            <w:r w:rsidRPr="00266E20">
              <w:rPr>
                <w:rFonts w:ascii="Times New Roman" w:hAnsi="Times New Roman" w:cs="Times New Roman"/>
                <w:sz w:val="24"/>
                <w:szCs w:val="24"/>
                <w:lang w:val="es-ES"/>
              </w:rPr>
              <w:t xml:space="preserve"> 20</w:t>
            </w:r>
          </w:p>
        </w:tc>
        <w:tc>
          <w:tcPr>
            <w:tcW w:w="2671"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1.0 </w:t>
            </w:r>
            <w:r w:rsidRPr="00266E20">
              <w:rPr>
                <w:rStyle w:val="st"/>
                <w:rFonts w:ascii="Times New Roman" w:hAnsi="Times New Roman" w:cs="Times New Roman"/>
                <w:sz w:val="24"/>
                <w:szCs w:val="24"/>
              </w:rPr>
              <w:t xml:space="preserve">± </w:t>
            </w:r>
            <w:r w:rsidRPr="00266E20">
              <w:rPr>
                <w:rFonts w:ascii="Times New Roman" w:hAnsi="Times New Roman" w:cs="Times New Roman"/>
                <w:sz w:val="24"/>
                <w:szCs w:val="24"/>
                <w:lang w:val="es-ES"/>
              </w:rPr>
              <w:t>0.1</w:t>
            </w:r>
          </w:p>
        </w:tc>
        <w:tc>
          <w:tcPr>
            <w:tcW w:w="2672"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0.005</w:t>
            </w:r>
          </w:p>
        </w:tc>
      </w:tr>
      <w:tr w:rsidR="00C40F6E" w:rsidRPr="00266E20" w:rsidTr="00973562">
        <w:trPr>
          <w:trHeight w:val="755"/>
        </w:trPr>
        <w:tc>
          <w:tcPr>
            <w:tcW w:w="2564"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20 – </w:t>
            </w:r>
            <w:r w:rsidRPr="00266E20">
              <w:rPr>
                <w:rStyle w:val="st"/>
                <w:rFonts w:ascii="Times New Roman" w:hAnsi="Times New Roman" w:cs="Times New Roman"/>
                <w:sz w:val="24"/>
                <w:szCs w:val="24"/>
              </w:rPr>
              <w:t>&lt;</w:t>
            </w:r>
            <w:r w:rsidRPr="00266E20">
              <w:rPr>
                <w:rFonts w:ascii="Times New Roman" w:hAnsi="Times New Roman" w:cs="Times New Roman"/>
                <w:sz w:val="24"/>
                <w:szCs w:val="24"/>
                <w:lang w:val="es-ES"/>
              </w:rPr>
              <w:t xml:space="preserve"> 100</w:t>
            </w:r>
          </w:p>
        </w:tc>
        <w:tc>
          <w:tcPr>
            <w:tcW w:w="2671"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0.25 </w:t>
            </w:r>
            <w:r w:rsidRPr="00266E20">
              <w:rPr>
                <w:rStyle w:val="st"/>
                <w:rFonts w:ascii="Times New Roman" w:hAnsi="Times New Roman" w:cs="Times New Roman"/>
                <w:sz w:val="24"/>
                <w:szCs w:val="24"/>
              </w:rPr>
              <w:t xml:space="preserve">± </w:t>
            </w:r>
            <w:r w:rsidRPr="00266E20">
              <w:rPr>
                <w:rFonts w:ascii="Times New Roman" w:hAnsi="Times New Roman" w:cs="Times New Roman"/>
                <w:sz w:val="24"/>
                <w:szCs w:val="24"/>
                <w:lang w:val="es-ES"/>
              </w:rPr>
              <w:t>0.02</w:t>
            </w:r>
          </w:p>
        </w:tc>
        <w:tc>
          <w:tcPr>
            <w:tcW w:w="2672"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0.001</w:t>
            </w:r>
          </w:p>
        </w:tc>
      </w:tr>
      <w:tr w:rsidR="00C40F6E" w:rsidRPr="00266E20" w:rsidTr="00973562">
        <w:trPr>
          <w:trHeight w:val="849"/>
        </w:trPr>
        <w:tc>
          <w:tcPr>
            <w:tcW w:w="2564"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100 - </w:t>
            </w:r>
            <w:r w:rsidRPr="00266E20">
              <w:rPr>
                <w:rStyle w:val="st"/>
                <w:rFonts w:ascii="Times New Roman" w:hAnsi="Times New Roman" w:cs="Times New Roman"/>
                <w:sz w:val="24"/>
                <w:szCs w:val="24"/>
              </w:rPr>
              <w:t>&lt;</w:t>
            </w:r>
            <w:r w:rsidRPr="00266E20">
              <w:rPr>
                <w:rFonts w:ascii="Times New Roman" w:hAnsi="Times New Roman" w:cs="Times New Roman"/>
                <w:sz w:val="24"/>
                <w:szCs w:val="24"/>
                <w:lang w:val="es-ES"/>
              </w:rPr>
              <w:t>260</w:t>
            </w:r>
          </w:p>
        </w:tc>
        <w:tc>
          <w:tcPr>
            <w:tcW w:w="2671"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0.1  </w:t>
            </w:r>
            <w:r w:rsidRPr="00266E20">
              <w:rPr>
                <w:rStyle w:val="st"/>
                <w:rFonts w:ascii="Times New Roman" w:hAnsi="Times New Roman" w:cs="Times New Roman"/>
                <w:sz w:val="24"/>
                <w:szCs w:val="24"/>
              </w:rPr>
              <w:t xml:space="preserve">± </w:t>
            </w:r>
            <w:r w:rsidRPr="00266E20">
              <w:rPr>
                <w:rFonts w:ascii="Times New Roman" w:hAnsi="Times New Roman" w:cs="Times New Roman"/>
                <w:sz w:val="24"/>
                <w:szCs w:val="24"/>
                <w:lang w:val="es-ES"/>
              </w:rPr>
              <w:t>0.01</w:t>
            </w:r>
          </w:p>
        </w:tc>
        <w:tc>
          <w:tcPr>
            <w:tcW w:w="2672" w:type="dxa"/>
          </w:tcPr>
          <w:p w:rsidR="00C40F6E" w:rsidRPr="00266E20" w:rsidRDefault="00C40F6E" w:rsidP="00AC697E">
            <w:pPr>
              <w:spacing w:line="360" w:lineRule="auto"/>
              <w:jc w:val="center"/>
              <w:rPr>
                <w:rFonts w:ascii="Times New Roman" w:hAnsi="Times New Roman" w:cs="Times New Roman"/>
                <w:sz w:val="24"/>
                <w:szCs w:val="24"/>
                <w:lang w:val="es-ES"/>
              </w:rPr>
            </w:pPr>
            <w:r w:rsidRPr="00266E20">
              <w:rPr>
                <w:rFonts w:ascii="Times New Roman" w:hAnsi="Times New Roman" w:cs="Times New Roman"/>
                <w:sz w:val="24"/>
                <w:szCs w:val="24"/>
                <w:lang w:val="es-ES"/>
              </w:rPr>
              <w:t>0.0005</w:t>
            </w:r>
          </w:p>
        </w:tc>
      </w:tr>
    </w:tbl>
    <w:p w:rsidR="00607C85" w:rsidRPr="00025B25" w:rsidRDefault="00973562" w:rsidP="00266E20">
      <w:pPr>
        <w:pStyle w:val="Sinespaciado"/>
        <w:spacing w:line="360" w:lineRule="auto"/>
        <w:jc w:val="both"/>
        <w:rPr>
          <w:rFonts w:ascii="Times New Roman" w:hAnsi="Times New Roman" w:cs="Times New Roman"/>
          <w:sz w:val="20"/>
          <w:szCs w:val="24"/>
          <w:lang w:val="es-ES"/>
        </w:rPr>
      </w:pPr>
      <w:r w:rsidRPr="00025B25">
        <w:rPr>
          <w:rFonts w:ascii="Times New Roman" w:hAnsi="Times New Roman" w:cs="Times New Roman"/>
          <w:b/>
          <w:sz w:val="20"/>
          <w:szCs w:val="24"/>
          <w:lang w:val="es-ES"/>
        </w:rPr>
        <w:t xml:space="preserve">Fuente: </w:t>
      </w:r>
      <w:r w:rsidRPr="00025B25">
        <w:rPr>
          <w:rFonts w:ascii="Times New Roman" w:hAnsi="Times New Roman" w:cs="Times New Roman"/>
          <w:sz w:val="20"/>
          <w:szCs w:val="24"/>
          <w:lang w:val="es-ES"/>
        </w:rPr>
        <w:t>(ASTM D664-04., 2004)</w:t>
      </w:r>
    </w:p>
    <w:p w:rsidR="00973562" w:rsidRPr="00266E20" w:rsidRDefault="00973562" w:rsidP="00266E20">
      <w:pPr>
        <w:pStyle w:val="Sinespaciado"/>
        <w:spacing w:line="360" w:lineRule="auto"/>
        <w:jc w:val="both"/>
        <w:rPr>
          <w:rFonts w:ascii="Times New Roman" w:hAnsi="Times New Roman" w:cs="Times New Roman"/>
          <w:b/>
          <w:sz w:val="24"/>
          <w:szCs w:val="24"/>
          <w:lang w:val="es-ES"/>
        </w:rPr>
      </w:pPr>
    </w:p>
    <w:p w:rsidR="00582B6F" w:rsidRPr="00266E20" w:rsidRDefault="00582B6F" w:rsidP="00266E20">
      <w:pPr>
        <w:spacing w:before="240" w:after="120" w:line="360" w:lineRule="auto"/>
        <w:contextualSpacing/>
        <w:jc w:val="both"/>
        <w:rPr>
          <w:rFonts w:ascii="Times New Roman" w:hAnsi="Times New Roman" w:cs="Times New Roman"/>
          <w:b/>
          <w:sz w:val="24"/>
          <w:szCs w:val="24"/>
          <w:lang w:val="es-ES"/>
        </w:rPr>
      </w:pPr>
      <w:r w:rsidRPr="00266E20">
        <w:rPr>
          <w:rFonts w:ascii="Times New Roman" w:hAnsi="Times New Roman" w:cs="Times New Roman"/>
          <w:b/>
          <w:sz w:val="24"/>
          <w:szCs w:val="24"/>
          <w:lang w:val="es-ES"/>
        </w:rPr>
        <w:lastRenderedPageBreak/>
        <w:t>Método manual de titulación:</w:t>
      </w:r>
    </w:p>
    <w:p w:rsidR="00582B6F" w:rsidRPr="00266E20" w:rsidRDefault="00F87664" w:rsidP="00266E20">
      <w:pPr>
        <w:spacing w:before="240" w:after="120" w:line="360" w:lineRule="auto"/>
        <w:ind w:left="567" w:hanging="567"/>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1. </w:t>
      </w:r>
      <w:r w:rsidR="00E775B4" w:rsidRPr="00266E20">
        <w:rPr>
          <w:rFonts w:ascii="Times New Roman" w:hAnsi="Times New Roman" w:cs="Times New Roman"/>
          <w:sz w:val="24"/>
          <w:szCs w:val="24"/>
          <w:lang w:val="es-ES"/>
        </w:rPr>
        <w:tab/>
      </w:r>
      <w:r w:rsidR="00582B6F" w:rsidRPr="00266E20">
        <w:rPr>
          <w:rFonts w:ascii="Times New Roman" w:hAnsi="Times New Roman" w:cs="Times New Roman"/>
          <w:sz w:val="24"/>
          <w:szCs w:val="24"/>
          <w:lang w:val="es-ES"/>
        </w:rPr>
        <w:t xml:space="preserve"> Añadir pequeñas porciones adecuadas de solución</w:t>
      </w:r>
      <w:r w:rsidR="007D2F8C" w:rsidRPr="00266E20">
        <w:rPr>
          <w:rFonts w:ascii="Times New Roman" w:hAnsi="Times New Roman" w:cs="Times New Roman"/>
          <w:sz w:val="24"/>
          <w:szCs w:val="24"/>
          <w:lang w:val="es-ES"/>
        </w:rPr>
        <w:t xml:space="preserve"> alcohólica de KOH de 0,1 mol/</w:t>
      </w:r>
      <w:r w:rsidR="00582B6F" w:rsidRPr="00266E20">
        <w:rPr>
          <w:rFonts w:ascii="Times New Roman" w:hAnsi="Times New Roman" w:cs="Times New Roman"/>
          <w:sz w:val="24"/>
          <w:szCs w:val="24"/>
          <w:lang w:val="es-ES"/>
        </w:rPr>
        <w:t>L y esperar hasta que se haya establecido un potencial constante, registrar las lecturas de la bureta y del medidor.</w:t>
      </w:r>
    </w:p>
    <w:p w:rsidR="00F87664" w:rsidRPr="00266E20" w:rsidRDefault="00F87664" w:rsidP="00266E20">
      <w:pPr>
        <w:spacing w:before="240" w:after="120" w:line="360" w:lineRule="auto"/>
        <w:ind w:left="567" w:hanging="567"/>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2. </w:t>
      </w:r>
      <w:r w:rsidR="00582B6F" w:rsidRPr="00266E20">
        <w:rPr>
          <w:rFonts w:ascii="Times New Roman" w:hAnsi="Times New Roman" w:cs="Times New Roman"/>
          <w:sz w:val="24"/>
          <w:szCs w:val="24"/>
          <w:lang w:val="es-ES"/>
        </w:rPr>
        <w:t xml:space="preserve"> </w:t>
      </w:r>
      <w:r w:rsidR="00E775B4" w:rsidRPr="00266E20">
        <w:rPr>
          <w:rFonts w:ascii="Times New Roman" w:hAnsi="Times New Roman" w:cs="Times New Roman"/>
          <w:sz w:val="24"/>
          <w:szCs w:val="24"/>
          <w:lang w:val="es-ES"/>
        </w:rPr>
        <w:tab/>
      </w:r>
      <w:r w:rsidR="00582B6F" w:rsidRPr="00266E20">
        <w:rPr>
          <w:rFonts w:ascii="Times New Roman" w:hAnsi="Times New Roman" w:cs="Times New Roman"/>
          <w:sz w:val="24"/>
          <w:szCs w:val="24"/>
          <w:lang w:val="es-ES"/>
        </w:rPr>
        <w:t>Al comienzo de la titulación y en cualquier región posterior (inflexiones) en la que 0,1 m</w:t>
      </w:r>
      <w:r w:rsidR="007D2F8C" w:rsidRPr="00266E20">
        <w:rPr>
          <w:rFonts w:ascii="Times New Roman" w:hAnsi="Times New Roman" w:cs="Times New Roman"/>
          <w:sz w:val="24"/>
          <w:szCs w:val="24"/>
          <w:lang w:val="es-ES"/>
        </w:rPr>
        <w:t>l de la solución de KOH 0,1 mol/</w:t>
      </w:r>
      <w:r w:rsidR="00582B6F" w:rsidRPr="00266E20">
        <w:rPr>
          <w:rFonts w:ascii="Times New Roman" w:hAnsi="Times New Roman" w:cs="Times New Roman"/>
          <w:sz w:val="24"/>
          <w:szCs w:val="24"/>
          <w:lang w:val="es-ES"/>
        </w:rPr>
        <w:t>L produce consistentemente un cambio total de más de 30 mV en el potencial celular, añada porciones de 0,05 ml.</w:t>
      </w:r>
    </w:p>
    <w:p w:rsidR="00582B6F" w:rsidRPr="00266E20" w:rsidRDefault="00F87664" w:rsidP="00266E20">
      <w:pPr>
        <w:spacing w:before="240" w:after="120" w:line="360" w:lineRule="auto"/>
        <w:ind w:left="567" w:hanging="567"/>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3. </w:t>
      </w:r>
      <w:r w:rsidR="00582B6F" w:rsidRPr="00266E20">
        <w:rPr>
          <w:rFonts w:ascii="Times New Roman" w:hAnsi="Times New Roman" w:cs="Times New Roman"/>
          <w:sz w:val="24"/>
          <w:szCs w:val="24"/>
          <w:lang w:val="es-ES"/>
        </w:rPr>
        <w:t xml:space="preserve"> </w:t>
      </w:r>
      <w:r w:rsidR="00E775B4" w:rsidRPr="00266E20">
        <w:rPr>
          <w:rFonts w:ascii="Times New Roman" w:hAnsi="Times New Roman" w:cs="Times New Roman"/>
          <w:sz w:val="24"/>
          <w:szCs w:val="24"/>
          <w:lang w:val="es-ES"/>
        </w:rPr>
        <w:tab/>
      </w:r>
      <w:r w:rsidR="00582B6F" w:rsidRPr="00266E20">
        <w:rPr>
          <w:rFonts w:ascii="Times New Roman" w:hAnsi="Times New Roman" w:cs="Times New Roman"/>
          <w:sz w:val="24"/>
          <w:szCs w:val="24"/>
          <w:lang w:val="es-ES"/>
        </w:rPr>
        <w:t>En las regiones intermedias (meseta) donde 0,1 ml</w:t>
      </w:r>
      <w:r w:rsidR="007D2F8C" w:rsidRPr="00266E20">
        <w:rPr>
          <w:rFonts w:ascii="Times New Roman" w:hAnsi="Times New Roman" w:cs="Times New Roman"/>
          <w:sz w:val="24"/>
          <w:szCs w:val="24"/>
          <w:lang w:val="es-ES"/>
        </w:rPr>
        <w:t xml:space="preserve"> de KOH alcohólico de 0,1 moles/</w:t>
      </w:r>
      <w:r w:rsidR="00582B6F" w:rsidRPr="00266E20">
        <w:rPr>
          <w:rFonts w:ascii="Times New Roman" w:hAnsi="Times New Roman" w:cs="Times New Roman"/>
          <w:sz w:val="24"/>
          <w:szCs w:val="24"/>
          <w:lang w:val="es-ES"/>
        </w:rPr>
        <w:t>l cambia el pot</w:t>
      </w:r>
      <w:r w:rsidR="00657708" w:rsidRPr="00266E20">
        <w:rPr>
          <w:rFonts w:ascii="Times New Roman" w:hAnsi="Times New Roman" w:cs="Times New Roman"/>
          <w:sz w:val="24"/>
          <w:szCs w:val="24"/>
          <w:lang w:val="es-ES"/>
        </w:rPr>
        <w:t>encial celular de menos de 30 mv</w:t>
      </w:r>
      <w:r w:rsidR="00582B6F" w:rsidRPr="00266E20">
        <w:rPr>
          <w:rFonts w:ascii="Times New Roman" w:hAnsi="Times New Roman" w:cs="Times New Roman"/>
          <w:sz w:val="24"/>
          <w:szCs w:val="24"/>
          <w:lang w:val="es-ES"/>
        </w:rPr>
        <w:t xml:space="preserve">, añada las porciones más grandes suficientes para producir un cambio de potencial total aproximadamente </w:t>
      </w:r>
      <w:r w:rsidR="00657708" w:rsidRPr="00266E20">
        <w:rPr>
          <w:rFonts w:ascii="Times New Roman" w:hAnsi="Times New Roman" w:cs="Times New Roman"/>
          <w:sz w:val="24"/>
          <w:szCs w:val="24"/>
          <w:lang w:val="es-ES"/>
        </w:rPr>
        <w:t>igual, pero no superior a 30 mv</w:t>
      </w:r>
      <w:r w:rsidR="00582B6F" w:rsidRPr="00266E20">
        <w:rPr>
          <w:rFonts w:ascii="Times New Roman" w:hAnsi="Times New Roman" w:cs="Times New Roman"/>
          <w:sz w:val="24"/>
          <w:szCs w:val="24"/>
          <w:lang w:val="es-ES"/>
        </w:rPr>
        <w:t>.</w:t>
      </w:r>
    </w:p>
    <w:p w:rsidR="00582B6F" w:rsidRPr="00266E20" w:rsidRDefault="00F87664" w:rsidP="00266E20">
      <w:pPr>
        <w:spacing w:before="240" w:after="120" w:line="360" w:lineRule="auto"/>
        <w:ind w:left="567" w:hanging="567"/>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4. </w:t>
      </w:r>
      <w:r w:rsidR="00582B6F" w:rsidRPr="00266E20">
        <w:rPr>
          <w:rFonts w:ascii="Times New Roman" w:hAnsi="Times New Roman" w:cs="Times New Roman"/>
          <w:sz w:val="24"/>
          <w:szCs w:val="24"/>
          <w:lang w:val="es-ES"/>
        </w:rPr>
        <w:t xml:space="preserve"> </w:t>
      </w:r>
      <w:r w:rsidR="00E775B4" w:rsidRPr="00266E20">
        <w:rPr>
          <w:rFonts w:ascii="Times New Roman" w:hAnsi="Times New Roman" w:cs="Times New Roman"/>
          <w:sz w:val="24"/>
          <w:szCs w:val="24"/>
          <w:lang w:val="es-ES"/>
        </w:rPr>
        <w:tab/>
      </w:r>
      <w:r w:rsidR="00582B6F" w:rsidRPr="00266E20">
        <w:rPr>
          <w:rFonts w:ascii="Times New Roman" w:hAnsi="Times New Roman" w:cs="Times New Roman"/>
          <w:sz w:val="24"/>
          <w:szCs w:val="24"/>
          <w:lang w:val="es-ES"/>
        </w:rPr>
        <w:t>Titular de esta manera hasta que el</w:t>
      </w:r>
      <w:r w:rsidR="007D2F8C" w:rsidRPr="00266E20">
        <w:rPr>
          <w:rFonts w:ascii="Times New Roman" w:hAnsi="Times New Roman" w:cs="Times New Roman"/>
          <w:sz w:val="24"/>
          <w:szCs w:val="24"/>
          <w:lang w:val="es-ES"/>
        </w:rPr>
        <w:t xml:space="preserve"> potencial cambie menos de 5 mV/</w:t>
      </w:r>
      <w:r w:rsidR="00582B6F" w:rsidRPr="00266E20">
        <w:rPr>
          <w:rFonts w:ascii="Times New Roman" w:hAnsi="Times New Roman" w:cs="Times New Roman"/>
          <w:sz w:val="24"/>
          <w:szCs w:val="24"/>
          <w:lang w:val="es-ES"/>
        </w:rPr>
        <w:t>0,1 ml de KOH y el potencial celular indica que la solución es más básica que el tampón básico acuoso.</w:t>
      </w:r>
    </w:p>
    <w:p w:rsidR="00582B6F" w:rsidRPr="00266E20" w:rsidRDefault="00F87664" w:rsidP="00266E20">
      <w:pPr>
        <w:spacing w:before="240" w:after="120" w:line="360" w:lineRule="auto"/>
        <w:ind w:left="567" w:hanging="567"/>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5. </w:t>
      </w:r>
      <w:r w:rsidR="00E775B4" w:rsidRPr="00266E20">
        <w:rPr>
          <w:rFonts w:ascii="Times New Roman" w:hAnsi="Times New Roman" w:cs="Times New Roman"/>
          <w:sz w:val="24"/>
          <w:szCs w:val="24"/>
          <w:lang w:val="es-ES"/>
        </w:rPr>
        <w:tab/>
      </w:r>
      <w:r w:rsidR="00582B6F" w:rsidRPr="00266E20">
        <w:rPr>
          <w:rFonts w:ascii="Times New Roman" w:hAnsi="Times New Roman" w:cs="Times New Roman"/>
          <w:sz w:val="24"/>
          <w:szCs w:val="24"/>
          <w:lang w:val="es-ES"/>
        </w:rPr>
        <w:t xml:space="preserve"> Retire la solución de titulación, enjuague los electrodos y la punta de la bureta con el disolvente de titulación, luego con propan-2-ol y finalmente con agua de calidad reactiva. Sumerja los electrodos en agua durante al menos 5 minutos antes de comenzar otra titulación para restaurar la capa de gel acuosa del electrodo de vidrio. Después de 5 min en el agua, enjuague los electrodos con propan-2-ol luego el disolvente de titulación antes de proceder a la siguiente titulación. Si los electrodos se encuentran sucios y contaminados, proceda como en 8.1. Almacene los electrodos de acuerdo con 8.3.3.</w:t>
      </w:r>
    </w:p>
    <w:p w:rsidR="00E73829" w:rsidRPr="00266E20" w:rsidRDefault="00E73829" w:rsidP="00266E20">
      <w:pPr>
        <w:pStyle w:val="Ttulo4"/>
        <w:spacing w:before="240" w:after="120" w:line="360" w:lineRule="auto"/>
        <w:ind w:left="862" w:hanging="862"/>
        <w:jc w:val="both"/>
        <w:rPr>
          <w:rFonts w:ascii="Times New Roman" w:eastAsiaTheme="minorHAnsi" w:hAnsi="Times New Roman" w:cs="Times New Roman"/>
          <w:b/>
          <w:i w:val="0"/>
          <w:color w:val="auto"/>
          <w:sz w:val="24"/>
          <w:szCs w:val="24"/>
        </w:rPr>
      </w:pPr>
      <w:bookmarkStart w:id="263" w:name="_Toc478386493"/>
      <w:bookmarkStart w:id="264" w:name="_Toc480898865"/>
      <w:r w:rsidRPr="00266E20">
        <w:rPr>
          <w:rFonts w:ascii="Times New Roman" w:eastAsiaTheme="minorHAnsi" w:hAnsi="Times New Roman" w:cs="Times New Roman"/>
          <w:b/>
          <w:i w:val="0"/>
          <w:color w:val="auto"/>
          <w:sz w:val="24"/>
          <w:szCs w:val="24"/>
        </w:rPr>
        <w:t>Índice de cetano</w:t>
      </w:r>
      <w:bookmarkEnd w:id="263"/>
      <w:bookmarkEnd w:id="264"/>
    </w:p>
    <w:p w:rsidR="00F90AFE" w:rsidRPr="00266E20" w:rsidRDefault="00F90AFE"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Según la norma ASTM D 613-05</w:t>
      </w:r>
      <w:r w:rsidR="005F6750" w:rsidRPr="00266E20">
        <w:rPr>
          <w:rFonts w:ascii="Times New Roman" w:hAnsi="Times New Roman" w:cs="Times New Roman"/>
          <w:sz w:val="24"/>
          <w:szCs w:val="24"/>
        </w:rPr>
        <w:t xml:space="preserve"> (2005)</w:t>
      </w:r>
      <w:r w:rsidRPr="00266E20">
        <w:rPr>
          <w:rFonts w:ascii="Times New Roman" w:hAnsi="Times New Roman" w:cs="Times New Roman"/>
          <w:sz w:val="24"/>
          <w:szCs w:val="24"/>
        </w:rPr>
        <w:t xml:space="preserve">, indicó que el índice de cetano de un combustible </w:t>
      </w:r>
      <w:r w:rsidR="007E442B" w:rsidRPr="00266E20">
        <w:rPr>
          <w:rFonts w:ascii="Times New Roman" w:hAnsi="Times New Roman" w:cs="Times New Roman"/>
          <w:sz w:val="24"/>
          <w:szCs w:val="24"/>
        </w:rPr>
        <w:t>diésel</w:t>
      </w:r>
      <w:r w:rsidRPr="00266E20">
        <w:rPr>
          <w:rFonts w:ascii="Times New Roman" w:hAnsi="Times New Roman" w:cs="Times New Roman"/>
          <w:sz w:val="24"/>
          <w:szCs w:val="24"/>
        </w:rPr>
        <w:t xml:space="preserve"> se determinó comparando sus características de combustión en un motor de ensayo con las de mezclas de combustibles de referencia de número de cetano conocido bajo condiciones de operación estándar. Esto se logra </w:t>
      </w:r>
      <w:r w:rsidRPr="00266E20">
        <w:rPr>
          <w:rFonts w:ascii="Times New Roman" w:hAnsi="Times New Roman" w:cs="Times New Roman"/>
          <w:sz w:val="24"/>
          <w:szCs w:val="24"/>
        </w:rPr>
        <w:lastRenderedPageBreak/>
        <w:t>utilizando el procedimiento de volante de horquillado que varía la relación de compresión (lectura del volante) para la muestra y cada uno de dos combustibles de referencia de horquillado para obtener un tiempo de ignición específico que permite la interpolación del número de cetano en términos de lectura del volante.</w:t>
      </w:r>
    </w:p>
    <w:p w:rsidR="00034725" w:rsidRPr="00266E20" w:rsidRDefault="00F45819" w:rsidP="00266E20">
      <w:pPr>
        <w:pStyle w:val="Ttulo2"/>
        <w:spacing w:before="240" w:after="120" w:line="360" w:lineRule="auto"/>
        <w:ind w:left="578" w:hanging="578"/>
        <w:jc w:val="both"/>
        <w:rPr>
          <w:rFonts w:ascii="Times New Roman" w:eastAsiaTheme="minorHAnsi" w:hAnsi="Times New Roman" w:cs="Times New Roman"/>
          <w:b/>
          <w:color w:val="auto"/>
          <w:sz w:val="24"/>
          <w:szCs w:val="24"/>
        </w:rPr>
      </w:pPr>
      <w:bookmarkStart w:id="265" w:name="_Toc478386494"/>
      <w:bookmarkStart w:id="266" w:name="_Toc480898866"/>
      <w:bookmarkStart w:id="267" w:name="_Toc483589621"/>
      <w:bookmarkStart w:id="268" w:name="_Toc483596253"/>
      <w:r w:rsidRPr="00266E20">
        <w:rPr>
          <w:rFonts w:ascii="Times New Roman" w:eastAsiaTheme="minorHAnsi" w:hAnsi="Times New Roman" w:cs="Times New Roman"/>
          <w:b/>
          <w:color w:val="auto"/>
          <w:sz w:val="24"/>
          <w:szCs w:val="24"/>
        </w:rPr>
        <w:t>Análisis cromatográ</w:t>
      </w:r>
      <w:r w:rsidR="00034725" w:rsidRPr="00266E20">
        <w:rPr>
          <w:rFonts w:ascii="Times New Roman" w:eastAsiaTheme="minorHAnsi" w:hAnsi="Times New Roman" w:cs="Times New Roman"/>
          <w:b/>
          <w:color w:val="auto"/>
          <w:sz w:val="24"/>
          <w:szCs w:val="24"/>
        </w:rPr>
        <w:t>ficos</w:t>
      </w:r>
      <w:bookmarkEnd w:id="265"/>
      <w:bookmarkEnd w:id="266"/>
      <w:bookmarkEnd w:id="267"/>
      <w:bookmarkEnd w:id="268"/>
    </w:p>
    <w:p w:rsidR="00053344" w:rsidRPr="00266E20" w:rsidRDefault="003C1C98"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 optimización de la transesterifi</w:t>
      </w:r>
      <w:r w:rsidR="00F45819" w:rsidRPr="00266E20">
        <w:rPr>
          <w:rFonts w:ascii="Times New Roman" w:hAnsi="Times New Roman" w:cs="Times New Roman"/>
          <w:sz w:val="24"/>
          <w:szCs w:val="24"/>
        </w:rPr>
        <w:t>cación de biodiesel se realizó</w:t>
      </w:r>
      <w:r w:rsidRPr="00266E20">
        <w:rPr>
          <w:rFonts w:ascii="Times New Roman" w:hAnsi="Times New Roman" w:cs="Times New Roman"/>
          <w:sz w:val="24"/>
          <w:szCs w:val="24"/>
        </w:rPr>
        <w:t xml:space="preserve"> según la concentración relativa de ésteres metílicos de</w:t>
      </w:r>
      <w:r w:rsidR="00D10097" w:rsidRPr="00266E20">
        <w:rPr>
          <w:rFonts w:ascii="Times New Roman" w:hAnsi="Times New Roman" w:cs="Times New Roman"/>
          <w:sz w:val="24"/>
          <w:szCs w:val="24"/>
        </w:rPr>
        <w:t xml:space="preserve"> grasos medida a través de</w:t>
      </w:r>
      <w:r w:rsidR="00F45819" w:rsidRPr="00266E20">
        <w:rPr>
          <w:rFonts w:ascii="Times New Roman" w:hAnsi="Times New Roman" w:cs="Times New Roman"/>
          <w:sz w:val="24"/>
          <w:szCs w:val="24"/>
        </w:rPr>
        <w:t xml:space="preserve"> la técnica de Cromatografía Gaseosa</w:t>
      </w:r>
      <w:r w:rsidR="00D10097" w:rsidRPr="00266E20">
        <w:rPr>
          <w:rFonts w:ascii="Times New Roman" w:hAnsi="Times New Roman" w:cs="Times New Roman"/>
          <w:sz w:val="24"/>
          <w:szCs w:val="24"/>
        </w:rPr>
        <w:t xml:space="preserve"> </w:t>
      </w:r>
      <w:r w:rsidR="00F45819" w:rsidRPr="00266E20">
        <w:rPr>
          <w:rFonts w:ascii="Times New Roman" w:hAnsi="Times New Roman" w:cs="Times New Roman"/>
          <w:sz w:val="24"/>
          <w:szCs w:val="24"/>
        </w:rPr>
        <w:t>(</w:t>
      </w:r>
      <w:r w:rsidR="00D10097" w:rsidRPr="00266E20">
        <w:rPr>
          <w:rFonts w:ascii="Times New Roman" w:hAnsi="Times New Roman" w:cs="Times New Roman"/>
          <w:sz w:val="24"/>
          <w:szCs w:val="24"/>
        </w:rPr>
        <w:t>GC</w:t>
      </w:r>
      <w:r w:rsidR="00F45819" w:rsidRPr="00266E20">
        <w:rPr>
          <w:rFonts w:ascii="Times New Roman" w:hAnsi="Times New Roman" w:cs="Times New Roman"/>
          <w:sz w:val="24"/>
          <w:szCs w:val="24"/>
        </w:rPr>
        <w:t>)</w:t>
      </w:r>
      <w:r w:rsidR="002473C1" w:rsidRPr="00266E20">
        <w:rPr>
          <w:rFonts w:ascii="Times New Roman" w:hAnsi="Times New Roman" w:cs="Times New Roman"/>
          <w:sz w:val="24"/>
          <w:szCs w:val="24"/>
        </w:rPr>
        <w:t>, figura 9</w:t>
      </w:r>
      <w:r w:rsidRPr="00266E20">
        <w:rPr>
          <w:rFonts w:ascii="Times New Roman" w:hAnsi="Times New Roman" w:cs="Times New Roman"/>
          <w:sz w:val="24"/>
          <w:szCs w:val="24"/>
        </w:rPr>
        <w:t>. Las condiciones experimentales serán: columna de HP-FFAP con dimensiones 50m*0.2mm*0.3mcr,</w:t>
      </w:r>
      <w:r w:rsidR="009C7999" w:rsidRPr="00266E20">
        <w:rPr>
          <w:rFonts w:ascii="Times New Roman" w:hAnsi="Times New Roman" w:cs="Times New Roman"/>
          <w:sz w:val="24"/>
          <w:szCs w:val="24"/>
        </w:rPr>
        <w:t xml:space="preserve"> con </w:t>
      </w:r>
      <w:r w:rsidRPr="00266E20">
        <w:rPr>
          <w:rFonts w:ascii="Times New Roman" w:hAnsi="Times New Roman" w:cs="Times New Roman"/>
          <w:sz w:val="24"/>
          <w:szCs w:val="24"/>
        </w:rPr>
        <w:t xml:space="preserve"> gas de arrastre He de alta pureza (99,99999%) con un flujo de  1mL/m</w:t>
      </w:r>
      <w:r w:rsidR="00F45819" w:rsidRPr="00266E20">
        <w:rPr>
          <w:rFonts w:ascii="Times New Roman" w:hAnsi="Times New Roman" w:cs="Times New Roman"/>
          <w:sz w:val="24"/>
          <w:szCs w:val="24"/>
        </w:rPr>
        <w:t>in bajo una programación de 70</w:t>
      </w:r>
      <w:r w:rsidR="007D2F8C" w:rsidRPr="00266E20">
        <w:rPr>
          <w:rFonts w:ascii="Times New Roman" w:hAnsi="Times New Roman" w:cs="Times New Roman"/>
          <w:sz w:val="24"/>
          <w:szCs w:val="24"/>
        </w:rPr>
        <w:t xml:space="preserve"> </w:t>
      </w:r>
      <w:r w:rsidR="00F45819" w:rsidRPr="00266E20">
        <w:rPr>
          <w:rFonts w:ascii="Times New Roman" w:hAnsi="Times New Roman" w:cs="Times New Roman"/>
          <w:sz w:val="24"/>
          <w:szCs w:val="24"/>
        </w:rPr>
        <w:t>°C a 3</w:t>
      </w:r>
      <w:r w:rsidR="007D2F8C" w:rsidRPr="00266E20">
        <w:rPr>
          <w:rFonts w:ascii="Times New Roman" w:hAnsi="Times New Roman" w:cs="Times New Roman"/>
          <w:sz w:val="24"/>
          <w:szCs w:val="24"/>
        </w:rPr>
        <w:t xml:space="preserve"> </w:t>
      </w:r>
      <w:r w:rsidR="00F45819" w:rsidRPr="00266E20">
        <w:rPr>
          <w:rFonts w:ascii="Times New Roman" w:hAnsi="Times New Roman" w:cs="Times New Roman"/>
          <w:sz w:val="24"/>
          <w:szCs w:val="24"/>
        </w:rPr>
        <w:t>°C/min hasta 220</w:t>
      </w:r>
      <w:r w:rsidR="007D2F8C" w:rsidRPr="00266E20">
        <w:rPr>
          <w:rFonts w:ascii="Times New Roman" w:hAnsi="Times New Roman" w:cs="Times New Roman"/>
          <w:sz w:val="24"/>
          <w:szCs w:val="24"/>
        </w:rPr>
        <w:t xml:space="preserve"> </w:t>
      </w:r>
      <w:r w:rsidR="00F45819" w:rsidRPr="00266E20">
        <w:rPr>
          <w:rFonts w:ascii="Times New Roman" w:hAnsi="Times New Roman" w:cs="Times New Roman"/>
          <w:sz w:val="24"/>
          <w:szCs w:val="24"/>
        </w:rPr>
        <w:t>°C</w:t>
      </w:r>
      <w:r w:rsidRPr="00266E20">
        <w:rPr>
          <w:rFonts w:ascii="Times New Roman" w:hAnsi="Times New Roman" w:cs="Times New Roman"/>
          <w:sz w:val="24"/>
          <w:szCs w:val="24"/>
        </w:rPr>
        <w:t xml:space="preserve"> durante 30min, y temperatura del inyector de 200</w:t>
      </w:r>
      <w:r w:rsidR="007D2F8C" w:rsidRPr="00266E20">
        <w:rPr>
          <w:rFonts w:ascii="Times New Roman" w:hAnsi="Times New Roman" w:cs="Times New Roman"/>
          <w:sz w:val="24"/>
          <w:szCs w:val="24"/>
        </w:rPr>
        <w:t xml:space="preserve"> </w:t>
      </w:r>
      <w:r w:rsidRPr="00266E20">
        <w:rPr>
          <w:rFonts w:ascii="Times New Roman" w:hAnsi="Times New Roman" w:cs="Times New Roman"/>
          <w:sz w:val="24"/>
          <w:szCs w:val="24"/>
        </w:rPr>
        <w:t xml:space="preserve">°C. </w:t>
      </w:r>
    </w:p>
    <w:p w:rsidR="00973562" w:rsidRPr="00266E20" w:rsidRDefault="00973562"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t>Figura 9.</w:t>
      </w:r>
      <w:r w:rsidRPr="00266E20">
        <w:rPr>
          <w:rFonts w:ascii="Times New Roman" w:hAnsi="Times New Roman" w:cs="Times New Roman"/>
          <w:sz w:val="24"/>
          <w:szCs w:val="24"/>
        </w:rPr>
        <w:t xml:space="preserve"> Diagrama del funcionamiento del cromatógrafo.</w:t>
      </w:r>
    </w:p>
    <w:p w:rsidR="00C34239" w:rsidRPr="00266E20" w:rsidRDefault="00FA23F6" w:rsidP="00266E20">
      <w:pPr>
        <w:spacing w:before="240" w:after="120" w:line="360" w:lineRule="auto"/>
        <w:contextualSpacing/>
        <w:jc w:val="both"/>
        <w:rPr>
          <w:rFonts w:ascii="Times New Roman" w:hAnsi="Times New Roman" w:cs="Times New Roman"/>
          <w:sz w:val="24"/>
          <w:szCs w:val="24"/>
        </w:rPr>
      </w:pPr>
      <w:r w:rsidRPr="00266E20">
        <w:rPr>
          <w:rFonts w:ascii="Times New Roman" w:hAnsi="Times New Roman" w:cs="Times New Roman"/>
          <w:noProof/>
          <w:sz w:val="24"/>
          <w:szCs w:val="24"/>
          <w:lang w:eastAsia="es-EC"/>
        </w:rPr>
        <w:drawing>
          <wp:inline distT="0" distB="0" distL="0" distR="0" wp14:anchorId="02AA4E30" wp14:editId="5A8635E4">
            <wp:extent cx="4994622" cy="18491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9235" cy="1880446"/>
                    </a:xfrm>
                    <a:prstGeom prst="rect">
                      <a:avLst/>
                    </a:prstGeom>
                    <a:noFill/>
                    <a:ln>
                      <a:noFill/>
                    </a:ln>
                  </pic:spPr>
                </pic:pic>
              </a:graphicData>
            </a:graphic>
          </wp:inline>
        </w:drawing>
      </w:r>
    </w:p>
    <w:p w:rsidR="00FA23F6" w:rsidRPr="00266E20" w:rsidRDefault="00973562" w:rsidP="00266E20">
      <w:pPr>
        <w:spacing w:line="360" w:lineRule="auto"/>
        <w:contextualSpacing/>
        <w:jc w:val="both"/>
        <w:rPr>
          <w:rFonts w:ascii="Times New Roman" w:hAnsi="Times New Roman" w:cs="Times New Roman"/>
          <w:sz w:val="24"/>
          <w:szCs w:val="24"/>
        </w:rPr>
      </w:pPr>
      <w:r w:rsidRPr="00266E20">
        <w:rPr>
          <w:rFonts w:ascii="Times New Roman" w:hAnsi="Times New Roman" w:cs="Times New Roman"/>
          <w:b/>
          <w:sz w:val="24"/>
          <w:szCs w:val="24"/>
        </w:rPr>
        <w:t xml:space="preserve">   </w:t>
      </w:r>
      <w:r w:rsidR="00FA23F6" w:rsidRPr="00266E20">
        <w:rPr>
          <w:rFonts w:ascii="Times New Roman" w:hAnsi="Times New Roman" w:cs="Times New Roman"/>
          <w:b/>
          <w:sz w:val="24"/>
          <w:szCs w:val="24"/>
        </w:rPr>
        <w:t>Elaborado por:</w:t>
      </w:r>
      <w:r w:rsidR="00FA23F6" w:rsidRPr="00266E20">
        <w:rPr>
          <w:rFonts w:ascii="Times New Roman" w:hAnsi="Times New Roman" w:cs="Times New Roman"/>
          <w:sz w:val="24"/>
          <w:szCs w:val="24"/>
        </w:rPr>
        <w:t xml:space="preserve"> Toalombo</w:t>
      </w:r>
      <w:r w:rsidR="00153780" w:rsidRPr="00266E20">
        <w:rPr>
          <w:rFonts w:ascii="Times New Roman" w:hAnsi="Times New Roman" w:cs="Times New Roman"/>
          <w:sz w:val="24"/>
          <w:szCs w:val="24"/>
        </w:rPr>
        <w:t xml:space="preserve"> D., 2017</w:t>
      </w:r>
      <w:r w:rsidR="00FA23F6" w:rsidRPr="00266E20">
        <w:rPr>
          <w:rFonts w:ascii="Times New Roman" w:hAnsi="Times New Roman" w:cs="Times New Roman"/>
          <w:sz w:val="24"/>
          <w:szCs w:val="24"/>
        </w:rPr>
        <w:t>.</w:t>
      </w:r>
    </w:p>
    <w:p w:rsidR="00BE4B8B" w:rsidRPr="00266E20" w:rsidRDefault="00E038FE" w:rsidP="00AC697E">
      <w:pPr>
        <w:pStyle w:val="Ttulo2"/>
        <w:spacing w:before="240" w:after="120" w:line="360" w:lineRule="auto"/>
        <w:ind w:left="578" w:hanging="578"/>
        <w:jc w:val="both"/>
        <w:rPr>
          <w:rFonts w:ascii="Times New Roman" w:eastAsia="Times New Roman" w:hAnsi="Times New Roman" w:cs="Times New Roman"/>
          <w:b/>
          <w:color w:val="auto"/>
          <w:sz w:val="24"/>
          <w:szCs w:val="24"/>
          <w:lang w:eastAsia="es-EC"/>
        </w:rPr>
      </w:pPr>
      <w:bookmarkStart w:id="269" w:name="_Toc478386495"/>
      <w:bookmarkStart w:id="270" w:name="_Toc480898867"/>
      <w:bookmarkStart w:id="271" w:name="_Toc483589622"/>
      <w:bookmarkStart w:id="272" w:name="_Toc483596254"/>
      <w:r w:rsidRPr="00266E20">
        <w:rPr>
          <w:rFonts w:ascii="Times New Roman" w:eastAsia="Times New Roman" w:hAnsi="Times New Roman" w:cs="Times New Roman"/>
          <w:b/>
          <w:color w:val="auto"/>
          <w:sz w:val="24"/>
          <w:szCs w:val="24"/>
          <w:lang w:eastAsia="es-EC"/>
        </w:rPr>
        <w:t>Cálculo de los pesos moleculares para la obtención del volumen de alcohol y las relaciones molares previo a la obtención del biodiesel.</w:t>
      </w:r>
      <w:bookmarkEnd w:id="269"/>
      <w:bookmarkEnd w:id="270"/>
      <w:bookmarkEnd w:id="271"/>
      <w:bookmarkEnd w:id="272"/>
    </w:p>
    <w:p w:rsidR="0095105E" w:rsidRPr="00266E20" w:rsidRDefault="00BE4B8B" w:rsidP="00266E20">
      <w:pPr>
        <w:spacing w:before="240" w:after="120" w:line="360" w:lineRule="auto"/>
        <w:jc w:val="both"/>
        <w:rPr>
          <w:rFonts w:ascii="Times New Roman" w:eastAsia="Times New Roman" w:hAnsi="Times New Roman" w:cs="Times New Roman"/>
          <w:b/>
          <w:i/>
          <w:sz w:val="24"/>
          <w:szCs w:val="24"/>
          <w:lang w:eastAsia="es-EC"/>
        </w:rPr>
      </w:pPr>
      <w:r w:rsidRPr="00266E20">
        <w:rPr>
          <w:rFonts w:ascii="Times New Roman" w:eastAsia="Times New Roman" w:hAnsi="Times New Roman" w:cs="Times New Roman"/>
          <w:sz w:val="24"/>
          <w:szCs w:val="24"/>
          <w:lang w:eastAsia="es-EC"/>
        </w:rPr>
        <w:t>Los cálculos</w:t>
      </w:r>
      <w:r w:rsidR="001B3279" w:rsidRPr="00266E20">
        <w:rPr>
          <w:rFonts w:ascii="Times New Roman" w:eastAsia="Times New Roman" w:hAnsi="Times New Roman" w:cs="Times New Roman"/>
          <w:sz w:val="24"/>
          <w:szCs w:val="24"/>
          <w:lang w:eastAsia="es-EC"/>
        </w:rPr>
        <w:t xml:space="preserve"> fueron</w:t>
      </w:r>
      <w:r w:rsidRPr="00266E20">
        <w:rPr>
          <w:rFonts w:ascii="Times New Roman" w:eastAsia="Times New Roman" w:hAnsi="Times New Roman" w:cs="Times New Roman"/>
          <w:sz w:val="24"/>
          <w:szCs w:val="24"/>
          <w:lang w:eastAsia="es-EC"/>
        </w:rPr>
        <w:t xml:space="preserve"> </w:t>
      </w:r>
      <w:r w:rsidR="001B3279" w:rsidRPr="00266E20">
        <w:rPr>
          <w:rFonts w:ascii="Times New Roman" w:eastAsia="Times New Roman" w:hAnsi="Times New Roman" w:cs="Times New Roman"/>
          <w:sz w:val="24"/>
          <w:szCs w:val="24"/>
          <w:lang w:eastAsia="es-EC"/>
        </w:rPr>
        <w:t>desarrollados</w:t>
      </w:r>
      <w:r w:rsidRPr="00266E20">
        <w:rPr>
          <w:rFonts w:ascii="Times New Roman" w:eastAsia="Times New Roman" w:hAnsi="Times New Roman" w:cs="Times New Roman"/>
          <w:sz w:val="24"/>
          <w:szCs w:val="24"/>
          <w:lang w:eastAsia="es-EC"/>
        </w:rPr>
        <w:t xml:space="preserve"> de acuerdo a los contendidos de ácidos grasos libres </w:t>
      </w:r>
      <w:r w:rsidR="001B3279" w:rsidRPr="00266E20">
        <w:rPr>
          <w:rFonts w:ascii="Times New Roman" w:eastAsia="Times New Roman" w:hAnsi="Times New Roman" w:cs="Times New Roman"/>
          <w:sz w:val="24"/>
          <w:szCs w:val="24"/>
          <w:lang w:eastAsia="es-EC"/>
        </w:rPr>
        <w:t>presentes en</w:t>
      </w:r>
      <w:r w:rsidRPr="00266E20">
        <w:rPr>
          <w:rFonts w:ascii="Times New Roman" w:eastAsia="Times New Roman" w:hAnsi="Times New Roman" w:cs="Times New Roman"/>
          <w:sz w:val="24"/>
          <w:szCs w:val="24"/>
          <w:lang w:eastAsia="es-EC"/>
        </w:rPr>
        <w:t xml:space="preserve"> cada una de las materias primas</w:t>
      </w:r>
      <w:r w:rsidR="00A142A8" w:rsidRPr="00266E20">
        <w:rPr>
          <w:rFonts w:ascii="Times New Roman" w:eastAsia="Times New Roman" w:hAnsi="Times New Roman" w:cs="Times New Roman"/>
          <w:sz w:val="24"/>
          <w:szCs w:val="24"/>
          <w:lang w:eastAsia="es-EC"/>
        </w:rPr>
        <w:t xml:space="preserve"> </w:t>
      </w:r>
      <w:r w:rsidR="007C17D8" w:rsidRPr="00266E20">
        <w:rPr>
          <w:rFonts w:ascii="Times New Roman" w:eastAsia="Times New Roman" w:hAnsi="Times New Roman" w:cs="Times New Roman"/>
          <w:sz w:val="24"/>
          <w:szCs w:val="24"/>
          <w:lang w:eastAsia="es-EC"/>
        </w:rPr>
        <w:fldChar w:fldCharType="begin" w:fldLock="1"/>
      </w:r>
      <w:r w:rsidR="007C17D8" w:rsidRPr="00266E20">
        <w:rPr>
          <w:rFonts w:ascii="Times New Roman" w:eastAsia="Times New Roman" w:hAnsi="Times New Roman" w:cs="Times New Roman"/>
          <w:sz w:val="24"/>
          <w:szCs w:val="24"/>
          <w:lang w:eastAsia="es-EC"/>
        </w:rPr>
        <w:instrText>ADDIN CSL_CITATION { "citationItems" : [ { "id" : "ITEM-1", "itemData" : { "author" : [ { "dropping-particle" : "", "family" : "Bulla.", "given" : "A", "non-dropping-particle" : "", "parse-names" : false, "suffix" : "" } ], "id" : "ITEM-1", "issued" : { "date-parts" : [ [ "2014" ] ] }, "title" : "Dise\u00f1o del proceso de producci\u00f3n del biodiesel a partir de aceites de fritura", "type" : "article-journal" }, "uris" : [ "http://www.mendeley.com/documents/?uuid=83d474f1-cffa-4645-ac90-cc657e538842" ] } ], "mendeley" : { "formattedCitation" : "(Bulla. 2014)", "manualFormatting" : "(Bulla A., 2014)", "plainTextFormattedCitation" : "(Bulla. 2014)", "previouslyFormattedCitation" : "(Bulla. 2014)" }, "properties" : { "noteIndex" : 0 }, "schema" : "https://github.com/citation-style-language/schema/raw/master/csl-citation.json" }</w:instrText>
      </w:r>
      <w:r w:rsidR="007C17D8" w:rsidRPr="00266E20">
        <w:rPr>
          <w:rFonts w:ascii="Times New Roman" w:eastAsia="Times New Roman" w:hAnsi="Times New Roman" w:cs="Times New Roman"/>
          <w:sz w:val="24"/>
          <w:szCs w:val="24"/>
          <w:lang w:eastAsia="es-EC"/>
        </w:rPr>
        <w:fldChar w:fldCharType="separate"/>
      </w:r>
      <w:r w:rsidR="007C17D8" w:rsidRPr="00266E20">
        <w:rPr>
          <w:rFonts w:ascii="Times New Roman" w:eastAsia="Times New Roman" w:hAnsi="Times New Roman" w:cs="Times New Roman"/>
          <w:noProof/>
          <w:sz w:val="24"/>
          <w:szCs w:val="24"/>
          <w:lang w:eastAsia="es-EC"/>
        </w:rPr>
        <w:t>(Bulla A., 2014)</w:t>
      </w:r>
      <w:r w:rsidR="007C17D8" w:rsidRPr="00266E20">
        <w:rPr>
          <w:rFonts w:ascii="Times New Roman" w:eastAsia="Times New Roman" w:hAnsi="Times New Roman" w:cs="Times New Roman"/>
          <w:sz w:val="24"/>
          <w:szCs w:val="24"/>
          <w:lang w:eastAsia="es-EC"/>
        </w:rPr>
        <w:fldChar w:fldCharType="end"/>
      </w:r>
      <w:r w:rsidR="00A142A8" w:rsidRPr="00266E20">
        <w:rPr>
          <w:rFonts w:ascii="Times New Roman" w:eastAsia="Times New Roman" w:hAnsi="Times New Roman" w:cs="Times New Roman"/>
          <w:sz w:val="24"/>
          <w:szCs w:val="24"/>
          <w:lang w:eastAsia="es-EC"/>
        </w:rPr>
        <w:t>.</w:t>
      </w:r>
    </w:p>
    <w:p w:rsidR="0095105E" w:rsidRPr="00266E20" w:rsidRDefault="0095105E"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Para </w:t>
      </w:r>
      <w:r w:rsidR="00E038FE" w:rsidRPr="00266E20">
        <w:rPr>
          <w:rFonts w:ascii="Times New Roman" w:hAnsi="Times New Roman" w:cs="Times New Roman"/>
          <w:sz w:val="24"/>
          <w:szCs w:val="24"/>
        </w:rPr>
        <w:t>la obtención de biodiesel a partir de las grasas de pollo y de cerdo, así como la palma</w:t>
      </w:r>
      <w:r w:rsidRPr="00266E20">
        <w:rPr>
          <w:rFonts w:ascii="Times New Roman" w:hAnsi="Times New Roman" w:cs="Times New Roman"/>
          <w:sz w:val="24"/>
          <w:szCs w:val="24"/>
        </w:rPr>
        <w:t xml:space="preserve">  </w:t>
      </w:r>
      <w:r w:rsidR="001B3279" w:rsidRPr="00266E20">
        <w:rPr>
          <w:rFonts w:ascii="Times New Roman" w:hAnsi="Times New Roman" w:cs="Times New Roman"/>
          <w:sz w:val="24"/>
          <w:szCs w:val="24"/>
        </w:rPr>
        <w:t>fue requisito indispensable</w:t>
      </w:r>
      <w:r w:rsidRPr="00266E20">
        <w:rPr>
          <w:rFonts w:ascii="Times New Roman" w:hAnsi="Times New Roman" w:cs="Times New Roman"/>
          <w:sz w:val="24"/>
          <w:szCs w:val="24"/>
        </w:rPr>
        <w:t xml:space="preserve"> calcular  l</w:t>
      </w:r>
      <w:r w:rsidR="00B51BB4" w:rsidRPr="00266E20">
        <w:rPr>
          <w:rFonts w:ascii="Times New Roman" w:hAnsi="Times New Roman" w:cs="Times New Roman"/>
          <w:sz w:val="24"/>
          <w:szCs w:val="24"/>
        </w:rPr>
        <w:t xml:space="preserve">a cantidad </w:t>
      </w:r>
      <w:r w:rsidR="001B3279" w:rsidRPr="00266E20">
        <w:rPr>
          <w:rFonts w:ascii="Times New Roman" w:hAnsi="Times New Roman" w:cs="Times New Roman"/>
          <w:sz w:val="24"/>
          <w:szCs w:val="24"/>
        </w:rPr>
        <w:t xml:space="preserve">necesaria y suficiente </w:t>
      </w:r>
      <w:r w:rsidR="00B51BB4" w:rsidRPr="00266E20">
        <w:rPr>
          <w:rFonts w:ascii="Times New Roman" w:hAnsi="Times New Roman" w:cs="Times New Roman"/>
          <w:sz w:val="24"/>
          <w:szCs w:val="24"/>
        </w:rPr>
        <w:t xml:space="preserve">de reactivos, </w:t>
      </w:r>
      <w:r w:rsidR="001B3279" w:rsidRPr="00266E20">
        <w:rPr>
          <w:rFonts w:ascii="Times New Roman" w:hAnsi="Times New Roman" w:cs="Times New Roman"/>
          <w:sz w:val="24"/>
          <w:szCs w:val="24"/>
        </w:rPr>
        <w:t>c</w:t>
      </w:r>
      <w:r w:rsidRPr="00266E20">
        <w:rPr>
          <w:rFonts w:ascii="Times New Roman" w:hAnsi="Times New Roman" w:cs="Times New Roman"/>
          <w:sz w:val="24"/>
          <w:szCs w:val="24"/>
        </w:rPr>
        <w:t>ada experimento se l</w:t>
      </w:r>
      <w:r w:rsidR="001B3279" w:rsidRPr="00266E20">
        <w:rPr>
          <w:rFonts w:ascii="Times New Roman" w:hAnsi="Times New Roman" w:cs="Times New Roman"/>
          <w:sz w:val="24"/>
          <w:szCs w:val="24"/>
        </w:rPr>
        <w:t>levó</w:t>
      </w:r>
      <w:r w:rsidRPr="00266E20">
        <w:rPr>
          <w:rFonts w:ascii="Times New Roman" w:hAnsi="Times New Roman" w:cs="Times New Roman"/>
          <w:sz w:val="24"/>
          <w:szCs w:val="24"/>
        </w:rPr>
        <w:t xml:space="preserve"> a cabo con las siguientes cantidades:</w:t>
      </w:r>
    </w:p>
    <w:p w:rsidR="0095105E" w:rsidRPr="00266E20" w:rsidRDefault="0095105E" w:rsidP="00266E20">
      <w:pPr>
        <w:pStyle w:val="Prrafodelista"/>
        <w:numPr>
          <w:ilvl w:val="0"/>
          <w:numId w:val="16"/>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lastRenderedPageBreak/>
        <w:t>Para cada ensayo se e</w:t>
      </w:r>
      <w:r w:rsidR="00B51BB4" w:rsidRPr="00266E20">
        <w:rPr>
          <w:rFonts w:ascii="Times New Roman" w:hAnsi="Times New Roman" w:cs="Times New Roman"/>
          <w:sz w:val="24"/>
          <w:szCs w:val="24"/>
        </w:rPr>
        <w:t>mplear</w:t>
      </w:r>
      <w:r w:rsidR="001B3279" w:rsidRPr="00266E20">
        <w:rPr>
          <w:rFonts w:ascii="Times New Roman" w:hAnsi="Times New Roman" w:cs="Times New Roman"/>
          <w:sz w:val="24"/>
          <w:szCs w:val="24"/>
        </w:rPr>
        <w:t>on</w:t>
      </w:r>
      <w:r w:rsidR="00B51BB4" w:rsidRPr="00266E20">
        <w:rPr>
          <w:rFonts w:ascii="Times New Roman" w:hAnsi="Times New Roman" w:cs="Times New Roman"/>
          <w:sz w:val="24"/>
          <w:szCs w:val="24"/>
        </w:rPr>
        <w:t xml:space="preserve"> 20</w:t>
      </w:r>
      <w:r w:rsidR="004247E0" w:rsidRPr="00266E20">
        <w:rPr>
          <w:rFonts w:ascii="Times New Roman" w:hAnsi="Times New Roman" w:cs="Times New Roman"/>
          <w:sz w:val="24"/>
          <w:szCs w:val="24"/>
        </w:rPr>
        <w:t xml:space="preserve"> </w:t>
      </w:r>
      <w:r w:rsidR="001B3279" w:rsidRPr="00266E20">
        <w:rPr>
          <w:rFonts w:ascii="Times New Roman" w:hAnsi="Times New Roman" w:cs="Times New Roman"/>
          <w:sz w:val="24"/>
          <w:szCs w:val="24"/>
        </w:rPr>
        <w:t>ml de aceite o grasas pura</w:t>
      </w:r>
      <w:r w:rsidR="00B51BB4" w:rsidRPr="00266E20">
        <w:rPr>
          <w:rFonts w:ascii="Times New Roman" w:hAnsi="Times New Roman" w:cs="Times New Roman"/>
          <w:sz w:val="24"/>
          <w:szCs w:val="24"/>
        </w:rPr>
        <w:t>s</w:t>
      </w:r>
      <w:r w:rsidRPr="00266E20">
        <w:rPr>
          <w:rFonts w:ascii="Times New Roman" w:hAnsi="Times New Roman" w:cs="Times New Roman"/>
          <w:sz w:val="24"/>
          <w:szCs w:val="24"/>
        </w:rPr>
        <w:t xml:space="preserve"> </w:t>
      </w:r>
    </w:p>
    <w:p w:rsidR="004247E0" w:rsidRPr="00266E20" w:rsidRDefault="004247E0" w:rsidP="00266E20">
      <w:pPr>
        <w:pStyle w:val="Prrafodelista"/>
        <w:numPr>
          <w:ilvl w:val="0"/>
          <w:numId w:val="16"/>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M</w:t>
      </w:r>
      <w:r w:rsidR="0095105E" w:rsidRPr="00266E20">
        <w:rPr>
          <w:rFonts w:ascii="Times New Roman" w:hAnsi="Times New Roman" w:cs="Times New Roman"/>
          <w:sz w:val="24"/>
          <w:szCs w:val="24"/>
        </w:rPr>
        <w:t xml:space="preserve">etanol </w:t>
      </w:r>
      <w:r w:rsidRPr="00266E20">
        <w:rPr>
          <w:rFonts w:ascii="Times New Roman" w:hAnsi="Times New Roman" w:cs="Times New Roman"/>
          <w:sz w:val="24"/>
          <w:szCs w:val="24"/>
        </w:rPr>
        <w:t>(</w:t>
      </w:r>
      <w:r w:rsidR="0095105E" w:rsidRPr="00266E20">
        <w:rPr>
          <w:rFonts w:ascii="Times New Roman" w:hAnsi="Times New Roman" w:cs="Times New Roman"/>
          <w:sz w:val="24"/>
          <w:szCs w:val="24"/>
        </w:rPr>
        <w:t>CH</w:t>
      </w:r>
      <w:r w:rsidR="0095105E" w:rsidRPr="00266E20">
        <w:rPr>
          <w:rFonts w:ascii="Times New Roman" w:hAnsi="Times New Roman" w:cs="Times New Roman"/>
          <w:sz w:val="24"/>
          <w:szCs w:val="24"/>
          <w:vertAlign w:val="subscript"/>
        </w:rPr>
        <w:t>3</w:t>
      </w:r>
      <w:r w:rsidR="0095105E" w:rsidRPr="00266E20">
        <w:rPr>
          <w:rFonts w:ascii="Times New Roman" w:hAnsi="Times New Roman" w:cs="Times New Roman"/>
          <w:sz w:val="24"/>
          <w:szCs w:val="24"/>
        </w:rPr>
        <w:t>OH</w:t>
      </w:r>
      <w:r w:rsidRPr="00266E20">
        <w:rPr>
          <w:rFonts w:ascii="Times New Roman" w:hAnsi="Times New Roman" w:cs="Times New Roman"/>
          <w:sz w:val="24"/>
          <w:szCs w:val="24"/>
        </w:rPr>
        <w:t>)</w:t>
      </w:r>
    </w:p>
    <w:p w:rsidR="00A35C0C" w:rsidRPr="00266E20" w:rsidRDefault="004247E0" w:rsidP="00266E20">
      <w:pPr>
        <w:pStyle w:val="Prrafodelista"/>
        <w:numPr>
          <w:ilvl w:val="0"/>
          <w:numId w:val="16"/>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Hidróxido de sodio (</w:t>
      </w:r>
      <w:r w:rsidR="0095105E" w:rsidRPr="00266E20">
        <w:rPr>
          <w:rFonts w:ascii="Times New Roman" w:hAnsi="Times New Roman" w:cs="Times New Roman"/>
          <w:sz w:val="24"/>
          <w:szCs w:val="24"/>
        </w:rPr>
        <w:t>NaOH</w:t>
      </w:r>
      <w:r w:rsidRPr="00266E20">
        <w:rPr>
          <w:rFonts w:ascii="Times New Roman" w:hAnsi="Times New Roman" w:cs="Times New Roman"/>
          <w:sz w:val="24"/>
          <w:szCs w:val="24"/>
        </w:rPr>
        <w:t>)</w:t>
      </w:r>
    </w:p>
    <w:p w:rsidR="00A35C0C" w:rsidRPr="00266E20" w:rsidRDefault="001B327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 utilizó</w:t>
      </w:r>
      <w:r w:rsidR="00A35C0C" w:rsidRPr="00266E20">
        <w:rPr>
          <w:rFonts w:ascii="Times New Roman" w:hAnsi="Times New Roman" w:cs="Times New Roman"/>
          <w:sz w:val="24"/>
          <w:szCs w:val="24"/>
        </w:rPr>
        <w:t xml:space="preserve"> metanol en función de la relación molar aceite/alcohol, para lo cual se debe identificar la masa de ácidos grasos y m</w:t>
      </w:r>
      <w:r w:rsidR="004247E0" w:rsidRPr="00266E20">
        <w:rPr>
          <w:rFonts w:ascii="Times New Roman" w:hAnsi="Times New Roman" w:cs="Times New Roman"/>
          <w:sz w:val="24"/>
          <w:szCs w:val="24"/>
        </w:rPr>
        <w:t xml:space="preserve">asa de los triglicéridos </w:t>
      </w:r>
      <w:r w:rsidRPr="00266E20">
        <w:rPr>
          <w:rFonts w:ascii="Times New Roman" w:hAnsi="Times New Roman" w:cs="Times New Roman"/>
          <w:sz w:val="24"/>
          <w:szCs w:val="24"/>
        </w:rPr>
        <w:t>existentes</w:t>
      </w:r>
      <w:r w:rsidR="004247E0" w:rsidRPr="00266E20">
        <w:rPr>
          <w:rFonts w:ascii="Times New Roman" w:hAnsi="Times New Roman" w:cs="Times New Roman"/>
          <w:sz w:val="24"/>
          <w:szCs w:val="24"/>
        </w:rPr>
        <w:t xml:space="preserve"> en cada grasa</w:t>
      </w:r>
      <w:r w:rsidRPr="00266E20">
        <w:rPr>
          <w:rFonts w:ascii="Times New Roman" w:hAnsi="Times New Roman" w:cs="Times New Roman"/>
          <w:sz w:val="24"/>
          <w:szCs w:val="24"/>
        </w:rPr>
        <w:t>.</w:t>
      </w:r>
    </w:p>
    <w:p w:rsidR="00EC704C" w:rsidRPr="00266E20" w:rsidRDefault="001D6831" w:rsidP="00266E20">
      <w:pPr>
        <w:pStyle w:val="Ttulo4"/>
        <w:spacing w:before="240" w:after="120" w:line="360" w:lineRule="auto"/>
        <w:ind w:left="862" w:hanging="862"/>
        <w:jc w:val="both"/>
        <w:rPr>
          <w:rFonts w:ascii="Times New Roman" w:hAnsi="Times New Roman" w:cs="Times New Roman"/>
          <w:b/>
          <w:i w:val="0"/>
          <w:color w:val="auto"/>
          <w:sz w:val="24"/>
          <w:szCs w:val="24"/>
        </w:rPr>
      </w:pPr>
      <w:bookmarkStart w:id="273" w:name="_Toc478386496"/>
      <w:bookmarkStart w:id="274" w:name="_Toc480898868"/>
      <w:r w:rsidRPr="00266E20">
        <w:rPr>
          <w:rFonts w:ascii="Times New Roman" w:hAnsi="Times New Roman" w:cs="Times New Roman"/>
          <w:b/>
          <w:i w:val="0"/>
          <w:color w:val="auto"/>
          <w:sz w:val="24"/>
          <w:szCs w:val="24"/>
        </w:rPr>
        <w:t xml:space="preserve">Obtención del biodiesel a partir </w:t>
      </w:r>
      <w:r w:rsidR="00EC704C" w:rsidRPr="00266E20">
        <w:rPr>
          <w:rFonts w:ascii="Times New Roman" w:hAnsi="Times New Roman" w:cs="Times New Roman"/>
          <w:b/>
          <w:i w:val="0"/>
          <w:color w:val="auto"/>
          <w:sz w:val="24"/>
          <w:szCs w:val="24"/>
        </w:rPr>
        <w:t>de la grasa de pollo</w:t>
      </w:r>
      <w:bookmarkEnd w:id="273"/>
      <w:bookmarkEnd w:id="274"/>
    </w:p>
    <w:p w:rsidR="00A35C0C" w:rsidRPr="00266E20" w:rsidRDefault="00CC08A7" w:rsidP="00266E20">
      <w:pPr>
        <w:pStyle w:val="Descripcin"/>
        <w:spacing w:before="240" w:after="120" w:line="360" w:lineRule="auto"/>
        <w:ind w:right="-1"/>
        <w:jc w:val="both"/>
        <w:rPr>
          <w:rFonts w:ascii="Times New Roman" w:hAnsi="Times New Roman" w:cs="Times New Roman"/>
          <w:i w:val="0"/>
          <w:color w:val="auto"/>
          <w:sz w:val="24"/>
          <w:szCs w:val="24"/>
        </w:rPr>
      </w:pPr>
      <w:bookmarkStart w:id="275" w:name="_Toc483594205"/>
      <w:r w:rsidRPr="00266E20">
        <w:rPr>
          <w:rFonts w:ascii="Times New Roman" w:hAnsi="Times New Roman" w:cs="Times New Roman"/>
          <w:b/>
          <w:i w:val="0"/>
          <w:color w:val="auto"/>
          <w:sz w:val="24"/>
          <w:szCs w:val="24"/>
        </w:rPr>
        <w:t>Tabla 10</w:t>
      </w:r>
      <w:r w:rsidR="004247E0" w:rsidRPr="00266E20">
        <w:rPr>
          <w:rFonts w:ascii="Times New Roman" w:hAnsi="Times New Roman" w:cs="Times New Roman"/>
          <w:b/>
          <w:i w:val="0"/>
          <w:color w:val="auto"/>
          <w:sz w:val="24"/>
          <w:szCs w:val="24"/>
        </w:rPr>
        <w:t>.</w:t>
      </w:r>
      <w:r w:rsidR="004247E0" w:rsidRPr="00266E20">
        <w:rPr>
          <w:rFonts w:ascii="Times New Roman" w:hAnsi="Times New Roman" w:cs="Times New Roman"/>
          <w:i w:val="0"/>
          <w:color w:val="auto"/>
          <w:sz w:val="24"/>
          <w:szCs w:val="24"/>
        </w:rPr>
        <w:t xml:space="preserve"> </w:t>
      </w:r>
      <w:r w:rsidR="00A35C0C" w:rsidRPr="00266E20">
        <w:rPr>
          <w:rFonts w:ascii="Times New Roman" w:hAnsi="Times New Roman" w:cs="Times New Roman"/>
          <w:i w:val="0"/>
          <w:color w:val="auto"/>
          <w:sz w:val="24"/>
          <w:szCs w:val="24"/>
        </w:rPr>
        <w:t xml:space="preserve"> </w:t>
      </w:r>
      <w:r w:rsidR="004247E0" w:rsidRPr="00266E20">
        <w:rPr>
          <w:rFonts w:ascii="Times New Roman" w:hAnsi="Times New Roman" w:cs="Times New Roman"/>
          <w:i w:val="0"/>
          <w:color w:val="auto"/>
          <w:sz w:val="24"/>
          <w:szCs w:val="24"/>
        </w:rPr>
        <w:t>Composición</w:t>
      </w:r>
      <w:r w:rsidR="00A35C0C" w:rsidRPr="00266E20">
        <w:rPr>
          <w:rFonts w:ascii="Times New Roman" w:hAnsi="Times New Roman" w:cs="Times New Roman"/>
          <w:i w:val="0"/>
          <w:color w:val="auto"/>
          <w:sz w:val="24"/>
          <w:szCs w:val="24"/>
        </w:rPr>
        <w:t xml:space="preserve"> de ácidos grasos de la grasa de aceite de pollo.</w:t>
      </w:r>
      <w:bookmarkEnd w:id="275"/>
    </w:p>
    <w:tbl>
      <w:tblPr>
        <w:tblpPr w:leftFromText="141" w:rightFromText="141" w:vertAnchor="text" w:horzAnchor="margin" w:tblpXSpec="center" w:tblpY="243"/>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8"/>
        <w:gridCol w:w="1035"/>
        <w:gridCol w:w="1193"/>
        <w:gridCol w:w="1317"/>
        <w:gridCol w:w="1396"/>
        <w:gridCol w:w="1223"/>
        <w:gridCol w:w="796"/>
      </w:tblGrid>
      <w:tr w:rsidR="00A35C0C" w:rsidRPr="00266E20" w:rsidTr="00025B25">
        <w:trPr>
          <w:trHeight w:val="270"/>
          <w:jc w:val="center"/>
        </w:trPr>
        <w:tc>
          <w:tcPr>
            <w:tcW w:w="1048" w:type="dxa"/>
            <w:vMerge w:val="restart"/>
            <w:shd w:val="clear" w:color="auto" w:fill="auto"/>
            <w:vAlign w:val="center"/>
            <w:hideMark/>
          </w:tcPr>
          <w:p w:rsidR="00A35C0C" w:rsidRPr="00025B25" w:rsidRDefault="00E210D0" w:rsidP="00266E20">
            <w:pPr>
              <w:spacing w:before="240" w:after="120" w:line="360" w:lineRule="auto"/>
              <w:contextualSpacing/>
              <w:jc w:val="both"/>
              <w:rPr>
                <w:rFonts w:ascii="Times New Roman" w:eastAsia="Times New Roman" w:hAnsi="Times New Roman" w:cs="Times New Roman"/>
                <w:b/>
                <w:bCs/>
                <w:szCs w:val="24"/>
                <w:lang w:eastAsia="es-EC"/>
              </w:rPr>
            </w:pPr>
            <w:r w:rsidRPr="00025B25">
              <w:rPr>
                <w:rFonts w:ascii="Times New Roman" w:eastAsia="Times New Roman" w:hAnsi="Times New Roman" w:cs="Times New Roman"/>
                <w:b/>
                <w:bCs/>
                <w:szCs w:val="24"/>
                <w:lang w:eastAsia="es-EC"/>
              </w:rPr>
              <w:t>Á</w:t>
            </w:r>
            <w:r w:rsidR="00A35C0C" w:rsidRPr="00025B25">
              <w:rPr>
                <w:rFonts w:ascii="Times New Roman" w:eastAsia="Times New Roman" w:hAnsi="Times New Roman" w:cs="Times New Roman"/>
                <w:b/>
                <w:bCs/>
                <w:szCs w:val="24"/>
                <w:lang w:eastAsia="es-EC"/>
              </w:rPr>
              <w:t xml:space="preserve">cidos Grasos </w:t>
            </w:r>
          </w:p>
        </w:tc>
        <w:tc>
          <w:tcPr>
            <w:tcW w:w="1035" w:type="dxa"/>
            <w:vMerge w:val="restart"/>
            <w:shd w:val="clear" w:color="auto" w:fill="auto"/>
            <w:noWrap/>
            <w:vAlign w:val="center"/>
            <w:hideMark/>
          </w:tcPr>
          <w:p w:rsidR="00A35C0C" w:rsidRPr="00025B25" w:rsidRDefault="00A35C0C" w:rsidP="00266E20">
            <w:pPr>
              <w:spacing w:before="240" w:after="120" w:line="360" w:lineRule="auto"/>
              <w:contextualSpacing/>
              <w:jc w:val="both"/>
              <w:rPr>
                <w:rFonts w:ascii="Times New Roman" w:eastAsia="Times New Roman" w:hAnsi="Times New Roman" w:cs="Times New Roman"/>
                <w:b/>
                <w:bCs/>
                <w:szCs w:val="24"/>
                <w:lang w:eastAsia="es-EC"/>
              </w:rPr>
            </w:pPr>
            <w:r w:rsidRPr="00025B25">
              <w:rPr>
                <w:rFonts w:ascii="Times New Roman" w:eastAsia="Times New Roman" w:hAnsi="Times New Roman" w:cs="Times New Roman"/>
                <w:b/>
                <w:bCs/>
                <w:szCs w:val="24"/>
                <w:lang w:eastAsia="es-EC"/>
              </w:rPr>
              <w:t xml:space="preserve">Formula </w:t>
            </w:r>
          </w:p>
        </w:tc>
        <w:tc>
          <w:tcPr>
            <w:tcW w:w="5925" w:type="dxa"/>
            <w:gridSpan w:val="5"/>
            <w:shd w:val="clear" w:color="auto" w:fill="auto"/>
            <w:noWrap/>
            <w:vAlign w:val="bottom"/>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b/>
                <w:bCs/>
                <w:color w:val="000000"/>
                <w:szCs w:val="24"/>
                <w:lang w:eastAsia="es-EC"/>
              </w:rPr>
            </w:pPr>
            <w:r w:rsidRPr="00025B25">
              <w:rPr>
                <w:rFonts w:ascii="Times New Roman" w:eastAsia="Times New Roman" w:hAnsi="Times New Roman" w:cs="Times New Roman"/>
                <w:b/>
                <w:bCs/>
                <w:color w:val="000000"/>
                <w:szCs w:val="24"/>
                <w:lang w:eastAsia="es-EC"/>
              </w:rPr>
              <w:t>Aceite de Pollo</w:t>
            </w:r>
          </w:p>
        </w:tc>
      </w:tr>
      <w:tr w:rsidR="00A35C0C" w:rsidRPr="00266E20" w:rsidTr="00025B25">
        <w:trPr>
          <w:trHeight w:val="877"/>
          <w:jc w:val="center"/>
        </w:trPr>
        <w:tc>
          <w:tcPr>
            <w:tcW w:w="1048" w:type="dxa"/>
            <w:vMerge/>
            <w:shd w:val="clear" w:color="auto" w:fill="auto"/>
            <w:vAlign w:val="center"/>
            <w:hideMark/>
          </w:tcPr>
          <w:p w:rsidR="00A35C0C" w:rsidRPr="00025B25" w:rsidRDefault="00A35C0C" w:rsidP="00266E20">
            <w:pPr>
              <w:spacing w:before="240" w:after="120" w:line="360" w:lineRule="auto"/>
              <w:contextualSpacing/>
              <w:jc w:val="both"/>
              <w:rPr>
                <w:rFonts w:ascii="Times New Roman" w:eastAsia="Times New Roman" w:hAnsi="Times New Roman" w:cs="Times New Roman"/>
                <w:b/>
                <w:bCs/>
                <w:szCs w:val="24"/>
                <w:lang w:eastAsia="es-EC"/>
              </w:rPr>
            </w:pPr>
          </w:p>
        </w:tc>
        <w:tc>
          <w:tcPr>
            <w:tcW w:w="1035" w:type="dxa"/>
            <w:vMerge/>
            <w:shd w:val="clear" w:color="auto" w:fill="auto"/>
            <w:vAlign w:val="center"/>
            <w:hideMark/>
          </w:tcPr>
          <w:p w:rsidR="00A35C0C" w:rsidRPr="00025B25" w:rsidRDefault="00A35C0C" w:rsidP="00266E20">
            <w:pPr>
              <w:spacing w:before="240" w:after="120" w:line="360" w:lineRule="auto"/>
              <w:contextualSpacing/>
              <w:jc w:val="both"/>
              <w:rPr>
                <w:rFonts w:ascii="Times New Roman" w:eastAsia="Times New Roman" w:hAnsi="Times New Roman" w:cs="Times New Roman"/>
                <w:b/>
                <w:bCs/>
                <w:szCs w:val="24"/>
                <w:lang w:eastAsia="es-EC"/>
              </w:rPr>
            </w:pPr>
          </w:p>
        </w:tc>
        <w:tc>
          <w:tcPr>
            <w:tcW w:w="1193" w:type="dxa"/>
            <w:shd w:val="clear" w:color="auto" w:fill="auto"/>
            <w:vAlign w:val="center"/>
            <w:hideMark/>
          </w:tcPr>
          <w:p w:rsidR="00A35C0C" w:rsidRPr="00025B25" w:rsidRDefault="00A35C0C" w:rsidP="00266E20">
            <w:pPr>
              <w:spacing w:before="240" w:after="120" w:line="360" w:lineRule="auto"/>
              <w:contextualSpacing/>
              <w:jc w:val="both"/>
              <w:rPr>
                <w:rFonts w:ascii="Times New Roman" w:eastAsia="Times New Roman" w:hAnsi="Times New Roman" w:cs="Times New Roman"/>
                <w:b/>
                <w:bCs/>
                <w:color w:val="000000"/>
                <w:szCs w:val="24"/>
                <w:lang w:eastAsia="es-EC"/>
              </w:rPr>
            </w:pPr>
            <w:r w:rsidRPr="00025B25">
              <w:rPr>
                <w:rFonts w:ascii="Times New Roman" w:eastAsia="Times New Roman" w:hAnsi="Times New Roman" w:cs="Times New Roman"/>
                <w:b/>
                <w:bCs/>
                <w:color w:val="000000"/>
                <w:szCs w:val="24"/>
                <w:lang w:eastAsia="es-EC"/>
              </w:rPr>
              <w:t>Contenido % p/p</w:t>
            </w:r>
          </w:p>
        </w:tc>
        <w:tc>
          <w:tcPr>
            <w:tcW w:w="1317" w:type="dxa"/>
            <w:shd w:val="clear" w:color="auto" w:fill="auto"/>
            <w:vAlign w:val="center"/>
            <w:hideMark/>
          </w:tcPr>
          <w:p w:rsidR="00A35C0C" w:rsidRPr="00025B25" w:rsidRDefault="00A35C0C" w:rsidP="00266E20">
            <w:pPr>
              <w:spacing w:before="240" w:after="120" w:line="360" w:lineRule="auto"/>
              <w:contextualSpacing/>
              <w:jc w:val="both"/>
              <w:rPr>
                <w:rFonts w:ascii="Times New Roman" w:eastAsia="Times New Roman" w:hAnsi="Times New Roman" w:cs="Times New Roman"/>
                <w:b/>
                <w:bCs/>
                <w:color w:val="000000"/>
                <w:szCs w:val="24"/>
                <w:lang w:val="pt-BR" w:eastAsia="es-EC"/>
              </w:rPr>
            </w:pPr>
            <w:r w:rsidRPr="00025B25">
              <w:rPr>
                <w:rFonts w:ascii="Times New Roman" w:eastAsia="Times New Roman" w:hAnsi="Times New Roman" w:cs="Times New Roman"/>
                <w:b/>
                <w:bCs/>
                <w:color w:val="000000"/>
                <w:szCs w:val="24"/>
                <w:lang w:val="pt-BR" w:eastAsia="es-EC"/>
              </w:rPr>
              <w:t>Masa molar AG (g/mol)</w:t>
            </w:r>
          </w:p>
        </w:tc>
        <w:tc>
          <w:tcPr>
            <w:tcW w:w="1396" w:type="dxa"/>
            <w:shd w:val="clear" w:color="auto" w:fill="auto"/>
            <w:vAlign w:val="center"/>
            <w:hideMark/>
          </w:tcPr>
          <w:p w:rsidR="00A35C0C" w:rsidRPr="00025B25" w:rsidRDefault="00A35C0C" w:rsidP="00266E20">
            <w:pPr>
              <w:spacing w:before="240" w:after="120" w:line="360" w:lineRule="auto"/>
              <w:contextualSpacing/>
              <w:jc w:val="both"/>
              <w:rPr>
                <w:rFonts w:ascii="Times New Roman" w:eastAsia="Times New Roman" w:hAnsi="Times New Roman" w:cs="Times New Roman"/>
                <w:b/>
                <w:bCs/>
                <w:color w:val="000000"/>
                <w:szCs w:val="24"/>
                <w:lang w:eastAsia="es-EC"/>
              </w:rPr>
            </w:pPr>
            <w:r w:rsidRPr="00025B25">
              <w:rPr>
                <w:rFonts w:ascii="Times New Roman" w:eastAsia="Times New Roman" w:hAnsi="Times New Roman" w:cs="Times New Roman"/>
                <w:b/>
                <w:bCs/>
                <w:color w:val="000000"/>
                <w:szCs w:val="24"/>
                <w:lang w:eastAsia="es-EC"/>
              </w:rPr>
              <w:t>Masa molar TG (g/mol)</w:t>
            </w:r>
          </w:p>
        </w:tc>
        <w:tc>
          <w:tcPr>
            <w:tcW w:w="1223" w:type="dxa"/>
            <w:shd w:val="clear" w:color="000000" w:fill="FFFFFF"/>
            <w:vAlign w:val="center"/>
            <w:hideMark/>
          </w:tcPr>
          <w:p w:rsidR="00025B25" w:rsidRDefault="00025B25" w:rsidP="00266E20">
            <w:pPr>
              <w:spacing w:before="240" w:after="120" w:line="360" w:lineRule="auto"/>
              <w:contextualSpacing/>
              <w:jc w:val="both"/>
              <w:rPr>
                <w:rFonts w:ascii="Times New Roman" w:eastAsia="Times New Roman" w:hAnsi="Times New Roman" w:cs="Times New Roman"/>
                <w:b/>
                <w:bCs/>
                <w:color w:val="000000"/>
                <w:szCs w:val="24"/>
                <w:lang w:val="pt-BR" w:eastAsia="es-EC"/>
              </w:rPr>
            </w:pPr>
          </w:p>
          <w:p w:rsidR="00A35C0C" w:rsidRPr="00025B25" w:rsidRDefault="00A35C0C" w:rsidP="00266E20">
            <w:pPr>
              <w:spacing w:before="240" w:after="120" w:line="360" w:lineRule="auto"/>
              <w:contextualSpacing/>
              <w:jc w:val="both"/>
              <w:rPr>
                <w:rFonts w:ascii="Times New Roman" w:eastAsia="Times New Roman" w:hAnsi="Times New Roman" w:cs="Times New Roman"/>
                <w:b/>
                <w:bCs/>
                <w:color w:val="000000"/>
                <w:szCs w:val="24"/>
                <w:lang w:val="pt-BR" w:eastAsia="es-EC"/>
              </w:rPr>
            </w:pPr>
            <w:r w:rsidRPr="00025B25">
              <w:rPr>
                <w:rFonts w:ascii="Times New Roman" w:eastAsia="Times New Roman" w:hAnsi="Times New Roman" w:cs="Times New Roman"/>
                <w:b/>
                <w:bCs/>
                <w:color w:val="000000"/>
                <w:szCs w:val="24"/>
                <w:lang w:val="pt-BR" w:eastAsia="es-EC"/>
              </w:rPr>
              <w:t>Masa molar AG (g/mol)</w:t>
            </w:r>
          </w:p>
        </w:tc>
        <w:tc>
          <w:tcPr>
            <w:tcW w:w="796" w:type="dxa"/>
            <w:shd w:val="clear" w:color="000000" w:fill="FFFFFF"/>
            <w:vAlign w:val="center"/>
            <w:hideMark/>
          </w:tcPr>
          <w:p w:rsidR="00025B25" w:rsidRDefault="00025B25" w:rsidP="00266E20">
            <w:pPr>
              <w:spacing w:before="240" w:after="120" w:line="360" w:lineRule="auto"/>
              <w:contextualSpacing/>
              <w:jc w:val="both"/>
              <w:rPr>
                <w:rFonts w:ascii="Times New Roman" w:eastAsia="Times New Roman" w:hAnsi="Times New Roman" w:cs="Times New Roman"/>
                <w:b/>
                <w:bCs/>
                <w:color w:val="000000"/>
                <w:sz w:val="20"/>
                <w:szCs w:val="24"/>
                <w:lang w:val="pt-BR" w:eastAsia="es-EC"/>
              </w:rPr>
            </w:pPr>
          </w:p>
          <w:p w:rsidR="00A35C0C" w:rsidRPr="00025B25" w:rsidRDefault="00A35C0C" w:rsidP="00266E20">
            <w:pPr>
              <w:spacing w:before="240" w:after="120" w:line="360" w:lineRule="auto"/>
              <w:contextualSpacing/>
              <w:jc w:val="both"/>
              <w:rPr>
                <w:rFonts w:ascii="Times New Roman" w:eastAsia="Times New Roman" w:hAnsi="Times New Roman" w:cs="Times New Roman"/>
                <w:b/>
                <w:bCs/>
                <w:color w:val="000000"/>
                <w:szCs w:val="24"/>
                <w:lang w:eastAsia="es-EC"/>
              </w:rPr>
            </w:pPr>
            <w:r w:rsidRPr="00025B25">
              <w:rPr>
                <w:rFonts w:ascii="Times New Roman" w:eastAsia="Times New Roman" w:hAnsi="Times New Roman" w:cs="Times New Roman"/>
                <w:b/>
                <w:bCs/>
                <w:color w:val="000000"/>
                <w:sz w:val="20"/>
                <w:szCs w:val="24"/>
                <w:lang w:eastAsia="es-EC"/>
              </w:rPr>
              <w:t>Masa molar TG (g/mol</w:t>
            </w:r>
            <w:r w:rsidRPr="00025B25">
              <w:rPr>
                <w:rFonts w:ascii="Times New Roman" w:eastAsia="Times New Roman" w:hAnsi="Times New Roman" w:cs="Times New Roman"/>
                <w:b/>
                <w:bCs/>
                <w:color w:val="000000"/>
                <w:szCs w:val="24"/>
                <w:lang w:eastAsia="es-EC"/>
              </w:rPr>
              <w:t>)</w:t>
            </w:r>
          </w:p>
        </w:tc>
      </w:tr>
      <w:tr w:rsidR="00A35C0C" w:rsidRPr="00025B25" w:rsidTr="00025B25">
        <w:trPr>
          <w:trHeight w:val="553"/>
          <w:jc w:val="center"/>
        </w:trPr>
        <w:tc>
          <w:tcPr>
            <w:tcW w:w="1048" w:type="dxa"/>
            <w:shd w:val="clear" w:color="auto" w:fill="auto"/>
            <w:vAlign w:val="center"/>
            <w:hideMark/>
          </w:tcPr>
          <w:p w:rsidR="00A35C0C" w:rsidRPr="00025B25" w:rsidRDefault="00A35C0C" w:rsidP="00266E20">
            <w:pPr>
              <w:spacing w:before="240" w:after="120" w:line="360" w:lineRule="auto"/>
              <w:contextualSpacing/>
              <w:jc w:val="both"/>
              <w:rPr>
                <w:rFonts w:ascii="Times New Roman" w:eastAsia="Times New Roman" w:hAnsi="Times New Roman" w:cs="Times New Roman"/>
                <w:bCs/>
                <w:color w:val="000000"/>
                <w:szCs w:val="24"/>
                <w:lang w:eastAsia="es-EC"/>
              </w:rPr>
            </w:pPr>
            <w:r w:rsidRPr="00025B25">
              <w:rPr>
                <w:rFonts w:ascii="Times New Roman" w:eastAsia="Times New Roman" w:hAnsi="Times New Roman" w:cs="Times New Roman"/>
                <w:bCs/>
                <w:color w:val="000000"/>
                <w:szCs w:val="24"/>
                <w:lang w:eastAsia="es-EC"/>
              </w:rPr>
              <w:t>Oléico (C18:1)</w:t>
            </w:r>
          </w:p>
        </w:tc>
        <w:tc>
          <w:tcPr>
            <w:tcW w:w="1035" w:type="dxa"/>
            <w:shd w:val="clear" w:color="auto" w:fill="auto"/>
            <w:noWrap/>
            <w:vAlign w:val="bottom"/>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C</w:t>
            </w:r>
            <w:r w:rsidRPr="00025B25">
              <w:rPr>
                <w:rFonts w:ascii="Times New Roman" w:eastAsia="Times New Roman" w:hAnsi="Times New Roman" w:cs="Times New Roman"/>
                <w:color w:val="000000"/>
                <w:szCs w:val="24"/>
                <w:vertAlign w:val="subscript"/>
                <w:lang w:eastAsia="es-EC"/>
              </w:rPr>
              <w:t>18</w:t>
            </w:r>
            <w:r w:rsidRPr="00025B25">
              <w:rPr>
                <w:rFonts w:ascii="Times New Roman" w:eastAsia="Times New Roman" w:hAnsi="Times New Roman" w:cs="Times New Roman"/>
                <w:color w:val="000000"/>
                <w:szCs w:val="24"/>
                <w:lang w:eastAsia="es-EC"/>
              </w:rPr>
              <w:t>H</w:t>
            </w:r>
            <w:r w:rsidRPr="00025B25">
              <w:rPr>
                <w:rFonts w:ascii="Times New Roman" w:eastAsia="Times New Roman" w:hAnsi="Times New Roman" w:cs="Times New Roman"/>
                <w:color w:val="000000"/>
                <w:szCs w:val="24"/>
                <w:vertAlign w:val="subscript"/>
                <w:lang w:eastAsia="es-EC"/>
              </w:rPr>
              <w:t>34</w:t>
            </w:r>
            <w:r w:rsidRPr="00025B25">
              <w:rPr>
                <w:rFonts w:ascii="Times New Roman" w:eastAsia="Times New Roman" w:hAnsi="Times New Roman" w:cs="Times New Roman"/>
                <w:color w:val="000000"/>
                <w:szCs w:val="24"/>
                <w:lang w:eastAsia="es-EC"/>
              </w:rPr>
              <w:t>O</w:t>
            </w:r>
            <w:r w:rsidRPr="00025B25">
              <w:rPr>
                <w:rFonts w:ascii="Times New Roman" w:eastAsia="Times New Roman" w:hAnsi="Times New Roman" w:cs="Times New Roman"/>
                <w:color w:val="000000"/>
                <w:szCs w:val="24"/>
                <w:vertAlign w:val="subscript"/>
                <w:lang w:eastAsia="es-EC"/>
              </w:rPr>
              <w:t>2</w:t>
            </w:r>
          </w:p>
        </w:tc>
        <w:tc>
          <w:tcPr>
            <w:tcW w:w="1193"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35%</w:t>
            </w:r>
          </w:p>
        </w:tc>
        <w:tc>
          <w:tcPr>
            <w:tcW w:w="1317"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282,46</w:t>
            </w:r>
          </w:p>
        </w:tc>
        <w:tc>
          <w:tcPr>
            <w:tcW w:w="1396"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885,38</w:t>
            </w:r>
          </w:p>
        </w:tc>
        <w:tc>
          <w:tcPr>
            <w:tcW w:w="1223"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98,86</w:t>
            </w:r>
          </w:p>
        </w:tc>
        <w:tc>
          <w:tcPr>
            <w:tcW w:w="796"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309,88</w:t>
            </w:r>
          </w:p>
        </w:tc>
      </w:tr>
      <w:tr w:rsidR="00A35C0C" w:rsidRPr="00025B25" w:rsidTr="00025B25">
        <w:trPr>
          <w:trHeight w:val="540"/>
          <w:jc w:val="center"/>
        </w:trPr>
        <w:tc>
          <w:tcPr>
            <w:tcW w:w="1048" w:type="dxa"/>
            <w:shd w:val="clear" w:color="auto" w:fill="auto"/>
            <w:vAlign w:val="center"/>
            <w:hideMark/>
          </w:tcPr>
          <w:p w:rsidR="00A35C0C" w:rsidRPr="00025B25" w:rsidRDefault="00A35C0C" w:rsidP="00266E20">
            <w:pPr>
              <w:spacing w:before="240" w:after="120" w:line="360" w:lineRule="auto"/>
              <w:contextualSpacing/>
              <w:jc w:val="both"/>
              <w:rPr>
                <w:rFonts w:ascii="Times New Roman" w:eastAsia="Times New Roman" w:hAnsi="Times New Roman" w:cs="Times New Roman"/>
                <w:bCs/>
                <w:color w:val="000000"/>
                <w:szCs w:val="24"/>
                <w:lang w:eastAsia="es-EC"/>
              </w:rPr>
            </w:pPr>
            <w:r w:rsidRPr="00025B25">
              <w:rPr>
                <w:rFonts w:ascii="Times New Roman" w:eastAsia="Times New Roman" w:hAnsi="Times New Roman" w:cs="Times New Roman"/>
                <w:bCs/>
                <w:color w:val="000000"/>
                <w:szCs w:val="24"/>
                <w:lang w:eastAsia="es-EC"/>
              </w:rPr>
              <w:t>Palmítico (C16:0)</w:t>
            </w:r>
          </w:p>
        </w:tc>
        <w:tc>
          <w:tcPr>
            <w:tcW w:w="1035" w:type="dxa"/>
            <w:shd w:val="clear" w:color="auto" w:fill="auto"/>
            <w:noWrap/>
            <w:vAlign w:val="bottom"/>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C</w:t>
            </w:r>
            <w:r w:rsidRPr="00025B25">
              <w:rPr>
                <w:rFonts w:ascii="Times New Roman" w:eastAsia="Times New Roman" w:hAnsi="Times New Roman" w:cs="Times New Roman"/>
                <w:color w:val="000000"/>
                <w:szCs w:val="24"/>
                <w:vertAlign w:val="subscript"/>
                <w:lang w:eastAsia="es-EC"/>
              </w:rPr>
              <w:t>16</w:t>
            </w:r>
            <w:r w:rsidRPr="00025B25">
              <w:rPr>
                <w:rFonts w:ascii="Times New Roman" w:eastAsia="Times New Roman" w:hAnsi="Times New Roman" w:cs="Times New Roman"/>
                <w:color w:val="000000"/>
                <w:szCs w:val="24"/>
                <w:lang w:eastAsia="es-EC"/>
              </w:rPr>
              <w:t>H</w:t>
            </w:r>
            <w:r w:rsidRPr="00025B25">
              <w:rPr>
                <w:rFonts w:ascii="Times New Roman" w:eastAsia="Times New Roman" w:hAnsi="Times New Roman" w:cs="Times New Roman"/>
                <w:color w:val="000000"/>
                <w:szCs w:val="24"/>
                <w:vertAlign w:val="subscript"/>
                <w:lang w:eastAsia="es-EC"/>
              </w:rPr>
              <w:t>32</w:t>
            </w:r>
            <w:r w:rsidRPr="00025B25">
              <w:rPr>
                <w:rFonts w:ascii="Times New Roman" w:eastAsia="Times New Roman" w:hAnsi="Times New Roman" w:cs="Times New Roman"/>
                <w:color w:val="000000"/>
                <w:szCs w:val="24"/>
                <w:lang w:eastAsia="es-EC"/>
              </w:rPr>
              <w:t>O</w:t>
            </w:r>
            <w:r w:rsidRPr="00025B25">
              <w:rPr>
                <w:rFonts w:ascii="Times New Roman" w:eastAsia="Times New Roman" w:hAnsi="Times New Roman" w:cs="Times New Roman"/>
                <w:color w:val="000000"/>
                <w:szCs w:val="24"/>
                <w:vertAlign w:val="subscript"/>
                <w:lang w:eastAsia="es-EC"/>
              </w:rPr>
              <w:t>2</w:t>
            </w:r>
          </w:p>
        </w:tc>
        <w:tc>
          <w:tcPr>
            <w:tcW w:w="1193"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26%</w:t>
            </w:r>
          </w:p>
        </w:tc>
        <w:tc>
          <w:tcPr>
            <w:tcW w:w="1317"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256,42</w:t>
            </w:r>
          </w:p>
        </w:tc>
        <w:tc>
          <w:tcPr>
            <w:tcW w:w="1396"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807,26</w:t>
            </w:r>
          </w:p>
        </w:tc>
        <w:tc>
          <w:tcPr>
            <w:tcW w:w="1223"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66,67</w:t>
            </w:r>
          </w:p>
        </w:tc>
        <w:tc>
          <w:tcPr>
            <w:tcW w:w="796"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209,89</w:t>
            </w:r>
          </w:p>
        </w:tc>
      </w:tr>
      <w:tr w:rsidR="00A35C0C" w:rsidRPr="00025B25" w:rsidTr="00025B25">
        <w:trPr>
          <w:trHeight w:val="540"/>
          <w:jc w:val="center"/>
        </w:trPr>
        <w:tc>
          <w:tcPr>
            <w:tcW w:w="1048" w:type="dxa"/>
            <w:shd w:val="clear" w:color="auto" w:fill="auto"/>
            <w:vAlign w:val="center"/>
            <w:hideMark/>
          </w:tcPr>
          <w:p w:rsidR="00A35C0C" w:rsidRPr="00025B25" w:rsidRDefault="00A35C0C" w:rsidP="00266E20">
            <w:pPr>
              <w:spacing w:before="240" w:after="120" w:line="360" w:lineRule="auto"/>
              <w:contextualSpacing/>
              <w:jc w:val="both"/>
              <w:rPr>
                <w:rFonts w:ascii="Times New Roman" w:eastAsia="Times New Roman" w:hAnsi="Times New Roman" w:cs="Times New Roman"/>
                <w:bCs/>
                <w:color w:val="000000"/>
                <w:szCs w:val="24"/>
                <w:lang w:eastAsia="es-EC"/>
              </w:rPr>
            </w:pPr>
            <w:r w:rsidRPr="00025B25">
              <w:rPr>
                <w:rFonts w:ascii="Times New Roman" w:eastAsia="Times New Roman" w:hAnsi="Times New Roman" w:cs="Times New Roman"/>
                <w:bCs/>
                <w:color w:val="000000"/>
                <w:szCs w:val="24"/>
                <w:lang w:eastAsia="es-EC"/>
              </w:rPr>
              <w:t>Linoléico (C18:2)</w:t>
            </w:r>
          </w:p>
        </w:tc>
        <w:tc>
          <w:tcPr>
            <w:tcW w:w="1035" w:type="dxa"/>
            <w:shd w:val="clear" w:color="auto" w:fill="auto"/>
            <w:noWrap/>
            <w:vAlign w:val="bottom"/>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C</w:t>
            </w:r>
            <w:r w:rsidRPr="00025B25">
              <w:rPr>
                <w:rFonts w:ascii="Times New Roman" w:eastAsia="Times New Roman" w:hAnsi="Times New Roman" w:cs="Times New Roman"/>
                <w:color w:val="000000"/>
                <w:szCs w:val="24"/>
                <w:vertAlign w:val="subscript"/>
                <w:lang w:eastAsia="es-EC"/>
              </w:rPr>
              <w:t>18</w:t>
            </w:r>
            <w:r w:rsidRPr="00025B25">
              <w:rPr>
                <w:rFonts w:ascii="Times New Roman" w:eastAsia="Times New Roman" w:hAnsi="Times New Roman" w:cs="Times New Roman"/>
                <w:color w:val="000000"/>
                <w:szCs w:val="24"/>
                <w:lang w:eastAsia="es-EC"/>
              </w:rPr>
              <w:t>H</w:t>
            </w:r>
            <w:r w:rsidRPr="00025B25">
              <w:rPr>
                <w:rFonts w:ascii="Times New Roman" w:eastAsia="Times New Roman" w:hAnsi="Times New Roman" w:cs="Times New Roman"/>
                <w:color w:val="000000"/>
                <w:szCs w:val="24"/>
                <w:vertAlign w:val="subscript"/>
                <w:lang w:eastAsia="es-EC"/>
              </w:rPr>
              <w:t>32</w:t>
            </w:r>
            <w:r w:rsidRPr="00025B25">
              <w:rPr>
                <w:rFonts w:ascii="Times New Roman" w:eastAsia="Times New Roman" w:hAnsi="Times New Roman" w:cs="Times New Roman"/>
                <w:color w:val="000000"/>
                <w:szCs w:val="24"/>
                <w:lang w:eastAsia="es-EC"/>
              </w:rPr>
              <w:t>O</w:t>
            </w:r>
            <w:r w:rsidRPr="00025B25">
              <w:rPr>
                <w:rFonts w:ascii="Times New Roman" w:eastAsia="Times New Roman" w:hAnsi="Times New Roman" w:cs="Times New Roman"/>
                <w:color w:val="000000"/>
                <w:szCs w:val="24"/>
                <w:vertAlign w:val="subscript"/>
                <w:lang w:eastAsia="es-EC"/>
              </w:rPr>
              <w:t>2</w:t>
            </w:r>
          </w:p>
        </w:tc>
        <w:tc>
          <w:tcPr>
            <w:tcW w:w="1193"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17%</w:t>
            </w:r>
          </w:p>
        </w:tc>
        <w:tc>
          <w:tcPr>
            <w:tcW w:w="1317"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278,43</w:t>
            </w:r>
          </w:p>
        </w:tc>
        <w:tc>
          <w:tcPr>
            <w:tcW w:w="1396"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873,29</w:t>
            </w:r>
          </w:p>
        </w:tc>
        <w:tc>
          <w:tcPr>
            <w:tcW w:w="1223"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47,33</w:t>
            </w:r>
          </w:p>
        </w:tc>
        <w:tc>
          <w:tcPr>
            <w:tcW w:w="796" w:type="dxa"/>
            <w:shd w:val="clear" w:color="auto" w:fill="auto"/>
            <w:noWrap/>
            <w:vAlign w:val="center"/>
            <w:hideMark/>
          </w:tcPr>
          <w:p w:rsidR="00A35C0C" w:rsidRPr="00025B25" w:rsidRDefault="00A35C0C" w:rsidP="00025B25">
            <w:pPr>
              <w:spacing w:before="240" w:after="120" w:line="360" w:lineRule="auto"/>
              <w:contextualSpacing/>
              <w:jc w:val="center"/>
              <w:rPr>
                <w:rFonts w:ascii="Times New Roman" w:eastAsia="Times New Roman" w:hAnsi="Times New Roman" w:cs="Times New Roman"/>
                <w:color w:val="000000"/>
                <w:szCs w:val="24"/>
                <w:lang w:eastAsia="es-EC"/>
              </w:rPr>
            </w:pPr>
            <w:r w:rsidRPr="00025B25">
              <w:rPr>
                <w:rFonts w:ascii="Times New Roman" w:eastAsia="Times New Roman" w:hAnsi="Times New Roman" w:cs="Times New Roman"/>
                <w:color w:val="000000"/>
                <w:szCs w:val="24"/>
                <w:lang w:eastAsia="es-EC"/>
              </w:rPr>
              <w:t>148,46</w:t>
            </w:r>
          </w:p>
        </w:tc>
      </w:tr>
    </w:tbl>
    <w:p w:rsidR="00A35C0C" w:rsidRPr="00025B25" w:rsidRDefault="00BC7DB4" w:rsidP="00266E20">
      <w:pPr>
        <w:spacing w:after="120" w:line="360" w:lineRule="auto"/>
        <w:jc w:val="both"/>
        <w:rPr>
          <w:rFonts w:ascii="Times New Roman" w:hAnsi="Times New Roman" w:cs="Times New Roman"/>
          <w:b/>
          <w:sz w:val="20"/>
          <w:szCs w:val="24"/>
        </w:rPr>
      </w:pPr>
      <w:r w:rsidRPr="00025B25">
        <w:rPr>
          <w:rFonts w:ascii="Times New Roman" w:hAnsi="Times New Roman" w:cs="Times New Roman"/>
          <w:b/>
          <w:sz w:val="20"/>
          <w:szCs w:val="24"/>
        </w:rPr>
        <w:t>F</w:t>
      </w:r>
      <w:r w:rsidR="00716075" w:rsidRPr="00025B25">
        <w:rPr>
          <w:rFonts w:ascii="Times New Roman" w:hAnsi="Times New Roman" w:cs="Times New Roman"/>
          <w:b/>
          <w:sz w:val="20"/>
          <w:szCs w:val="24"/>
        </w:rPr>
        <w:t>uente</w:t>
      </w:r>
      <w:r w:rsidR="0005082A" w:rsidRPr="00025B25">
        <w:rPr>
          <w:rFonts w:ascii="Times New Roman" w:hAnsi="Times New Roman" w:cs="Times New Roman"/>
          <w:b/>
          <w:sz w:val="20"/>
          <w:szCs w:val="24"/>
        </w:rPr>
        <w:t>:</w:t>
      </w:r>
      <w:r w:rsidR="00716075" w:rsidRPr="00025B25">
        <w:rPr>
          <w:rFonts w:ascii="Times New Roman" w:hAnsi="Times New Roman" w:cs="Times New Roman"/>
          <w:i/>
          <w:sz w:val="20"/>
          <w:szCs w:val="24"/>
        </w:rPr>
        <w:t xml:space="preserve"> </w:t>
      </w:r>
      <w:r w:rsidR="000243F9" w:rsidRPr="00025B25">
        <w:rPr>
          <w:rFonts w:ascii="Times New Roman" w:hAnsi="Times New Roman" w:cs="Times New Roman"/>
          <w:b/>
          <w:sz w:val="20"/>
          <w:szCs w:val="24"/>
        </w:rPr>
        <w:t xml:space="preserve">: </w:t>
      </w:r>
      <w:r w:rsidR="000243F9" w:rsidRPr="00025B25">
        <w:rPr>
          <w:rFonts w:ascii="Times New Roman" w:hAnsi="Times New Roman" w:cs="Times New Roman"/>
          <w:sz w:val="20"/>
          <w:szCs w:val="24"/>
        </w:rPr>
        <w:fldChar w:fldCharType="begin" w:fldLock="1"/>
      </w:r>
      <w:r w:rsidR="000243F9" w:rsidRPr="00025B25">
        <w:rPr>
          <w:rFonts w:ascii="Times New Roman" w:hAnsi="Times New Roman" w:cs="Times New Roman"/>
          <w:sz w:val="20"/>
          <w:szCs w:val="24"/>
        </w:rPr>
        <w:instrText>ADDIN CSL_CITATION { "citationItems" : [ { "id" : "ITEM-1", "itemData" : { "author" : [ { "dropping-particle" : "la", "family" : "Nutrici\u00f3n", "given" : "Fundaci\u00f3n espa\u00f1ola para el desarrollo para", "non-dropping-particle" : "", "parse-names" : false, "suffix" : "" } ], "id" : "ITEM-1", "issued" : { "date-parts" : [ [ "2015" ] ] }, "title" : "FEDNA", "type" : "report" }, "uris" : [ "http://www.mendeley.com/documents/?uuid=c5012cd2-b759-44c5-a4c6-e226dae6c939" ] } ], "mendeley" : { "formattedCitation" : "(Nutrici\u00f3n 2015)", "manualFormatting" : "(Fundaci\u00f3n espa\u00f1ola para el desarrollo para la nutrici\u00f3n animal, 2015)", "plainTextFormattedCitation" : "(Nutrici\u00f3n 2015)", "previouslyFormattedCitation" : "(Nutrici\u00f3n 2015)" }, "properties" : { "noteIndex" : 0 }, "schema" : "https://github.com/citation-style-language/schema/raw/master/csl-citation.json" }</w:instrText>
      </w:r>
      <w:r w:rsidR="000243F9" w:rsidRPr="00025B25">
        <w:rPr>
          <w:rFonts w:ascii="Times New Roman" w:hAnsi="Times New Roman" w:cs="Times New Roman"/>
          <w:sz w:val="20"/>
          <w:szCs w:val="24"/>
        </w:rPr>
        <w:fldChar w:fldCharType="separate"/>
      </w:r>
      <w:r w:rsidR="000243F9" w:rsidRPr="00025B25">
        <w:rPr>
          <w:rFonts w:ascii="Times New Roman" w:hAnsi="Times New Roman" w:cs="Times New Roman"/>
          <w:noProof/>
          <w:sz w:val="20"/>
          <w:szCs w:val="24"/>
        </w:rPr>
        <w:t>(Fundación española para el desarrollo para la nutrición animal, 2015)</w:t>
      </w:r>
      <w:r w:rsidR="000243F9" w:rsidRPr="00025B25">
        <w:rPr>
          <w:rFonts w:ascii="Times New Roman" w:hAnsi="Times New Roman" w:cs="Times New Roman"/>
          <w:sz w:val="20"/>
          <w:szCs w:val="24"/>
        </w:rPr>
        <w:fldChar w:fldCharType="end"/>
      </w:r>
    </w:p>
    <w:p w:rsidR="00792158" w:rsidRPr="00266E20" w:rsidRDefault="00792158"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276" w:name="_Toc478386497"/>
      <w:bookmarkStart w:id="277" w:name="_Toc480898869"/>
      <w:r w:rsidRPr="00266E20">
        <w:rPr>
          <w:rFonts w:ascii="Times New Roman" w:hAnsi="Times New Roman" w:cs="Times New Roman"/>
          <w:b/>
          <w:i w:val="0"/>
          <w:color w:val="auto"/>
          <w:sz w:val="24"/>
          <w:szCs w:val="24"/>
        </w:rPr>
        <w:t>Cálculo de la masa molar de las especies químicas de la grasa de pollo</w:t>
      </w:r>
      <w:bookmarkEnd w:id="276"/>
      <w:bookmarkEnd w:id="277"/>
    </w:p>
    <w:p w:rsidR="00A35C0C" w:rsidRPr="00266E20" w:rsidRDefault="001B327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 determinó</w:t>
      </w:r>
      <w:r w:rsidR="00A35C0C" w:rsidRPr="00266E20">
        <w:rPr>
          <w:rFonts w:ascii="Times New Roman" w:hAnsi="Times New Roman" w:cs="Times New Roman"/>
          <w:sz w:val="24"/>
          <w:szCs w:val="24"/>
        </w:rPr>
        <w:t xml:space="preserve"> la masa molar de cada </w:t>
      </w:r>
      <w:r w:rsidR="00E210D0" w:rsidRPr="00266E20">
        <w:rPr>
          <w:rFonts w:ascii="Times New Roman" w:hAnsi="Times New Roman" w:cs="Times New Roman"/>
          <w:sz w:val="24"/>
          <w:szCs w:val="24"/>
        </w:rPr>
        <w:t>especie química</w:t>
      </w:r>
      <w:r w:rsidR="00A35C0C" w:rsidRPr="00266E20">
        <w:rPr>
          <w:rFonts w:ascii="Times New Roman" w:hAnsi="Times New Roman" w:cs="Times New Roman"/>
          <w:sz w:val="24"/>
          <w:szCs w:val="24"/>
        </w:rPr>
        <w:t xml:space="preserve"> de</w:t>
      </w:r>
      <w:r w:rsidR="00E210D0" w:rsidRPr="00266E20">
        <w:rPr>
          <w:rFonts w:ascii="Times New Roman" w:hAnsi="Times New Roman" w:cs="Times New Roman"/>
          <w:sz w:val="24"/>
          <w:szCs w:val="24"/>
        </w:rPr>
        <w:t xml:space="preserve"> </w:t>
      </w:r>
      <w:r w:rsidR="00A35C0C" w:rsidRPr="00266E20">
        <w:rPr>
          <w:rFonts w:ascii="Times New Roman" w:hAnsi="Times New Roman" w:cs="Times New Roman"/>
          <w:sz w:val="24"/>
          <w:szCs w:val="24"/>
        </w:rPr>
        <w:t xml:space="preserve">ácidos grasos </w:t>
      </w:r>
      <w:r w:rsidR="00E210D0" w:rsidRPr="00266E20">
        <w:rPr>
          <w:rFonts w:ascii="Times New Roman" w:hAnsi="Times New Roman" w:cs="Times New Roman"/>
          <w:sz w:val="24"/>
          <w:szCs w:val="24"/>
        </w:rPr>
        <w:t>presentes en el</w:t>
      </w:r>
      <w:r w:rsidR="00A35C0C" w:rsidRPr="00266E20">
        <w:rPr>
          <w:rFonts w:ascii="Times New Roman" w:hAnsi="Times New Roman" w:cs="Times New Roman"/>
          <w:sz w:val="24"/>
          <w:szCs w:val="24"/>
        </w:rPr>
        <w:t xml:space="preserve"> aceite pollo, </w:t>
      </w:r>
      <w:r w:rsidR="007305A9" w:rsidRPr="00266E20">
        <w:rPr>
          <w:rFonts w:ascii="Times New Roman" w:hAnsi="Times New Roman" w:cs="Times New Roman"/>
          <w:sz w:val="24"/>
          <w:szCs w:val="24"/>
        </w:rPr>
        <w:t xml:space="preserve">mediante la ecuación </w:t>
      </w:r>
      <w:r w:rsidR="007305A9" w:rsidRPr="00266E20">
        <w:rPr>
          <w:rFonts w:ascii="Times New Roman" w:hAnsi="Times New Roman" w:cs="Times New Roman"/>
          <w:sz w:val="24"/>
          <w:szCs w:val="24"/>
          <w:vertAlign w:val="subscript"/>
        </w:rPr>
        <w:t>(1)</w:t>
      </w:r>
      <w:r w:rsidR="00E210D0" w:rsidRPr="00266E20">
        <w:rPr>
          <w:rFonts w:ascii="Times New Roman" w:hAnsi="Times New Roman" w:cs="Times New Roman"/>
          <w:sz w:val="24"/>
          <w:szCs w:val="24"/>
        </w:rPr>
        <w:t>.</w:t>
      </w:r>
      <w:r w:rsidR="00A35C0C" w:rsidRPr="00266E20">
        <w:rPr>
          <w:rFonts w:ascii="Times New Roman" w:hAnsi="Times New Roman" w:cs="Times New Roman"/>
          <w:sz w:val="24"/>
          <w:szCs w:val="24"/>
        </w:rPr>
        <w:t xml:space="preserve"> </w:t>
      </w:r>
    </w:p>
    <w:p w:rsidR="00214E7E" w:rsidRPr="00266E20" w:rsidRDefault="00F65742" w:rsidP="00266E20">
      <w:pPr>
        <w:spacing w:before="240" w:after="120" w:line="360" w:lineRule="auto"/>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AG,Oléico</m:t>
            </m:r>
          </m:sub>
        </m:sSub>
        <m:r>
          <w:rPr>
            <w:rFonts w:ascii="Cambria Math" w:eastAsia="Times New Roman" w:hAnsi="Cambria Math" w:cs="Times New Roman"/>
            <w:color w:val="000000"/>
            <w:sz w:val="24"/>
            <w:szCs w:val="24"/>
            <w:lang w:val="pt-BR" w:eastAsia="es-EC"/>
          </w:rPr>
          <m:t>=</m:t>
        </m:r>
        <m:d>
          <m:dPr>
            <m:ctrlPr>
              <w:rPr>
                <w:rFonts w:ascii="Cambria Math" w:eastAsia="Times New Roman" w:hAnsi="Cambria Math" w:cs="Times New Roman"/>
                <w:i/>
                <w:color w:val="000000"/>
                <w:sz w:val="24"/>
                <w:szCs w:val="24"/>
                <w:lang w:val="pt-BR" w:eastAsia="es-EC"/>
              </w:rPr>
            </m:ctrlPr>
          </m:dPr>
          <m:e>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C</m:t>
                </m:r>
              </m:sub>
            </m:sSub>
            <m:r>
              <w:rPr>
                <w:rFonts w:ascii="Cambria Math" w:eastAsia="Times New Roman" w:hAnsi="Cambria Math" w:cs="Times New Roman"/>
                <w:color w:val="000000"/>
                <w:sz w:val="24"/>
                <w:szCs w:val="24"/>
                <w:lang w:val="pt-BR" w:eastAsia="es-EC"/>
              </w:rPr>
              <m:t>*</m:t>
            </m:r>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r>
                  <w:rPr>
                    <w:rFonts w:ascii="Cambria Math" w:eastAsia="Times New Roman" w:hAnsi="Cambria Math" w:cs="Times New Roman"/>
                    <w:color w:val="000000"/>
                    <w:sz w:val="24"/>
                    <w:szCs w:val="24"/>
                    <w:lang w:val="pt-BR" w:eastAsia="es-EC"/>
                  </w:rPr>
                  <m:t>C</m:t>
                </m:r>
              </m:sub>
            </m:sSub>
          </m:e>
        </m:d>
        <m:r>
          <w:rPr>
            <w:rFonts w:ascii="Cambria Math" w:eastAsia="Times New Roman" w:hAnsi="Cambria Math" w:cs="Times New Roman"/>
            <w:color w:val="000000"/>
            <w:sz w:val="24"/>
            <w:szCs w:val="24"/>
            <w:lang w:val="pt-BR" w:eastAsia="es-EC"/>
          </w:rPr>
          <m:t>+</m:t>
        </m:r>
        <m:d>
          <m:dPr>
            <m:ctrlPr>
              <w:rPr>
                <w:rFonts w:ascii="Cambria Math" w:eastAsia="Times New Roman" w:hAnsi="Cambria Math" w:cs="Times New Roman"/>
                <w:i/>
                <w:color w:val="000000"/>
                <w:sz w:val="24"/>
                <w:szCs w:val="24"/>
                <w:lang w:val="pt-BR" w:eastAsia="es-EC"/>
              </w:rPr>
            </m:ctrlPr>
          </m:dPr>
          <m:e>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H</m:t>
                    </m:r>
                  </m:e>
                  <m:sub>
                    <m:r>
                      <w:rPr>
                        <w:rFonts w:ascii="Cambria Math" w:eastAsia="Times New Roman" w:hAnsi="Cambria Math" w:cs="Times New Roman"/>
                        <w:color w:val="000000"/>
                        <w:sz w:val="24"/>
                        <w:szCs w:val="24"/>
                        <w:lang w:val="pt-BR" w:eastAsia="es-EC"/>
                      </w:rPr>
                      <m:t>2</m:t>
                    </m:r>
                  </m:sub>
                </m:sSub>
              </m:sub>
            </m:sSub>
            <m:r>
              <w:rPr>
                <w:rFonts w:ascii="Cambria Math" w:eastAsia="Times New Roman" w:hAnsi="Cambria Math" w:cs="Times New Roman"/>
                <w:color w:val="000000"/>
                <w:sz w:val="24"/>
                <w:szCs w:val="24"/>
                <w:lang w:val="pt-BR" w:eastAsia="es-EC"/>
              </w:rPr>
              <m:t>*</m:t>
            </m:r>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H</m:t>
                    </m:r>
                  </m:e>
                  <m:sub>
                    <m:r>
                      <w:rPr>
                        <w:rFonts w:ascii="Cambria Math" w:eastAsia="Times New Roman" w:hAnsi="Cambria Math" w:cs="Times New Roman"/>
                        <w:color w:val="000000"/>
                        <w:sz w:val="24"/>
                        <w:szCs w:val="24"/>
                        <w:lang w:val="pt-BR" w:eastAsia="es-EC"/>
                      </w:rPr>
                      <m:t>2</m:t>
                    </m:r>
                  </m:sub>
                </m:sSub>
              </m:sub>
            </m:sSub>
          </m:e>
        </m:d>
        <m:r>
          <w:rPr>
            <w:rFonts w:ascii="Cambria Math" w:eastAsia="Times New Roman" w:hAnsi="Cambria Math" w:cs="Times New Roman"/>
            <w:color w:val="000000"/>
            <w:sz w:val="24"/>
            <w:szCs w:val="24"/>
            <w:lang w:val="pt-BR" w:eastAsia="es-EC"/>
          </w:rPr>
          <m:t>+</m:t>
        </m:r>
        <m:d>
          <m:dPr>
            <m:ctrlPr>
              <w:rPr>
                <w:rFonts w:ascii="Cambria Math" w:eastAsia="Times New Roman" w:hAnsi="Cambria Math" w:cs="Times New Roman"/>
                <w:i/>
                <w:color w:val="000000"/>
                <w:sz w:val="24"/>
                <w:szCs w:val="24"/>
                <w:lang w:val="pt-BR" w:eastAsia="es-EC"/>
              </w:rPr>
            </m:ctrlPr>
          </m:dPr>
          <m:e>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O</m:t>
                    </m:r>
                  </m:e>
                  <m:sub>
                    <m:r>
                      <w:rPr>
                        <w:rFonts w:ascii="Cambria Math" w:eastAsia="Times New Roman" w:hAnsi="Cambria Math" w:cs="Times New Roman"/>
                        <w:color w:val="000000"/>
                        <w:sz w:val="24"/>
                        <w:szCs w:val="24"/>
                        <w:lang w:val="pt-BR" w:eastAsia="es-EC"/>
                      </w:rPr>
                      <m:t>2</m:t>
                    </m:r>
                  </m:sub>
                </m:sSub>
              </m:sub>
            </m:sSub>
            <m:r>
              <w:rPr>
                <w:rFonts w:ascii="Cambria Math" w:eastAsia="Times New Roman" w:hAnsi="Cambria Math" w:cs="Times New Roman"/>
                <w:color w:val="000000"/>
                <w:sz w:val="24"/>
                <w:szCs w:val="24"/>
                <w:lang w:val="pt-BR" w:eastAsia="es-EC"/>
              </w:rPr>
              <m:t>*</m:t>
            </m:r>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O</m:t>
                    </m:r>
                  </m:e>
                  <m:sub>
                    <m:r>
                      <w:rPr>
                        <w:rFonts w:ascii="Cambria Math" w:eastAsia="Times New Roman" w:hAnsi="Cambria Math" w:cs="Times New Roman"/>
                        <w:color w:val="000000"/>
                        <w:sz w:val="24"/>
                        <w:szCs w:val="24"/>
                        <w:lang w:val="pt-BR" w:eastAsia="es-EC"/>
                      </w:rPr>
                      <m:t>2</m:t>
                    </m:r>
                  </m:sub>
                </m:sSub>
              </m:sub>
            </m:sSub>
          </m:e>
        </m:d>
      </m:oMath>
      <w:r w:rsidR="00214E7E" w:rsidRPr="00266E20">
        <w:rPr>
          <w:rFonts w:ascii="Times New Roman" w:eastAsia="Times New Roman" w:hAnsi="Times New Roman" w:cs="Times New Roman"/>
          <w:color w:val="000000"/>
          <w:sz w:val="24"/>
          <w:szCs w:val="24"/>
          <w:lang w:val="pt-BR" w:eastAsia="es-EC"/>
        </w:rPr>
        <w:t xml:space="preserve"> Ec. 1</w:t>
      </w:r>
    </w:p>
    <w:p w:rsidR="00A35C0C" w:rsidRPr="00266E20" w:rsidRDefault="00025B25" w:rsidP="00266E20">
      <w:pPr>
        <w:spacing w:before="240" w:after="120" w:line="360" w:lineRule="auto"/>
        <w:jc w:val="both"/>
        <w:rPr>
          <w:rFonts w:ascii="Times New Roman" w:eastAsia="Times New Roman" w:hAnsi="Times New Roman" w:cs="Times New Roman"/>
          <w:color w:val="000000"/>
          <w:sz w:val="24"/>
          <w:szCs w:val="24"/>
          <w:lang w:val="pt-BR" w:eastAsia="es-EC"/>
        </w:rPr>
      </w:pPr>
      <w:r w:rsidRPr="00266E20">
        <w:rPr>
          <w:rFonts w:ascii="Times New Roman" w:eastAsia="Times New Roman" w:hAnsi="Times New Roman" w:cs="Times New Roman"/>
          <w:color w:val="000000"/>
          <w:sz w:val="24"/>
          <w:szCs w:val="24"/>
          <w:lang w:val="pt-BR" w:eastAsia="es-EC"/>
        </w:rPr>
        <w:t>Donde</w:t>
      </w:r>
      <w:r w:rsidR="00214E7E" w:rsidRPr="00266E20">
        <w:rPr>
          <w:rFonts w:ascii="Times New Roman" w:eastAsia="Times New Roman" w:hAnsi="Times New Roman" w:cs="Times New Roman"/>
          <w:color w:val="000000"/>
          <w:sz w:val="24"/>
          <w:szCs w:val="24"/>
          <w:lang w:val="pt-BR" w:eastAsia="es-EC"/>
        </w:rPr>
        <w:t xml:space="preserve">: </w:t>
      </w:r>
    </w:p>
    <w:p w:rsidR="00214E7E"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AG,Oléico</m:t>
            </m:r>
          </m:sub>
        </m:sSub>
      </m:oMath>
      <w:r w:rsidR="00214E7E" w:rsidRPr="00266E20">
        <w:rPr>
          <w:rFonts w:ascii="Times New Roman" w:eastAsia="Times New Roman" w:hAnsi="Times New Roman" w:cs="Times New Roman"/>
          <w:color w:val="000000"/>
          <w:sz w:val="24"/>
          <w:szCs w:val="24"/>
          <w:lang w:val="pt-BR" w:eastAsia="es-EC"/>
        </w:rPr>
        <w:t>= massa molar del ácido graso</w:t>
      </w:r>
      <w:r w:rsidR="00BC7DB4" w:rsidRPr="00266E20">
        <w:rPr>
          <w:rFonts w:ascii="Times New Roman" w:eastAsia="Times New Roman" w:hAnsi="Times New Roman" w:cs="Times New Roman"/>
          <w:color w:val="000000"/>
          <w:sz w:val="24"/>
          <w:szCs w:val="24"/>
          <w:lang w:val="pt-BR" w:eastAsia="es-EC"/>
        </w:rPr>
        <w:t xml:space="preserve"> libre-</w:t>
      </w:r>
      <w:r w:rsidR="00214E7E" w:rsidRPr="00266E20">
        <w:rPr>
          <w:rFonts w:ascii="Times New Roman" w:eastAsia="Times New Roman" w:hAnsi="Times New Roman" w:cs="Times New Roman"/>
          <w:color w:val="000000"/>
          <w:sz w:val="24"/>
          <w:szCs w:val="24"/>
          <w:lang w:val="pt-BR" w:eastAsia="es-EC"/>
        </w:rPr>
        <w:t xml:space="preserve"> oleico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214E7E"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C</m:t>
            </m:r>
          </m:sub>
        </m:sSub>
      </m:oMath>
      <w:r w:rsidR="00214E7E" w:rsidRPr="00266E20">
        <w:rPr>
          <w:rFonts w:ascii="Times New Roman" w:eastAsia="Times New Roman" w:hAnsi="Times New Roman" w:cs="Times New Roman"/>
          <w:color w:val="000000"/>
          <w:sz w:val="24"/>
          <w:szCs w:val="24"/>
          <w:lang w:val="pt-BR" w:eastAsia="es-EC"/>
        </w:rPr>
        <w:t xml:space="preserve">= massa molar del carbono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214E7E"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r>
              <w:rPr>
                <w:rFonts w:ascii="Cambria Math" w:eastAsia="Times New Roman" w:hAnsi="Cambria Math" w:cs="Times New Roman"/>
                <w:color w:val="000000"/>
                <w:sz w:val="24"/>
                <w:szCs w:val="24"/>
                <w:lang w:val="pt-BR" w:eastAsia="es-EC"/>
              </w:rPr>
              <m:t>C</m:t>
            </m:r>
          </m:sub>
        </m:sSub>
      </m:oMath>
      <w:r w:rsidR="00214E7E" w:rsidRPr="00266E20">
        <w:rPr>
          <w:rFonts w:ascii="Times New Roman" w:eastAsia="Times New Roman" w:hAnsi="Times New Roman" w:cs="Times New Roman"/>
          <w:color w:val="000000"/>
          <w:sz w:val="24"/>
          <w:szCs w:val="24"/>
          <w:lang w:val="pt-BR" w:eastAsia="es-EC"/>
        </w:rPr>
        <w:t xml:space="preserve">= número de átomos de carbono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A35C0C"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AG oleico</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12,011</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x 18</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1,00794</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x 34</m:t>
              </m:r>
            </m:e>
          </m:d>
          <m:r>
            <w:rPr>
              <w:rFonts w:ascii="Cambria Math" w:hAnsi="Cambria Math" w:cs="Times New Roman"/>
              <w:sz w:val="24"/>
              <w:szCs w:val="24"/>
            </w:rPr>
            <m:t>+(15,999446</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x 2)</m:t>
          </m:r>
        </m:oMath>
      </m:oMathPara>
    </w:p>
    <w:p w:rsidR="005F2D0B" w:rsidRPr="00266E20" w:rsidRDefault="00A35C0C" w:rsidP="00266E20">
      <w:pPr>
        <w:spacing w:before="240" w:after="120" w:line="360" w:lineRule="auto"/>
        <w:jc w:val="both"/>
        <w:rPr>
          <w:rFonts w:ascii="Times New Roman" w:eastAsia="Times New Roman" w:hAnsi="Times New Roman" w:cs="Times New Roman"/>
          <w:sz w:val="24"/>
          <w:szCs w:val="24"/>
        </w:rPr>
      </w:pPr>
      <m:oMathPara>
        <m:oMath>
          <m:r>
            <w:rPr>
              <w:rFonts w:ascii="Cambria Math" w:hAnsi="Cambria Math" w:cs="Times New Roman"/>
              <w:sz w:val="24"/>
              <w:szCs w:val="24"/>
            </w:rPr>
            <m:t xml:space="preserve">  </m:t>
          </m:r>
          <m:func>
            <m:funcPr>
              <m:ctrlPr>
                <w:rPr>
                  <w:rFonts w:ascii="Cambria Math" w:hAnsi="Cambria Math" w:cs="Times New Roman"/>
                  <w:i/>
                  <w:sz w:val="24"/>
                  <w:szCs w:val="24"/>
                </w:rPr>
              </m:ctrlPr>
            </m:funcPr>
            <m:fName>
              <m:r>
                <w:rPr>
                  <w:rFonts w:ascii="Cambria Math" w:hAnsi="Cambria Math" w:cs="Times New Roman"/>
                  <w:sz w:val="24"/>
                  <w:szCs w:val="24"/>
                </w:rPr>
                <m:t xml:space="preserve">    </m:t>
              </m:r>
            </m:fName>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oleico</m:t>
                  </m:r>
                </m:sub>
              </m:sSub>
            </m:e>
          </m:func>
          <m:r>
            <w:rPr>
              <w:rFonts w:ascii="Cambria Math" w:hAnsi="Cambria Math" w:cs="Times New Roman"/>
              <w:sz w:val="24"/>
              <w:szCs w:val="24"/>
            </w:rPr>
            <m:t>=282,46</m:t>
          </m:r>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oMath>
      </m:oMathPara>
    </w:p>
    <w:p w:rsidR="00A35C0C" w:rsidRPr="00266E20" w:rsidRDefault="001B3279" w:rsidP="00266E20">
      <w:pPr>
        <w:spacing w:before="240" w:after="120"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Se determinó</w:t>
      </w:r>
      <w:r w:rsidR="00A35C0C" w:rsidRPr="00266E20">
        <w:rPr>
          <w:rFonts w:ascii="Times New Roman" w:eastAsia="Times New Roman" w:hAnsi="Times New Roman" w:cs="Times New Roman"/>
          <w:color w:val="000000"/>
          <w:sz w:val="24"/>
          <w:szCs w:val="24"/>
          <w:lang w:eastAsia="es-EC"/>
        </w:rPr>
        <w:t xml:space="preserve"> la masa molar de cada </w:t>
      </w:r>
      <w:r w:rsidRPr="00266E20">
        <w:rPr>
          <w:rFonts w:ascii="Times New Roman" w:eastAsia="Times New Roman" w:hAnsi="Times New Roman" w:cs="Times New Roman"/>
          <w:color w:val="000000"/>
          <w:sz w:val="24"/>
          <w:szCs w:val="24"/>
          <w:lang w:eastAsia="es-EC"/>
        </w:rPr>
        <w:t>especie química de</w:t>
      </w:r>
      <w:r w:rsidR="00E210D0" w:rsidRPr="00266E20">
        <w:rPr>
          <w:rFonts w:ascii="Times New Roman" w:eastAsia="Times New Roman" w:hAnsi="Times New Roman" w:cs="Times New Roman"/>
          <w:color w:val="000000"/>
          <w:sz w:val="24"/>
          <w:szCs w:val="24"/>
          <w:lang w:eastAsia="es-EC"/>
        </w:rPr>
        <w:t xml:space="preserve"> triglicéridos presentes en </w:t>
      </w:r>
      <w:r w:rsidR="00A35C0C" w:rsidRPr="00266E20">
        <w:rPr>
          <w:rFonts w:ascii="Times New Roman" w:eastAsia="Times New Roman" w:hAnsi="Times New Roman" w:cs="Times New Roman"/>
          <w:color w:val="000000"/>
          <w:sz w:val="24"/>
          <w:szCs w:val="24"/>
          <w:lang w:eastAsia="es-EC"/>
        </w:rPr>
        <w:t>la grasa del a</w:t>
      </w:r>
      <w:r w:rsidR="007305A9" w:rsidRPr="00266E20">
        <w:rPr>
          <w:rFonts w:ascii="Times New Roman" w:eastAsia="Times New Roman" w:hAnsi="Times New Roman" w:cs="Times New Roman"/>
          <w:color w:val="000000"/>
          <w:sz w:val="24"/>
          <w:szCs w:val="24"/>
          <w:lang w:eastAsia="es-EC"/>
        </w:rPr>
        <w:t>ceite de pollo</w:t>
      </w:r>
      <w:r w:rsidR="00E210D0" w:rsidRPr="00266E20">
        <w:rPr>
          <w:rFonts w:ascii="Times New Roman" w:eastAsia="Times New Roman" w:hAnsi="Times New Roman" w:cs="Times New Roman"/>
          <w:color w:val="000000"/>
          <w:sz w:val="24"/>
          <w:szCs w:val="24"/>
          <w:lang w:eastAsia="es-EC"/>
        </w:rPr>
        <w:t>,</w:t>
      </w:r>
      <w:r w:rsidR="007305A9" w:rsidRPr="00266E20">
        <w:rPr>
          <w:rFonts w:ascii="Times New Roman" w:eastAsia="Times New Roman" w:hAnsi="Times New Roman" w:cs="Times New Roman"/>
          <w:color w:val="000000"/>
          <w:sz w:val="24"/>
          <w:szCs w:val="24"/>
          <w:lang w:eastAsia="es-EC"/>
        </w:rPr>
        <w:t xml:space="preserve"> con la siguiente</w:t>
      </w:r>
      <w:r w:rsidRPr="00266E20">
        <w:rPr>
          <w:rFonts w:ascii="Times New Roman" w:eastAsia="Times New Roman" w:hAnsi="Times New Roman" w:cs="Times New Roman"/>
          <w:color w:val="000000"/>
          <w:sz w:val="24"/>
          <w:szCs w:val="24"/>
          <w:lang w:eastAsia="es-EC"/>
        </w:rPr>
        <w:t xml:space="preserve"> ecuación</w:t>
      </w:r>
      <w:r w:rsidR="00E210D0" w:rsidRPr="00266E20">
        <w:rPr>
          <w:rFonts w:ascii="Times New Roman" w:eastAsia="Times New Roman" w:hAnsi="Times New Roman" w:cs="Times New Roman"/>
          <w:color w:val="000000"/>
          <w:sz w:val="24"/>
          <w:szCs w:val="24"/>
          <w:vertAlign w:val="subscript"/>
          <w:lang w:eastAsia="es-EC"/>
        </w:rPr>
        <w:t>.</w:t>
      </w:r>
    </w:p>
    <w:p w:rsidR="00A35C0C" w:rsidRPr="00266E20" w:rsidRDefault="00F65742" w:rsidP="00266E20">
      <w:pPr>
        <w:spacing w:before="240" w:after="120" w:line="360" w:lineRule="auto"/>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=1</m:t>
        </m:r>
        <m:d>
          <m:dPr>
            <m:ctrlPr>
              <w:rPr>
                <w:rFonts w:ascii="Cambria Math" w:eastAsia="Times New Roman" w:hAnsi="Cambria Math" w:cs="Times New Roman"/>
                <w:color w:val="000000"/>
                <w:sz w:val="24"/>
                <w:szCs w:val="24"/>
                <w:lang w:eastAsia="es-EC"/>
              </w:rPr>
            </m:ctrlPr>
          </m:dPr>
          <m:e>
            <m:r>
              <w:rPr>
                <w:rFonts w:ascii="Cambria Math" w:eastAsia="Times New Roman" w:hAnsi="Cambria Math" w:cs="Times New Roman"/>
                <w:color w:val="000000"/>
                <w:sz w:val="24"/>
                <w:szCs w:val="24"/>
                <w:lang w:eastAsia="es-EC"/>
              </w:rPr>
              <m:t>(</m:t>
            </m:r>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AG</m:t>
                </m:r>
              </m:sub>
            </m:sSub>
            <m:r>
              <w:rPr>
                <w:rFonts w:ascii="Cambria Math" w:eastAsia="Times New Roman" w:hAnsi="Cambria Math" w:cs="Times New Roman"/>
                <w:color w:val="000000"/>
                <w:sz w:val="24"/>
                <w:szCs w:val="24"/>
                <w:lang w:eastAsia="es-EC"/>
              </w:rPr>
              <m:t>-1</m:t>
            </m:r>
          </m:e>
        </m:d>
        <m:r>
          <w:rPr>
            <w:rFonts w:ascii="Cambria Math" w:eastAsia="Times New Roman" w:hAnsi="Cambria Math" w:cs="Times New Roman"/>
            <w:color w:val="000000"/>
            <w:sz w:val="24"/>
            <w:szCs w:val="24"/>
            <w:lang w:eastAsia="es-EC"/>
          </w:rPr>
          <m:t>*3+41</m:t>
        </m:r>
      </m:oMath>
      <w:r w:rsidR="00BC7DB4" w:rsidRPr="00266E20">
        <w:rPr>
          <w:rFonts w:ascii="Times New Roman" w:eastAsia="Times New Roman" w:hAnsi="Times New Roman" w:cs="Times New Roman"/>
          <w:color w:val="000000"/>
          <w:sz w:val="24"/>
          <w:szCs w:val="24"/>
          <w:lang w:eastAsia="es-EC"/>
        </w:rPr>
        <w:tab/>
        <w:t>Ec. 2</w:t>
      </w:r>
    </w:p>
    <w:p w:rsidR="00BC7DB4" w:rsidRPr="00266E20" w:rsidRDefault="00BC7DB4" w:rsidP="00266E20">
      <w:pPr>
        <w:spacing w:before="240" w:after="120"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Dónde:</w:t>
      </w:r>
    </w:p>
    <w:p w:rsidR="00BC7DB4"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oMath>
      <w:r w:rsidR="00BC7DB4" w:rsidRPr="00266E20">
        <w:rPr>
          <w:rFonts w:ascii="Times New Roman" w:eastAsia="Times New Roman" w:hAnsi="Times New Roman" w:cs="Times New Roman"/>
          <w:color w:val="000000"/>
          <w:sz w:val="24"/>
          <w:szCs w:val="24"/>
          <w:lang w:eastAsia="es-EC"/>
        </w:rPr>
        <w:t xml:space="preserve">=masa de los triglicéridos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BC7DB4"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AG</m:t>
            </m:r>
          </m:sub>
        </m:sSub>
      </m:oMath>
      <w:r w:rsidR="00BC7DB4" w:rsidRPr="00266E20">
        <w:rPr>
          <w:rFonts w:ascii="Times New Roman" w:eastAsia="Times New Roman" w:hAnsi="Times New Roman" w:cs="Times New Roman"/>
          <w:color w:val="000000"/>
          <w:sz w:val="24"/>
          <w:szCs w:val="24"/>
          <w:lang w:eastAsia="es-EC"/>
        </w:rPr>
        <w:t xml:space="preserve">= masa de los ácidos grasos libres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A35C0C" w:rsidRPr="00266E20" w:rsidRDefault="00F65742" w:rsidP="00266E20">
      <w:pPr>
        <w:spacing w:before="240" w:after="120" w:line="360" w:lineRule="auto"/>
        <w:jc w:val="both"/>
        <w:rPr>
          <w:rFonts w:ascii="Times New Roman" w:eastAsia="Times New Roman" w:hAnsi="Times New Roman" w:cs="Times New Roman"/>
          <w:b/>
          <w:color w:val="000000"/>
          <w:sz w:val="24"/>
          <w:szCs w:val="24"/>
          <w:lang w:eastAsia="es-EC"/>
        </w:rPr>
      </w:pPr>
      <m:oMathPara>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 oleico</m:t>
              </m:r>
            </m:sub>
          </m:sSub>
          <m:r>
            <w:rPr>
              <w:rFonts w:ascii="Cambria Math" w:eastAsia="Times New Roman" w:hAnsi="Cambria Math" w:cs="Times New Roman"/>
              <w:color w:val="000000"/>
              <w:sz w:val="24"/>
              <w:szCs w:val="24"/>
              <w:lang w:eastAsia="es-EC"/>
            </w:rPr>
            <m:t>=</m:t>
          </m:r>
          <m:d>
            <m:dPr>
              <m:ctrlPr>
                <w:rPr>
                  <w:rFonts w:ascii="Cambria Math" w:eastAsia="Times New Roman" w:hAnsi="Cambria Math" w:cs="Times New Roman"/>
                  <w:color w:val="000000"/>
                  <w:sz w:val="24"/>
                  <w:szCs w:val="24"/>
                  <w:lang w:eastAsia="es-EC"/>
                </w:rPr>
              </m:ctrlPr>
            </m:dPr>
            <m:e>
              <m:r>
                <w:rPr>
                  <w:rFonts w:ascii="Cambria Math" w:eastAsia="Times New Roman" w:hAnsi="Cambria Math" w:cs="Times New Roman"/>
                  <w:color w:val="000000"/>
                  <w:sz w:val="24"/>
                  <w:szCs w:val="24"/>
                  <w:lang w:eastAsia="es-EC"/>
                </w:rPr>
                <m:t>282,46</m:t>
              </m:r>
              <m:f>
                <m:fPr>
                  <m:type m:val="skw"/>
                  <m:ctrlPr>
                    <w:rPr>
                      <w:rFonts w:ascii="Cambria Math" w:eastAsia="Times New Roman" w:hAnsi="Cambria Math" w:cs="Times New Roman"/>
                      <w:i/>
                      <w:color w:val="000000"/>
                      <w:sz w:val="24"/>
                      <w:szCs w:val="24"/>
                      <w:lang w:eastAsia="es-EC"/>
                    </w:rPr>
                  </m:ctrlPr>
                </m:fPr>
                <m:num>
                  <m:r>
                    <w:rPr>
                      <w:rFonts w:ascii="Cambria Math" w:eastAsia="Times New Roman" w:hAnsi="Cambria Math" w:cs="Times New Roman"/>
                      <w:color w:val="000000"/>
                      <w:sz w:val="24"/>
                      <w:szCs w:val="24"/>
                      <w:lang w:eastAsia="es-EC"/>
                    </w:rPr>
                    <m:t>g</m:t>
                  </m:r>
                </m:num>
                <m:den>
                  <m:r>
                    <w:rPr>
                      <w:rFonts w:ascii="Cambria Math" w:eastAsia="Times New Roman" w:hAnsi="Cambria Math" w:cs="Times New Roman"/>
                      <w:color w:val="000000"/>
                      <w:sz w:val="24"/>
                      <w:szCs w:val="24"/>
                      <w:lang w:eastAsia="es-EC"/>
                    </w:rPr>
                    <m:t>mol</m:t>
                  </m:r>
                </m:den>
              </m:f>
              <m:r>
                <w:rPr>
                  <w:rFonts w:ascii="Cambria Math" w:eastAsia="Times New Roman" w:hAnsi="Cambria Math" w:cs="Times New Roman"/>
                  <w:color w:val="000000"/>
                  <w:sz w:val="24"/>
                  <w:szCs w:val="24"/>
                  <w:lang w:eastAsia="es-EC"/>
                </w:rPr>
                <m:t>-1</m:t>
              </m:r>
            </m:e>
          </m:d>
          <m:r>
            <w:rPr>
              <w:rFonts w:ascii="Cambria Math" w:eastAsia="Times New Roman" w:hAnsi="Cambria Math" w:cs="Times New Roman"/>
              <w:color w:val="000000"/>
              <w:sz w:val="24"/>
              <w:szCs w:val="24"/>
              <w:lang w:eastAsia="es-EC"/>
            </w:rPr>
            <m:t>*3+41=</m:t>
          </m:r>
          <m:r>
            <m:rPr>
              <m:sty m:val="bi"/>
            </m:rPr>
            <w:rPr>
              <w:rFonts w:ascii="Cambria Math" w:eastAsia="Times New Roman" w:hAnsi="Cambria Math" w:cs="Times New Roman"/>
              <w:color w:val="000000"/>
              <w:sz w:val="24"/>
              <w:szCs w:val="24"/>
              <w:lang w:eastAsia="es-EC"/>
            </w:rPr>
            <m:t xml:space="preserve">885,38 </m:t>
          </m:r>
          <m:f>
            <m:fPr>
              <m:type m:val="skw"/>
              <m:ctrlPr>
                <w:rPr>
                  <w:rFonts w:ascii="Cambria Math" w:eastAsia="Times New Roman" w:hAnsi="Cambria Math" w:cs="Times New Roman"/>
                  <w:b/>
                  <w:i/>
                  <w:color w:val="000000"/>
                  <w:sz w:val="24"/>
                  <w:szCs w:val="24"/>
                  <w:lang w:eastAsia="es-EC"/>
                </w:rPr>
              </m:ctrlPr>
            </m:fPr>
            <m:num>
              <m:r>
                <m:rPr>
                  <m:sty m:val="bi"/>
                </m:rPr>
                <w:rPr>
                  <w:rFonts w:ascii="Cambria Math" w:eastAsia="Times New Roman" w:hAnsi="Cambria Math" w:cs="Times New Roman"/>
                  <w:color w:val="000000"/>
                  <w:sz w:val="24"/>
                  <w:szCs w:val="24"/>
                  <w:lang w:eastAsia="es-EC"/>
                </w:rPr>
                <m:t>g</m:t>
              </m:r>
            </m:num>
            <m:den>
              <m:r>
                <m:rPr>
                  <m:sty m:val="bi"/>
                </m:rPr>
                <w:rPr>
                  <w:rFonts w:ascii="Cambria Math" w:eastAsia="Times New Roman" w:hAnsi="Cambria Math" w:cs="Times New Roman"/>
                  <w:color w:val="000000"/>
                  <w:sz w:val="24"/>
                  <w:szCs w:val="24"/>
                  <w:lang w:eastAsia="es-EC"/>
                </w:rPr>
                <m:t>mol</m:t>
              </m:r>
            </m:den>
          </m:f>
        </m:oMath>
      </m:oMathPara>
    </w:p>
    <w:p w:rsidR="00A35C0C" w:rsidRPr="00266E20" w:rsidRDefault="00A35C0C" w:rsidP="00266E20">
      <w:pPr>
        <w:spacing w:before="240" w:after="120"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Una vez obtenido la masa de los  triglicéridos de cada componente se </w:t>
      </w:r>
      <w:r w:rsidR="00E210D0" w:rsidRPr="00266E20">
        <w:rPr>
          <w:rFonts w:ascii="Times New Roman" w:eastAsia="Times New Roman" w:hAnsi="Times New Roman" w:cs="Times New Roman"/>
          <w:color w:val="000000"/>
          <w:sz w:val="24"/>
          <w:szCs w:val="24"/>
          <w:lang w:eastAsia="es-EC"/>
        </w:rPr>
        <w:t>procedió a calcular</w:t>
      </w:r>
      <w:r w:rsidRPr="00266E20">
        <w:rPr>
          <w:rFonts w:ascii="Times New Roman" w:eastAsia="Times New Roman" w:hAnsi="Times New Roman" w:cs="Times New Roman"/>
          <w:color w:val="000000"/>
          <w:sz w:val="24"/>
          <w:szCs w:val="24"/>
          <w:lang w:eastAsia="es-EC"/>
        </w:rPr>
        <w:t xml:space="preserve"> la masa exacta de los ácidos grasos y los triglicéridos mediante la</w:t>
      </w:r>
      <w:r w:rsidR="007305A9" w:rsidRPr="00266E20">
        <w:rPr>
          <w:rFonts w:ascii="Times New Roman" w:eastAsia="Times New Roman" w:hAnsi="Times New Roman" w:cs="Times New Roman"/>
          <w:color w:val="000000"/>
          <w:sz w:val="24"/>
          <w:szCs w:val="24"/>
          <w:lang w:eastAsia="es-EC"/>
        </w:rPr>
        <w:t xml:space="preserve"> ecuación </w:t>
      </w:r>
      <w:r w:rsidR="007305A9" w:rsidRPr="00266E20">
        <w:rPr>
          <w:rFonts w:ascii="Times New Roman" w:eastAsia="Times New Roman" w:hAnsi="Times New Roman" w:cs="Times New Roman"/>
          <w:color w:val="000000"/>
          <w:sz w:val="24"/>
          <w:szCs w:val="24"/>
          <w:vertAlign w:val="subscript"/>
          <w:lang w:eastAsia="es-EC"/>
        </w:rPr>
        <w:t>(3)</w:t>
      </w:r>
      <w:r w:rsidR="00E210D0" w:rsidRPr="00266E20">
        <w:rPr>
          <w:rFonts w:ascii="Times New Roman" w:eastAsia="Times New Roman" w:hAnsi="Times New Roman" w:cs="Times New Roman"/>
          <w:color w:val="000000"/>
          <w:sz w:val="24"/>
          <w:szCs w:val="24"/>
          <w:vertAlign w:val="subscript"/>
          <w:lang w:eastAsia="es-EC"/>
        </w:rPr>
        <w:t>.</w:t>
      </w:r>
    </w:p>
    <w:p w:rsidR="00A35C0C" w:rsidRPr="00266E20" w:rsidRDefault="00F65742" w:rsidP="00266E20">
      <w:pPr>
        <w:spacing w:before="240" w:after="120" w:line="360" w:lineRule="auto"/>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m:t>
        </m:r>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m:t>
            </m:r>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P</m:t>
                </m:r>
              </m:e>
              <m:sub>
                <m:r>
                  <w:rPr>
                    <w:rFonts w:ascii="Cambria Math" w:eastAsia="Times New Roman" w:hAnsi="Cambria Math" w:cs="Times New Roman"/>
                    <w:color w:val="000000"/>
                    <w:sz w:val="24"/>
                    <w:szCs w:val="24"/>
                    <w:lang w:eastAsia="es-EC"/>
                  </w:rPr>
                  <m:t xml:space="preserve">P </m:t>
                </m:r>
              </m:sub>
            </m:sSub>
            <m:r>
              <w:rPr>
                <w:rFonts w:ascii="Cambria Math" w:eastAsia="Times New Roman" w:hAnsi="Cambria Math" w:cs="Times New Roman"/>
                <w:color w:val="000000"/>
                <w:sz w:val="24"/>
                <w:szCs w:val="24"/>
                <w:lang w:eastAsia="es-EC"/>
              </w:rPr>
              <m:t>TG</m:t>
            </m:r>
          </m:num>
          <m:den>
            <m:r>
              <w:rPr>
                <w:rFonts w:ascii="Cambria Math" w:eastAsia="Times New Roman" w:hAnsi="Cambria Math" w:cs="Times New Roman"/>
                <w:color w:val="000000"/>
                <w:sz w:val="24"/>
                <w:szCs w:val="24"/>
                <w:lang w:eastAsia="es-EC"/>
              </w:rPr>
              <m:t>100</m:t>
            </m:r>
          </m:den>
        </m:f>
      </m:oMath>
      <w:r w:rsidR="00BC7DB4" w:rsidRPr="00266E20">
        <w:rPr>
          <w:rFonts w:ascii="Times New Roman" w:eastAsia="Times New Roman" w:hAnsi="Times New Roman" w:cs="Times New Roman"/>
          <w:color w:val="000000"/>
          <w:sz w:val="24"/>
          <w:szCs w:val="24"/>
          <w:lang w:eastAsia="es-EC"/>
        </w:rPr>
        <w:tab/>
        <w:t>Ec. 3</w:t>
      </w:r>
    </w:p>
    <w:p w:rsidR="00A35C0C" w:rsidRPr="00266E20" w:rsidRDefault="00BC7DB4"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Dónde:</w:t>
      </w:r>
    </w:p>
    <w:p w:rsidR="00BC7DB4"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oMath>
      <w:r w:rsidR="00BC7DB4" w:rsidRPr="00266E20">
        <w:rPr>
          <w:rFonts w:ascii="Times New Roman" w:eastAsia="Times New Roman" w:hAnsi="Times New Roman" w:cs="Times New Roman"/>
          <w:color w:val="000000"/>
          <w:sz w:val="24"/>
          <w:szCs w:val="24"/>
          <w:lang w:eastAsia="es-EC"/>
        </w:rPr>
        <w:t xml:space="preserve">=masa de los triglicéridos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BC7DB4" w:rsidRPr="00266E20" w:rsidRDefault="00BC7DB4"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r>
          <w:rPr>
            <w:rFonts w:ascii="Cambria Math" w:eastAsia="Times New Roman" w:hAnsi="Cambria Math" w:cs="Times New Roman"/>
            <w:color w:val="000000"/>
            <w:sz w:val="24"/>
            <w:szCs w:val="24"/>
            <w:lang w:eastAsia="es-EC"/>
          </w:rPr>
          <m:t>%</m:t>
        </m:r>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P</m:t>
            </m:r>
          </m:e>
          <m:sub>
            <m:r>
              <w:rPr>
                <w:rFonts w:ascii="Cambria Math" w:eastAsia="Times New Roman" w:hAnsi="Cambria Math" w:cs="Times New Roman"/>
                <w:color w:val="000000"/>
                <w:sz w:val="24"/>
                <w:szCs w:val="24"/>
                <w:lang w:eastAsia="es-EC"/>
              </w:rPr>
              <m:t xml:space="preserve">P </m:t>
            </m:r>
          </m:sub>
        </m:sSub>
        <m:r>
          <w:rPr>
            <w:rFonts w:ascii="Cambria Math" w:eastAsia="Times New Roman" w:hAnsi="Cambria Math" w:cs="Times New Roman"/>
            <w:color w:val="000000"/>
            <w:sz w:val="24"/>
            <w:szCs w:val="24"/>
            <w:lang w:eastAsia="es-EC"/>
          </w:rPr>
          <m:t>TG</m:t>
        </m:r>
      </m:oMath>
      <w:r w:rsidRPr="00266E20">
        <w:rPr>
          <w:rFonts w:ascii="Times New Roman" w:eastAsia="Times New Roman" w:hAnsi="Times New Roman" w:cs="Times New Roman"/>
          <w:color w:val="000000"/>
          <w:sz w:val="24"/>
          <w:szCs w:val="24"/>
          <w:lang w:eastAsia="es-EC"/>
        </w:rPr>
        <w:t xml:space="preserve">= porcentaje en peso de los triglicéridos </w:t>
      </w:r>
    </w:p>
    <w:p w:rsidR="00A35C0C" w:rsidRPr="00266E20" w:rsidRDefault="00F65742" w:rsidP="00266E20">
      <w:pPr>
        <w:spacing w:before="240" w:after="120" w:line="360" w:lineRule="auto"/>
        <w:jc w:val="both"/>
        <w:rPr>
          <w:rFonts w:ascii="Times New Roman" w:eastAsia="Times New Roman" w:hAnsi="Times New Roman" w:cs="Times New Roman"/>
          <w:b/>
          <w:color w:val="000000"/>
          <w:sz w:val="24"/>
          <w:szCs w:val="24"/>
          <w:lang w:eastAsia="es-EC"/>
        </w:rPr>
      </w:pPr>
      <m:oMathPara>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AG</m:t>
              </m:r>
            </m:sub>
          </m:sSub>
          <m:r>
            <w:rPr>
              <w:rFonts w:ascii="Cambria Math" w:eastAsia="Times New Roman" w:hAnsi="Cambria Math" w:cs="Times New Roman"/>
              <w:color w:val="000000"/>
              <w:sz w:val="24"/>
              <w:szCs w:val="24"/>
              <w:lang w:eastAsia="es-EC"/>
            </w:rPr>
            <m:t>=282,46</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g</m:t>
              </m:r>
            </m:num>
            <m:den>
              <m:r>
                <w:rPr>
                  <w:rFonts w:ascii="Cambria Math" w:eastAsia="Times New Roman" w:hAnsi="Cambria Math" w:cs="Times New Roman"/>
                  <w:color w:val="000000"/>
                  <w:sz w:val="24"/>
                  <w:szCs w:val="24"/>
                  <w:lang w:eastAsia="es-EC"/>
                </w:rPr>
                <m:t>mol</m:t>
              </m:r>
            </m:den>
          </m:f>
          <m:r>
            <w:rPr>
              <w:rFonts w:ascii="Cambria Math" w:eastAsia="Times New Roman" w:hAnsi="Cambria Math" w:cs="Times New Roman"/>
              <w:color w:val="000000"/>
              <w:sz w:val="24"/>
              <w:szCs w:val="24"/>
              <w:lang w:eastAsia="es-EC"/>
            </w:rPr>
            <m:t>×</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35</m:t>
              </m:r>
            </m:num>
            <m:den>
              <m:r>
                <w:rPr>
                  <w:rFonts w:ascii="Cambria Math" w:eastAsia="Times New Roman" w:hAnsi="Cambria Math" w:cs="Times New Roman"/>
                  <w:color w:val="000000"/>
                  <w:sz w:val="24"/>
                  <w:szCs w:val="24"/>
                  <w:lang w:eastAsia="es-EC"/>
                </w:rPr>
                <m:t>100</m:t>
              </m:r>
            </m:den>
          </m:f>
          <m:r>
            <w:rPr>
              <w:rFonts w:ascii="Cambria Math" w:eastAsia="Times New Roman" w:hAnsi="Cambria Math" w:cs="Times New Roman"/>
              <w:color w:val="000000"/>
              <w:sz w:val="24"/>
              <w:szCs w:val="24"/>
              <w:lang w:eastAsia="es-EC"/>
            </w:rPr>
            <m:t>=</m:t>
          </m:r>
          <m:r>
            <m:rPr>
              <m:sty m:val="b"/>
            </m:rPr>
            <w:rPr>
              <w:rFonts w:ascii="Cambria Math" w:eastAsia="Times New Roman" w:hAnsi="Cambria Math" w:cs="Times New Roman"/>
              <w:color w:val="000000"/>
              <w:sz w:val="24"/>
              <w:szCs w:val="24"/>
              <w:lang w:eastAsia="es-EC"/>
            </w:rPr>
            <m:t>98,86</m:t>
          </m:r>
          <m:f>
            <m:fPr>
              <m:ctrlPr>
                <w:rPr>
                  <w:rFonts w:ascii="Cambria Math" w:eastAsia="Times New Roman" w:hAnsi="Cambria Math" w:cs="Times New Roman"/>
                  <w:b/>
                  <w:i/>
                  <w:color w:val="000000"/>
                  <w:sz w:val="24"/>
                  <w:szCs w:val="24"/>
                  <w:lang w:eastAsia="es-EC"/>
                </w:rPr>
              </m:ctrlPr>
            </m:fPr>
            <m:num>
              <m:r>
                <m:rPr>
                  <m:sty m:val="bi"/>
                </m:rPr>
                <w:rPr>
                  <w:rFonts w:ascii="Cambria Math" w:eastAsia="Times New Roman" w:hAnsi="Cambria Math" w:cs="Times New Roman"/>
                  <w:color w:val="000000"/>
                  <w:sz w:val="24"/>
                  <w:szCs w:val="24"/>
                  <w:lang w:eastAsia="es-EC"/>
                </w:rPr>
                <m:t>g</m:t>
              </m:r>
            </m:num>
            <m:den>
              <m:r>
                <m:rPr>
                  <m:sty m:val="bi"/>
                </m:rPr>
                <w:rPr>
                  <w:rFonts w:ascii="Cambria Math" w:eastAsia="Times New Roman" w:hAnsi="Cambria Math" w:cs="Times New Roman"/>
                  <w:color w:val="000000"/>
                  <w:sz w:val="24"/>
                  <w:szCs w:val="24"/>
                  <w:lang w:eastAsia="es-EC"/>
                </w:rPr>
                <m:t>mol</m:t>
              </m:r>
            </m:den>
          </m:f>
        </m:oMath>
      </m:oMathPara>
    </w:p>
    <w:p w:rsidR="00A35C0C" w:rsidRPr="00266E20" w:rsidRDefault="00F65742" w:rsidP="00266E20">
      <w:pPr>
        <w:spacing w:before="240" w:after="120" w:line="360" w:lineRule="auto"/>
        <w:jc w:val="both"/>
        <w:rPr>
          <w:rFonts w:ascii="Times New Roman" w:eastAsia="Times New Roman" w:hAnsi="Times New Roman" w:cs="Times New Roman"/>
          <w:b/>
          <w:color w:val="000000"/>
          <w:sz w:val="24"/>
          <w:szCs w:val="24"/>
          <w:lang w:eastAsia="es-EC"/>
        </w:rPr>
      </w:pPr>
      <m:oMathPara>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=885,38</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g</m:t>
              </m:r>
            </m:num>
            <m:den>
              <m:r>
                <w:rPr>
                  <w:rFonts w:ascii="Cambria Math" w:eastAsia="Times New Roman" w:hAnsi="Cambria Math" w:cs="Times New Roman"/>
                  <w:color w:val="000000"/>
                  <w:sz w:val="24"/>
                  <w:szCs w:val="24"/>
                  <w:lang w:eastAsia="es-EC"/>
                </w:rPr>
                <m:t>mol</m:t>
              </m:r>
            </m:den>
          </m:f>
          <m:r>
            <w:rPr>
              <w:rFonts w:ascii="Cambria Math" w:eastAsia="Times New Roman" w:hAnsi="Cambria Math" w:cs="Times New Roman"/>
              <w:color w:val="000000"/>
              <w:sz w:val="24"/>
              <w:szCs w:val="24"/>
              <w:lang w:eastAsia="es-EC"/>
            </w:rPr>
            <m:t>×</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35</m:t>
              </m:r>
            </m:num>
            <m:den>
              <m:r>
                <w:rPr>
                  <w:rFonts w:ascii="Cambria Math" w:eastAsia="Times New Roman" w:hAnsi="Cambria Math" w:cs="Times New Roman"/>
                  <w:color w:val="000000"/>
                  <w:sz w:val="24"/>
                  <w:szCs w:val="24"/>
                  <w:lang w:eastAsia="es-EC"/>
                </w:rPr>
                <m:t>100</m:t>
              </m:r>
            </m:den>
          </m:f>
          <m:r>
            <w:rPr>
              <w:rFonts w:ascii="Cambria Math" w:eastAsia="Times New Roman" w:hAnsi="Cambria Math" w:cs="Times New Roman"/>
              <w:color w:val="000000"/>
              <w:sz w:val="24"/>
              <w:szCs w:val="24"/>
              <w:lang w:eastAsia="es-EC"/>
            </w:rPr>
            <m:t>=</m:t>
          </m:r>
          <m:r>
            <m:rPr>
              <m:sty m:val="b"/>
            </m:rPr>
            <w:rPr>
              <w:rFonts w:ascii="Cambria Math" w:eastAsia="Times New Roman" w:hAnsi="Cambria Math" w:cs="Times New Roman"/>
              <w:color w:val="000000"/>
              <w:sz w:val="24"/>
              <w:szCs w:val="24"/>
              <w:lang w:eastAsia="es-EC"/>
            </w:rPr>
            <m:t>309,88</m:t>
          </m:r>
          <m:f>
            <m:fPr>
              <m:ctrlPr>
                <w:rPr>
                  <w:rFonts w:ascii="Cambria Math" w:eastAsia="Times New Roman" w:hAnsi="Cambria Math" w:cs="Times New Roman"/>
                  <w:b/>
                  <w:i/>
                  <w:color w:val="000000"/>
                  <w:sz w:val="24"/>
                  <w:szCs w:val="24"/>
                  <w:lang w:eastAsia="es-EC"/>
                </w:rPr>
              </m:ctrlPr>
            </m:fPr>
            <m:num>
              <m:r>
                <m:rPr>
                  <m:sty m:val="bi"/>
                </m:rPr>
                <w:rPr>
                  <w:rFonts w:ascii="Cambria Math" w:eastAsia="Times New Roman" w:hAnsi="Cambria Math" w:cs="Times New Roman"/>
                  <w:color w:val="000000"/>
                  <w:sz w:val="24"/>
                  <w:szCs w:val="24"/>
                  <w:lang w:eastAsia="es-EC"/>
                </w:rPr>
                <m:t>g</m:t>
              </m:r>
            </m:num>
            <m:den>
              <m:r>
                <m:rPr>
                  <m:sty m:val="bi"/>
                </m:rPr>
                <w:rPr>
                  <w:rFonts w:ascii="Cambria Math" w:eastAsia="Times New Roman" w:hAnsi="Cambria Math" w:cs="Times New Roman"/>
                  <w:color w:val="000000"/>
                  <w:sz w:val="24"/>
                  <w:szCs w:val="24"/>
                  <w:lang w:eastAsia="es-EC"/>
                </w:rPr>
                <m:t>mol</m:t>
              </m:r>
            </m:den>
          </m:f>
        </m:oMath>
      </m:oMathPara>
    </w:p>
    <w:p w:rsidR="00555837" w:rsidRPr="00266E20" w:rsidRDefault="00555837" w:rsidP="00266E20">
      <w:pPr>
        <w:pStyle w:val="Descripcin"/>
        <w:spacing w:before="240" w:after="120" w:line="360" w:lineRule="auto"/>
        <w:jc w:val="both"/>
        <w:rPr>
          <w:rFonts w:ascii="Times New Roman" w:hAnsi="Times New Roman" w:cs="Times New Roman"/>
          <w:b/>
          <w:i w:val="0"/>
          <w:color w:val="auto"/>
          <w:sz w:val="24"/>
          <w:szCs w:val="24"/>
        </w:rPr>
      </w:pPr>
      <w:bookmarkStart w:id="278" w:name="_Toc483594206"/>
      <w:r w:rsidRPr="00266E20">
        <w:rPr>
          <w:rFonts w:ascii="Times New Roman" w:hAnsi="Times New Roman" w:cs="Times New Roman"/>
          <w:b/>
          <w:i w:val="0"/>
          <w:color w:val="auto"/>
          <w:sz w:val="24"/>
          <w:szCs w:val="24"/>
        </w:rPr>
        <w:lastRenderedPageBreak/>
        <w:t>Tabla</w:t>
      </w:r>
      <w:r w:rsidR="00F05E33" w:rsidRPr="00266E20">
        <w:rPr>
          <w:rFonts w:ascii="Times New Roman" w:hAnsi="Times New Roman" w:cs="Times New Roman"/>
          <w:b/>
          <w:i w:val="0"/>
          <w:color w:val="auto"/>
          <w:sz w:val="24"/>
          <w:szCs w:val="24"/>
        </w:rPr>
        <w:t xml:space="preserve"> </w:t>
      </w:r>
      <w:r w:rsidR="00CC08A7" w:rsidRPr="00266E20">
        <w:rPr>
          <w:rFonts w:ascii="Times New Roman" w:hAnsi="Times New Roman" w:cs="Times New Roman"/>
          <w:b/>
          <w:i w:val="0"/>
          <w:color w:val="auto"/>
          <w:sz w:val="24"/>
          <w:szCs w:val="24"/>
        </w:rPr>
        <w:t>11</w:t>
      </w:r>
      <w:r w:rsidR="00F05E33" w:rsidRPr="00266E20">
        <w:rPr>
          <w:rFonts w:ascii="Times New Roman" w:hAnsi="Times New Roman" w:cs="Times New Roman"/>
          <w:b/>
          <w:i w:val="0"/>
          <w:color w:val="auto"/>
          <w:sz w:val="24"/>
          <w:szCs w:val="24"/>
        </w:rPr>
        <w:t xml:space="preserve">. </w:t>
      </w:r>
      <w:r w:rsidR="00F05E33" w:rsidRPr="00266E20">
        <w:rPr>
          <w:rFonts w:ascii="Times New Roman" w:hAnsi="Times New Roman" w:cs="Times New Roman"/>
          <w:i w:val="0"/>
          <w:color w:val="auto"/>
          <w:sz w:val="24"/>
          <w:szCs w:val="24"/>
        </w:rPr>
        <w:t>M</w:t>
      </w:r>
      <w:r w:rsidRPr="00266E20">
        <w:rPr>
          <w:rFonts w:ascii="Times New Roman" w:hAnsi="Times New Roman" w:cs="Times New Roman"/>
          <w:i w:val="0"/>
          <w:color w:val="auto"/>
          <w:sz w:val="24"/>
          <w:szCs w:val="24"/>
        </w:rPr>
        <w:t>asas molares en promedio de cada componente de la composición de ácidos grasos de la grasa de aceite de pollo.</w:t>
      </w:r>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8"/>
        <w:gridCol w:w="1249"/>
        <w:gridCol w:w="1769"/>
        <w:gridCol w:w="2291"/>
        <w:gridCol w:w="1520"/>
      </w:tblGrid>
      <w:tr w:rsidR="00555837" w:rsidRPr="00266E20" w:rsidTr="00973562">
        <w:trPr>
          <w:trHeight w:val="454"/>
        </w:trPr>
        <w:tc>
          <w:tcPr>
            <w:tcW w:w="773" w:type="pct"/>
            <w:vMerge w:val="restart"/>
            <w:shd w:val="clear" w:color="auto" w:fill="auto"/>
            <w:vAlign w:val="center"/>
            <w:hideMark/>
          </w:tcPr>
          <w:p w:rsidR="00555837" w:rsidRPr="00266E20" w:rsidRDefault="00E210D0" w:rsidP="00AC697E">
            <w:pPr>
              <w:spacing w:before="240" w:after="120" w:line="360" w:lineRule="auto"/>
              <w:contextualSpacing/>
              <w:jc w:val="center"/>
              <w:rPr>
                <w:rFonts w:ascii="Times New Roman" w:eastAsia="Times New Roman" w:hAnsi="Times New Roman" w:cs="Times New Roman"/>
                <w:b/>
                <w:bCs/>
                <w:sz w:val="24"/>
                <w:szCs w:val="24"/>
                <w:lang w:eastAsia="es-EC"/>
              </w:rPr>
            </w:pPr>
            <w:r w:rsidRPr="00266E20">
              <w:rPr>
                <w:rFonts w:ascii="Times New Roman" w:eastAsia="Times New Roman" w:hAnsi="Times New Roman" w:cs="Times New Roman"/>
                <w:b/>
                <w:bCs/>
                <w:sz w:val="24"/>
                <w:szCs w:val="24"/>
                <w:lang w:eastAsia="es-EC"/>
              </w:rPr>
              <w:t>Á</w:t>
            </w:r>
            <w:r w:rsidR="00555837" w:rsidRPr="00266E20">
              <w:rPr>
                <w:rFonts w:ascii="Times New Roman" w:eastAsia="Times New Roman" w:hAnsi="Times New Roman" w:cs="Times New Roman"/>
                <w:b/>
                <w:bCs/>
                <w:sz w:val="24"/>
                <w:szCs w:val="24"/>
                <w:lang w:eastAsia="es-EC"/>
              </w:rPr>
              <w:t>cidos Grasos</w:t>
            </w:r>
          </w:p>
        </w:tc>
        <w:tc>
          <w:tcPr>
            <w:tcW w:w="773" w:type="pct"/>
            <w:vMerge w:val="restar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
                <w:bCs/>
                <w:sz w:val="24"/>
                <w:szCs w:val="24"/>
                <w:lang w:eastAsia="es-EC"/>
              </w:rPr>
            </w:pPr>
            <w:r w:rsidRPr="00266E20">
              <w:rPr>
                <w:rFonts w:ascii="Times New Roman" w:eastAsia="Times New Roman" w:hAnsi="Times New Roman" w:cs="Times New Roman"/>
                <w:b/>
                <w:bCs/>
                <w:sz w:val="24"/>
                <w:szCs w:val="24"/>
                <w:lang w:eastAsia="es-EC"/>
              </w:rPr>
              <w:t>Formula</w:t>
            </w:r>
          </w:p>
        </w:tc>
        <w:tc>
          <w:tcPr>
            <w:tcW w:w="3454" w:type="pct"/>
            <w:gridSpan w:val="3"/>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Aceite de Pollo</w:t>
            </w:r>
          </w:p>
        </w:tc>
      </w:tr>
      <w:tr w:rsidR="00555837" w:rsidRPr="00266E20" w:rsidTr="00973562">
        <w:trPr>
          <w:trHeight w:val="454"/>
        </w:trPr>
        <w:tc>
          <w:tcPr>
            <w:tcW w:w="773" w:type="pct"/>
            <w:vMerge/>
            <w:shd w:val="clear" w:color="auto" w:fill="auto"/>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
                <w:bCs/>
                <w:sz w:val="24"/>
                <w:szCs w:val="24"/>
                <w:lang w:eastAsia="es-EC"/>
              </w:rPr>
            </w:pPr>
          </w:p>
        </w:tc>
        <w:tc>
          <w:tcPr>
            <w:tcW w:w="773" w:type="pct"/>
            <w:vMerge/>
            <w:shd w:val="clear" w:color="auto" w:fill="auto"/>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
                <w:bCs/>
                <w:sz w:val="24"/>
                <w:szCs w:val="24"/>
                <w:lang w:eastAsia="es-EC"/>
              </w:rPr>
            </w:pPr>
          </w:p>
        </w:tc>
        <w:tc>
          <w:tcPr>
            <w:tcW w:w="1095" w:type="pct"/>
            <w:shd w:val="clear" w:color="auto" w:fill="auto"/>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Contenido % p/p</w:t>
            </w:r>
          </w:p>
        </w:tc>
        <w:tc>
          <w:tcPr>
            <w:tcW w:w="1418" w:type="pct"/>
            <w:shd w:val="clear" w:color="auto" w:fill="auto"/>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
                <w:bCs/>
                <w:color w:val="000000"/>
                <w:sz w:val="24"/>
                <w:szCs w:val="24"/>
                <w:lang w:val="pt-BR" w:eastAsia="es-EC"/>
              </w:rPr>
            </w:pPr>
            <w:r w:rsidRPr="00266E20">
              <w:rPr>
                <w:rFonts w:ascii="Times New Roman" w:eastAsia="Times New Roman" w:hAnsi="Times New Roman" w:cs="Times New Roman"/>
                <w:b/>
                <w:bCs/>
                <w:color w:val="000000"/>
                <w:sz w:val="24"/>
                <w:szCs w:val="24"/>
                <w:lang w:val="pt-BR" w:eastAsia="es-EC"/>
              </w:rPr>
              <w:t>Masa molar AG (g/mol)</w:t>
            </w:r>
          </w:p>
        </w:tc>
        <w:tc>
          <w:tcPr>
            <w:tcW w:w="941" w:type="pct"/>
            <w:shd w:val="clear" w:color="000000" w:fill="FFFFFF"/>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Masa molar TG (g/mol)</w:t>
            </w:r>
          </w:p>
        </w:tc>
      </w:tr>
      <w:tr w:rsidR="00555837" w:rsidRPr="00266E20" w:rsidTr="00973562">
        <w:trPr>
          <w:trHeight w:val="454"/>
        </w:trPr>
        <w:tc>
          <w:tcPr>
            <w:tcW w:w="773" w:type="pct"/>
            <w:shd w:val="clear" w:color="auto" w:fill="auto"/>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Oléico (C18:1)</w:t>
            </w:r>
          </w:p>
        </w:tc>
        <w:tc>
          <w:tcPr>
            <w:tcW w:w="773" w:type="pct"/>
            <w:shd w:val="clear" w:color="auto" w:fill="auto"/>
            <w:noWrap/>
            <w:vAlign w:val="bottom"/>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34</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1095"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35%</w:t>
            </w:r>
          </w:p>
        </w:tc>
        <w:tc>
          <w:tcPr>
            <w:tcW w:w="1418"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98,86</w:t>
            </w:r>
          </w:p>
        </w:tc>
        <w:tc>
          <w:tcPr>
            <w:tcW w:w="941"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309,88</w:t>
            </w:r>
          </w:p>
        </w:tc>
      </w:tr>
      <w:tr w:rsidR="00555837" w:rsidRPr="00266E20" w:rsidTr="00973562">
        <w:trPr>
          <w:trHeight w:val="454"/>
        </w:trPr>
        <w:tc>
          <w:tcPr>
            <w:tcW w:w="773" w:type="pct"/>
            <w:shd w:val="clear" w:color="auto" w:fill="auto"/>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Palmítico (C16:0)</w:t>
            </w:r>
          </w:p>
        </w:tc>
        <w:tc>
          <w:tcPr>
            <w:tcW w:w="773" w:type="pct"/>
            <w:shd w:val="clear" w:color="auto" w:fill="auto"/>
            <w:noWrap/>
            <w:vAlign w:val="bottom"/>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16</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32</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1095"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26%</w:t>
            </w:r>
          </w:p>
        </w:tc>
        <w:tc>
          <w:tcPr>
            <w:tcW w:w="1418"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66,67</w:t>
            </w:r>
          </w:p>
        </w:tc>
        <w:tc>
          <w:tcPr>
            <w:tcW w:w="941"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209,89</w:t>
            </w:r>
          </w:p>
        </w:tc>
      </w:tr>
      <w:tr w:rsidR="00555837" w:rsidRPr="00266E20" w:rsidTr="00973562">
        <w:trPr>
          <w:trHeight w:val="454"/>
        </w:trPr>
        <w:tc>
          <w:tcPr>
            <w:tcW w:w="773" w:type="pct"/>
            <w:shd w:val="clear" w:color="auto" w:fill="auto"/>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Linoléico (C18:2)</w:t>
            </w:r>
          </w:p>
        </w:tc>
        <w:tc>
          <w:tcPr>
            <w:tcW w:w="773" w:type="pct"/>
            <w:shd w:val="clear" w:color="auto" w:fill="auto"/>
            <w:noWrap/>
            <w:vAlign w:val="bottom"/>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32</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1095"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17%</w:t>
            </w:r>
          </w:p>
        </w:tc>
        <w:tc>
          <w:tcPr>
            <w:tcW w:w="1418"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47,33</w:t>
            </w:r>
          </w:p>
        </w:tc>
        <w:tc>
          <w:tcPr>
            <w:tcW w:w="941"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148,46</w:t>
            </w:r>
          </w:p>
        </w:tc>
      </w:tr>
      <w:tr w:rsidR="00555837" w:rsidRPr="00266E20" w:rsidTr="00973562">
        <w:trPr>
          <w:trHeight w:val="454"/>
        </w:trPr>
        <w:tc>
          <w:tcPr>
            <w:tcW w:w="773"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bCs/>
                <w:color w:val="000000"/>
                <w:sz w:val="24"/>
                <w:szCs w:val="24"/>
                <w:lang w:eastAsia="es-EC"/>
              </w:rPr>
              <w:t>TOTAL</w:t>
            </w:r>
          </w:p>
        </w:tc>
        <w:tc>
          <w:tcPr>
            <w:tcW w:w="773"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w:t>
            </w:r>
          </w:p>
        </w:tc>
        <w:tc>
          <w:tcPr>
            <w:tcW w:w="1095"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54</w:t>
            </w:r>
          </w:p>
        </w:tc>
        <w:tc>
          <w:tcPr>
            <w:tcW w:w="1418"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212,86</w:t>
            </w:r>
          </w:p>
        </w:tc>
        <w:tc>
          <w:tcPr>
            <w:tcW w:w="941" w:type="pct"/>
            <w:shd w:val="clear" w:color="auto" w:fill="auto"/>
            <w:noWrap/>
            <w:vAlign w:val="center"/>
            <w:hideMark/>
          </w:tcPr>
          <w:p w:rsidR="00555837" w:rsidRPr="00266E20" w:rsidRDefault="00555837"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668,23</w:t>
            </w:r>
          </w:p>
        </w:tc>
      </w:tr>
    </w:tbl>
    <w:p w:rsidR="00A35C0C" w:rsidRPr="00266E20" w:rsidRDefault="00555837" w:rsidP="00266E20">
      <w:pPr>
        <w:spacing w:after="120"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 xml:space="preserve"> </w:t>
      </w:r>
      <w:r w:rsidRPr="00025B25">
        <w:rPr>
          <w:rFonts w:ascii="Times New Roman" w:hAnsi="Times New Roman" w:cs="Times New Roman"/>
          <w:b/>
          <w:sz w:val="20"/>
          <w:szCs w:val="24"/>
        </w:rPr>
        <w:t xml:space="preserve">Fuente: </w:t>
      </w:r>
      <w:r w:rsidR="00ED37DF" w:rsidRPr="00025B25">
        <w:rPr>
          <w:rFonts w:ascii="Times New Roman" w:hAnsi="Times New Roman" w:cs="Times New Roman"/>
          <w:sz w:val="20"/>
          <w:szCs w:val="24"/>
        </w:rPr>
        <w:fldChar w:fldCharType="begin" w:fldLock="1"/>
      </w:r>
      <w:r w:rsidR="007F3821" w:rsidRPr="00025B25">
        <w:rPr>
          <w:rFonts w:ascii="Times New Roman" w:hAnsi="Times New Roman" w:cs="Times New Roman"/>
          <w:sz w:val="20"/>
          <w:szCs w:val="24"/>
        </w:rPr>
        <w:instrText>ADDIN CSL_CITATION { "citationItems" : [ { "id" : "ITEM-1", "itemData" : { "author" : [ { "dropping-particle" : "la", "family" : "Nutrici\u00f3n", "given" : "Fundaci\u00f3n espa\u00f1ola para el desarrollo para", "non-dropping-particle" : "", "parse-names" : false, "suffix" : "" } ], "id" : "ITEM-1", "issued" : { "date-parts" : [ [ "2015" ] ] }, "title" : "FEDNA", "type" : "report" }, "uris" : [ "http://www.mendeley.com/documents/?uuid=c5012cd2-b759-44c5-a4c6-e226dae6c939" ] } ], "mendeley" : { "formattedCitation" : "(Nutrici\u00f3n 2015)", "manualFormatting" : "(Fundaci\u00f3n espa\u00f1ola para el desarrollo para la nutrici\u00f3n animal, 2015)", "plainTextFormattedCitation" : "(Nutrici\u00f3n 2015)", "previouslyFormattedCitation" : "(Nutrici\u00f3n 2015)" }, "properties" : { "noteIndex" : 0 }, "schema" : "https://github.com/citation-style-language/schema/raw/master/csl-citation.json" }</w:instrText>
      </w:r>
      <w:r w:rsidR="00ED37DF" w:rsidRPr="00025B25">
        <w:rPr>
          <w:rFonts w:ascii="Times New Roman" w:hAnsi="Times New Roman" w:cs="Times New Roman"/>
          <w:sz w:val="20"/>
          <w:szCs w:val="24"/>
        </w:rPr>
        <w:fldChar w:fldCharType="separate"/>
      </w:r>
      <w:r w:rsidR="00ED37DF" w:rsidRPr="00025B25">
        <w:rPr>
          <w:rFonts w:ascii="Times New Roman" w:hAnsi="Times New Roman" w:cs="Times New Roman"/>
          <w:noProof/>
          <w:sz w:val="20"/>
          <w:szCs w:val="24"/>
        </w:rPr>
        <w:t>(Fundación española para el desarrollo para la nutrición animal, 2015)</w:t>
      </w:r>
      <w:r w:rsidR="00ED37DF" w:rsidRPr="00025B25">
        <w:rPr>
          <w:rFonts w:ascii="Times New Roman" w:hAnsi="Times New Roman" w:cs="Times New Roman"/>
          <w:sz w:val="20"/>
          <w:szCs w:val="24"/>
        </w:rPr>
        <w:fldChar w:fldCharType="end"/>
      </w:r>
    </w:p>
    <w:p w:rsidR="00BC7DB4" w:rsidRPr="00266E20" w:rsidRDefault="00BC7DB4"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279" w:name="_Toc478386498"/>
      <w:bookmarkStart w:id="280" w:name="_Toc480898870"/>
      <w:r w:rsidRPr="00266E20">
        <w:rPr>
          <w:rFonts w:ascii="Times New Roman" w:hAnsi="Times New Roman" w:cs="Times New Roman"/>
          <w:b/>
          <w:i w:val="0"/>
          <w:color w:val="auto"/>
          <w:sz w:val="24"/>
          <w:szCs w:val="24"/>
        </w:rPr>
        <w:t>Cálculo de la densidad de la grasa de pollo</w:t>
      </w:r>
      <w:bookmarkEnd w:id="279"/>
      <w:bookmarkEnd w:id="280"/>
    </w:p>
    <w:p w:rsidR="00555837" w:rsidRPr="00266E20" w:rsidRDefault="00F05E3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Para el cálculo</w:t>
      </w:r>
      <w:r w:rsidR="00555837" w:rsidRPr="00266E20">
        <w:rPr>
          <w:rFonts w:ascii="Times New Roman" w:hAnsi="Times New Roman" w:cs="Times New Roman"/>
          <w:sz w:val="24"/>
          <w:szCs w:val="24"/>
        </w:rPr>
        <w:t xml:space="preserve"> de densidad </w:t>
      </w:r>
      <w:r w:rsidRPr="00266E20">
        <w:rPr>
          <w:rFonts w:ascii="Times New Roman" w:hAnsi="Times New Roman" w:cs="Times New Roman"/>
          <w:sz w:val="24"/>
          <w:szCs w:val="24"/>
        </w:rPr>
        <w:t>de</w:t>
      </w:r>
      <w:r w:rsidR="00555837" w:rsidRPr="00266E20">
        <w:rPr>
          <w:rFonts w:ascii="Times New Roman" w:hAnsi="Times New Roman" w:cs="Times New Roman"/>
          <w:sz w:val="24"/>
          <w:szCs w:val="24"/>
        </w:rPr>
        <w:t xml:space="preserve"> la grasa o aceite de pollo</w:t>
      </w:r>
      <w:r w:rsidRPr="00266E20">
        <w:rPr>
          <w:rFonts w:ascii="Times New Roman" w:hAnsi="Times New Roman" w:cs="Times New Roman"/>
          <w:sz w:val="24"/>
          <w:szCs w:val="24"/>
        </w:rPr>
        <w:t xml:space="preserve">, los suministros </w:t>
      </w:r>
      <w:r w:rsidR="00D5276C" w:rsidRPr="00266E20">
        <w:rPr>
          <w:rFonts w:ascii="Times New Roman" w:hAnsi="Times New Roman" w:cs="Times New Roman"/>
          <w:sz w:val="24"/>
          <w:szCs w:val="24"/>
        </w:rPr>
        <w:t>que se utilizó fueron</w:t>
      </w:r>
      <w:r w:rsidRPr="00266E20">
        <w:rPr>
          <w:rFonts w:ascii="Times New Roman" w:hAnsi="Times New Roman" w:cs="Times New Roman"/>
          <w:sz w:val="24"/>
          <w:szCs w:val="24"/>
        </w:rPr>
        <w:t>:</w:t>
      </w:r>
    </w:p>
    <w:p w:rsidR="00555837" w:rsidRPr="00266E20" w:rsidRDefault="00D5276C" w:rsidP="00266E20">
      <w:pPr>
        <w:pStyle w:val="Prrafodelista"/>
        <w:numPr>
          <w:ilvl w:val="0"/>
          <w:numId w:val="17"/>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Cronó</w:t>
      </w:r>
      <w:r w:rsidR="00555837" w:rsidRPr="00266E20">
        <w:rPr>
          <w:rFonts w:ascii="Times New Roman" w:hAnsi="Times New Roman" w:cs="Times New Roman"/>
          <w:sz w:val="24"/>
          <w:szCs w:val="24"/>
        </w:rPr>
        <w:t>metro</w:t>
      </w:r>
    </w:p>
    <w:p w:rsidR="00555837" w:rsidRPr="00266E20" w:rsidRDefault="00555837" w:rsidP="00266E20">
      <w:pPr>
        <w:pStyle w:val="Prrafodelista"/>
        <w:numPr>
          <w:ilvl w:val="0"/>
          <w:numId w:val="17"/>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 xml:space="preserve">Picnómetro </w:t>
      </w:r>
    </w:p>
    <w:p w:rsidR="00555837" w:rsidRPr="00266E20" w:rsidRDefault="00555837" w:rsidP="00266E20">
      <w:pPr>
        <w:pStyle w:val="Prrafodelista"/>
        <w:numPr>
          <w:ilvl w:val="0"/>
          <w:numId w:val="17"/>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Balanza</w:t>
      </w:r>
    </w:p>
    <w:p w:rsidR="00BC7DB4" w:rsidRPr="00266E20" w:rsidRDefault="00BC7DB4" w:rsidP="00266E20">
      <w:pPr>
        <w:pStyle w:val="Prrafodelista"/>
        <w:numPr>
          <w:ilvl w:val="0"/>
          <w:numId w:val="17"/>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Peso del picnómetro vacío = 23,2559 g</w:t>
      </w:r>
    </w:p>
    <w:p w:rsidR="00BC7DB4" w:rsidRPr="00266E20" w:rsidRDefault="00BC7DB4" w:rsidP="00266E20">
      <w:pPr>
        <w:pStyle w:val="Prrafodelista"/>
        <w:numPr>
          <w:ilvl w:val="0"/>
          <w:numId w:val="17"/>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Peso del picnómetro lleno = 68,0856 g</w:t>
      </w:r>
    </w:p>
    <w:p w:rsidR="00555837" w:rsidRPr="00266E20" w:rsidRDefault="00555837"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Una vez obtenido las relaciones molares de cada componente, se </w:t>
      </w:r>
      <w:r w:rsidR="00380F9C" w:rsidRPr="00266E20">
        <w:rPr>
          <w:rFonts w:ascii="Times New Roman" w:hAnsi="Times New Roman" w:cs="Times New Roman"/>
          <w:sz w:val="24"/>
          <w:szCs w:val="24"/>
        </w:rPr>
        <w:t>calculó</w:t>
      </w:r>
      <w:r w:rsidRPr="00266E20">
        <w:rPr>
          <w:rFonts w:ascii="Times New Roman" w:hAnsi="Times New Roman" w:cs="Times New Roman"/>
          <w:sz w:val="24"/>
          <w:szCs w:val="24"/>
        </w:rPr>
        <w:t xml:space="preserve"> la densidad del aceite de pollo conociendo </w:t>
      </w:r>
      <w:r w:rsidR="00380F9C" w:rsidRPr="00266E20">
        <w:rPr>
          <w:rFonts w:ascii="Times New Roman" w:hAnsi="Times New Roman" w:cs="Times New Roman"/>
          <w:sz w:val="24"/>
          <w:szCs w:val="24"/>
        </w:rPr>
        <w:t>los pesos de las grasas</w:t>
      </w:r>
      <w:r w:rsidRPr="00266E20">
        <w:rPr>
          <w:rFonts w:ascii="Times New Roman" w:hAnsi="Times New Roman" w:cs="Times New Roman"/>
          <w:sz w:val="24"/>
          <w:szCs w:val="24"/>
        </w:rPr>
        <w:t>:</w:t>
      </w:r>
    </w:p>
    <w:p w:rsidR="00555837" w:rsidRPr="00266E20" w:rsidRDefault="00555837" w:rsidP="00266E20">
      <w:pPr>
        <w:spacing w:before="240" w:after="12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ρ=</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v</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p</m:t>
                </m:r>
              </m:sub>
            </m:sSub>
          </m:den>
        </m:f>
      </m:oMath>
      <w:r w:rsidR="00D63A79" w:rsidRPr="00266E20">
        <w:rPr>
          <w:rFonts w:ascii="Times New Roman" w:eastAsiaTheme="minorEastAsia" w:hAnsi="Times New Roman" w:cs="Times New Roman"/>
          <w:sz w:val="24"/>
          <w:szCs w:val="24"/>
        </w:rPr>
        <w:t xml:space="preserve"> </w:t>
      </w:r>
      <w:r w:rsidR="00D63A79" w:rsidRPr="00266E20">
        <w:rPr>
          <w:rFonts w:ascii="Times New Roman" w:eastAsiaTheme="minorEastAsia" w:hAnsi="Times New Roman" w:cs="Times New Roman"/>
          <w:sz w:val="24"/>
          <w:szCs w:val="24"/>
        </w:rPr>
        <w:tab/>
        <w:t>Ec. 4</w:t>
      </w:r>
    </w:p>
    <w:p w:rsidR="00D63A79" w:rsidRPr="00266E20" w:rsidRDefault="00D63A79" w:rsidP="00266E20">
      <w:pPr>
        <w:spacing w:before="240" w:after="120" w:line="360" w:lineRule="auto"/>
        <w:contextualSpacing/>
        <w:jc w:val="both"/>
        <w:rPr>
          <w:rFonts w:ascii="Times New Roman" w:eastAsiaTheme="minorEastAsia" w:hAnsi="Times New Roman" w:cs="Times New Roman"/>
          <w:sz w:val="24"/>
          <w:szCs w:val="24"/>
        </w:rPr>
      </w:pPr>
      <w:r w:rsidRPr="00266E20">
        <w:rPr>
          <w:rFonts w:ascii="Times New Roman" w:eastAsiaTheme="minorEastAsia" w:hAnsi="Times New Roman" w:cs="Times New Roman"/>
          <w:sz w:val="24"/>
          <w:szCs w:val="24"/>
        </w:rPr>
        <w:t>Dónde:</w:t>
      </w:r>
    </w:p>
    <w:p w:rsidR="00D63A79" w:rsidRPr="00266E20" w:rsidRDefault="00D63A79" w:rsidP="00266E20">
      <w:pPr>
        <w:spacing w:before="240" w:after="120" w:line="360" w:lineRule="auto"/>
        <w:contextualSpacing/>
        <w:jc w:val="both"/>
        <w:rPr>
          <w:rFonts w:ascii="Times New Roman" w:eastAsiaTheme="minorEastAsia" w:hAnsi="Times New Roman" w:cs="Times New Roman"/>
          <w:sz w:val="24"/>
          <w:szCs w:val="24"/>
        </w:rPr>
      </w:pPr>
      <m:oMath>
        <m:r>
          <w:rPr>
            <w:rFonts w:ascii="Cambria Math" w:hAnsi="Cambria Math" w:cs="Times New Roman"/>
            <w:sz w:val="24"/>
            <w:szCs w:val="24"/>
          </w:rPr>
          <m:t>ρ</m:t>
        </m:r>
      </m:oMath>
      <w:r w:rsidRPr="00266E20">
        <w:rPr>
          <w:rFonts w:ascii="Times New Roman" w:eastAsiaTheme="minorEastAsia" w:hAnsi="Times New Roman" w:cs="Times New Roman"/>
          <w:sz w:val="24"/>
          <w:szCs w:val="24"/>
        </w:rPr>
        <w:t xml:space="preserve">= densidad de la disolución </w:t>
      </w:r>
      <m:oMath>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e>
        </m:d>
      </m:oMath>
    </w:p>
    <w:p w:rsidR="00D63A79" w:rsidRPr="00266E20" w:rsidRDefault="00F65742" w:rsidP="00266E20">
      <w:pPr>
        <w:spacing w:before="240" w:after="120"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p+d</m:t>
            </m:r>
          </m:sub>
        </m:sSub>
      </m:oMath>
      <w:r w:rsidR="00D63A79" w:rsidRPr="00266E20">
        <w:rPr>
          <w:rFonts w:ascii="Times New Roman" w:eastAsiaTheme="minorEastAsia" w:hAnsi="Times New Roman" w:cs="Times New Roman"/>
          <w:sz w:val="24"/>
          <w:szCs w:val="24"/>
        </w:rPr>
        <w:t>= masa del picnómetro más la disolución (g)</w:t>
      </w:r>
    </w:p>
    <w:p w:rsidR="00D63A79" w:rsidRPr="00266E20" w:rsidRDefault="00F65742" w:rsidP="00266E20">
      <w:pPr>
        <w:spacing w:before="240" w:after="120"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m:t>
            </m:r>
          </m:sub>
        </m:sSub>
      </m:oMath>
      <w:r w:rsidR="00D63A79" w:rsidRPr="00266E20">
        <w:rPr>
          <w:rFonts w:ascii="Times New Roman" w:eastAsiaTheme="minorEastAsia" w:hAnsi="Times New Roman" w:cs="Times New Roman"/>
          <w:sz w:val="24"/>
          <w:szCs w:val="24"/>
        </w:rPr>
        <w:t>= masa del picnómetro vacío (g)</w:t>
      </w:r>
    </w:p>
    <w:p w:rsidR="00D63A79" w:rsidRPr="00266E20" w:rsidRDefault="00F65742" w:rsidP="00266E20">
      <w:pPr>
        <w:spacing w:before="240" w:after="120"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p</m:t>
            </m:r>
          </m:sub>
        </m:sSub>
      </m:oMath>
      <w:r w:rsidR="00D63A79" w:rsidRPr="00266E20">
        <w:rPr>
          <w:rFonts w:ascii="Times New Roman" w:eastAsiaTheme="minorEastAsia" w:hAnsi="Times New Roman" w:cs="Times New Roman"/>
          <w:sz w:val="24"/>
          <w:szCs w:val="24"/>
        </w:rPr>
        <w:t>= volumen del picnómetro (ml)</w:t>
      </w:r>
    </w:p>
    <w:p w:rsidR="00555837" w:rsidRPr="00266E20" w:rsidRDefault="00555837" w:rsidP="00266E20">
      <w:pPr>
        <w:spacing w:before="240" w:after="12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ρ=</m:t>
          </m:r>
          <m:f>
            <m:fPr>
              <m:ctrlPr>
                <w:rPr>
                  <w:rFonts w:ascii="Cambria Math" w:hAnsi="Cambria Math" w:cs="Times New Roman"/>
                  <w:i/>
                  <w:sz w:val="24"/>
                  <w:szCs w:val="24"/>
                </w:rPr>
              </m:ctrlPr>
            </m:fPr>
            <m:num>
              <m:r>
                <w:rPr>
                  <w:rFonts w:ascii="Cambria Math" w:hAnsi="Cambria Math" w:cs="Times New Roman"/>
                  <w:sz w:val="24"/>
                  <w:szCs w:val="24"/>
                </w:rPr>
                <m:t>68,0856-23,2559</m:t>
              </m:r>
            </m:num>
            <m:den>
              <m:r>
                <w:rPr>
                  <w:rFonts w:ascii="Cambria Math" w:hAnsi="Cambria Math" w:cs="Times New Roman"/>
                  <w:sz w:val="24"/>
                  <w:szCs w:val="24"/>
                </w:rPr>
                <m:t>50</m:t>
              </m:r>
            </m:den>
          </m:f>
          <m:r>
            <w:rPr>
              <w:rFonts w:ascii="Cambria Math" w:hAnsi="Cambria Math" w:cs="Times New Roman"/>
              <w:sz w:val="24"/>
              <w:szCs w:val="24"/>
            </w:rPr>
            <m:t>=0,896594</m:t>
          </m:r>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r>
            <w:rPr>
              <w:rFonts w:ascii="Cambria Math" w:hAnsi="Cambria Math" w:cs="Times New Roman"/>
              <w:sz w:val="24"/>
              <w:szCs w:val="24"/>
            </w:rPr>
            <m:t xml:space="preserve"> </m:t>
          </m:r>
        </m:oMath>
      </m:oMathPara>
    </w:p>
    <w:p w:rsidR="00555837" w:rsidRPr="00266E20" w:rsidRDefault="00555837"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Con los cál</w:t>
      </w:r>
      <w:r w:rsidR="00380F9C" w:rsidRPr="00266E20">
        <w:rPr>
          <w:rFonts w:ascii="Times New Roman" w:hAnsi="Times New Roman" w:cs="Times New Roman"/>
          <w:sz w:val="24"/>
          <w:szCs w:val="24"/>
        </w:rPr>
        <w:t>culos ya establecidos se procedió</w:t>
      </w:r>
      <w:r w:rsidRPr="00266E20">
        <w:rPr>
          <w:rFonts w:ascii="Times New Roman" w:hAnsi="Times New Roman" w:cs="Times New Roman"/>
          <w:sz w:val="24"/>
          <w:szCs w:val="24"/>
        </w:rPr>
        <w:t xml:space="preserve"> </w:t>
      </w:r>
      <w:r w:rsidR="00380F9C" w:rsidRPr="00266E20">
        <w:rPr>
          <w:rFonts w:ascii="Times New Roman" w:hAnsi="Times New Roman" w:cs="Times New Roman"/>
          <w:sz w:val="24"/>
          <w:szCs w:val="24"/>
        </w:rPr>
        <w:t>al desarrollo de los</w:t>
      </w:r>
      <w:r w:rsidRPr="00266E20">
        <w:rPr>
          <w:rFonts w:ascii="Times New Roman" w:hAnsi="Times New Roman" w:cs="Times New Roman"/>
          <w:sz w:val="24"/>
          <w:szCs w:val="24"/>
        </w:rPr>
        <w:t xml:space="preserve"> experimentos requeridos en el proyecto</w:t>
      </w:r>
      <w:r w:rsidR="00380F9C" w:rsidRPr="00266E20">
        <w:rPr>
          <w:rFonts w:ascii="Times New Roman" w:hAnsi="Times New Roman" w:cs="Times New Roman"/>
          <w:sz w:val="24"/>
          <w:szCs w:val="24"/>
        </w:rPr>
        <w:t>, estableciéndose</w:t>
      </w:r>
      <w:r w:rsidRPr="00266E20">
        <w:rPr>
          <w:rFonts w:ascii="Times New Roman" w:hAnsi="Times New Roman" w:cs="Times New Roman"/>
          <w:sz w:val="24"/>
          <w:szCs w:val="24"/>
        </w:rPr>
        <w:t xml:space="preserve"> los  reactivos que se emplear</w:t>
      </w:r>
      <w:r w:rsidR="00380F9C" w:rsidRPr="00266E20">
        <w:rPr>
          <w:rFonts w:ascii="Times New Roman" w:hAnsi="Times New Roman" w:cs="Times New Roman"/>
          <w:sz w:val="24"/>
          <w:szCs w:val="24"/>
        </w:rPr>
        <w:t>o</w:t>
      </w:r>
      <w:r w:rsidRPr="00266E20">
        <w:rPr>
          <w:rFonts w:ascii="Times New Roman" w:hAnsi="Times New Roman" w:cs="Times New Roman"/>
          <w:sz w:val="24"/>
          <w:szCs w:val="24"/>
        </w:rPr>
        <w:t>n en la relación aceite/metan</w:t>
      </w:r>
      <w:r w:rsidR="00036D92" w:rsidRPr="00266E20">
        <w:rPr>
          <w:rFonts w:ascii="Times New Roman" w:hAnsi="Times New Roman" w:cs="Times New Roman"/>
          <w:sz w:val="24"/>
          <w:szCs w:val="24"/>
        </w:rPr>
        <w:t>ol</w:t>
      </w:r>
      <w:r w:rsidR="00E01A67" w:rsidRPr="00266E20">
        <w:rPr>
          <w:rFonts w:ascii="Times New Roman" w:hAnsi="Times New Roman" w:cs="Times New Roman"/>
          <w:sz w:val="24"/>
          <w:szCs w:val="24"/>
        </w:rPr>
        <w:t xml:space="preserve"> 1:5</w:t>
      </w:r>
      <w:r w:rsidR="00380F9C" w:rsidRPr="00266E20">
        <w:rPr>
          <w:rFonts w:ascii="Times New Roman" w:hAnsi="Times New Roman" w:cs="Times New Roman"/>
          <w:sz w:val="24"/>
          <w:szCs w:val="24"/>
        </w:rPr>
        <w:t>,</w:t>
      </w:r>
      <w:r w:rsidR="00AB5321" w:rsidRPr="00266E20">
        <w:rPr>
          <w:rFonts w:ascii="Times New Roman" w:hAnsi="Times New Roman" w:cs="Times New Roman"/>
          <w:sz w:val="24"/>
          <w:szCs w:val="24"/>
        </w:rPr>
        <w:t xml:space="preserve"> </w:t>
      </w:r>
      <w:r w:rsidR="00AB5321" w:rsidRPr="00266E20">
        <w:rPr>
          <w:rFonts w:ascii="Times New Roman" w:hAnsi="Times New Roman" w:cs="Times New Roman"/>
          <w:sz w:val="24"/>
          <w:szCs w:val="24"/>
        </w:rPr>
        <w:fldChar w:fldCharType="begin" w:fldLock="1"/>
      </w:r>
      <w:r w:rsidR="007F3821" w:rsidRPr="00266E20">
        <w:rPr>
          <w:rFonts w:ascii="Times New Roman" w:hAnsi="Times New Roman" w:cs="Times New Roman"/>
          <w:sz w:val="24"/>
          <w:szCs w:val="24"/>
        </w:rPr>
        <w:instrText>ADDIN CSL_CITATION { "citationItems" : [ { "id" : "ITEM-1", "itemData" : { "abstract" : "From previous years biodiesel has become one of the potential alternative energy to replace petroleum-derived diesel. Fuel is friendly to the environment, however, the use of refined vegetable oils to biodiesel production is impractical and cost. Used cooking oil for frying can be a good choice, however the content of free fatty acids (FFA) , has become the main drawback for use as an alternative feedstock .", "author" : [ { "dropping-particle" : "", "family" : "Bulla E", "given" : "", "non-dropping-particle" : "", "parse-names" : false, "suffix" : "" } ], "id" : "ITEM-1", "issued" : { "date-parts" : [ [ "2014" ] ] }, "publisher" : "Universidad Nacional de Colombia", "title" : "Dise\u00f1o del proceso de produccion del biodiesel a parir de aceite de fritura", "type" : "thesis" }, "uris" : [ "http://www.mendeley.com/documents/?uuid=025b1f3e-aaca-40d0-9fc5-836ff5e2e1cd" ] } ], "mendeley" : { "formattedCitation" : "(Bulla E 2014)", "plainTextFormattedCitation" : "(Bulla E 2014)", "previouslyFormattedCitation" : "(Bulla E 2014)" }, "properties" : { "noteIndex" : 0 }, "schema" : "https://github.com/citation-style-language/schema/raw/master/csl-citation.json" }</w:instrText>
      </w:r>
      <w:r w:rsidR="00AB5321" w:rsidRPr="00266E20">
        <w:rPr>
          <w:rFonts w:ascii="Times New Roman" w:hAnsi="Times New Roman" w:cs="Times New Roman"/>
          <w:sz w:val="24"/>
          <w:szCs w:val="24"/>
        </w:rPr>
        <w:fldChar w:fldCharType="separate"/>
      </w:r>
      <w:r w:rsidR="00CB1F5B" w:rsidRPr="00266E20">
        <w:rPr>
          <w:rFonts w:ascii="Times New Roman" w:hAnsi="Times New Roman" w:cs="Times New Roman"/>
          <w:noProof/>
          <w:sz w:val="24"/>
          <w:szCs w:val="24"/>
        </w:rPr>
        <w:t>(Bulla E 2014)</w:t>
      </w:r>
      <w:r w:rsidR="00AB5321" w:rsidRPr="00266E20">
        <w:rPr>
          <w:rFonts w:ascii="Times New Roman" w:hAnsi="Times New Roman" w:cs="Times New Roman"/>
          <w:sz w:val="24"/>
          <w:szCs w:val="24"/>
        </w:rPr>
        <w:fldChar w:fldCharType="end"/>
      </w:r>
      <w:r w:rsidR="00380F9C" w:rsidRPr="00266E20">
        <w:rPr>
          <w:rFonts w:ascii="Times New Roman" w:hAnsi="Times New Roman" w:cs="Times New Roman"/>
          <w:sz w:val="24"/>
          <w:szCs w:val="24"/>
        </w:rPr>
        <w:t>.</w:t>
      </w:r>
    </w:p>
    <w:p w:rsidR="00792158" w:rsidRPr="00266E20" w:rsidRDefault="00792158"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281" w:name="_Toc478386499"/>
      <w:bookmarkStart w:id="282" w:name="_Toc480898871"/>
      <w:r w:rsidRPr="00266E20">
        <w:rPr>
          <w:rFonts w:ascii="Times New Roman" w:hAnsi="Times New Roman" w:cs="Times New Roman"/>
          <w:b/>
          <w:i w:val="0"/>
          <w:color w:val="auto"/>
          <w:sz w:val="24"/>
          <w:szCs w:val="24"/>
        </w:rPr>
        <w:t>Cálculo del volumen de aceite de pollo</w:t>
      </w:r>
      <w:bookmarkEnd w:id="281"/>
      <w:bookmarkEnd w:id="282"/>
    </w:p>
    <w:p w:rsidR="00555837" w:rsidRPr="00266E20" w:rsidRDefault="00E021F0"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La </w:t>
      </w:r>
      <w:r w:rsidR="00555837" w:rsidRPr="00266E20">
        <w:rPr>
          <w:rFonts w:ascii="Times New Roman" w:hAnsi="Times New Roman" w:cs="Times New Roman"/>
          <w:sz w:val="24"/>
          <w:szCs w:val="24"/>
        </w:rPr>
        <w:t xml:space="preserve">ecuación </w:t>
      </w:r>
      <w:r w:rsidR="009D1CB0" w:rsidRPr="00266E20">
        <w:rPr>
          <w:rFonts w:ascii="Times New Roman" w:hAnsi="Times New Roman" w:cs="Times New Roman"/>
          <w:sz w:val="24"/>
          <w:szCs w:val="24"/>
          <w:vertAlign w:val="subscript"/>
        </w:rPr>
        <w:t>(5</w:t>
      </w:r>
      <w:r w:rsidR="007305A9" w:rsidRPr="00266E20">
        <w:rPr>
          <w:rFonts w:ascii="Times New Roman" w:hAnsi="Times New Roman" w:cs="Times New Roman"/>
          <w:sz w:val="24"/>
          <w:szCs w:val="24"/>
          <w:vertAlign w:val="subscript"/>
        </w:rPr>
        <w:t>)</w:t>
      </w:r>
      <w:r w:rsidR="007305A9" w:rsidRPr="00266E20">
        <w:rPr>
          <w:rFonts w:ascii="Times New Roman" w:hAnsi="Times New Roman" w:cs="Times New Roman"/>
          <w:sz w:val="24"/>
          <w:szCs w:val="24"/>
        </w:rPr>
        <w:t xml:space="preserve"> </w:t>
      </w:r>
      <w:r w:rsidRPr="00266E20">
        <w:rPr>
          <w:rFonts w:ascii="Times New Roman" w:hAnsi="Times New Roman" w:cs="Times New Roman"/>
          <w:sz w:val="24"/>
          <w:szCs w:val="24"/>
        </w:rPr>
        <w:t>determinó</w:t>
      </w:r>
      <w:r w:rsidR="00555837" w:rsidRPr="00266E20">
        <w:rPr>
          <w:rFonts w:ascii="Times New Roman" w:hAnsi="Times New Roman" w:cs="Times New Roman"/>
          <w:sz w:val="24"/>
          <w:szCs w:val="24"/>
        </w:rPr>
        <w:t xml:space="preserve"> la</w:t>
      </w:r>
      <w:r w:rsidRPr="00266E20">
        <w:rPr>
          <w:rFonts w:ascii="Times New Roman" w:hAnsi="Times New Roman" w:cs="Times New Roman"/>
          <w:sz w:val="24"/>
          <w:szCs w:val="24"/>
        </w:rPr>
        <w:t xml:space="preserve"> cantidad del volumen de aceite</w:t>
      </w:r>
      <w:r w:rsidR="00555837" w:rsidRPr="00266E20">
        <w:rPr>
          <w:rFonts w:ascii="Times New Roman" w:hAnsi="Times New Roman" w:cs="Times New Roman"/>
          <w:sz w:val="24"/>
          <w:szCs w:val="24"/>
        </w:rPr>
        <w:t xml:space="preserve"> para un mol de aceite empleado.</w:t>
      </w:r>
    </w:p>
    <w:p w:rsidR="00555837" w:rsidRPr="00266E20" w:rsidRDefault="00F65742" w:rsidP="00266E20">
      <w:pPr>
        <w:spacing w:before="240" w:after="12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Aceite</m:t>
            </m:r>
          </m:sub>
        </m:sSub>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TG</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Aceite</m:t>
                </m:r>
              </m:sub>
            </m:sSub>
          </m:den>
        </m:f>
        <m:r>
          <w:rPr>
            <w:rFonts w:ascii="Cambria Math" w:hAnsi="Cambria Math" w:cs="Times New Roman"/>
            <w:color w:val="000000" w:themeColor="text1"/>
            <w:sz w:val="24"/>
            <w:szCs w:val="24"/>
          </w:rPr>
          <m:t xml:space="preserve"> </m:t>
        </m:r>
      </m:oMath>
      <w:r w:rsidR="00D63A79" w:rsidRPr="00266E20">
        <w:rPr>
          <w:rFonts w:ascii="Times New Roman" w:eastAsiaTheme="minorEastAsia" w:hAnsi="Times New Roman" w:cs="Times New Roman"/>
          <w:color w:val="000000" w:themeColor="text1"/>
          <w:sz w:val="24"/>
          <w:szCs w:val="24"/>
        </w:rPr>
        <w:t xml:space="preserve"> </w:t>
      </w:r>
      <w:r w:rsidR="00D63A79" w:rsidRPr="00266E20">
        <w:rPr>
          <w:rFonts w:ascii="Times New Roman" w:eastAsiaTheme="minorEastAsia" w:hAnsi="Times New Roman" w:cs="Times New Roman"/>
          <w:color w:val="000000" w:themeColor="text1"/>
          <w:sz w:val="24"/>
          <w:szCs w:val="24"/>
        </w:rPr>
        <w:tab/>
        <w:t>Ec. 5</w:t>
      </w:r>
    </w:p>
    <w:p w:rsidR="00D63A79" w:rsidRPr="00266E20" w:rsidRDefault="00D63A79" w:rsidP="00266E20">
      <w:pPr>
        <w:spacing w:before="240" w:after="120" w:line="360" w:lineRule="auto"/>
        <w:contextualSpacing/>
        <w:jc w:val="both"/>
        <w:rPr>
          <w:rFonts w:ascii="Times New Roman" w:eastAsiaTheme="minorEastAsia" w:hAnsi="Times New Roman" w:cs="Times New Roman"/>
          <w:color w:val="000000" w:themeColor="text1"/>
          <w:sz w:val="24"/>
          <w:szCs w:val="24"/>
        </w:rPr>
      </w:pPr>
      <w:r w:rsidRPr="00266E20">
        <w:rPr>
          <w:rFonts w:ascii="Times New Roman" w:eastAsiaTheme="minorEastAsia" w:hAnsi="Times New Roman" w:cs="Times New Roman"/>
          <w:color w:val="000000" w:themeColor="text1"/>
          <w:sz w:val="24"/>
          <w:szCs w:val="24"/>
        </w:rPr>
        <w:t>Dónde:</w:t>
      </w:r>
    </w:p>
    <w:p w:rsidR="00D63A79" w:rsidRPr="00266E20" w:rsidRDefault="00F65742" w:rsidP="00266E20">
      <w:pPr>
        <w:spacing w:before="240" w:after="120" w:line="360" w:lineRule="auto"/>
        <w:contextualSpacing/>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TG</m:t>
            </m:r>
          </m:sub>
        </m:sSub>
      </m:oMath>
      <w:r w:rsidR="00D63A79" w:rsidRPr="00266E20">
        <w:rPr>
          <w:rFonts w:ascii="Times New Roman" w:eastAsiaTheme="minorEastAsia" w:hAnsi="Times New Roman" w:cs="Times New Roman"/>
          <w:color w:val="000000" w:themeColor="text1"/>
          <w:sz w:val="24"/>
          <w:szCs w:val="24"/>
        </w:rPr>
        <w:t>= masa de los triglicéridos (g)</w:t>
      </w:r>
    </w:p>
    <w:p w:rsidR="00D63A79" w:rsidRPr="00266E20" w:rsidRDefault="00F65742" w:rsidP="00266E20">
      <w:pPr>
        <w:spacing w:before="240" w:after="120" w:line="360" w:lineRule="auto"/>
        <w:contextualSpacing/>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Aceite</m:t>
            </m:r>
          </m:sub>
        </m:sSub>
      </m:oMath>
      <w:r w:rsidR="00D63A79" w:rsidRPr="00266E20">
        <w:rPr>
          <w:rFonts w:ascii="Times New Roman" w:eastAsiaTheme="minorEastAsia" w:hAnsi="Times New Roman" w:cs="Times New Roman"/>
          <w:color w:val="000000" w:themeColor="text1"/>
          <w:sz w:val="24"/>
          <w:szCs w:val="24"/>
        </w:rPr>
        <w:t xml:space="preserve">= densidad del aceite </w:t>
      </w:r>
      <m:oMath>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e>
        </m:d>
      </m:oMath>
    </w:p>
    <w:p w:rsidR="00D63A79" w:rsidRPr="00266E20" w:rsidRDefault="00F65742" w:rsidP="00266E20">
      <w:pPr>
        <w:spacing w:before="240" w:after="120" w:line="360" w:lineRule="auto"/>
        <w:contextualSpacing/>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Aceite</m:t>
            </m:r>
          </m:sub>
        </m:sSub>
      </m:oMath>
      <w:r w:rsidR="00D63A79" w:rsidRPr="00266E20">
        <w:rPr>
          <w:rFonts w:ascii="Times New Roman" w:eastAsiaTheme="minorEastAsia" w:hAnsi="Times New Roman" w:cs="Times New Roman"/>
          <w:color w:val="000000" w:themeColor="text1"/>
          <w:sz w:val="24"/>
          <w:szCs w:val="24"/>
        </w:rPr>
        <w:t>= volumen de aceite (ml)</w:t>
      </w:r>
    </w:p>
    <w:p w:rsidR="00D63A79" w:rsidRPr="00266E20" w:rsidRDefault="00D63A79" w:rsidP="00266E20">
      <w:pPr>
        <w:spacing w:before="240" w:after="120" w:line="360" w:lineRule="auto"/>
        <w:jc w:val="both"/>
        <w:rPr>
          <w:rFonts w:ascii="Times New Roman" w:eastAsiaTheme="minorEastAsia" w:hAnsi="Times New Roman" w:cs="Times New Roman"/>
          <w:color w:val="000000" w:themeColor="text1"/>
          <w:sz w:val="24"/>
          <w:szCs w:val="24"/>
        </w:rPr>
      </w:pPr>
      <w:r w:rsidRPr="00266E20">
        <w:rPr>
          <w:rFonts w:ascii="Times New Roman" w:eastAsiaTheme="minorEastAsia" w:hAnsi="Times New Roman" w:cs="Times New Roman"/>
          <w:color w:val="000000" w:themeColor="text1"/>
          <w:sz w:val="24"/>
          <w:szCs w:val="24"/>
        </w:rPr>
        <w:t xml:space="preserve">Partiendo de la ecuación </w:t>
      </w:r>
      <w:r w:rsidR="00E021F0" w:rsidRPr="00266E20">
        <w:rPr>
          <w:rFonts w:ascii="Times New Roman" w:eastAsiaTheme="minorEastAsia" w:hAnsi="Times New Roman" w:cs="Times New Roman"/>
          <w:color w:val="000000" w:themeColor="text1"/>
          <w:sz w:val="24"/>
          <w:szCs w:val="24"/>
          <w:vertAlign w:val="subscript"/>
        </w:rPr>
        <w:t>(</w:t>
      </w:r>
      <w:r w:rsidRPr="00266E20">
        <w:rPr>
          <w:rFonts w:ascii="Times New Roman" w:eastAsiaTheme="minorEastAsia" w:hAnsi="Times New Roman" w:cs="Times New Roman"/>
          <w:color w:val="000000" w:themeColor="text1"/>
          <w:sz w:val="24"/>
          <w:szCs w:val="24"/>
          <w:vertAlign w:val="subscript"/>
        </w:rPr>
        <w:t>5</w:t>
      </w:r>
      <w:r w:rsidR="00E021F0" w:rsidRPr="00266E20">
        <w:rPr>
          <w:rFonts w:ascii="Times New Roman" w:eastAsiaTheme="minorEastAsia" w:hAnsi="Times New Roman" w:cs="Times New Roman"/>
          <w:color w:val="000000" w:themeColor="text1"/>
          <w:sz w:val="24"/>
          <w:szCs w:val="24"/>
          <w:vertAlign w:val="subscript"/>
        </w:rPr>
        <w:t>)</w:t>
      </w:r>
      <w:r w:rsidRPr="00266E20">
        <w:rPr>
          <w:rFonts w:ascii="Times New Roman" w:eastAsiaTheme="minorEastAsia" w:hAnsi="Times New Roman" w:cs="Times New Roman"/>
          <w:color w:val="000000" w:themeColor="text1"/>
          <w:sz w:val="24"/>
          <w:szCs w:val="24"/>
        </w:rPr>
        <w:t xml:space="preserve"> se obtiene</w:t>
      </w:r>
      <w:r w:rsidR="00E021F0" w:rsidRPr="00266E20">
        <w:rPr>
          <w:rFonts w:ascii="Times New Roman" w:eastAsiaTheme="minorEastAsia" w:hAnsi="Times New Roman" w:cs="Times New Roman"/>
          <w:color w:val="000000" w:themeColor="text1"/>
          <w:sz w:val="24"/>
          <w:szCs w:val="24"/>
        </w:rPr>
        <w:t xml:space="preserve"> que</w:t>
      </w:r>
      <w:r w:rsidRPr="00266E20">
        <w:rPr>
          <w:rFonts w:ascii="Times New Roman" w:eastAsiaTheme="minorEastAsia" w:hAnsi="Times New Roman" w:cs="Times New Roman"/>
          <w:color w:val="000000" w:themeColor="text1"/>
          <w:sz w:val="24"/>
          <w:szCs w:val="24"/>
        </w:rPr>
        <w:t>:</w:t>
      </w:r>
    </w:p>
    <w:p w:rsidR="00D63A79" w:rsidRPr="00266E20" w:rsidRDefault="00F65742" w:rsidP="00266E20">
      <w:pPr>
        <w:spacing w:before="240" w:after="12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Aceite</m:t>
            </m:r>
          </m:sub>
        </m:sSub>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TG</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Aceite</m:t>
                </m:r>
              </m:sub>
            </m:sSub>
          </m:den>
        </m:f>
      </m:oMath>
      <w:r w:rsidR="00D63A79" w:rsidRPr="00266E20">
        <w:rPr>
          <w:rFonts w:ascii="Times New Roman" w:eastAsiaTheme="minorEastAsia" w:hAnsi="Times New Roman" w:cs="Times New Roman"/>
          <w:color w:val="000000" w:themeColor="text1"/>
          <w:sz w:val="24"/>
          <w:szCs w:val="24"/>
        </w:rPr>
        <w:t xml:space="preserve"> </w:t>
      </w:r>
      <w:r w:rsidR="00D63A79" w:rsidRPr="00266E20">
        <w:rPr>
          <w:rFonts w:ascii="Times New Roman" w:eastAsiaTheme="minorEastAsia" w:hAnsi="Times New Roman" w:cs="Times New Roman"/>
          <w:color w:val="000000" w:themeColor="text1"/>
          <w:sz w:val="24"/>
          <w:szCs w:val="24"/>
        </w:rPr>
        <w:tab/>
        <w:t>Ec. 6</w:t>
      </w:r>
    </w:p>
    <w:p w:rsidR="00555837"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Aceite</m:t>
              </m:r>
            </m:sub>
          </m:sSub>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MTG</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Aceite</m:t>
                  </m:r>
                </m:sub>
              </m:sSub>
            </m:den>
          </m:f>
          <m:r>
            <w:rPr>
              <w:rFonts w:ascii="Cambria Math" w:hAnsi="Cambria Math" w:cs="Times New Roman"/>
              <w:color w:val="000000" w:themeColor="text1"/>
              <w:sz w:val="24"/>
              <w:szCs w:val="24"/>
            </w:rPr>
            <m:t xml:space="preserve"> =</m:t>
          </m:r>
          <m:f>
            <m:fPr>
              <m:ctrlPr>
                <w:rPr>
                  <w:rFonts w:ascii="Cambria Math" w:hAnsi="Cambria Math" w:cs="Times New Roman"/>
                  <w:color w:val="000000" w:themeColor="text1"/>
                  <w:sz w:val="24"/>
                  <w:szCs w:val="24"/>
                </w:rPr>
              </m:ctrlPr>
            </m:fPr>
            <m:num>
              <m:r>
                <m:rPr>
                  <m:sty m:val="p"/>
                </m:rPr>
                <w:rPr>
                  <w:rFonts w:ascii="Cambria Math" w:eastAsia="Times New Roman" w:hAnsi="Cambria Math" w:cs="Times New Roman"/>
                  <w:color w:val="000000" w:themeColor="text1"/>
                  <w:sz w:val="24"/>
                  <w:szCs w:val="24"/>
                  <w:lang w:eastAsia="es-EC"/>
                </w:rPr>
                <m:t>668,23</m:t>
              </m:r>
              <m:r>
                <w:rPr>
                  <w:rFonts w:ascii="Cambria Math" w:hAnsi="Cambria Math" w:cs="Times New Roman"/>
                  <w:color w:val="000000" w:themeColor="text1"/>
                  <w:sz w:val="24"/>
                  <w:szCs w:val="24"/>
                </w:rPr>
                <m:t>g</m:t>
              </m:r>
            </m:num>
            <m:den>
              <m:r>
                <w:rPr>
                  <w:rFonts w:ascii="Cambria Math" w:hAnsi="Cambria Math" w:cs="Times New Roman"/>
                  <w:color w:val="000000" w:themeColor="text1"/>
                  <w:sz w:val="24"/>
                  <w:szCs w:val="24"/>
                </w:rPr>
                <m:t>0,897</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g</m:t>
                  </m:r>
                </m:num>
                <m:den>
                  <m:r>
                    <w:rPr>
                      <w:rFonts w:ascii="Cambria Math" w:hAnsi="Cambria Math" w:cs="Times New Roman"/>
                      <w:color w:val="000000" w:themeColor="text1"/>
                      <w:sz w:val="24"/>
                      <w:szCs w:val="24"/>
                    </w:rPr>
                    <m:t>ml</m:t>
                  </m:r>
                </m:den>
              </m:f>
            </m:den>
          </m:f>
          <m:r>
            <w:rPr>
              <w:rFonts w:ascii="Cambria Math" w:hAnsi="Cambria Math" w:cs="Times New Roman"/>
              <w:color w:val="000000" w:themeColor="text1"/>
              <w:sz w:val="24"/>
              <w:szCs w:val="24"/>
            </w:rPr>
            <m:t>=</m:t>
          </m:r>
          <m:r>
            <m:rPr>
              <m:sty m:val="bi"/>
            </m:rPr>
            <w:rPr>
              <w:rFonts w:ascii="Cambria Math" w:hAnsi="Cambria Math" w:cs="Times New Roman"/>
              <w:color w:val="000000" w:themeColor="text1"/>
              <w:sz w:val="24"/>
              <w:szCs w:val="24"/>
            </w:rPr>
            <m:t>7</m:t>
          </m:r>
          <m:r>
            <m:rPr>
              <m:sty m:val="bi"/>
            </m:rPr>
            <w:rPr>
              <w:rFonts w:ascii="Cambria Math" w:hAnsi="Cambria Math" w:cs="Times New Roman"/>
              <w:sz w:val="24"/>
              <w:szCs w:val="24"/>
            </w:rPr>
            <m:t>44,96</m:t>
          </m:r>
          <m:r>
            <m:rPr>
              <m:sty m:val="bi"/>
            </m:rPr>
            <w:rPr>
              <w:rFonts w:ascii="Cambria Math" w:hAnsi="Cambria Math" w:cs="Times New Roman"/>
              <w:sz w:val="24"/>
              <w:szCs w:val="24"/>
            </w:rPr>
            <m:t>ml</m:t>
          </m:r>
        </m:oMath>
      </m:oMathPara>
    </w:p>
    <w:p w:rsidR="00792158" w:rsidRPr="00266E20" w:rsidRDefault="00792158"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283" w:name="_Toc478386500"/>
      <w:bookmarkStart w:id="284" w:name="_Toc480898872"/>
      <w:r w:rsidRPr="00266E20">
        <w:rPr>
          <w:rFonts w:ascii="Times New Roman" w:hAnsi="Times New Roman" w:cs="Times New Roman"/>
          <w:b/>
          <w:i w:val="0"/>
          <w:color w:val="auto"/>
          <w:sz w:val="24"/>
          <w:szCs w:val="24"/>
        </w:rPr>
        <w:t>Cálculo del volumen de metanol</w:t>
      </w:r>
      <w:bookmarkEnd w:id="283"/>
      <w:bookmarkEnd w:id="284"/>
    </w:p>
    <w:p w:rsidR="00555837" w:rsidRPr="00266E20" w:rsidRDefault="00E021F0"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Una vez obtenido</w:t>
      </w:r>
      <w:r w:rsidR="00555837" w:rsidRPr="00266E20">
        <w:rPr>
          <w:rFonts w:ascii="Times New Roman" w:hAnsi="Times New Roman" w:cs="Times New Roman"/>
          <w:sz w:val="24"/>
          <w:szCs w:val="24"/>
        </w:rPr>
        <w:t xml:space="preserve"> el volumen del aceite se proced</w:t>
      </w:r>
      <w:r w:rsidRPr="00266E20">
        <w:rPr>
          <w:rFonts w:ascii="Times New Roman" w:hAnsi="Times New Roman" w:cs="Times New Roman"/>
          <w:sz w:val="24"/>
          <w:szCs w:val="24"/>
        </w:rPr>
        <w:t>ió</w:t>
      </w:r>
      <w:r w:rsidR="00555837" w:rsidRPr="00266E20">
        <w:rPr>
          <w:rFonts w:ascii="Times New Roman" w:hAnsi="Times New Roman" w:cs="Times New Roman"/>
          <w:sz w:val="24"/>
          <w:szCs w:val="24"/>
        </w:rPr>
        <w:t xml:space="preserve"> a calcular el volumen de metanol para un mol de m</w:t>
      </w:r>
      <w:r w:rsidR="007305A9" w:rsidRPr="00266E20">
        <w:rPr>
          <w:rFonts w:ascii="Times New Roman" w:hAnsi="Times New Roman" w:cs="Times New Roman"/>
          <w:sz w:val="24"/>
          <w:szCs w:val="24"/>
        </w:rPr>
        <w:t xml:space="preserve">etanol a partir de la </w:t>
      </w:r>
      <w:r w:rsidR="00555837" w:rsidRPr="00266E20">
        <w:rPr>
          <w:rFonts w:ascii="Times New Roman" w:hAnsi="Times New Roman" w:cs="Times New Roman"/>
          <w:sz w:val="24"/>
          <w:szCs w:val="24"/>
        </w:rPr>
        <w:t>ecuación</w:t>
      </w:r>
      <w:r w:rsidR="007305A9" w:rsidRPr="00266E20">
        <w:rPr>
          <w:rFonts w:ascii="Times New Roman" w:hAnsi="Times New Roman" w:cs="Times New Roman"/>
          <w:sz w:val="24"/>
          <w:szCs w:val="24"/>
        </w:rPr>
        <w:t xml:space="preserve"> </w:t>
      </w:r>
      <w:r w:rsidR="009D1CB0" w:rsidRPr="00266E20">
        <w:rPr>
          <w:rFonts w:ascii="Times New Roman" w:hAnsi="Times New Roman" w:cs="Times New Roman"/>
          <w:sz w:val="24"/>
          <w:szCs w:val="24"/>
          <w:vertAlign w:val="subscript"/>
        </w:rPr>
        <w:t>(7</w:t>
      </w:r>
      <w:r w:rsidR="007305A9" w:rsidRPr="00266E20">
        <w:rPr>
          <w:rFonts w:ascii="Times New Roman" w:hAnsi="Times New Roman" w:cs="Times New Roman"/>
          <w:sz w:val="24"/>
          <w:szCs w:val="24"/>
          <w:vertAlign w:val="subscript"/>
        </w:rPr>
        <w:t>)</w:t>
      </w:r>
      <w:r w:rsidRPr="00266E20">
        <w:rPr>
          <w:rFonts w:ascii="Times New Roman" w:hAnsi="Times New Roman" w:cs="Times New Roman"/>
          <w:sz w:val="24"/>
          <w:szCs w:val="24"/>
        </w:rPr>
        <w:t>.</w:t>
      </w:r>
    </w:p>
    <w:p w:rsidR="00555837" w:rsidRPr="00266E20" w:rsidRDefault="00F65742" w:rsidP="00266E20">
      <w:pPr>
        <w:spacing w:before="240" w:after="12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Metanol</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M(metanol)</m:t>
            </m:r>
          </m:num>
          <m:den>
            <m:r>
              <w:rPr>
                <w:rFonts w:ascii="Cambria Math" w:hAnsi="Cambria Math" w:cs="Times New Roman"/>
                <w:sz w:val="24"/>
                <w:szCs w:val="24"/>
              </w:rPr>
              <m:t>V(metanol)</m:t>
            </m:r>
          </m:den>
        </m:f>
      </m:oMath>
      <w:r w:rsidR="00D63A79" w:rsidRPr="00266E20">
        <w:rPr>
          <w:rFonts w:ascii="Times New Roman" w:eastAsiaTheme="minorEastAsia" w:hAnsi="Times New Roman" w:cs="Times New Roman"/>
          <w:sz w:val="24"/>
          <w:szCs w:val="24"/>
        </w:rPr>
        <w:t xml:space="preserve"> </w:t>
      </w:r>
      <w:r w:rsidR="00D63A79" w:rsidRPr="00266E20">
        <w:rPr>
          <w:rFonts w:ascii="Times New Roman" w:eastAsiaTheme="minorEastAsia" w:hAnsi="Times New Roman" w:cs="Times New Roman"/>
          <w:sz w:val="24"/>
          <w:szCs w:val="24"/>
        </w:rPr>
        <w:tab/>
        <w:t>Ec. 7</w:t>
      </w:r>
    </w:p>
    <w:p w:rsidR="000273A5" w:rsidRPr="00266E20" w:rsidRDefault="000273A5" w:rsidP="00266E20">
      <w:pPr>
        <w:spacing w:before="240" w:after="120" w:line="360" w:lineRule="auto"/>
        <w:jc w:val="both"/>
        <w:rPr>
          <w:rFonts w:ascii="Times New Roman" w:eastAsiaTheme="minorEastAsia" w:hAnsi="Times New Roman" w:cs="Times New Roman"/>
          <w:sz w:val="24"/>
          <w:szCs w:val="24"/>
        </w:rPr>
      </w:pPr>
      <w:r w:rsidRPr="00266E20">
        <w:rPr>
          <w:rFonts w:ascii="Times New Roman" w:eastAsiaTheme="minorEastAsia" w:hAnsi="Times New Roman" w:cs="Times New Roman"/>
          <w:sz w:val="24"/>
          <w:szCs w:val="24"/>
        </w:rPr>
        <w:t xml:space="preserve">Partiendo de la ecuación </w:t>
      </w:r>
      <w:r w:rsidR="00E021F0" w:rsidRPr="00266E20">
        <w:rPr>
          <w:rFonts w:ascii="Times New Roman" w:eastAsiaTheme="minorEastAsia" w:hAnsi="Times New Roman" w:cs="Times New Roman"/>
          <w:sz w:val="24"/>
          <w:szCs w:val="24"/>
          <w:vertAlign w:val="subscript"/>
        </w:rPr>
        <w:t>(</w:t>
      </w:r>
      <w:r w:rsidRPr="00266E20">
        <w:rPr>
          <w:rFonts w:ascii="Times New Roman" w:eastAsiaTheme="minorEastAsia" w:hAnsi="Times New Roman" w:cs="Times New Roman"/>
          <w:sz w:val="24"/>
          <w:szCs w:val="24"/>
          <w:vertAlign w:val="subscript"/>
        </w:rPr>
        <w:t>7</w:t>
      </w:r>
      <w:r w:rsidR="00E021F0" w:rsidRPr="00266E20">
        <w:rPr>
          <w:rFonts w:ascii="Times New Roman" w:eastAsiaTheme="minorEastAsia" w:hAnsi="Times New Roman" w:cs="Times New Roman"/>
          <w:sz w:val="24"/>
          <w:szCs w:val="24"/>
          <w:vertAlign w:val="subscript"/>
        </w:rPr>
        <w:t>)</w:t>
      </w:r>
      <w:r w:rsidRPr="00266E20">
        <w:rPr>
          <w:rFonts w:ascii="Times New Roman" w:eastAsiaTheme="minorEastAsia" w:hAnsi="Times New Roman" w:cs="Times New Roman"/>
          <w:sz w:val="24"/>
          <w:szCs w:val="24"/>
        </w:rPr>
        <w:t xml:space="preserve"> se obtiene que:</w:t>
      </w:r>
    </w:p>
    <w:p w:rsidR="00D63A79" w:rsidRPr="00266E20" w:rsidRDefault="00F65742" w:rsidP="00266E20">
      <w:pPr>
        <w:spacing w:before="240" w:after="120"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Metanol</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M(metanol)</m:t>
            </m:r>
          </m:num>
          <m:den>
            <m:r>
              <w:rPr>
                <w:rFonts w:ascii="Cambria Math" w:hAnsi="Cambria Math" w:cs="Times New Roman"/>
                <w:sz w:val="24"/>
                <w:szCs w:val="24"/>
              </w:rPr>
              <m:t>ρ(metanol)</m:t>
            </m:r>
          </m:den>
        </m:f>
      </m:oMath>
      <w:r w:rsidR="000273A5" w:rsidRPr="00266E20">
        <w:rPr>
          <w:rFonts w:ascii="Times New Roman" w:eastAsiaTheme="minorEastAsia" w:hAnsi="Times New Roman" w:cs="Times New Roman"/>
          <w:sz w:val="24"/>
          <w:szCs w:val="24"/>
        </w:rPr>
        <w:t xml:space="preserve"> </w:t>
      </w:r>
      <w:r w:rsidR="000273A5" w:rsidRPr="00266E20">
        <w:rPr>
          <w:rFonts w:ascii="Times New Roman" w:eastAsiaTheme="minorEastAsia" w:hAnsi="Times New Roman" w:cs="Times New Roman"/>
          <w:sz w:val="24"/>
          <w:szCs w:val="24"/>
        </w:rPr>
        <w:tab/>
        <w:t>Ec. 8</w:t>
      </w:r>
    </w:p>
    <w:p w:rsidR="00555837" w:rsidRPr="00266E20" w:rsidRDefault="00F65742" w:rsidP="00266E20">
      <w:pPr>
        <w:spacing w:before="240" w:after="12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Metanol</m:t>
              </m:r>
            </m:sub>
          </m:sSub>
          <m:r>
            <w:rPr>
              <w:rFonts w:ascii="Cambria Math" w:hAnsi="Cambria Math" w:cs="Times New Roman"/>
              <w:sz w:val="24"/>
              <w:szCs w:val="24"/>
            </w:rPr>
            <m:t>=32,04</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 xml:space="preserve"> ρ</m:t>
              </m:r>
            </m:e>
            <m:sub>
              <m:r>
                <w:rPr>
                  <w:rFonts w:ascii="Cambria Math" w:hAnsi="Cambria Math" w:cs="Times New Roman"/>
                  <w:sz w:val="24"/>
                  <w:szCs w:val="24"/>
                </w:rPr>
                <m:t>Metanol</m:t>
              </m:r>
            </m:sub>
          </m:sSub>
          <m:r>
            <w:rPr>
              <w:rFonts w:ascii="Cambria Math" w:hAnsi="Cambria Math" w:cs="Times New Roman"/>
              <w:sz w:val="24"/>
              <w:szCs w:val="24"/>
            </w:rPr>
            <m:t>=789,00</m:t>
          </m:r>
          <m:f>
            <m:fPr>
              <m:type m:val="skw"/>
              <m:ctrlPr>
                <w:rPr>
                  <w:rFonts w:ascii="Cambria Math" w:hAnsi="Cambria Math" w:cs="Times New Roman"/>
                  <w:i/>
                  <w:sz w:val="24"/>
                  <w:szCs w:val="24"/>
                </w:rPr>
              </m:ctrlPr>
            </m:fPr>
            <m:num>
              <m:r>
                <w:rPr>
                  <w:rFonts w:ascii="Cambria Math" w:hAnsi="Cambria Math" w:cs="Times New Roman"/>
                  <w:sz w:val="24"/>
                  <w:szCs w:val="24"/>
                </w:rPr>
                <m:t>kg</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=0,789</m:t>
              </m:r>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den>
          </m:f>
        </m:oMath>
      </m:oMathPara>
    </w:p>
    <w:p w:rsidR="00555837"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Metanol</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32,04</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num>
            <m:den>
              <m:r>
                <w:rPr>
                  <w:rFonts w:ascii="Cambria Math" w:hAnsi="Cambria Math" w:cs="Times New Roman"/>
                  <w:sz w:val="24"/>
                  <w:szCs w:val="24"/>
                </w:rPr>
                <m:t>0,789</m:t>
              </m:r>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den>
          </m:f>
          <m:r>
            <w:rPr>
              <w:rFonts w:ascii="Cambria Math" w:hAnsi="Cambria Math" w:cs="Times New Roman"/>
              <w:sz w:val="24"/>
              <w:szCs w:val="24"/>
            </w:rPr>
            <m:t>=40,61ml</m:t>
          </m:r>
        </m:oMath>
      </m:oMathPara>
    </w:p>
    <w:p w:rsidR="00555837" w:rsidRPr="00266E20" w:rsidRDefault="00555837" w:rsidP="00266E20">
      <w:pPr>
        <w:spacing w:before="240" w:after="120" w:line="360" w:lineRule="auto"/>
        <w:jc w:val="both"/>
        <w:rPr>
          <w:rFonts w:ascii="Times New Roman" w:eastAsiaTheme="minorEastAsia" w:hAnsi="Times New Roman" w:cs="Times New Roman"/>
          <w:sz w:val="24"/>
          <w:szCs w:val="24"/>
        </w:rPr>
      </w:pPr>
      <w:r w:rsidRPr="00266E20">
        <w:rPr>
          <w:rFonts w:ascii="Times New Roman" w:eastAsiaTheme="minorEastAsia" w:hAnsi="Times New Roman" w:cs="Times New Roman"/>
          <w:sz w:val="24"/>
          <w:szCs w:val="24"/>
        </w:rPr>
        <w:t>Con todas las relaciones molares  establecidas en las ecuaci</w:t>
      </w:r>
      <w:r w:rsidR="00BA4E16" w:rsidRPr="00266E20">
        <w:rPr>
          <w:rFonts w:ascii="Times New Roman" w:eastAsiaTheme="minorEastAsia" w:hAnsi="Times New Roman" w:cs="Times New Roman"/>
          <w:sz w:val="24"/>
          <w:szCs w:val="24"/>
        </w:rPr>
        <w:t xml:space="preserve">ones </w:t>
      </w:r>
      <w:r w:rsidR="007305A9" w:rsidRPr="00266E20">
        <w:rPr>
          <w:rFonts w:ascii="Times New Roman" w:eastAsiaTheme="minorEastAsia" w:hAnsi="Times New Roman" w:cs="Times New Roman"/>
          <w:sz w:val="24"/>
          <w:szCs w:val="24"/>
          <w:vertAlign w:val="subscript"/>
        </w:rPr>
        <w:t>(</w:t>
      </w:r>
      <w:r w:rsidR="009D1CB0" w:rsidRPr="00266E20">
        <w:rPr>
          <w:rFonts w:ascii="Times New Roman" w:eastAsiaTheme="minorEastAsia" w:hAnsi="Times New Roman" w:cs="Times New Roman"/>
          <w:sz w:val="24"/>
          <w:szCs w:val="24"/>
          <w:vertAlign w:val="subscript"/>
        </w:rPr>
        <w:t>7), (8</w:t>
      </w:r>
      <w:r w:rsidR="007305A9" w:rsidRPr="00266E20">
        <w:rPr>
          <w:rFonts w:ascii="Times New Roman" w:eastAsiaTheme="minorEastAsia" w:hAnsi="Times New Roman" w:cs="Times New Roman"/>
          <w:sz w:val="24"/>
          <w:szCs w:val="24"/>
          <w:vertAlign w:val="subscript"/>
        </w:rPr>
        <w:t>)</w:t>
      </w:r>
      <w:r w:rsidR="007305A9" w:rsidRPr="00266E20">
        <w:rPr>
          <w:rFonts w:ascii="Times New Roman" w:eastAsiaTheme="minorEastAsia" w:hAnsi="Times New Roman" w:cs="Times New Roman"/>
          <w:color w:val="C00000"/>
          <w:sz w:val="24"/>
          <w:szCs w:val="24"/>
        </w:rPr>
        <w:t xml:space="preserve"> </w:t>
      </w:r>
      <w:r w:rsidR="00E021F0" w:rsidRPr="00266E20">
        <w:rPr>
          <w:rFonts w:ascii="Times New Roman" w:eastAsiaTheme="minorEastAsia" w:hAnsi="Times New Roman" w:cs="Times New Roman"/>
          <w:sz w:val="24"/>
          <w:szCs w:val="24"/>
        </w:rPr>
        <w:t>se procedió</w:t>
      </w:r>
      <w:r w:rsidR="00E01A67" w:rsidRPr="00266E20">
        <w:rPr>
          <w:rFonts w:ascii="Times New Roman" w:eastAsiaTheme="minorEastAsia" w:hAnsi="Times New Roman" w:cs="Times New Roman"/>
          <w:sz w:val="24"/>
          <w:szCs w:val="24"/>
        </w:rPr>
        <w:t xml:space="preserve"> a</w:t>
      </w:r>
      <w:r w:rsidR="00BA4E16" w:rsidRPr="00266E20">
        <w:rPr>
          <w:rFonts w:ascii="Times New Roman" w:eastAsiaTheme="minorEastAsia" w:hAnsi="Times New Roman" w:cs="Times New Roman"/>
          <w:sz w:val="24"/>
          <w:szCs w:val="24"/>
        </w:rPr>
        <w:t xml:space="preserve"> </w:t>
      </w:r>
      <w:r w:rsidR="00E021F0" w:rsidRPr="00266E20">
        <w:rPr>
          <w:rFonts w:ascii="Times New Roman" w:eastAsiaTheme="minorEastAsia" w:hAnsi="Times New Roman" w:cs="Times New Roman"/>
          <w:sz w:val="24"/>
          <w:szCs w:val="24"/>
        </w:rPr>
        <w:t>desarrollarse</w:t>
      </w:r>
      <w:r w:rsidRPr="00266E20">
        <w:rPr>
          <w:rFonts w:ascii="Times New Roman" w:eastAsiaTheme="minorEastAsia" w:hAnsi="Times New Roman" w:cs="Times New Roman"/>
          <w:sz w:val="24"/>
          <w:szCs w:val="24"/>
        </w:rPr>
        <w:t xml:space="preserve"> el experimento</w:t>
      </w:r>
      <w:r w:rsidR="00BA4E16" w:rsidRPr="00266E20">
        <w:rPr>
          <w:rFonts w:ascii="Times New Roman" w:eastAsiaTheme="minorEastAsia" w:hAnsi="Times New Roman" w:cs="Times New Roman"/>
          <w:sz w:val="24"/>
          <w:szCs w:val="24"/>
        </w:rPr>
        <w:t xml:space="preserve">, de tal manera </w:t>
      </w:r>
      <w:r w:rsidR="00BF6AC1" w:rsidRPr="00266E20">
        <w:rPr>
          <w:rFonts w:ascii="Times New Roman" w:eastAsiaTheme="minorEastAsia" w:hAnsi="Times New Roman" w:cs="Times New Roman"/>
          <w:sz w:val="24"/>
          <w:szCs w:val="24"/>
        </w:rPr>
        <w:t>que se obtuvo</w:t>
      </w:r>
      <w:r w:rsidR="00BA4E16" w:rsidRPr="00266E20">
        <w:rPr>
          <w:rFonts w:ascii="Times New Roman" w:eastAsiaTheme="minorEastAsia" w:hAnsi="Times New Roman" w:cs="Times New Roman"/>
          <w:sz w:val="24"/>
          <w:szCs w:val="24"/>
        </w:rPr>
        <w:t xml:space="preserve"> la cantidad de metanol necesario para </w:t>
      </w:r>
      <w:r w:rsidR="00AB5321" w:rsidRPr="00266E20">
        <w:rPr>
          <w:rFonts w:ascii="Times New Roman" w:eastAsiaTheme="minorEastAsia" w:hAnsi="Times New Roman" w:cs="Times New Roman"/>
          <w:sz w:val="24"/>
          <w:szCs w:val="24"/>
        </w:rPr>
        <w:t>2</w:t>
      </w:r>
      <w:r w:rsidRPr="00266E20">
        <w:rPr>
          <w:rFonts w:ascii="Times New Roman" w:eastAsiaTheme="minorEastAsia" w:hAnsi="Times New Roman" w:cs="Times New Roman"/>
          <w:sz w:val="24"/>
          <w:szCs w:val="24"/>
        </w:rPr>
        <w:t>0</w:t>
      </w:r>
      <w:r w:rsidR="00BA4E16" w:rsidRPr="00266E20">
        <w:rPr>
          <w:rFonts w:ascii="Times New Roman" w:eastAsiaTheme="minorEastAsia" w:hAnsi="Times New Roman" w:cs="Times New Roman"/>
          <w:sz w:val="24"/>
          <w:szCs w:val="24"/>
        </w:rPr>
        <w:t xml:space="preserve"> mL</w:t>
      </w:r>
      <w:r w:rsidRPr="00266E20">
        <w:rPr>
          <w:rFonts w:ascii="Times New Roman" w:eastAsiaTheme="minorEastAsia" w:hAnsi="Times New Roman" w:cs="Times New Roman"/>
          <w:sz w:val="24"/>
          <w:szCs w:val="24"/>
        </w:rPr>
        <w:t xml:space="preserve"> de aceite de pollo</w:t>
      </w:r>
      <w:r w:rsidR="00BF6AC1" w:rsidRPr="00266E20">
        <w:rPr>
          <w:rFonts w:ascii="Times New Roman" w:eastAsiaTheme="minorEastAsia" w:hAnsi="Times New Roman" w:cs="Times New Roman"/>
          <w:sz w:val="24"/>
          <w:szCs w:val="24"/>
        </w:rPr>
        <w:t>, mediante los factores de conversión</w:t>
      </w:r>
      <w:r w:rsidRPr="00266E20">
        <w:rPr>
          <w:rFonts w:ascii="Times New Roman" w:eastAsiaTheme="minorEastAsia" w:hAnsi="Times New Roman" w:cs="Times New Roman"/>
          <w:sz w:val="24"/>
          <w:szCs w:val="24"/>
        </w:rPr>
        <w:t>.</w:t>
      </w:r>
    </w:p>
    <w:p w:rsidR="00555837"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Aceite de pollo</m:t>
              </m:r>
            </m:sub>
          </m:sSub>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1mol</m:t>
                  </m:r>
                </m:e>
                <m:sub>
                  <m:r>
                    <w:rPr>
                      <w:rFonts w:ascii="Cambria Math" w:eastAsiaTheme="minorEastAsia" w:hAnsi="Cambria Math" w:cs="Times New Roman"/>
                      <w:sz w:val="24"/>
                      <w:szCs w:val="24"/>
                    </w:rPr>
                    <m:t>Aceite</m:t>
                  </m:r>
                </m:sub>
              </m:sSub>
            </m:num>
            <m:den>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Aceite</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5mol</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rPr>
                    <m:t>1mol</m:t>
                  </m:r>
                </m:e>
                <m:sub>
                  <m:r>
                    <w:rPr>
                      <w:rFonts w:ascii="Cambria Math" w:hAnsi="Cambria Math" w:cs="Times New Roman"/>
                      <w:sz w:val="24"/>
                      <w:szCs w:val="24"/>
                    </w:rPr>
                    <m:t>Aceite</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rPr>
                    <m:t>1mol</m:t>
                  </m:r>
                </m:e>
                <m:sub>
                  <m:r>
                    <w:rPr>
                      <w:rFonts w:ascii="Cambria Math" w:hAnsi="Cambria Math" w:cs="Times New Roman"/>
                      <w:sz w:val="24"/>
                      <w:szCs w:val="24"/>
                    </w:rPr>
                    <m:t>Metanol</m:t>
                  </m:r>
                </m:sub>
              </m:sSub>
            </m:den>
          </m:f>
        </m:oMath>
      </m:oMathPara>
    </w:p>
    <w:p w:rsidR="00555837" w:rsidRPr="00266E20" w:rsidRDefault="00AB5321" w:rsidP="00266E20">
      <w:pPr>
        <w:spacing w:before="240" w:after="120" w:line="360" w:lineRule="auto"/>
        <w:jc w:val="both"/>
        <w:rPr>
          <w:rFonts w:ascii="Times New Roman" w:eastAsiaTheme="minorEastAsia" w:hAnsi="Times New Roman" w:cs="Times New Roman"/>
          <w:b/>
          <w:sz w:val="24"/>
          <w:szCs w:val="24"/>
          <w:lang w:val="pt-BR"/>
        </w:rPr>
      </w:pPr>
      <m:oMath>
        <m:r>
          <m:rPr>
            <m:sty m:val="p"/>
          </m:rPr>
          <w:rPr>
            <w:rFonts w:ascii="Cambria Math" w:hAnsi="Cambria Math" w:cs="Times New Roman"/>
            <w:sz w:val="24"/>
            <w:szCs w:val="24"/>
            <w:lang w:val="pt-BR"/>
          </w:rPr>
          <m:t xml:space="preserve">20ml </m:t>
        </m:r>
        <m:r>
          <w:rPr>
            <w:rFonts w:ascii="Cambria Math" w:eastAsiaTheme="minorEastAsia" w:hAnsi="Cambria Math" w:cs="Times New Roman"/>
            <w:sz w:val="24"/>
            <w:szCs w:val="24"/>
            <w:lang w:val="pt-BR"/>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pt-BR"/>
                  </w:rPr>
                  <m:t>1</m:t>
                </m:r>
                <m:r>
                  <w:rPr>
                    <w:rFonts w:ascii="Cambria Math" w:eastAsiaTheme="minorEastAsia" w:hAnsi="Cambria Math" w:cs="Times New Roman"/>
                    <w:sz w:val="24"/>
                    <w:szCs w:val="24"/>
                  </w:rPr>
                  <m:t>mol</m:t>
                </m:r>
              </m:e>
              <m:sub>
                <m:r>
                  <w:rPr>
                    <w:rFonts w:ascii="Cambria Math" w:eastAsiaTheme="minorEastAsia" w:hAnsi="Cambria Math" w:cs="Times New Roman"/>
                    <w:sz w:val="24"/>
                    <w:szCs w:val="24"/>
                  </w:rPr>
                  <m:t>Aceite</m:t>
                </m:r>
              </m:sub>
            </m:sSub>
          </m:num>
          <m:den>
            <m:sSub>
              <m:sSubPr>
                <m:ctrlPr>
                  <w:rPr>
                    <w:rFonts w:ascii="Cambria Math" w:hAnsi="Cambria Math" w:cs="Times New Roman"/>
                    <w:b/>
                    <w:sz w:val="24"/>
                    <w:szCs w:val="24"/>
                  </w:rPr>
                </m:ctrlPr>
              </m:sSubPr>
              <m:e>
                <m:r>
                  <w:rPr>
                    <w:rFonts w:ascii="Cambria Math" w:hAnsi="Cambria Math" w:cs="Times New Roman"/>
                    <w:color w:val="000000" w:themeColor="text1"/>
                    <w:sz w:val="24"/>
                    <w:szCs w:val="24"/>
                  </w:rPr>
                  <m:t>7</m:t>
                </m:r>
                <m:r>
                  <w:rPr>
                    <w:rFonts w:ascii="Cambria Math" w:hAnsi="Cambria Math" w:cs="Times New Roman"/>
                    <w:sz w:val="24"/>
                    <w:szCs w:val="24"/>
                  </w:rPr>
                  <m:t>44,96</m:t>
                </m:r>
              </m:e>
              <m:sub>
                <m:r>
                  <m:rPr>
                    <m:sty m:val="bi"/>
                  </m:rPr>
                  <w:rPr>
                    <w:rFonts w:ascii="Cambria Math" w:hAnsi="Cambria Math" w:cs="Times New Roman"/>
                    <w:sz w:val="24"/>
                    <w:szCs w:val="24"/>
                  </w:rPr>
                  <m:t>ml</m:t>
                </m:r>
              </m:sub>
            </m:sSub>
          </m:den>
        </m:f>
        <m:r>
          <w:rPr>
            <w:rFonts w:ascii="Cambria Math" w:eastAsiaTheme="minorEastAsia" w:hAnsi="Cambria Math" w:cs="Times New Roman"/>
            <w:sz w:val="24"/>
            <w:szCs w:val="24"/>
            <w:lang w:val="pt-BR"/>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pt-BR"/>
                  </w:rPr>
                  <m:t>5</m:t>
                </m:r>
                <m:r>
                  <w:rPr>
                    <w:rFonts w:ascii="Cambria Math" w:eastAsiaTheme="minorEastAsia" w:hAnsi="Cambria Math" w:cs="Times New Roman"/>
                    <w:sz w:val="24"/>
                    <w:szCs w:val="24"/>
                  </w:rPr>
                  <m:t>mol</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lang w:val="pt-BR"/>
                  </w:rPr>
                  <m:t>1</m:t>
                </m:r>
                <m:r>
                  <w:rPr>
                    <w:rFonts w:ascii="Cambria Math" w:hAnsi="Cambria Math" w:cs="Times New Roman"/>
                    <w:sz w:val="24"/>
                    <w:szCs w:val="24"/>
                  </w:rPr>
                  <m:t>mol</m:t>
                </m:r>
              </m:e>
              <m:sub>
                <m:r>
                  <w:rPr>
                    <w:rFonts w:ascii="Cambria Math" w:hAnsi="Cambria Math" w:cs="Times New Roman"/>
                    <w:sz w:val="24"/>
                    <w:szCs w:val="24"/>
                  </w:rPr>
                  <m:t>Aceite</m:t>
                </m:r>
              </m:sub>
            </m:sSub>
          </m:den>
        </m:f>
        <m:r>
          <w:rPr>
            <w:rFonts w:ascii="Cambria Math" w:eastAsiaTheme="minorEastAsia" w:hAnsi="Cambria Math" w:cs="Times New Roman"/>
            <w:sz w:val="24"/>
            <w:szCs w:val="24"/>
            <w:lang w:val="pt-BR"/>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pt-BR"/>
                  </w:rPr>
                  <m:t>40,61</m:t>
                </m:r>
                <m:r>
                  <w:rPr>
                    <w:rFonts w:ascii="Cambria Math" w:eastAsiaTheme="minorEastAsia" w:hAnsi="Cambria Math" w:cs="Times New Roman"/>
                    <w:sz w:val="24"/>
                    <w:szCs w:val="24"/>
                  </w:rPr>
                  <m:t>ml</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lang w:val="pt-BR"/>
                  </w:rPr>
                  <m:t>1</m:t>
                </m:r>
                <m:r>
                  <w:rPr>
                    <w:rFonts w:ascii="Cambria Math" w:hAnsi="Cambria Math" w:cs="Times New Roman"/>
                    <w:sz w:val="24"/>
                    <w:szCs w:val="24"/>
                  </w:rPr>
                  <m:t>mol</m:t>
                </m:r>
              </m:e>
              <m:sub>
                <m:r>
                  <w:rPr>
                    <w:rFonts w:ascii="Cambria Math" w:hAnsi="Cambria Math" w:cs="Times New Roman"/>
                    <w:sz w:val="24"/>
                    <w:szCs w:val="24"/>
                  </w:rPr>
                  <m:t>Metanol</m:t>
                </m:r>
              </m:sub>
            </m:sSub>
          </m:den>
        </m:f>
        <m:r>
          <w:rPr>
            <w:rFonts w:ascii="Cambria Math" w:eastAsiaTheme="minorEastAsia" w:hAnsi="Cambria Math" w:cs="Times New Roman"/>
            <w:sz w:val="24"/>
            <w:szCs w:val="24"/>
            <w:lang w:val="pt-BR"/>
          </w:rPr>
          <m:t>=</m:t>
        </m:r>
        <m:r>
          <w:rPr>
            <w:rFonts w:ascii="Cambria Math" w:eastAsiaTheme="minorEastAsia" w:hAnsi="Cambria Math" w:cs="Times New Roman"/>
            <w:sz w:val="24"/>
            <w:szCs w:val="24"/>
          </w:rPr>
          <m:t>5</m:t>
        </m:r>
        <m:r>
          <w:rPr>
            <w:rFonts w:ascii="Cambria Math" w:eastAsiaTheme="minorEastAsia" w:hAnsi="Cambria Math" w:cs="Times New Roman"/>
            <w:sz w:val="24"/>
            <w:szCs w:val="24"/>
            <w:lang w:val="pt-BR"/>
          </w:rPr>
          <m:t>,</m:t>
        </m:r>
        <m:r>
          <w:rPr>
            <w:rFonts w:ascii="Cambria Math" w:eastAsiaTheme="minorEastAsia" w:hAnsi="Cambria Math" w:cs="Times New Roman"/>
            <w:sz w:val="24"/>
            <w:szCs w:val="24"/>
          </w:rPr>
          <m:t>45ml</m:t>
        </m:r>
      </m:oMath>
      <w:r w:rsidRPr="00266E20">
        <w:rPr>
          <w:rFonts w:ascii="Times New Roman" w:eastAsiaTheme="minorEastAsia" w:hAnsi="Times New Roman" w:cs="Times New Roman"/>
          <w:sz w:val="24"/>
          <w:szCs w:val="24"/>
          <w:lang w:val="pt-BR"/>
        </w:rPr>
        <w:t xml:space="preserve"> </w:t>
      </w:r>
      <w:r w:rsidR="00691CF6" w:rsidRPr="00266E20">
        <w:rPr>
          <w:rFonts w:ascii="Times New Roman" w:eastAsiaTheme="minorEastAsia" w:hAnsi="Times New Roman" w:cs="Times New Roman"/>
          <w:sz w:val="24"/>
          <w:szCs w:val="24"/>
          <w:lang w:val="pt-BR"/>
        </w:rPr>
        <w:t>Metanol</w:t>
      </w:r>
      <w:r w:rsidRPr="00266E20">
        <w:rPr>
          <w:rFonts w:ascii="Times New Roman" w:eastAsiaTheme="minorEastAsia" w:hAnsi="Times New Roman" w:cs="Times New Roman"/>
          <w:b/>
          <w:sz w:val="24"/>
          <w:szCs w:val="24"/>
          <w:lang w:val="pt-BR"/>
        </w:rPr>
        <w:t xml:space="preserve"> </w:t>
      </w:r>
    </w:p>
    <w:p w:rsidR="00AB5321" w:rsidRPr="00266E20" w:rsidRDefault="00792158" w:rsidP="00266E20">
      <w:pPr>
        <w:pStyle w:val="Ttulo4"/>
        <w:spacing w:before="240" w:after="120" w:line="360" w:lineRule="auto"/>
        <w:ind w:left="862" w:hanging="862"/>
        <w:jc w:val="both"/>
        <w:rPr>
          <w:rFonts w:ascii="Times New Roman" w:hAnsi="Times New Roman" w:cs="Times New Roman"/>
          <w:sz w:val="24"/>
          <w:szCs w:val="24"/>
        </w:rPr>
      </w:pPr>
      <w:bookmarkStart w:id="285" w:name="_Toc478386501"/>
      <w:bookmarkStart w:id="286" w:name="_Toc480898873"/>
      <w:r w:rsidRPr="00266E20">
        <w:rPr>
          <w:rStyle w:val="Ttulo4Car"/>
          <w:rFonts w:ascii="Times New Roman" w:hAnsi="Times New Roman" w:cs="Times New Roman"/>
          <w:b/>
          <w:color w:val="auto"/>
          <w:sz w:val="24"/>
          <w:szCs w:val="24"/>
        </w:rPr>
        <w:t>Cálculo del peso de c</w:t>
      </w:r>
      <w:r w:rsidR="00AB5321" w:rsidRPr="00266E20">
        <w:rPr>
          <w:rStyle w:val="Ttulo4Car"/>
          <w:rFonts w:ascii="Times New Roman" w:hAnsi="Times New Roman" w:cs="Times New Roman"/>
          <w:b/>
          <w:color w:val="auto"/>
          <w:sz w:val="24"/>
          <w:szCs w:val="24"/>
        </w:rPr>
        <w:t>atalizador (NaOH</w:t>
      </w:r>
      <w:r w:rsidR="00AB5321" w:rsidRPr="00266E20">
        <w:rPr>
          <w:rFonts w:ascii="Times New Roman" w:hAnsi="Times New Roman" w:cs="Times New Roman"/>
          <w:sz w:val="24"/>
          <w:szCs w:val="24"/>
        </w:rPr>
        <w:t>)</w:t>
      </w:r>
      <w:bookmarkEnd w:id="285"/>
      <w:bookmarkEnd w:id="286"/>
    </w:p>
    <w:p w:rsidR="0088706E" w:rsidRPr="00266E20" w:rsidRDefault="00E01A67" w:rsidP="00266E20">
      <w:pPr>
        <w:spacing w:before="240" w:after="120" w:line="360" w:lineRule="auto"/>
        <w:jc w:val="both"/>
        <w:rPr>
          <w:rFonts w:ascii="Times New Roman" w:hAnsi="Times New Roman" w:cs="Times New Roman"/>
          <w:b/>
          <w:i/>
          <w:sz w:val="24"/>
          <w:szCs w:val="24"/>
        </w:rPr>
      </w:pPr>
      <w:r w:rsidRPr="00266E20">
        <w:rPr>
          <w:rFonts w:ascii="Times New Roman" w:hAnsi="Times New Roman" w:cs="Times New Roman"/>
          <w:sz w:val="24"/>
          <w:szCs w:val="24"/>
        </w:rPr>
        <w:t>El</w:t>
      </w:r>
      <w:r w:rsidR="00AB5321" w:rsidRPr="00266E20">
        <w:rPr>
          <w:rFonts w:ascii="Times New Roman" w:hAnsi="Times New Roman" w:cs="Times New Roman"/>
          <w:sz w:val="24"/>
          <w:szCs w:val="24"/>
        </w:rPr>
        <w:t xml:space="preserve"> </w:t>
      </w:r>
      <w:r w:rsidR="00B14F5C" w:rsidRPr="00266E20">
        <w:rPr>
          <w:rFonts w:ascii="Times New Roman" w:hAnsi="Times New Roman" w:cs="Times New Roman"/>
          <w:sz w:val="24"/>
          <w:szCs w:val="24"/>
        </w:rPr>
        <w:t>porcentaje</w:t>
      </w:r>
      <w:r w:rsidR="00AB5321" w:rsidRPr="00266E20">
        <w:rPr>
          <w:rFonts w:ascii="Times New Roman" w:hAnsi="Times New Roman" w:cs="Times New Roman"/>
          <w:sz w:val="24"/>
          <w:szCs w:val="24"/>
        </w:rPr>
        <w:t xml:space="preserve"> </w:t>
      </w:r>
      <w:r w:rsidR="00624D4D" w:rsidRPr="00266E20">
        <w:rPr>
          <w:rFonts w:ascii="Times New Roman" w:hAnsi="Times New Roman" w:cs="Times New Roman"/>
          <w:sz w:val="24"/>
          <w:szCs w:val="24"/>
        </w:rPr>
        <w:t>de</w:t>
      </w:r>
      <w:r w:rsidRPr="00266E20">
        <w:rPr>
          <w:rFonts w:ascii="Times New Roman" w:hAnsi="Times New Roman" w:cs="Times New Roman"/>
          <w:sz w:val="24"/>
          <w:szCs w:val="24"/>
        </w:rPr>
        <w:t>l</w:t>
      </w:r>
      <w:r w:rsidR="00624D4D" w:rsidRPr="00266E20">
        <w:rPr>
          <w:rFonts w:ascii="Times New Roman" w:hAnsi="Times New Roman" w:cs="Times New Roman"/>
          <w:sz w:val="24"/>
          <w:szCs w:val="24"/>
        </w:rPr>
        <w:t xml:space="preserve"> </w:t>
      </w:r>
      <w:r w:rsidR="00BA4E16" w:rsidRPr="00266E20">
        <w:rPr>
          <w:rFonts w:ascii="Times New Roman" w:hAnsi="Times New Roman" w:cs="Times New Roman"/>
          <w:sz w:val="24"/>
          <w:szCs w:val="24"/>
        </w:rPr>
        <w:t xml:space="preserve">catalizador </w:t>
      </w:r>
      <w:r w:rsidR="00624D4D" w:rsidRPr="00266E20">
        <w:rPr>
          <w:rFonts w:ascii="Times New Roman" w:hAnsi="Times New Roman" w:cs="Times New Roman"/>
          <w:sz w:val="24"/>
          <w:szCs w:val="24"/>
        </w:rPr>
        <w:t>a utilizar du</w:t>
      </w:r>
      <w:r w:rsidRPr="00266E20">
        <w:rPr>
          <w:rFonts w:ascii="Times New Roman" w:hAnsi="Times New Roman" w:cs="Times New Roman"/>
          <w:sz w:val="24"/>
          <w:szCs w:val="24"/>
        </w:rPr>
        <w:t xml:space="preserve">rante la transesterificación </w:t>
      </w:r>
      <w:r w:rsidR="00B14F5C" w:rsidRPr="00266E20">
        <w:rPr>
          <w:rFonts w:ascii="Times New Roman" w:hAnsi="Times New Roman" w:cs="Times New Roman"/>
          <w:sz w:val="24"/>
          <w:szCs w:val="24"/>
        </w:rPr>
        <w:t>fue</w:t>
      </w:r>
      <w:r w:rsidRPr="00266E20">
        <w:rPr>
          <w:rFonts w:ascii="Times New Roman" w:hAnsi="Times New Roman" w:cs="Times New Roman"/>
          <w:sz w:val="24"/>
          <w:szCs w:val="24"/>
        </w:rPr>
        <w:t xml:space="preserve"> </w:t>
      </w:r>
      <w:r w:rsidR="002A4DE6" w:rsidRPr="00266E20">
        <w:rPr>
          <w:rFonts w:ascii="Times New Roman" w:hAnsi="Times New Roman" w:cs="Times New Roman"/>
          <w:sz w:val="24"/>
          <w:szCs w:val="24"/>
        </w:rPr>
        <w:t>el</w:t>
      </w:r>
      <w:r w:rsidR="00B14F5C" w:rsidRPr="00266E20">
        <w:rPr>
          <w:rFonts w:ascii="Times New Roman" w:hAnsi="Times New Roman" w:cs="Times New Roman"/>
          <w:sz w:val="24"/>
          <w:szCs w:val="24"/>
        </w:rPr>
        <w:t xml:space="preserve"> siguiente</w:t>
      </w:r>
      <w:r w:rsidR="00624D4D" w:rsidRPr="00266E20">
        <w:rPr>
          <w:rFonts w:ascii="Times New Roman" w:hAnsi="Times New Roman" w:cs="Times New Roman"/>
          <w:sz w:val="24"/>
          <w:szCs w:val="24"/>
        </w:rPr>
        <w:t>:</w:t>
      </w:r>
      <w:r w:rsidRPr="00266E20">
        <w:rPr>
          <w:rFonts w:ascii="Times New Roman" w:hAnsi="Times New Roman" w:cs="Times New Roman"/>
          <w:sz w:val="24"/>
          <w:szCs w:val="24"/>
        </w:rPr>
        <w:t xml:space="preserve"> al</w:t>
      </w:r>
      <w:r w:rsidR="00624D4D" w:rsidRPr="00266E20">
        <w:rPr>
          <w:rFonts w:ascii="Times New Roman" w:hAnsi="Times New Roman" w:cs="Times New Roman"/>
          <w:sz w:val="24"/>
          <w:szCs w:val="24"/>
        </w:rPr>
        <w:t xml:space="preserve"> </w:t>
      </w:r>
      <w:r w:rsidR="00AB5321" w:rsidRPr="00266E20">
        <w:rPr>
          <w:rFonts w:ascii="Times New Roman" w:hAnsi="Times New Roman" w:cs="Times New Roman"/>
          <w:sz w:val="24"/>
          <w:szCs w:val="24"/>
        </w:rPr>
        <w:t>0,5%, por lo cual se esta</w:t>
      </w:r>
      <w:r w:rsidR="002A4DE6" w:rsidRPr="00266E20">
        <w:rPr>
          <w:rFonts w:ascii="Times New Roman" w:hAnsi="Times New Roman" w:cs="Times New Roman"/>
          <w:sz w:val="24"/>
          <w:szCs w:val="24"/>
        </w:rPr>
        <w:t>bleció</w:t>
      </w:r>
      <w:r w:rsidR="00D07591" w:rsidRPr="00266E20">
        <w:rPr>
          <w:rFonts w:ascii="Times New Roman" w:hAnsi="Times New Roman" w:cs="Times New Roman"/>
          <w:sz w:val="24"/>
          <w:szCs w:val="24"/>
        </w:rPr>
        <w:t xml:space="preserve"> en la ecuación </w:t>
      </w:r>
      <w:r w:rsidR="0088706E" w:rsidRPr="00266E20">
        <w:rPr>
          <w:rFonts w:ascii="Times New Roman" w:hAnsi="Times New Roman" w:cs="Times New Roman"/>
          <w:sz w:val="24"/>
          <w:szCs w:val="24"/>
          <w:vertAlign w:val="subscript"/>
        </w:rPr>
        <w:t>(9</w:t>
      </w:r>
      <w:r w:rsidR="00D07591" w:rsidRPr="00266E20">
        <w:rPr>
          <w:rFonts w:ascii="Times New Roman" w:hAnsi="Times New Roman" w:cs="Times New Roman"/>
          <w:sz w:val="24"/>
          <w:szCs w:val="24"/>
          <w:vertAlign w:val="subscript"/>
        </w:rPr>
        <w:t>)</w:t>
      </w:r>
      <w:r w:rsidR="00AB5321" w:rsidRPr="00266E20">
        <w:rPr>
          <w:rFonts w:ascii="Times New Roman" w:hAnsi="Times New Roman" w:cs="Times New Roman"/>
          <w:sz w:val="24"/>
          <w:szCs w:val="24"/>
        </w:rPr>
        <w:t xml:space="preserve"> </w:t>
      </w:r>
      <w:r w:rsidRPr="00266E20">
        <w:rPr>
          <w:rFonts w:ascii="Times New Roman" w:hAnsi="Times New Roman" w:cs="Times New Roman"/>
          <w:sz w:val="24"/>
          <w:szCs w:val="24"/>
        </w:rPr>
        <w:t xml:space="preserve">el </w:t>
      </w:r>
      <w:r w:rsidR="00AB5321" w:rsidRPr="00266E20">
        <w:rPr>
          <w:rFonts w:ascii="Times New Roman" w:hAnsi="Times New Roman" w:cs="Times New Roman"/>
          <w:sz w:val="24"/>
          <w:szCs w:val="24"/>
        </w:rPr>
        <w:t>porcentaje</w:t>
      </w:r>
      <w:r w:rsidR="0088706E" w:rsidRPr="00266E20">
        <w:rPr>
          <w:rFonts w:ascii="Times New Roman" w:hAnsi="Times New Roman" w:cs="Times New Roman"/>
          <w:sz w:val="24"/>
          <w:szCs w:val="24"/>
        </w:rPr>
        <w:t>,</w:t>
      </w:r>
      <w:r w:rsidR="00691CF6" w:rsidRPr="00266E20">
        <w:rPr>
          <w:rFonts w:ascii="Times New Roman" w:hAnsi="Times New Roman" w:cs="Times New Roman"/>
          <w:sz w:val="24"/>
          <w:szCs w:val="24"/>
        </w:rPr>
        <w:t xml:space="preserve"> </w:t>
      </w:r>
      <w:r w:rsidR="00691CF6" w:rsidRPr="00266E20">
        <w:rPr>
          <w:rFonts w:ascii="Times New Roman" w:hAnsi="Times New Roman" w:cs="Times New Roman"/>
          <w:sz w:val="24"/>
          <w:szCs w:val="24"/>
        </w:rPr>
        <w:fldChar w:fldCharType="begin" w:fldLock="1"/>
      </w:r>
      <w:r w:rsidR="007F3821" w:rsidRPr="00266E20">
        <w:rPr>
          <w:rFonts w:ascii="Times New Roman" w:hAnsi="Times New Roman" w:cs="Times New Roman"/>
          <w:sz w:val="24"/>
          <w:szCs w:val="24"/>
        </w:rPr>
        <w:instrText>ADDIN CSL_CITATION { "citationItems" : [ { "id" : "ITEM-1", "itemData" : { "abstract" : "From previous years biodiesel has become one of the potential alternative energy to replace petroleum-derived diesel. Fuel is friendly to the environment, however, the use of refined vegetable oils to biodiesel production is impractical and cost. Used cooking oil for frying can be a good choice, however the content of free fatty acids (FFA) , has become the main drawback for use as an alternative feedstock .", "author" : [ { "dropping-particle" : "", "family" : "Bulla E", "given" : "", "non-dropping-particle" : "", "parse-names" : false, "suffix" : "" } ], "id" : "ITEM-1", "issued" : { "date-parts" : [ [ "2014" ] ] }, "publisher" : "Universidad Nacional de Colombia", "title" : "Dise\u00f1o del proceso de produccion del biodiesel a parir de aceite de fritura", "type" : "thesis" }, "uris" : [ "http://www.mendeley.com/documents/?uuid=025b1f3e-aaca-40d0-9fc5-836ff5e2e1cd" ] } ], "mendeley" : { "formattedCitation" : "(Bulla E 2014)", "plainTextFormattedCitation" : "(Bulla E 2014)", "previouslyFormattedCitation" : "(Bulla E 2014)" }, "properties" : { "noteIndex" : 0 }, "schema" : "https://github.com/citation-style-language/schema/raw/master/csl-citation.json" }</w:instrText>
      </w:r>
      <w:r w:rsidR="00691CF6" w:rsidRPr="00266E20">
        <w:rPr>
          <w:rFonts w:ascii="Times New Roman" w:hAnsi="Times New Roman" w:cs="Times New Roman"/>
          <w:sz w:val="24"/>
          <w:szCs w:val="24"/>
        </w:rPr>
        <w:fldChar w:fldCharType="separate"/>
      </w:r>
      <w:r w:rsidR="00CB1F5B" w:rsidRPr="00266E20">
        <w:rPr>
          <w:rFonts w:ascii="Times New Roman" w:hAnsi="Times New Roman" w:cs="Times New Roman"/>
          <w:noProof/>
          <w:sz w:val="24"/>
          <w:szCs w:val="24"/>
        </w:rPr>
        <w:t>(Bulla E 2014)</w:t>
      </w:r>
      <w:r w:rsidR="00691CF6" w:rsidRPr="00266E20">
        <w:rPr>
          <w:rFonts w:ascii="Times New Roman" w:hAnsi="Times New Roman" w:cs="Times New Roman"/>
          <w:sz w:val="24"/>
          <w:szCs w:val="24"/>
        </w:rPr>
        <w:fldChar w:fldCharType="end"/>
      </w:r>
      <w:r w:rsidR="0088706E" w:rsidRPr="00266E20">
        <w:rPr>
          <w:rFonts w:ascii="Times New Roman" w:hAnsi="Times New Roman" w:cs="Times New Roman"/>
          <w:b/>
          <w:i/>
          <w:sz w:val="24"/>
          <w:szCs w:val="24"/>
        </w:rPr>
        <w:t>.</w:t>
      </w:r>
    </w:p>
    <w:p w:rsidR="00AB5321" w:rsidRPr="00266E20" w:rsidRDefault="0088706E"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Con la</w:t>
      </w:r>
      <w:r w:rsidR="00AB5321" w:rsidRPr="00266E20">
        <w:rPr>
          <w:rFonts w:ascii="Times New Roman" w:hAnsi="Times New Roman" w:cs="Times New Roman"/>
          <w:sz w:val="24"/>
          <w:szCs w:val="24"/>
        </w:rPr>
        <w:t xml:space="preserve"> ecuación</w:t>
      </w:r>
      <w:r w:rsidR="00D07591" w:rsidRPr="00266E20">
        <w:rPr>
          <w:rFonts w:ascii="Times New Roman" w:hAnsi="Times New Roman" w:cs="Times New Roman"/>
          <w:sz w:val="24"/>
          <w:szCs w:val="24"/>
        </w:rPr>
        <w:t xml:space="preserve"> </w:t>
      </w:r>
      <w:r w:rsidRPr="00266E20">
        <w:rPr>
          <w:rFonts w:ascii="Times New Roman" w:hAnsi="Times New Roman" w:cs="Times New Roman"/>
          <w:sz w:val="24"/>
          <w:szCs w:val="24"/>
          <w:vertAlign w:val="subscript"/>
        </w:rPr>
        <w:t>(10</w:t>
      </w:r>
      <w:r w:rsidR="00D07591" w:rsidRPr="00266E20">
        <w:rPr>
          <w:rFonts w:ascii="Times New Roman" w:hAnsi="Times New Roman" w:cs="Times New Roman"/>
          <w:sz w:val="24"/>
          <w:szCs w:val="24"/>
          <w:vertAlign w:val="subscript"/>
        </w:rPr>
        <w:t>)</w:t>
      </w:r>
      <w:r w:rsidR="00AB5321" w:rsidRPr="00266E20">
        <w:rPr>
          <w:rFonts w:ascii="Times New Roman" w:hAnsi="Times New Roman" w:cs="Times New Roman"/>
          <w:sz w:val="24"/>
          <w:szCs w:val="24"/>
        </w:rPr>
        <w:t xml:space="preserve"> </w:t>
      </w:r>
      <w:r w:rsidRPr="00266E20">
        <w:rPr>
          <w:rFonts w:ascii="Times New Roman" w:hAnsi="Times New Roman" w:cs="Times New Roman"/>
          <w:sz w:val="24"/>
          <w:szCs w:val="24"/>
        </w:rPr>
        <w:t>se procedió</w:t>
      </w:r>
      <w:r w:rsidR="00AB5321" w:rsidRPr="00266E20">
        <w:rPr>
          <w:rFonts w:ascii="Times New Roman" w:hAnsi="Times New Roman" w:cs="Times New Roman"/>
          <w:sz w:val="24"/>
          <w:szCs w:val="24"/>
        </w:rPr>
        <w:t xml:space="preserve"> a</w:t>
      </w:r>
      <w:r w:rsidRPr="00266E20">
        <w:rPr>
          <w:rFonts w:ascii="Times New Roman" w:hAnsi="Times New Roman" w:cs="Times New Roman"/>
          <w:sz w:val="24"/>
          <w:szCs w:val="24"/>
        </w:rPr>
        <w:t>l cálculo</w:t>
      </w:r>
      <w:r w:rsidR="00AB5321" w:rsidRPr="00266E20">
        <w:rPr>
          <w:rFonts w:ascii="Times New Roman" w:hAnsi="Times New Roman" w:cs="Times New Roman"/>
          <w:sz w:val="24"/>
          <w:szCs w:val="24"/>
        </w:rPr>
        <w:t xml:space="preserve"> </w:t>
      </w:r>
      <w:r w:rsidRPr="00266E20">
        <w:rPr>
          <w:rFonts w:ascii="Times New Roman" w:hAnsi="Times New Roman" w:cs="Times New Roman"/>
          <w:sz w:val="24"/>
          <w:szCs w:val="24"/>
        </w:rPr>
        <w:t xml:space="preserve">del requerimiento </w:t>
      </w:r>
      <w:r w:rsidR="00AB5321" w:rsidRPr="00266E20">
        <w:rPr>
          <w:rFonts w:ascii="Times New Roman" w:hAnsi="Times New Roman" w:cs="Times New Roman"/>
          <w:sz w:val="24"/>
          <w:szCs w:val="24"/>
        </w:rPr>
        <w:t>de hi</w:t>
      </w:r>
      <w:r w:rsidR="002A4DE6" w:rsidRPr="00266E20">
        <w:rPr>
          <w:rFonts w:ascii="Times New Roman" w:hAnsi="Times New Roman" w:cs="Times New Roman"/>
          <w:sz w:val="24"/>
          <w:szCs w:val="24"/>
        </w:rPr>
        <w:t>dróxido de sodio</w:t>
      </w:r>
      <w:r w:rsidRPr="00266E20">
        <w:rPr>
          <w:rFonts w:ascii="Times New Roman" w:hAnsi="Times New Roman" w:cs="Times New Roman"/>
          <w:sz w:val="24"/>
          <w:szCs w:val="24"/>
        </w:rPr>
        <w:t xml:space="preserve"> (al 0,5%)</w:t>
      </w:r>
      <w:r w:rsidR="002A4DE6" w:rsidRPr="00266E20">
        <w:rPr>
          <w:rFonts w:ascii="Times New Roman" w:hAnsi="Times New Roman" w:cs="Times New Roman"/>
          <w:sz w:val="24"/>
          <w:szCs w:val="24"/>
        </w:rPr>
        <w:t xml:space="preserve"> que se necesitó</w:t>
      </w:r>
      <w:r w:rsidR="00AB5321" w:rsidRPr="00266E20">
        <w:rPr>
          <w:rFonts w:ascii="Times New Roman" w:hAnsi="Times New Roman" w:cs="Times New Roman"/>
          <w:sz w:val="24"/>
          <w:szCs w:val="24"/>
        </w:rPr>
        <w:t xml:space="preserve"> para la relación aceite/metanol al 1:5.</w:t>
      </w:r>
    </w:p>
    <w:p w:rsidR="00AB5321" w:rsidRPr="00266E20" w:rsidRDefault="00F65742" w:rsidP="00266E20">
      <w:pPr>
        <w:spacing w:before="240" w:after="12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NaOH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Aceite</m:t>
            </m:r>
          </m:sub>
        </m:sSub>
        <m:r>
          <w:rPr>
            <w:rFonts w:ascii="Cambria Math" w:hAnsi="Cambria Math" w:cs="Times New Roman"/>
            <w:sz w:val="24"/>
            <w:szCs w:val="24"/>
          </w:rPr>
          <m:t>×% de catalizador</m:t>
        </m:r>
      </m:oMath>
      <w:r w:rsidR="0088706E" w:rsidRPr="00266E20">
        <w:rPr>
          <w:rFonts w:ascii="Times New Roman" w:eastAsiaTheme="minorEastAsia" w:hAnsi="Times New Roman" w:cs="Times New Roman"/>
          <w:sz w:val="24"/>
          <w:szCs w:val="24"/>
        </w:rPr>
        <w:t xml:space="preserve"> </w:t>
      </w:r>
      <w:r w:rsidR="0088706E" w:rsidRPr="00266E20">
        <w:rPr>
          <w:rFonts w:ascii="Times New Roman" w:eastAsiaTheme="minorEastAsia" w:hAnsi="Times New Roman" w:cs="Times New Roman"/>
          <w:sz w:val="24"/>
          <w:szCs w:val="24"/>
        </w:rPr>
        <w:tab/>
        <w:t>Ec. 10</w:t>
      </w:r>
    </w:p>
    <w:p w:rsidR="00AB5321" w:rsidRPr="00266E20" w:rsidRDefault="00F65742" w:rsidP="00266E20">
      <w:pPr>
        <w:spacing w:before="240" w:after="12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Aceite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Aceite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Aceite</m:t>
              </m:r>
            </m:sub>
          </m:sSub>
        </m:oMath>
      </m:oMathPara>
    </w:p>
    <w:p w:rsidR="00AB5321" w:rsidRPr="00266E20" w:rsidRDefault="00F65742" w:rsidP="00266E20">
      <w:pPr>
        <w:spacing w:before="240" w:after="12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Aceite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20ml</m:t>
              </m:r>
            </m:e>
            <m:sub>
              <m:r>
                <w:rPr>
                  <w:rFonts w:ascii="Cambria Math" w:hAnsi="Cambria Math" w:cs="Times New Roman"/>
                  <w:sz w:val="24"/>
                  <w:szCs w:val="24"/>
                </w:rPr>
                <m:t>Aceite</m:t>
              </m:r>
            </m:sub>
          </m:sSub>
          <m:r>
            <w:rPr>
              <w:rFonts w:ascii="Cambria Math" w:hAnsi="Cambria Math" w:cs="Times New Roman"/>
              <w:sz w:val="24"/>
              <w:szCs w:val="24"/>
            </w:rPr>
            <m:t>×0,897</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m:t>
          </m:r>
          <m:r>
            <m:rPr>
              <m:sty m:val="bi"/>
            </m:rPr>
            <w:rPr>
              <w:rFonts w:ascii="Cambria Math" w:hAnsi="Cambria Math" w:cs="Times New Roman"/>
              <w:sz w:val="24"/>
              <w:szCs w:val="24"/>
            </w:rPr>
            <m:t>17,94</m:t>
          </m:r>
          <m:r>
            <m:rPr>
              <m:sty m:val="bi"/>
            </m:rPr>
            <w:rPr>
              <w:rFonts w:ascii="Cambria Math" w:hAnsi="Cambria Math" w:cs="Times New Roman"/>
              <w:sz w:val="24"/>
              <w:szCs w:val="24"/>
            </w:rPr>
            <m:t>g</m:t>
          </m:r>
        </m:oMath>
      </m:oMathPara>
    </w:p>
    <w:p w:rsidR="00AB5321"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NaOH</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17,94 g ×0,5%</m:t>
              </m:r>
            </m:num>
            <m:den>
              <m:r>
                <w:rPr>
                  <w:rFonts w:ascii="Cambria Math" w:hAnsi="Cambria Math" w:cs="Times New Roman"/>
                  <w:sz w:val="24"/>
                  <w:szCs w:val="24"/>
                </w:rPr>
                <m:t>100%</m:t>
              </m:r>
            </m:den>
          </m:f>
          <m:r>
            <w:rPr>
              <w:rFonts w:ascii="Cambria Math" w:hAnsi="Cambria Math" w:cs="Times New Roman"/>
              <w:sz w:val="24"/>
              <w:szCs w:val="24"/>
            </w:rPr>
            <m:t>=</m:t>
          </m:r>
          <m:r>
            <m:rPr>
              <m:sty m:val="bi"/>
            </m:rPr>
            <w:rPr>
              <w:rFonts w:ascii="Cambria Math" w:hAnsi="Cambria Math" w:cs="Times New Roman"/>
              <w:sz w:val="24"/>
              <w:szCs w:val="24"/>
            </w:rPr>
            <m:t>0,0897 g NaOH</m:t>
          </m:r>
        </m:oMath>
      </m:oMathPara>
    </w:p>
    <w:p w:rsidR="0095105E" w:rsidRPr="00266E20" w:rsidRDefault="001D6831" w:rsidP="00266E20">
      <w:pPr>
        <w:pStyle w:val="Ttulo3"/>
        <w:spacing w:before="240" w:after="120" w:line="360" w:lineRule="auto"/>
        <w:jc w:val="both"/>
        <w:rPr>
          <w:rFonts w:ascii="Times New Roman" w:hAnsi="Times New Roman" w:cs="Times New Roman"/>
          <w:b/>
          <w:color w:val="auto"/>
        </w:rPr>
      </w:pPr>
      <w:bookmarkStart w:id="287" w:name="_Toc478386502"/>
      <w:bookmarkStart w:id="288" w:name="_Toc480898874"/>
      <w:bookmarkStart w:id="289" w:name="_Toc483589623"/>
      <w:bookmarkStart w:id="290" w:name="_Toc483596255"/>
      <w:r w:rsidRPr="00266E20">
        <w:rPr>
          <w:rFonts w:ascii="Times New Roman" w:hAnsi="Times New Roman" w:cs="Times New Roman"/>
          <w:b/>
          <w:color w:val="auto"/>
        </w:rPr>
        <w:lastRenderedPageBreak/>
        <w:t>O</w:t>
      </w:r>
      <w:r w:rsidR="003F4BE1" w:rsidRPr="00266E20">
        <w:rPr>
          <w:rFonts w:ascii="Times New Roman" w:hAnsi="Times New Roman" w:cs="Times New Roman"/>
          <w:b/>
          <w:color w:val="auto"/>
        </w:rPr>
        <w:t>btención de biodiesel de grasa de cerdo</w:t>
      </w:r>
      <w:bookmarkEnd w:id="287"/>
      <w:bookmarkEnd w:id="288"/>
      <w:bookmarkEnd w:id="289"/>
      <w:bookmarkEnd w:id="290"/>
      <w:r w:rsidR="003F4BE1" w:rsidRPr="00266E20">
        <w:rPr>
          <w:rFonts w:ascii="Times New Roman" w:hAnsi="Times New Roman" w:cs="Times New Roman"/>
          <w:b/>
          <w:color w:val="auto"/>
        </w:rPr>
        <w:t xml:space="preserve"> </w:t>
      </w:r>
    </w:p>
    <w:p w:rsidR="00691CF6" w:rsidRPr="00266E20" w:rsidRDefault="00691CF6" w:rsidP="00266E20">
      <w:pPr>
        <w:spacing w:before="240" w:after="120" w:line="360" w:lineRule="auto"/>
        <w:jc w:val="both"/>
        <w:rPr>
          <w:rFonts w:ascii="Times New Roman" w:eastAsia="Times New Roman" w:hAnsi="Times New Roman" w:cs="Times New Roman"/>
          <w:b/>
          <w:i/>
          <w:sz w:val="24"/>
          <w:szCs w:val="24"/>
          <w:lang w:eastAsia="es-EC"/>
        </w:rPr>
      </w:pPr>
      <w:r w:rsidRPr="00266E20">
        <w:rPr>
          <w:rFonts w:ascii="Times New Roman" w:eastAsia="Times New Roman" w:hAnsi="Times New Roman" w:cs="Times New Roman"/>
          <w:sz w:val="24"/>
          <w:szCs w:val="24"/>
          <w:lang w:eastAsia="es-EC"/>
        </w:rPr>
        <w:t xml:space="preserve">Los cálculos </w:t>
      </w:r>
      <w:r w:rsidR="008903BE" w:rsidRPr="00266E20">
        <w:rPr>
          <w:rFonts w:ascii="Times New Roman" w:eastAsia="Times New Roman" w:hAnsi="Times New Roman" w:cs="Times New Roman"/>
          <w:sz w:val="24"/>
          <w:szCs w:val="24"/>
          <w:lang w:eastAsia="es-EC"/>
        </w:rPr>
        <w:t xml:space="preserve">fueron </w:t>
      </w:r>
      <w:r w:rsidR="00864565" w:rsidRPr="00266E20">
        <w:rPr>
          <w:rFonts w:ascii="Times New Roman" w:eastAsia="Times New Roman" w:hAnsi="Times New Roman" w:cs="Times New Roman"/>
          <w:sz w:val="24"/>
          <w:szCs w:val="24"/>
          <w:lang w:eastAsia="es-EC"/>
        </w:rPr>
        <w:t>desarrollaron</w:t>
      </w:r>
      <w:r w:rsidRPr="00266E20">
        <w:rPr>
          <w:rFonts w:ascii="Times New Roman" w:eastAsia="Times New Roman" w:hAnsi="Times New Roman" w:cs="Times New Roman"/>
          <w:sz w:val="24"/>
          <w:szCs w:val="24"/>
          <w:lang w:eastAsia="es-EC"/>
        </w:rPr>
        <w:t xml:space="preserve"> de acuerdo a los contendidos de ácidos grasos libres que pos</w:t>
      </w:r>
      <w:r w:rsidR="00A142A8" w:rsidRPr="00266E20">
        <w:rPr>
          <w:rFonts w:ascii="Times New Roman" w:eastAsia="Times New Roman" w:hAnsi="Times New Roman" w:cs="Times New Roman"/>
          <w:sz w:val="24"/>
          <w:szCs w:val="24"/>
          <w:lang w:eastAsia="es-EC"/>
        </w:rPr>
        <w:t xml:space="preserve">ee el aceite o manteca de Cerdo </w:t>
      </w:r>
      <w:r w:rsidR="007C17D8" w:rsidRPr="00266E20">
        <w:rPr>
          <w:rFonts w:ascii="Times New Roman" w:eastAsia="Times New Roman" w:hAnsi="Times New Roman" w:cs="Times New Roman"/>
          <w:sz w:val="24"/>
          <w:szCs w:val="24"/>
          <w:lang w:eastAsia="es-EC"/>
        </w:rPr>
        <w:fldChar w:fldCharType="begin" w:fldLock="1"/>
      </w:r>
      <w:r w:rsidR="007C17D8" w:rsidRPr="00266E20">
        <w:rPr>
          <w:rFonts w:ascii="Times New Roman" w:eastAsia="Times New Roman" w:hAnsi="Times New Roman" w:cs="Times New Roman"/>
          <w:sz w:val="24"/>
          <w:szCs w:val="24"/>
          <w:lang w:eastAsia="es-EC"/>
        </w:rPr>
        <w:instrText>ADDIN CSL_CITATION { "citationItems" : [ { "id" : "ITEM-1", "itemData" : { "author" : [ { "dropping-particle" : "", "family" : "Bulla.", "given" : "A", "non-dropping-particle" : "", "parse-names" : false, "suffix" : "" } ], "id" : "ITEM-1", "issued" : { "date-parts" : [ [ "2014" ] ] }, "title" : "Dise\u00f1o del proceso de producci\u00f3n del biodiesel a partir de aceites de fritura", "type" : "article-journal" }, "uris" : [ "http://www.mendeley.com/documents/?uuid=83d474f1-cffa-4645-ac90-cc657e538842" ] } ], "mendeley" : { "formattedCitation" : "(Bulla. 2014)", "manualFormatting" : "(Bulla A., 2014)", "plainTextFormattedCitation" : "(Bulla. 2014)", "previouslyFormattedCitation" : "(Bulla. 2014)" }, "properties" : { "noteIndex" : 0 }, "schema" : "https://github.com/citation-style-language/schema/raw/master/csl-citation.json" }</w:instrText>
      </w:r>
      <w:r w:rsidR="007C17D8" w:rsidRPr="00266E20">
        <w:rPr>
          <w:rFonts w:ascii="Times New Roman" w:eastAsia="Times New Roman" w:hAnsi="Times New Roman" w:cs="Times New Roman"/>
          <w:sz w:val="24"/>
          <w:szCs w:val="24"/>
          <w:lang w:eastAsia="es-EC"/>
        </w:rPr>
        <w:fldChar w:fldCharType="separate"/>
      </w:r>
      <w:r w:rsidR="007C17D8" w:rsidRPr="00266E20">
        <w:rPr>
          <w:rFonts w:ascii="Times New Roman" w:eastAsia="Times New Roman" w:hAnsi="Times New Roman" w:cs="Times New Roman"/>
          <w:noProof/>
          <w:sz w:val="24"/>
          <w:szCs w:val="24"/>
          <w:lang w:eastAsia="es-EC"/>
        </w:rPr>
        <w:t>(Bulla A., 2014)</w:t>
      </w:r>
      <w:r w:rsidR="007C17D8" w:rsidRPr="00266E20">
        <w:rPr>
          <w:rFonts w:ascii="Times New Roman" w:eastAsia="Times New Roman" w:hAnsi="Times New Roman" w:cs="Times New Roman"/>
          <w:sz w:val="24"/>
          <w:szCs w:val="24"/>
          <w:lang w:eastAsia="es-EC"/>
        </w:rPr>
        <w:fldChar w:fldCharType="end"/>
      </w:r>
      <w:r w:rsidR="00A142A8" w:rsidRPr="00266E20">
        <w:rPr>
          <w:rFonts w:ascii="Times New Roman" w:eastAsia="Times New Roman" w:hAnsi="Times New Roman" w:cs="Times New Roman"/>
          <w:sz w:val="24"/>
          <w:szCs w:val="24"/>
          <w:lang w:eastAsia="es-EC"/>
        </w:rPr>
        <w:t>.</w:t>
      </w:r>
    </w:p>
    <w:p w:rsidR="00691CF6" w:rsidRPr="00266E20" w:rsidRDefault="008903BE"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w:t>
      </w:r>
      <w:r w:rsidR="00864565" w:rsidRPr="00266E20">
        <w:rPr>
          <w:rFonts w:ascii="Times New Roman" w:hAnsi="Times New Roman" w:cs="Times New Roman"/>
          <w:sz w:val="24"/>
          <w:szCs w:val="24"/>
        </w:rPr>
        <w:t xml:space="preserve"> </w:t>
      </w:r>
      <w:r w:rsidR="00691CF6" w:rsidRPr="00266E20">
        <w:rPr>
          <w:rFonts w:ascii="Times New Roman" w:hAnsi="Times New Roman" w:cs="Times New Roman"/>
          <w:sz w:val="24"/>
          <w:szCs w:val="24"/>
        </w:rPr>
        <w:t xml:space="preserve">metodología  se </w:t>
      </w:r>
      <w:r w:rsidRPr="00266E20">
        <w:rPr>
          <w:rFonts w:ascii="Times New Roman" w:hAnsi="Times New Roman" w:cs="Times New Roman"/>
          <w:sz w:val="24"/>
          <w:szCs w:val="24"/>
        </w:rPr>
        <w:t>desarrolló en función de los requerimientos</w:t>
      </w:r>
      <w:r w:rsidR="00691CF6" w:rsidRPr="00266E20">
        <w:rPr>
          <w:rFonts w:ascii="Times New Roman" w:hAnsi="Times New Roman" w:cs="Times New Roman"/>
          <w:sz w:val="24"/>
          <w:szCs w:val="24"/>
        </w:rPr>
        <w:t xml:space="preserve"> de reactivos </w:t>
      </w:r>
      <w:r w:rsidRPr="00266E20">
        <w:rPr>
          <w:rFonts w:ascii="Times New Roman" w:hAnsi="Times New Roman" w:cs="Times New Roman"/>
          <w:sz w:val="24"/>
          <w:szCs w:val="24"/>
        </w:rPr>
        <w:t>para</w:t>
      </w:r>
      <w:r w:rsidR="00691CF6" w:rsidRPr="00266E20">
        <w:rPr>
          <w:rFonts w:ascii="Times New Roman" w:hAnsi="Times New Roman" w:cs="Times New Roman"/>
          <w:sz w:val="24"/>
          <w:szCs w:val="24"/>
        </w:rPr>
        <w:t xml:space="preserve"> </w:t>
      </w:r>
      <w:r w:rsidRPr="00266E20">
        <w:rPr>
          <w:rFonts w:ascii="Times New Roman" w:hAnsi="Times New Roman" w:cs="Times New Roman"/>
          <w:sz w:val="24"/>
          <w:szCs w:val="24"/>
        </w:rPr>
        <w:t>c</w:t>
      </w:r>
      <w:r w:rsidR="00691CF6" w:rsidRPr="00266E20">
        <w:rPr>
          <w:rFonts w:ascii="Times New Roman" w:hAnsi="Times New Roman" w:cs="Times New Roman"/>
          <w:sz w:val="24"/>
          <w:szCs w:val="24"/>
        </w:rPr>
        <w:t>ada experimento</w:t>
      </w:r>
      <w:r w:rsidR="003B19A8" w:rsidRPr="00266E20">
        <w:rPr>
          <w:rFonts w:ascii="Times New Roman" w:hAnsi="Times New Roman" w:cs="Times New Roman"/>
          <w:sz w:val="24"/>
          <w:szCs w:val="24"/>
        </w:rPr>
        <w:t>,</w:t>
      </w:r>
      <w:r w:rsidR="00691CF6" w:rsidRPr="00266E20">
        <w:rPr>
          <w:rFonts w:ascii="Times New Roman" w:hAnsi="Times New Roman" w:cs="Times New Roman"/>
          <w:sz w:val="24"/>
          <w:szCs w:val="24"/>
        </w:rPr>
        <w:t xml:space="preserve"> </w:t>
      </w:r>
      <w:r w:rsidR="00864565" w:rsidRPr="00266E20">
        <w:rPr>
          <w:rFonts w:ascii="Times New Roman" w:hAnsi="Times New Roman" w:cs="Times New Roman"/>
          <w:sz w:val="24"/>
          <w:szCs w:val="24"/>
        </w:rPr>
        <w:t xml:space="preserve">con </w:t>
      </w:r>
      <w:r w:rsidR="003B19A8" w:rsidRPr="00266E20">
        <w:rPr>
          <w:rFonts w:ascii="Times New Roman" w:hAnsi="Times New Roman" w:cs="Times New Roman"/>
          <w:sz w:val="24"/>
          <w:szCs w:val="24"/>
        </w:rPr>
        <w:t>los siguientes reactivos químicos</w:t>
      </w:r>
      <w:r w:rsidR="00691CF6" w:rsidRPr="00266E20">
        <w:rPr>
          <w:rFonts w:ascii="Times New Roman" w:hAnsi="Times New Roman" w:cs="Times New Roman"/>
          <w:sz w:val="24"/>
          <w:szCs w:val="24"/>
        </w:rPr>
        <w:t>:</w:t>
      </w:r>
    </w:p>
    <w:p w:rsidR="00691CF6" w:rsidRPr="00266E20" w:rsidRDefault="00691CF6" w:rsidP="00266E20">
      <w:pPr>
        <w:pStyle w:val="Prrafodelista"/>
        <w:numPr>
          <w:ilvl w:val="0"/>
          <w:numId w:val="16"/>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Para cada ensayo</w:t>
      </w:r>
      <w:r w:rsidR="00864565" w:rsidRPr="00266E20">
        <w:rPr>
          <w:rFonts w:ascii="Times New Roman" w:hAnsi="Times New Roman" w:cs="Times New Roman"/>
          <w:sz w:val="24"/>
          <w:szCs w:val="24"/>
        </w:rPr>
        <w:t xml:space="preserve"> se empleara 20</w:t>
      </w:r>
      <w:r w:rsidR="00ED0B45" w:rsidRPr="00266E20">
        <w:rPr>
          <w:rFonts w:ascii="Times New Roman" w:hAnsi="Times New Roman" w:cs="Times New Roman"/>
          <w:sz w:val="24"/>
          <w:szCs w:val="24"/>
        </w:rPr>
        <w:t xml:space="preserve"> mL</w:t>
      </w:r>
      <w:r w:rsidR="00864565" w:rsidRPr="00266E20">
        <w:rPr>
          <w:rFonts w:ascii="Times New Roman" w:hAnsi="Times New Roman" w:cs="Times New Roman"/>
          <w:sz w:val="24"/>
          <w:szCs w:val="24"/>
        </w:rPr>
        <w:t xml:space="preserve"> </w:t>
      </w:r>
      <w:r w:rsidRPr="00266E20">
        <w:rPr>
          <w:rFonts w:ascii="Times New Roman" w:hAnsi="Times New Roman" w:cs="Times New Roman"/>
          <w:sz w:val="24"/>
          <w:szCs w:val="24"/>
        </w:rPr>
        <w:t>de grasas o aceite de cerdo</w:t>
      </w:r>
    </w:p>
    <w:p w:rsidR="00691CF6" w:rsidRPr="00266E20" w:rsidRDefault="00ED0B45" w:rsidP="00266E20">
      <w:pPr>
        <w:pStyle w:val="Prrafodelista"/>
        <w:numPr>
          <w:ilvl w:val="0"/>
          <w:numId w:val="16"/>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M</w:t>
      </w:r>
      <w:r w:rsidR="00691CF6" w:rsidRPr="00266E20">
        <w:rPr>
          <w:rFonts w:ascii="Times New Roman" w:hAnsi="Times New Roman" w:cs="Times New Roman"/>
          <w:sz w:val="24"/>
          <w:szCs w:val="24"/>
        </w:rPr>
        <w:t xml:space="preserve">etanol </w:t>
      </w:r>
      <w:r w:rsidRPr="00266E20">
        <w:rPr>
          <w:rFonts w:ascii="Times New Roman" w:hAnsi="Times New Roman" w:cs="Times New Roman"/>
          <w:sz w:val="24"/>
          <w:szCs w:val="24"/>
        </w:rPr>
        <w:t>(</w:t>
      </w:r>
      <w:r w:rsidR="00691CF6" w:rsidRPr="00266E20">
        <w:rPr>
          <w:rFonts w:ascii="Times New Roman" w:hAnsi="Times New Roman" w:cs="Times New Roman"/>
          <w:sz w:val="24"/>
          <w:szCs w:val="24"/>
        </w:rPr>
        <w:t>CH</w:t>
      </w:r>
      <w:r w:rsidR="00691CF6" w:rsidRPr="00266E20">
        <w:rPr>
          <w:rFonts w:ascii="Times New Roman" w:hAnsi="Times New Roman" w:cs="Times New Roman"/>
          <w:sz w:val="24"/>
          <w:szCs w:val="24"/>
          <w:vertAlign w:val="subscript"/>
        </w:rPr>
        <w:t>3</w:t>
      </w:r>
      <w:r w:rsidR="00691CF6" w:rsidRPr="00266E20">
        <w:rPr>
          <w:rFonts w:ascii="Times New Roman" w:hAnsi="Times New Roman" w:cs="Times New Roman"/>
          <w:sz w:val="24"/>
          <w:szCs w:val="24"/>
        </w:rPr>
        <w:t>OH</w:t>
      </w:r>
      <w:r w:rsidRPr="00266E20">
        <w:rPr>
          <w:rFonts w:ascii="Times New Roman" w:hAnsi="Times New Roman" w:cs="Times New Roman"/>
          <w:sz w:val="24"/>
          <w:szCs w:val="24"/>
        </w:rPr>
        <w:t>)</w:t>
      </w:r>
    </w:p>
    <w:p w:rsidR="00691CF6" w:rsidRPr="00266E20" w:rsidRDefault="00A142A8" w:rsidP="00266E20">
      <w:pPr>
        <w:pStyle w:val="Prrafodelista"/>
        <w:numPr>
          <w:ilvl w:val="0"/>
          <w:numId w:val="16"/>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Hidróxido</w:t>
      </w:r>
      <w:r w:rsidR="00ED0B45" w:rsidRPr="00266E20">
        <w:rPr>
          <w:rFonts w:ascii="Times New Roman" w:hAnsi="Times New Roman" w:cs="Times New Roman"/>
          <w:sz w:val="24"/>
          <w:szCs w:val="24"/>
        </w:rPr>
        <w:t xml:space="preserve"> de </w:t>
      </w:r>
      <w:r w:rsidRPr="00266E20">
        <w:rPr>
          <w:rFonts w:ascii="Times New Roman" w:hAnsi="Times New Roman" w:cs="Times New Roman"/>
          <w:sz w:val="24"/>
          <w:szCs w:val="24"/>
        </w:rPr>
        <w:t>sodio</w:t>
      </w:r>
      <w:r w:rsidR="00ED0B45" w:rsidRPr="00266E20">
        <w:rPr>
          <w:rFonts w:ascii="Times New Roman" w:hAnsi="Times New Roman" w:cs="Times New Roman"/>
          <w:sz w:val="24"/>
          <w:szCs w:val="24"/>
        </w:rPr>
        <w:t xml:space="preserve"> (</w:t>
      </w:r>
      <w:r w:rsidR="00691CF6" w:rsidRPr="00266E20">
        <w:rPr>
          <w:rFonts w:ascii="Times New Roman" w:hAnsi="Times New Roman" w:cs="Times New Roman"/>
          <w:sz w:val="24"/>
          <w:szCs w:val="24"/>
        </w:rPr>
        <w:t>NaOH</w:t>
      </w:r>
      <w:r w:rsidR="00ED0B45" w:rsidRPr="00266E20">
        <w:rPr>
          <w:rFonts w:ascii="Times New Roman" w:hAnsi="Times New Roman" w:cs="Times New Roman"/>
          <w:sz w:val="24"/>
          <w:szCs w:val="24"/>
        </w:rPr>
        <w:t>)</w:t>
      </w:r>
    </w:p>
    <w:p w:rsidR="0043790A" w:rsidRPr="00266E20" w:rsidRDefault="00691CF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 utiliz</w:t>
      </w:r>
      <w:r w:rsidR="00816430" w:rsidRPr="00266E20">
        <w:rPr>
          <w:rFonts w:ascii="Times New Roman" w:hAnsi="Times New Roman" w:cs="Times New Roman"/>
          <w:sz w:val="24"/>
          <w:szCs w:val="24"/>
        </w:rPr>
        <w:t>ó</w:t>
      </w:r>
      <w:r w:rsidRPr="00266E20">
        <w:rPr>
          <w:rFonts w:ascii="Times New Roman" w:hAnsi="Times New Roman" w:cs="Times New Roman"/>
          <w:sz w:val="24"/>
          <w:szCs w:val="24"/>
        </w:rPr>
        <w:t xml:space="preserve"> metanol en función de la relación molar acei</w:t>
      </w:r>
      <w:r w:rsidR="003B19A8" w:rsidRPr="00266E20">
        <w:rPr>
          <w:rFonts w:ascii="Times New Roman" w:hAnsi="Times New Roman" w:cs="Times New Roman"/>
          <w:sz w:val="24"/>
          <w:szCs w:val="24"/>
        </w:rPr>
        <w:t>te/alcohol, para lo cual se debió</w:t>
      </w:r>
      <w:r w:rsidRPr="00266E20">
        <w:rPr>
          <w:rFonts w:ascii="Times New Roman" w:hAnsi="Times New Roman" w:cs="Times New Roman"/>
          <w:sz w:val="24"/>
          <w:szCs w:val="24"/>
        </w:rPr>
        <w:t xml:space="preserve"> identificar la masa de ácidos grasos y masa de los triglicéridos.</w:t>
      </w:r>
    </w:p>
    <w:p w:rsidR="00691CF6" w:rsidRPr="00266E20" w:rsidRDefault="00CC08A7" w:rsidP="00266E20">
      <w:pPr>
        <w:pStyle w:val="Descripcin"/>
        <w:spacing w:before="240" w:after="120" w:line="360" w:lineRule="auto"/>
        <w:jc w:val="both"/>
        <w:rPr>
          <w:rFonts w:ascii="Times New Roman" w:hAnsi="Times New Roman" w:cs="Times New Roman"/>
          <w:i w:val="0"/>
          <w:color w:val="auto"/>
          <w:sz w:val="24"/>
          <w:szCs w:val="24"/>
        </w:rPr>
      </w:pPr>
      <w:bookmarkStart w:id="291" w:name="_Toc483594207"/>
      <w:r w:rsidRPr="00266E20">
        <w:rPr>
          <w:rFonts w:ascii="Times New Roman" w:hAnsi="Times New Roman" w:cs="Times New Roman"/>
          <w:b/>
          <w:i w:val="0"/>
          <w:color w:val="auto"/>
          <w:sz w:val="24"/>
          <w:szCs w:val="24"/>
        </w:rPr>
        <w:t>Tabla 12</w:t>
      </w:r>
      <w:r w:rsidR="00ED0B45" w:rsidRPr="00266E20">
        <w:rPr>
          <w:rFonts w:ascii="Times New Roman" w:hAnsi="Times New Roman" w:cs="Times New Roman"/>
          <w:b/>
          <w:i w:val="0"/>
          <w:color w:val="auto"/>
          <w:sz w:val="24"/>
          <w:szCs w:val="24"/>
        </w:rPr>
        <w:t>.</w:t>
      </w:r>
      <w:r w:rsidR="00ED0B45" w:rsidRPr="00266E20">
        <w:rPr>
          <w:rFonts w:ascii="Times New Roman" w:hAnsi="Times New Roman" w:cs="Times New Roman"/>
          <w:i w:val="0"/>
          <w:color w:val="auto"/>
          <w:sz w:val="24"/>
          <w:szCs w:val="24"/>
        </w:rPr>
        <w:t xml:space="preserve">  C</w:t>
      </w:r>
      <w:r w:rsidR="00691CF6" w:rsidRPr="00266E20">
        <w:rPr>
          <w:rFonts w:ascii="Times New Roman" w:hAnsi="Times New Roman" w:cs="Times New Roman"/>
          <w:i w:val="0"/>
          <w:color w:val="auto"/>
          <w:sz w:val="24"/>
          <w:szCs w:val="24"/>
        </w:rPr>
        <w:t>omposición de ácidos grasos de la grasa de aceite de cerdo.</w:t>
      </w:r>
      <w:bookmarkEnd w:id="291"/>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1"/>
        <w:gridCol w:w="1096"/>
        <w:gridCol w:w="1216"/>
        <w:gridCol w:w="1095"/>
        <w:gridCol w:w="1095"/>
        <w:gridCol w:w="1095"/>
        <w:gridCol w:w="1020"/>
      </w:tblGrid>
      <w:tr w:rsidR="00691CF6" w:rsidRPr="00266E20" w:rsidTr="00B27DBA">
        <w:trPr>
          <w:trHeight w:val="263"/>
          <w:jc w:val="center"/>
        </w:trPr>
        <w:tc>
          <w:tcPr>
            <w:tcW w:w="868" w:type="pct"/>
            <w:vMerge w:val="restart"/>
            <w:shd w:val="clear" w:color="auto" w:fill="auto"/>
            <w:vAlign w:val="center"/>
            <w:hideMark/>
          </w:tcPr>
          <w:p w:rsidR="00691CF6" w:rsidRPr="00266E20" w:rsidRDefault="00A142A8"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Ácidos</w:t>
            </w:r>
            <w:r w:rsidR="00691CF6" w:rsidRPr="00266E20">
              <w:rPr>
                <w:rFonts w:ascii="Times New Roman" w:eastAsia="Times New Roman" w:hAnsi="Times New Roman" w:cs="Times New Roman"/>
                <w:b/>
                <w:bCs/>
                <w:color w:val="000000"/>
                <w:sz w:val="24"/>
                <w:szCs w:val="24"/>
                <w:lang w:eastAsia="es-EC"/>
              </w:rPr>
              <w:t xml:space="preserve"> Grasos</w:t>
            </w:r>
          </w:p>
        </w:tc>
        <w:tc>
          <w:tcPr>
            <w:tcW w:w="684" w:type="pct"/>
            <w:vMerge w:val="restar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Formula</w:t>
            </w:r>
          </w:p>
        </w:tc>
        <w:tc>
          <w:tcPr>
            <w:tcW w:w="3448" w:type="pct"/>
            <w:gridSpan w:val="5"/>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Aceite de Cerdo</w:t>
            </w:r>
          </w:p>
        </w:tc>
      </w:tr>
      <w:tr w:rsidR="00691CF6" w:rsidRPr="00266E20" w:rsidTr="00B27DBA">
        <w:trPr>
          <w:trHeight w:val="829"/>
          <w:jc w:val="center"/>
        </w:trPr>
        <w:tc>
          <w:tcPr>
            <w:tcW w:w="868" w:type="pct"/>
            <w:vMerge/>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
                <w:bCs/>
                <w:color w:val="000000"/>
                <w:sz w:val="24"/>
                <w:szCs w:val="24"/>
                <w:lang w:eastAsia="es-EC"/>
              </w:rPr>
            </w:pPr>
          </w:p>
        </w:tc>
        <w:tc>
          <w:tcPr>
            <w:tcW w:w="684" w:type="pct"/>
            <w:vMerge/>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
                <w:bCs/>
                <w:color w:val="000000"/>
                <w:sz w:val="24"/>
                <w:szCs w:val="24"/>
                <w:lang w:eastAsia="es-EC"/>
              </w:rPr>
            </w:pPr>
          </w:p>
        </w:tc>
        <w:tc>
          <w:tcPr>
            <w:tcW w:w="759" w:type="pct"/>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Contenido % p/p</w:t>
            </w:r>
          </w:p>
        </w:tc>
        <w:tc>
          <w:tcPr>
            <w:tcW w:w="684" w:type="pct"/>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Masa molar AG (g/mol)</w:t>
            </w:r>
          </w:p>
        </w:tc>
        <w:tc>
          <w:tcPr>
            <w:tcW w:w="684" w:type="pct"/>
            <w:shd w:val="clear" w:color="auto" w:fill="auto"/>
            <w:vAlign w:val="bottom"/>
            <w:hideMark/>
          </w:tcPr>
          <w:p w:rsidR="00691CF6" w:rsidRPr="00266E20" w:rsidRDefault="00691CF6"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Masa molar TG (g/mol)</w:t>
            </w:r>
          </w:p>
        </w:tc>
        <w:tc>
          <w:tcPr>
            <w:tcW w:w="684" w:type="pct"/>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Masa molar AG (g/mol)</w:t>
            </w:r>
          </w:p>
        </w:tc>
        <w:tc>
          <w:tcPr>
            <w:tcW w:w="637" w:type="pct"/>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Masa molar TG (g/mol)</w:t>
            </w:r>
          </w:p>
        </w:tc>
      </w:tr>
      <w:tr w:rsidR="00691CF6" w:rsidRPr="00266E20" w:rsidTr="00B27DBA">
        <w:trPr>
          <w:trHeight w:val="486"/>
          <w:jc w:val="center"/>
        </w:trPr>
        <w:tc>
          <w:tcPr>
            <w:tcW w:w="868" w:type="pct"/>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Mirístico (C14:0)</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14</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28</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759"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228,37</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723,11</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4,57</w:t>
            </w:r>
          </w:p>
        </w:tc>
        <w:tc>
          <w:tcPr>
            <w:tcW w:w="637"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14,46</w:t>
            </w:r>
          </w:p>
        </w:tc>
      </w:tr>
      <w:tr w:rsidR="00691CF6" w:rsidRPr="00266E20" w:rsidTr="00B27DBA">
        <w:trPr>
          <w:trHeight w:val="526"/>
          <w:jc w:val="center"/>
        </w:trPr>
        <w:tc>
          <w:tcPr>
            <w:tcW w:w="868" w:type="pct"/>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Palmítico (C16:0)</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16</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32</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759"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26%</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256,42</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807,26</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66,67</w:t>
            </w:r>
          </w:p>
        </w:tc>
        <w:tc>
          <w:tcPr>
            <w:tcW w:w="637"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209,89</w:t>
            </w:r>
          </w:p>
        </w:tc>
      </w:tr>
      <w:tr w:rsidR="00691CF6" w:rsidRPr="00266E20" w:rsidTr="00B27DBA">
        <w:trPr>
          <w:trHeight w:val="581"/>
          <w:jc w:val="center"/>
        </w:trPr>
        <w:tc>
          <w:tcPr>
            <w:tcW w:w="868" w:type="pct"/>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Esteárico (C18:0)</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36</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759"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14%</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284,48</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891,44</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39,83</w:t>
            </w:r>
          </w:p>
        </w:tc>
        <w:tc>
          <w:tcPr>
            <w:tcW w:w="637"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124,8</w:t>
            </w:r>
          </w:p>
        </w:tc>
      </w:tr>
      <w:tr w:rsidR="00691CF6" w:rsidRPr="00266E20" w:rsidTr="00B27DBA">
        <w:trPr>
          <w:trHeight w:val="844"/>
          <w:jc w:val="center"/>
        </w:trPr>
        <w:tc>
          <w:tcPr>
            <w:tcW w:w="868" w:type="pct"/>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Oléico (C18:1)</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34</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759"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44%</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282,46</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885,38</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124,28</w:t>
            </w:r>
          </w:p>
        </w:tc>
        <w:tc>
          <w:tcPr>
            <w:tcW w:w="637"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389,57</w:t>
            </w:r>
          </w:p>
        </w:tc>
      </w:tr>
      <w:tr w:rsidR="00691CF6" w:rsidRPr="00266E20" w:rsidTr="00B27DBA">
        <w:trPr>
          <w:trHeight w:val="526"/>
          <w:jc w:val="center"/>
        </w:trPr>
        <w:tc>
          <w:tcPr>
            <w:tcW w:w="868" w:type="pct"/>
            <w:shd w:val="clear" w:color="auto" w:fill="auto"/>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Linoléico (C18:2)</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32</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759"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10%</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280,44</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879,32</w:t>
            </w: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28,04</w:t>
            </w:r>
          </w:p>
        </w:tc>
        <w:tc>
          <w:tcPr>
            <w:tcW w:w="637"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87,93</w:t>
            </w:r>
          </w:p>
        </w:tc>
      </w:tr>
      <w:tr w:rsidR="00691CF6" w:rsidRPr="00266E20" w:rsidTr="00B27DBA">
        <w:trPr>
          <w:trHeight w:val="326"/>
          <w:jc w:val="center"/>
        </w:trPr>
        <w:tc>
          <w:tcPr>
            <w:tcW w:w="868" w:type="pct"/>
            <w:shd w:val="clear" w:color="auto" w:fill="auto"/>
            <w:noWrap/>
            <w:vAlign w:val="bottom"/>
            <w:hideMark/>
          </w:tcPr>
          <w:p w:rsidR="00691CF6" w:rsidRPr="00266E20" w:rsidRDefault="003B19A8"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T</w:t>
            </w:r>
            <w:r w:rsidR="00691CF6" w:rsidRPr="00266E20">
              <w:rPr>
                <w:rFonts w:ascii="Times New Roman" w:eastAsia="Times New Roman" w:hAnsi="Times New Roman" w:cs="Times New Roman"/>
                <w:bCs/>
                <w:color w:val="000000"/>
                <w:sz w:val="24"/>
                <w:szCs w:val="24"/>
                <w:lang w:eastAsia="es-EC"/>
              </w:rPr>
              <w:t>otal</w:t>
            </w:r>
          </w:p>
        </w:tc>
        <w:tc>
          <w:tcPr>
            <w:tcW w:w="684" w:type="pct"/>
            <w:shd w:val="clear" w:color="auto" w:fill="auto"/>
            <w:noWrap/>
            <w:vAlign w:val="bottom"/>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p>
        </w:tc>
        <w:tc>
          <w:tcPr>
            <w:tcW w:w="759"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94</w:t>
            </w:r>
          </w:p>
        </w:tc>
        <w:tc>
          <w:tcPr>
            <w:tcW w:w="684" w:type="pct"/>
            <w:shd w:val="clear" w:color="auto" w:fill="auto"/>
            <w:noWrap/>
            <w:vAlign w:val="bottom"/>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p>
        </w:tc>
        <w:tc>
          <w:tcPr>
            <w:tcW w:w="684" w:type="pct"/>
            <w:shd w:val="clear" w:color="auto" w:fill="auto"/>
            <w:noWrap/>
            <w:vAlign w:val="bottom"/>
            <w:hideMark/>
          </w:tcPr>
          <w:p w:rsidR="00691CF6" w:rsidRPr="00266E20" w:rsidRDefault="00691CF6" w:rsidP="00AC697E">
            <w:pPr>
              <w:spacing w:line="360" w:lineRule="auto"/>
              <w:contextualSpacing/>
              <w:jc w:val="center"/>
              <w:rPr>
                <w:rFonts w:ascii="Times New Roman" w:eastAsia="Times New Roman" w:hAnsi="Times New Roman" w:cs="Times New Roman"/>
                <w:color w:val="000000"/>
                <w:sz w:val="24"/>
                <w:szCs w:val="24"/>
                <w:lang w:eastAsia="es-EC"/>
              </w:rPr>
            </w:pPr>
          </w:p>
        </w:tc>
        <w:tc>
          <w:tcPr>
            <w:tcW w:w="684"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263,39</w:t>
            </w:r>
          </w:p>
        </w:tc>
        <w:tc>
          <w:tcPr>
            <w:tcW w:w="637" w:type="pct"/>
            <w:shd w:val="clear" w:color="auto" w:fill="auto"/>
            <w:noWrap/>
            <w:vAlign w:val="center"/>
            <w:hideMark/>
          </w:tcPr>
          <w:p w:rsidR="00691CF6" w:rsidRPr="00266E20" w:rsidRDefault="00691CF6"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826,65</w:t>
            </w:r>
          </w:p>
        </w:tc>
      </w:tr>
    </w:tbl>
    <w:p w:rsidR="00691CF6" w:rsidRPr="00025B25" w:rsidRDefault="0005082A" w:rsidP="00266E20">
      <w:pPr>
        <w:spacing w:after="120" w:line="360" w:lineRule="auto"/>
        <w:jc w:val="both"/>
        <w:rPr>
          <w:rFonts w:ascii="Times New Roman" w:hAnsi="Times New Roman" w:cs="Times New Roman"/>
          <w:b/>
          <w:sz w:val="20"/>
          <w:szCs w:val="24"/>
        </w:rPr>
      </w:pPr>
      <w:r w:rsidRPr="00025B25">
        <w:rPr>
          <w:rFonts w:ascii="Times New Roman" w:hAnsi="Times New Roman" w:cs="Times New Roman"/>
          <w:b/>
          <w:sz w:val="20"/>
          <w:szCs w:val="24"/>
        </w:rPr>
        <w:t>Fuente:</w:t>
      </w:r>
      <w:r w:rsidRPr="00025B25">
        <w:rPr>
          <w:rFonts w:ascii="Times New Roman" w:hAnsi="Times New Roman" w:cs="Times New Roman"/>
          <w:sz w:val="20"/>
          <w:szCs w:val="24"/>
        </w:rPr>
        <w:t xml:space="preserve"> </w:t>
      </w:r>
      <w:r w:rsidR="000A7E55" w:rsidRPr="00025B25">
        <w:rPr>
          <w:rFonts w:ascii="Times New Roman" w:hAnsi="Times New Roman" w:cs="Times New Roman"/>
          <w:sz w:val="20"/>
          <w:szCs w:val="24"/>
        </w:rPr>
        <w:fldChar w:fldCharType="begin" w:fldLock="1"/>
      </w:r>
      <w:r w:rsidR="000A7E55" w:rsidRPr="00025B25">
        <w:rPr>
          <w:rFonts w:ascii="Times New Roman" w:hAnsi="Times New Roman" w:cs="Times New Roman"/>
          <w:sz w:val="20"/>
          <w:szCs w:val="24"/>
        </w:rPr>
        <w:instrText>ADDIN CSL_CITATION { "citationItems" : [ { "id" : "ITEM-1", "itemData" : { "author" : [ { "dropping-particle" : "la", "family" : "Nutrici\u00f3n", "given" : "Fundaci\u00f3n espa\u00f1ola para el desarrollo para", "non-dropping-particle" : "", "parse-names" : false, "suffix" : "" } ], "id" : "ITEM-1", "issued" : { "date-parts" : [ [ "2015" ] ] }, "title" : "FEDNA", "type" : "report" }, "uris" : [ "http://www.mendeley.com/documents/?uuid=c5012cd2-b759-44c5-a4c6-e226dae6c939" ] } ], "mendeley" : { "formattedCitation" : "(Nutrici\u00f3n 2015)", "manualFormatting" : "(Fundaci\u00f3n espa\u00f1ola para el desarrollo para la nutrici\u00f3n animal, 2015)", "plainTextFormattedCitation" : "(Nutrici\u00f3n 2015)", "previouslyFormattedCitation" : "(Nutrici\u00f3n 2015)" }, "properties" : { "noteIndex" : 0 }, "schema" : "https://github.com/citation-style-language/schema/raw/master/csl-citation.json" }</w:instrText>
      </w:r>
      <w:r w:rsidR="000A7E55" w:rsidRPr="00025B25">
        <w:rPr>
          <w:rFonts w:ascii="Times New Roman" w:hAnsi="Times New Roman" w:cs="Times New Roman"/>
          <w:sz w:val="20"/>
          <w:szCs w:val="24"/>
        </w:rPr>
        <w:fldChar w:fldCharType="separate"/>
      </w:r>
      <w:r w:rsidR="000A7E55" w:rsidRPr="00025B25">
        <w:rPr>
          <w:rFonts w:ascii="Times New Roman" w:hAnsi="Times New Roman" w:cs="Times New Roman"/>
          <w:noProof/>
          <w:sz w:val="20"/>
          <w:szCs w:val="24"/>
        </w:rPr>
        <w:t>(Fundación española para el desarrollo para la nutrición animal, 2015)</w:t>
      </w:r>
      <w:r w:rsidR="000A7E55" w:rsidRPr="00025B25">
        <w:rPr>
          <w:rFonts w:ascii="Times New Roman" w:hAnsi="Times New Roman" w:cs="Times New Roman"/>
          <w:sz w:val="20"/>
          <w:szCs w:val="24"/>
        </w:rPr>
        <w:fldChar w:fldCharType="end"/>
      </w:r>
    </w:p>
    <w:p w:rsidR="00A66FF7" w:rsidRPr="00266E20" w:rsidRDefault="00A66FF7"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292" w:name="_Toc478386503"/>
      <w:bookmarkStart w:id="293" w:name="_Toc480898875"/>
      <w:r w:rsidRPr="00266E20">
        <w:rPr>
          <w:rFonts w:ascii="Times New Roman" w:hAnsi="Times New Roman" w:cs="Times New Roman"/>
          <w:b/>
          <w:i w:val="0"/>
          <w:color w:val="auto"/>
          <w:sz w:val="24"/>
          <w:szCs w:val="24"/>
        </w:rPr>
        <w:lastRenderedPageBreak/>
        <w:t>Cálculo de la masa molar de las especies químicas de la grasa de cerdo</w:t>
      </w:r>
      <w:bookmarkEnd w:id="292"/>
      <w:bookmarkEnd w:id="293"/>
    </w:p>
    <w:p w:rsidR="00716075" w:rsidRPr="00266E20" w:rsidRDefault="00706030"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 determinó</w:t>
      </w:r>
      <w:r w:rsidR="00716075" w:rsidRPr="00266E20">
        <w:rPr>
          <w:rFonts w:ascii="Times New Roman" w:hAnsi="Times New Roman" w:cs="Times New Roman"/>
          <w:sz w:val="24"/>
          <w:szCs w:val="24"/>
        </w:rPr>
        <w:t xml:space="preserve"> la masa molar de cada </w:t>
      </w:r>
      <w:r w:rsidRPr="00266E20">
        <w:rPr>
          <w:rFonts w:ascii="Times New Roman" w:hAnsi="Times New Roman" w:cs="Times New Roman"/>
          <w:sz w:val="24"/>
          <w:szCs w:val="24"/>
        </w:rPr>
        <w:t>ácido graso presente en el</w:t>
      </w:r>
      <w:r w:rsidR="00716075" w:rsidRPr="00266E20">
        <w:rPr>
          <w:rFonts w:ascii="Times New Roman" w:hAnsi="Times New Roman" w:cs="Times New Roman"/>
          <w:sz w:val="24"/>
          <w:szCs w:val="24"/>
        </w:rPr>
        <w:t xml:space="preserve"> aceite cerdo, </w:t>
      </w:r>
      <w:r w:rsidR="00D07591" w:rsidRPr="00266E20">
        <w:rPr>
          <w:rFonts w:ascii="Times New Roman" w:hAnsi="Times New Roman" w:cs="Times New Roman"/>
          <w:sz w:val="24"/>
          <w:szCs w:val="24"/>
        </w:rPr>
        <w:t xml:space="preserve">mediante la ecuación </w:t>
      </w:r>
      <w:r w:rsidRPr="00266E20">
        <w:rPr>
          <w:rFonts w:ascii="Times New Roman" w:hAnsi="Times New Roman" w:cs="Times New Roman"/>
          <w:sz w:val="24"/>
          <w:szCs w:val="24"/>
          <w:vertAlign w:val="subscript"/>
        </w:rPr>
        <w:t>(11</w:t>
      </w:r>
      <w:r w:rsidR="00D07591" w:rsidRPr="00266E20">
        <w:rPr>
          <w:rFonts w:ascii="Times New Roman" w:hAnsi="Times New Roman" w:cs="Times New Roman"/>
          <w:sz w:val="24"/>
          <w:szCs w:val="24"/>
          <w:vertAlign w:val="subscript"/>
        </w:rPr>
        <w:t>)</w:t>
      </w:r>
      <w:r w:rsidR="00716075" w:rsidRPr="00266E20">
        <w:rPr>
          <w:rFonts w:ascii="Times New Roman" w:hAnsi="Times New Roman" w:cs="Times New Roman"/>
          <w:sz w:val="24"/>
          <w:szCs w:val="24"/>
        </w:rPr>
        <w:t xml:space="preserve">: </w:t>
      </w:r>
    </w:p>
    <w:p w:rsidR="00716075" w:rsidRPr="00266E20" w:rsidRDefault="00F65742" w:rsidP="00266E20">
      <w:pPr>
        <w:spacing w:before="240" w:after="120" w:line="360" w:lineRule="auto"/>
        <w:jc w:val="both"/>
        <w:rPr>
          <w:rFonts w:ascii="Times New Roman" w:eastAsiaTheme="minorEastAsia"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AG,Oléico</m:t>
            </m:r>
          </m:sub>
        </m:sSub>
        <m:r>
          <w:rPr>
            <w:rFonts w:ascii="Cambria Math" w:eastAsia="Times New Roman" w:hAnsi="Cambria Math" w:cs="Times New Roman"/>
            <w:color w:val="000000"/>
            <w:sz w:val="24"/>
            <w:szCs w:val="24"/>
            <w:lang w:val="pt-BR" w:eastAsia="es-EC"/>
          </w:rPr>
          <m:t>=</m:t>
        </m:r>
        <m:d>
          <m:dPr>
            <m:ctrlPr>
              <w:rPr>
                <w:rFonts w:ascii="Cambria Math" w:eastAsia="Times New Roman" w:hAnsi="Cambria Math" w:cs="Times New Roman"/>
                <w:i/>
                <w:color w:val="000000"/>
                <w:sz w:val="24"/>
                <w:szCs w:val="24"/>
                <w:lang w:val="pt-BR" w:eastAsia="es-EC"/>
              </w:rPr>
            </m:ctrlPr>
          </m:dPr>
          <m:e>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C</m:t>
                </m:r>
              </m:sub>
            </m:sSub>
            <m:r>
              <w:rPr>
                <w:rFonts w:ascii="Cambria Math" w:eastAsia="Times New Roman" w:hAnsi="Cambria Math" w:cs="Times New Roman"/>
                <w:color w:val="000000"/>
                <w:sz w:val="24"/>
                <w:szCs w:val="24"/>
                <w:lang w:val="pt-BR" w:eastAsia="es-EC"/>
              </w:rPr>
              <m:t>*</m:t>
            </m:r>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r>
                  <w:rPr>
                    <w:rFonts w:ascii="Cambria Math" w:eastAsia="Times New Roman" w:hAnsi="Cambria Math" w:cs="Times New Roman"/>
                    <w:color w:val="000000"/>
                    <w:sz w:val="24"/>
                    <w:szCs w:val="24"/>
                    <w:lang w:val="pt-BR" w:eastAsia="es-EC"/>
                  </w:rPr>
                  <m:t>C</m:t>
                </m:r>
              </m:sub>
            </m:sSub>
          </m:e>
        </m:d>
        <m:r>
          <w:rPr>
            <w:rFonts w:ascii="Cambria Math" w:eastAsia="Times New Roman" w:hAnsi="Cambria Math" w:cs="Times New Roman"/>
            <w:color w:val="000000"/>
            <w:sz w:val="24"/>
            <w:szCs w:val="24"/>
            <w:lang w:val="pt-BR" w:eastAsia="es-EC"/>
          </w:rPr>
          <m:t>+</m:t>
        </m:r>
        <m:d>
          <m:dPr>
            <m:ctrlPr>
              <w:rPr>
                <w:rFonts w:ascii="Cambria Math" w:eastAsia="Times New Roman" w:hAnsi="Cambria Math" w:cs="Times New Roman"/>
                <w:i/>
                <w:color w:val="000000"/>
                <w:sz w:val="24"/>
                <w:szCs w:val="24"/>
                <w:lang w:val="pt-BR" w:eastAsia="es-EC"/>
              </w:rPr>
            </m:ctrlPr>
          </m:dPr>
          <m:e>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H</m:t>
                    </m:r>
                  </m:e>
                  <m:sub>
                    <m:r>
                      <w:rPr>
                        <w:rFonts w:ascii="Cambria Math" w:eastAsia="Times New Roman" w:hAnsi="Cambria Math" w:cs="Times New Roman"/>
                        <w:color w:val="000000"/>
                        <w:sz w:val="24"/>
                        <w:szCs w:val="24"/>
                        <w:lang w:val="pt-BR" w:eastAsia="es-EC"/>
                      </w:rPr>
                      <m:t>2</m:t>
                    </m:r>
                  </m:sub>
                </m:sSub>
              </m:sub>
            </m:sSub>
            <m:r>
              <w:rPr>
                <w:rFonts w:ascii="Cambria Math" w:eastAsia="Times New Roman" w:hAnsi="Cambria Math" w:cs="Times New Roman"/>
                <w:color w:val="000000"/>
                <w:sz w:val="24"/>
                <w:szCs w:val="24"/>
                <w:lang w:val="pt-BR" w:eastAsia="es-EC"/>
              </w:rPr>
              <m:t>*</m:t>
            </m:r>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H</m:t>
                    </m:r>
                  </m:e>
                  <m:sub>
                    <m:r>
                      <w:rPr>
                        <w:rFonts w:ascii="Cambria Math" w:eastAsia="Times New Roman" w:hAnsi="Cambria Math" w:cs="Times New Roman"/>
                        <w:color w:val="000000"/>
                        <w:sz w:val="24"/>
                        <w:szCs w:val="24"/>
                        <w:lang w:val="pt-BR" w:eastAsia="es-EC"/>
                      </w:rPr>
                      <m:t>2</m:t>
                    </m:r>
                  </m:sub>
                </m:sSub>
              </m:sub>
            </m:sSub>
          </m:e>
        </m:d>
        <m:r>
          <w:rPr>
            <w:rFonts w:ascii="Cambria Math" w:eastAsia="Times New Roman" w:hAnsi="Cambria Math" w:cs="Times New Roman"/>
            <w:color w:val="000000"/>
            <w:sz w:val="24"/>
            <w:szCs w:val="24"/>
            <w:lang w:val="pt-BR" w:eastAsia="es-EC"/>
          </w:rPr>
          <m:t>+</m:t>
        </m:r>
        <m:d>
          <m:dPr>
            <m:ctrlPr>
              <w:rPr>
                <w:rFonts w:ascii="Cambria Math" w:eastAsia="Times New Roman" w:hAnsi="Cambria Math" w:cs="Times New Roman"/>
                <w:i/>
                <w:color w:val="000000"/>
                <w:sz w:val="24"/>
                <w:szCs w:val="24"/>
                <w:lang w:val="pt-BR" w:eastAsia="es-EC"/>
              </w:rPr>
            </m:ctrlPr>
          </m:dPr>
          <m:e>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O</m:t>
                    </m:r>
                  </m:e>
                  <m:sub>
                    <m:r>
                      <w:rPr>
                        <w:rFonts w:ascii="Cambria Math" w:eastAsia="Times New Roman" w:hAnsi="Cambria Math" w:cs="Times New Roman"/>
                        <w:color w:val="000000"/>
                        <w:sz w:val="24"/>
                        <w:szCs w:val="24"/>
                        <w:lang w:val="pt-BR" w:eastAsia="es-EC"/>
                      </w:rPr>
                      <m:t>2</m:t>
                    </m:r>
                  </m:sub>
                </m:sSub>
              </m:sub>
            </m:sSub>
            <m:r>
              <w:rPr>
                <w:rFonts w:ascii="Cambria Math" w:eastAsia="Times New Roman" w:hAnsi="Cambria Math" w:cs="Times New Roman"/>
                <w:color w:val="000000"/>
                <w:sz w:val="24"/>
                <w:szCs w:val="24"/>
                <w:lang w:val="pt-BR" w:eastAsia="es-EC"/>
              </w:rPr>
              <m:t>*</m:t>
            </m:r>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O</m:t>
                    </m:r>
                  </m:e>
                  <m:sub>
                    <m:r>
                      <w:rPr>
                        <w:rFonts w:ascii="Cambria Math" w:eastAsia="Times New Roman" w:hAnsi="Cambria Math" w:cs="Times New Roman"/>
                        <w:color w:val="000000"/>
                        <w:sz w:val="24"/>
                        <w:szCs w:val="24"/>
                        <w:lang w:val="pt-BR" w:eastAsia="es-EC"/>
                      </w:rPr>
                      <m:t>2</m:t>
                    </m:r>
                  </m:sub>
                </m:sSub>
              </m:sub>
            </m:sSub>
          </m:e>
        </m:d>
      </m:oMath>
      <w:r w:rsidR="0017385E" w:rsidRPr="00266E20">
        <w:rPr>
          <w:rFonts w:ascii="Times New Roman" w:eastAsiaTheme="minorEastAsia" w:hAnsi="Times New Roman" w:cs="Times New Roman"/>
          <w:color w:val="000000"/>
          <w:sz w:val="24"/>
          <w:szCs w:val="24"/>
          <w:lang w:val="pt-BR" w:eastAsia="es-EC"/>
        </w:rPr>
        <w:t xml:space="preserve">  Ec.1</w:t>
      </w:r>
      <w:r w:rsidR="00706030" w:rsidRPr="00266E20">
        <w:rPr>
          <w:rFonts w:ascii="Times New Roman" w:eastAsiaTheme="minorEastAsia" w:hAnsi="Times New Roman" w:cs="Times New Roman"/>
          <w:color w:val="000000"/>
          <w:sz w:val="24"/>
          <w:szCs w:val="24"/>
          <w:lang w:val="pt-BR" w:eastAsia="es-EC"/>
        </w:rPr>
        <w:t>1</w:t>
      </w:r>
    </w:p>
    <w:p w:rsidR="0017385E" w:rsidRPr="00266E20" w:rsidRDefault="0017385E"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w:r w:rsidRPr="00266E20">
        <w:rPr>
          <w:rFonts w:ascii="Times New Roman" w:eastAsia="Times New Roman" w:hAnsi="Times New Roman" w:cs="Times New Roman"/>
          <w:color w:val="000000"/>
          <w:sz w:val="24"/>
          <w:szCs w:val="24"/>
          <w:lang w:val="pt-BR" w:eastAsia="es-EC"/>
        </w:rPr>
        <w:t xml:space="preserve">Donde: </w:t>
      </w:r>
    </w:p>
    <w:p w:rsidR="0017385E"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AG,Oléico</m:t>
            </m:r>
          </m:sub>
        </m:sSub>
      </m:oMath>
      <w:r w:rsidR="0017385E" w:rsidRPr="00266E20">
        <w:rPr>
          <w:rFonts w:ascii="Times New Roman" w:eastAsia="Times New Roman" w:hAnsi="Times New Roman" w:cs="Times New Roman"/>
          <w:color w:val="000000"/>
          <w:sz w:val="24"/>
          <w:szCs w:val="24"/>
          <w:lang w:val="pt-BR" w:eastAsia="es-EC"/>
        </w:rPr>
        <w:t xml:space="preserve">= massa molar del ácido graso libre- oleico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17385E"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C</m:t>
            </m:r>
          </m:sub>
        </m:sSub>
      </m:oMath>
      <w:r w:rsidR="0017385E" w:rsidRPr="00266E20">
        <w:rPr>
          <w:rFonts w:ascii="Times New Roman" w:eastAsia="Times New Roman" w:hAnsi="Times New Roman" w:cs="Times New Roman"/>
          <w:color w:val="000000"/>
          <w:sz w:val="24"/>
          <w:szCs w:val="24"/>
          <w:lang w:val="pt-BR" w:eastAsia="es-EC"/>
        </w:rPr>
        <w:t xml:space="preserve">= massa molar del carbono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17385E"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r>
              <w:rPr>
                <w:rFonts w:ascii="Cambria Math" w:eastAsia="Times New Roman" w:hAnsi="Cambria Math" w:cs="Times New Roman"/>
                <w:color w:val="000000"/>
                <w:sz w:val="24"/>
                <w:szCs w:val="24"/>
                <w:lang w:val="pt-BR" w:eastAsia="es-EC"/>
              </w:rPr>
              <m:t>C</m:t>
            </m:r>
          </m:sub>
        </m:sSub>
      </m:oMath>
      <w:r w:rsidR="0017385E" w:rsidRPr="00266E20">
        <w:rPr>
          <w:rFonts w:ascii="Times New Roman" w:eastAsia="Times New Roman" w:hAnsi="Times New Roman" w:cs="Times New Roman"/>
          <w:color w:val="000000"/>
          <w:sz w:val="24"/>
          <w:szCs w:val="24"/>
          <w:lang w:val="pt-BR" w:eastAsia="es-EC"/>
        </w:rPr>
        <w:t xml:space="preserve">= número de átomos de carbono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716075"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AGoleico</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12,011</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x 18</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1,00794</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x 32</m:t>
              </m:r>
            </m:e>
          </m:d>
          <m:r>
            <w:rPr>
              <w:rFonts w:ascii="Cambria Math" w:hAnsi="Cambria Math" w:cs="Times New Roman"/>
              <w:sz w:val="24"/>
              <w:szCs w:val="24"/>
            </w:rPr>
            <m:t>+(15,9994,46</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x 2)</m:t>
          </m:r>
        </m:oMath>
      </m:oMathPara>
    </w:p>
    <w:p w:rsidR="00973562" w:rsidRPr="00266E20" w:rsidRDefault="00716075" w:rsidP="00266E20">
      <w:pPr>
        <w:spacing w:before="240" w:after="120" w:line="360" w:lineRule="auto"/>
        <w:jc w:val="both"/>
        <w:rPr>
          <w:rFonts w:ascii="Times New Roman" w:eastAsia="Times New Roman" w:hAnsi="Times New Roman" w:cs="Times New Roman"/>
          <w:sz w:val="24"/>
          <w:szCs w:val="24"/>
        </w:rPr>
      </w:pPr>
      <m:oMathPara>
        <m:oMath>
          <m:r>
            <w:rPr>
              <w:rFonts w:ascii="Cambria Math" w:hAnsi="Cambria Math" w:cs="Times New Roman"/>
              <w:sz w:val="24"/>
              <w:szCs w:val="24"/>
            </w:rPr>
            <m:t xml:space="preserve">  </m:t>
          </m:r>
          <m:func>
            <m:funcPr>
              <m:ctrlPr>
                <w:rPr>
                  <w:rFonts w:ascii="Cambria Math" w:hAnsi="Cambria Math" w:cs="Times New Roman"/>
                  <w:i/>
                  <w:sz w:val="24"/>
                  <w:szCs w:val="24"/>
                </w:rPr>
              </m:ctrlPr>
            </m:funcPr>
            <m:fName>
              <m:r>
                <w:rPr>
                  <w:rFonts w:ascii="Cambria Math" w:hAnsi="Cambria Math" w:cs="Times New Roman"/>
                  <w:sz w:val="24"/>
                  <w:szCs w:val="24"/>
                </w:rPr>
                <m:t xml:space="preserve">    </m:t>
              </m:r>
            </m:fName>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oléico</m:t>
                  </m:r>
                </m:sub>
              </m:sSub>
            </m:e>
          </m:func>
          <m:r>
            <w:rPr>
              <w:rFonts w:ascii="Cambria Math" w:hAnsi="Cambria Math" w:cs="Times New Roman"/>
              <w:sz w:val="24"/>
              <w:szCs w:val="24"/>
            </w:rPr>
            <m:t>=282,46</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oMath>
      </m:oMathPara>
    </w:p>
    <w:p w:rsidR="00716075" w:rsidRPr="00266E20" w:rsidRDefault="00706030" w:rsidP="00266E20">
      <w:pPr>
        <w:spacing w:before="240" w:after="120"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Se determinó</w:t>
      </w:r>
      <w:r w:rsidR="00716075" w:rsidRPr="00266E20">
        <w:rPr>
          <w:rFonts w:ascii="Times New Roman" w:eastAsia="Times New Roman" w:hAnsi="Times New Roman" w:cs="Times New Roman"/>
          <w:color w:val="000000"/>
          <w:sz w:val="24"/>
          <w:szCs w:val="24"/>
          <w:lang w:eastAsia="es-EC"/>
        </w:rPr>
        <w:t xml:space="preserve"> la masa molar de cada triglicérido</w:t>
      </w:r>
      <w:r w:rsidRPr="00266E20">
        <w:rPr>
          <w:rFonts w:ascii="Times New Roman" w:eastAsia="Times New Roman" w:hAnsi="Times New Roman" w:cs="Times New Roman"/>
          <w:color w:val="000000"/>
          <w:sz w:val="24"/>
          <w:szCs w:val="24"/>
          <w:lang w:eastAsia="es-EC"/>
        </w:rPr>
        <w:t xml:space="preserve"> presentes en</w:t>
      </w:r>
      <w:r w:rsidR="00716075" w:rsidRPr="00266E20">
        <w:rPr>
          <w:rFonts w:ascii="Times New Roman" w:eastAsia="Times New Roman" w:hAnsi="Times New Roman" w:cs="Times New Roman"/>
          <w:color w:val="000000"/>
          <w:sz w:val="24"/>
          <w:szCs w:val="24"/>
          <w:lang w:eastAsia="es-EC"/>
        </w:rPr>
        <w:t xml:space="preserve"> la grasa </w:t>
      </w:r>
      <w:r w:rsidRPr="00266E20">
        <w:rPr>
          <w:rFonts w:ascii="Times New Roman" w:eastAsia="Times New Roman" w:hAnsi="Times New Roman" w:cs="Times New Roman"/>
          <w:color w:val="000000"/>
          <w:sz w:val="24"/>
          <w:szCs w:val="24"/>
          <w:lang w:eastAsia="es-EC"/>
        </w:rPr>
        <w:t>o</w:t>
      </w:r>
      <w:r w:rsidR="00716075" w:rsidRPr="00266E20">
        <w:rPr>
          <w:rFonts w:ascii="Times New Roman" w:eastAsia="Times New Roman" w:hAnsi="Times New Roman" w:cs="Times New Roman"/>
          <w:color w:val="000000"/>
          <w:sz w:val="24"/>
          <w:szCs w:val="24"/>
          <w:lang w:eastAsia="es-EC"/>
        </w:rPr>
        <w:t xml:space="preserve"> </w:t>
      </w:r>
      <w:r w:rsidR="00D07591" w:rsidRPr="00266E20">
        <w:rPr>
          <w:rFonts w:ascii="Times New Roman" w:eastAsia="Times New Roman" w:hAnsi="Times New Roman" w:cs="Times New Roman"/>
          <w:color w:val="000000"/>
          <w:sz w:val="24"/>
          <w:szCs w:val="24"/>
          <w:lang w:eastAsia="es-EC"/>
        </w:rPr>
        <w:t xml:space="preserve">aceite de cerdo con la </w:t>
      </w:r>
      <w:r w:rsidR="00716075" w:rsidRPr="00266E20">
        <w:rPr>
          <w:rFonts w:ascii="Times New Roman" w:eastAsia="Times New Roman" w:hAnsi="Times New Roman" w:cs="Times New Roman"/>
          <w:color w:val="000000"/>
          <w:sz w:val="24"/>
          <w:szCs w:val="24"/>
          <w:lang w:eastAsia="es-EC"/>
        </w:rPr>
        <w:t xml:space="preserve"> ecuación</w:t>
      </w:r>
      <w:r w:rsidR="00D07591" w:rsidRPr="00266E20">
        <w:rPr>
          <w:rFonts w:ascii="Times New Roman" w:eastAsia="Times New Roman" w:hAnsi="Times New Roman" w:cs="Times New Roman"/>
          <w:color w:val="000000"/>
          <w:sz w:val="24"/>
          <w:szCs w:val="24"/>
          <w:lang w:eastAsia="es-EC"/>
        </w:rPr>
        <w:t xml:space="preserve"> </w:t>
      </w:r>
      <w:r w:rsidR="0017385E" w:rsidRPr="00266E20">
        <w:rPr>
          <w:rFonts w:ascii="Times New Roman" w:eastAsia="Times New Roman" w:hAnsi="Times New Roman" w:cs="Times New Roman"/>
          <w:color w:val="000000"/>
          <w:sz w:val="24"/>
          <w:szCs w:val="24"/>
          <w:vertAlign w:val="subscript"/>
          <w:lang w:eastAsia="es-EC"/>
        </w:rPr>
        <w:t>(1</w:t>
      </w:r>
      <w:r w:rsidR="00DB5306" w:rsidRPr="00266E20">
        <w:rPr>
          <w:rFonts w:ascii="Times New Roman" w:eastAsia="Times New Roman" w:hAnsi="Times New Roman" w:cs="Times New Roman"/>
          <w:color w:val="000000"/>
          <w:sz w:val="24"/>
          <w:szCs w:val="24"/>
          <w:vertAlign w:val="subscript"/>
          <w:lang w:eastAsia="es-EC"/>
        </w:rPr>
        <w:t>2</w:t>
      </w:r>
      <w:r w:rsidR="00D07591" w:rsidRPr="00266E20">
        <w:rPr>
          <w:rFonts w:ascii="Times New Roman" w:eastAsia="Times New Roman" w:hAnsi="Times New Roman" w:cs="Times New Roman"/>
          <w:color w:val="000000"/>
          <w:sz w:val="24"/>
          <w:szCs w:val="24"/>
          <w:vertAlign w:val="subscript"/>
          <w:lang w:eastAsia="es-EC"/>
        </w:rPr>
        <w:t>)</w:t>
      </w:r>
      <w:r w:rsidR="0017385E" w:rsidRPr="00266E20">
        <w:rPr>
          <w:rFonts w:ascii="Times New Roman" w:eastAsia="Times New Roman" w:hAnsi="Times New Roman" w:cs="Times New Roman"/>
          <w:color w:val="000000"/>
          <w:sz w:val="24"/>
          <w:szCs w:val="24"/>
          <w:lang w:eastAsia="es-EC"/>
        </w:rPr>
        <w:t>.</w:t>
      </w:r>
    </w:p>
    <w:p w:rsidR="00716075" w:rsidRPr="00266E20" w:rsidRDefault="00F65742" w:rsidP="00266E20">
      <w:pPr>
        <w:spacing w:before="240" w:after="120" w:line="360" w:lineRule="auto"/>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m:t>
        </m:r>
        <m:d>
          <m:dPr>
            <m:ctrlPr>
              <w:rPr>
                <w:rFonts w:ascii="Cambria Math" w:eastAsia="Times New Roman" w:hAnsi="Cambria Math" w:cs="Times New Roman"/>
                <w:color w:val="000000"/>
                <w:sz w:val="24"/>
                <w:szCs w:val="24"/>
                <w:lang w:eastAsia="es-EC"/>
              </w:rPr>
            </m:ctrlPr>
          </m:dPr>
          <m:e>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AG</m:t>
                </m:r>
              </m:sub>
            </m:sSub>
            <m:r>
              <w:rPr>
                <w:rFonts w:ascii="Cambria Math" w:eastAsia="Times New Roman" w:hAnsi="Cambria Math" w:cs="Times New Roman"/>
                <w:color w:val="000000"/>
                <w:sz w:val="24"/>
                <w:szCs w:val="24"/>
                <w:lang w:eastAsia="es-EC"/>
              </w:rPr>
              <m:t>-1</m:t>
            </m:r>
          </m:e>
        </m:d>
        <m:r>
          <w:rPr>
            <w:rFonts w:ascii="Cambria Math" w:eastAsia="Times New Roman" w:hAnsi="Cambria Math" w:cs="Times New Roman"/>
            <w:color w:val="000000"/>
            <w:sz w:val="24"/>
            <w:szCs w:val="24"/>
            <w:lang w:eastAsia="es-EC"/>
          </w:rPr>
          <m:t>*3+41</m:t>
        </m:r>
      </m:oMath>
      <w:r w:rsidR="00DB5306" w:rsidRPr="00266E20">
        <w:rPr>
          <w:rFonts w:ascii="Times New Roman" w:eastAsia="Times New Roman" w:hAnsi="Times New Roman" w:cs="Times New Roman"/>
          <w:color w:val="000000"/>
          <w:sz w:val="24"/>
          <w:szCs w:val="24"/>
          <w:lang w:eastAsia="es-EC"/>
        </w:rPr>
        <w:t xml:space="preserve"> </w:t>
      </w:r>
      <w:r w:rsidR="00DB5306" w:rsidRPr="00266E20">
        <w:rPr>
          <w:rFonts w:ascii="Times New Roman" w:eastAsia="Times New Roman" w:hAnsi="Times New Roman" w:cs="Times New Roman"/>
          <w:color w:val="000000"/>
          <w:sz w:val="24"/>
          <w:szCs w:val="24"/>
          <w:lang w:eastAsia="es-EC"/>
        </w:rPr>
        <w:tab/>
        <w:t>Ec. 12</w:t>
      </w:r>
    </w:p>
    <w:p w:rsidR="0017385E" w:rsidRPr="00266E20" w:rsidRDefault="0017385E"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Dónde:</w:t>
      </w:r>
    </w:p>
    <w:p w:rsidR="0017385E"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oMath>
      <w:r w:rsidR="0017385E" w:rsidRPr="00266E20">
        <w:rPr>
          <w:rFonts w:ascii="Times New Roman" w:eastAsia="Times New Roman" w:hAnsi="Times New Roman" w:cs="Times New Roman"/>
          <w:color w:val="000000"/>
          <w:sz w:val="24"/>
          <w:szCs w:val="24"/>
          <w:lang w:eastAsia="es-EC"/>
        </w:rPr>
        <w:t xml:space="preserve">=masa de los triglicéridos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716075"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AG</m:t>
            </m:r>
          </m:sub>
        </m:sSub>
      </m:oMath>
      <w:r w:rsidR="0017385E" w:rsidRPr="00266E20">
        <w:rPr>
          <w:rFonts w:ascii="Times New Roman" w:eastAsia="Times New Roman" w:hAnsi="Times New Roman" w:cs="Times New Roman"/>
          <w:color w:val="000000"/>
          <w:sz w:val="24"/>
          <w:szCs w:val="24"/>
          <w:lang w:eastAsia="es-EC"/>
        </w:rPr>
        <w:t xml:space="preserve">= masa de los ácidos grasos libres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716075" w:rsidRPr="00266E20" w:rsidRDefault="00F65742" w:rsidP="00266E20">
      <w:pPr>
        <w:spacing w:before="240" w:after="120" w:line="360" w:lineRule="auto"/>
        <w:jc w:val="both"/>
        <w:rPr>
          <w:rFonts w:ascii="Times New Roman" w:eastAsia="Times New Roman" w:hAnsi="Times New Roman" w:cs="Times New Roman"/>
          <w:b/>
          <w:color w:val="000000"/>
          <w:sz w:val="24"/>
          <w:szCs w:val="24"/>
          <w:lang w:eastAsia="es-EC"/>
        </w:rPr>
      </w:pPr>
      <m:oMathPara>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 miristico</m:t>
              </m:r>
            </m:sub>
          </m:sSub>
          <m:r>
            <w:rPr>
              <w:rFonts w:ascii="Cambria Math" w:eastAsia="Times New Roman" w:hAnsi="Cambria Math" w:cs="Times New Roman"/>
              <w:color w:val="000000"/>
              <w:sz w:val="24"/>
              <w:szCs w:val="24"/>
              <w:lang w:eastAsia="es-EC"/>
            </w:rPr>
            <m:t>=</m:t>
          </m:r>
          <m:d>
            <m:dPr>
              <m:ctrlPr>
                <w:rPr>
                  <w:rFonts w:ascii="Cambria Math" w:eastAsia="Times New Roman" w:hAnsi="Cambria Math" w:cs="Times New Roman"/>
                  <w:color w:val="000000"/>
                  <w:sz w:val="24"/>
                  <w:szCs w:val="24"/>
                  <w:lang w:eastAsia="es-EC"/>
                </w:rPr>
              </m:ctrlPr>
            </m:dPr>
            <m:e>
              <m:r>
                <w:rPr>
                  <w:rFonts w:ascii="Cambria Math" w:eastAsia="Times New Roman" w:hAnsi="Cambria Math" w:cs="Times New Roman"/>
                  <w:color w:val="000000"/>
                  <w:sz w:val="24"/>
                  <w:szCs w:val="24"/>
                  <w:lang w:eastAsia="es-EC"/>
                </w:rPr>
                <m:t>282,46</m:t>
              </m:r>
              <m:f>
                <m:fPr>
                  <m:type m:val="skw"/>
                  <m:ctrlPr>
                    <w:rPr>
                      <w:rFonts w:ascii="Cambria Math" w:eastAsia="Times New Roman" w:hAnsi="Cambria Math" w:cs="Times New Roman"/>
                      <w:i/>
                      <w:color w:val="000000"/>
                      <w:sz w:val="24"/>
                      <w:szCs w:val="24"/>
                      <w:lang w:eastAsia="es-EC"/>
                    </w:rPr>
                  </m:ctrlPr>
                </m:fPr>
                <m:num>
                  <m:r>
                    <w:rPr>
                      <w:rFonts w:ascii="Cambria Math" w:eastAsia="Times New Roman" w:hAnsi="Cambria Math" w:cs="Times New Roman"/>
                      <w:color w:val="000000"/>
                      <w:sz w:val="24"/>
                      <w:szCs w:val="24"/>
                      <w:lang w:eastAsia="es-EC"/>
                    </w:rPr>
                    <m:t>g</m:t>
                  </m:r>
                </m:num>
                <m:den>
                  <m:r>
                    <w:rPr>
                      <w:rFonts w:ascii="Cambria Math" w:eastAsia="Times New Roman" w:hAnsi="Cambria Math" w:cs="Times New Roman"/>
                      <w:color w:val="000000"/>
                      <w:sz w:val="24"/>
                      <w:szCs w:val="24"/>
                      <w:lang w:eastAsia="es-EC"/>
                    </w:rPr>
                    <m:t>mol</m:t>
                  </m:r>
                </m:den>
              </m:f>
              <m:r>
                <w:rPr>
                  <w:rFonts w:ascii="Cambria Math" w:eastAsia="Times New Roman" w:hAnsi="Cambria Math" w:cs="Times New Roman"/>
                  <w:color w:val="000000"/>
                  <w:sz w:val="24"/>
                  <w:szCs w:val="24"/>
                  <w:lang w:eastAsia="es-EC"/>
                </w:rPr>
                <m:t>-1</m:t>
              </m:r>
            </m:e>
          </m:d>
          <m:r>
            <w:rPr>
              <w:rFonts w:ascii="Cambria Math" w:eastAsia="Times New Roman" w:hAnsi="Cambria Math" w:cs="Times New Roman"/>
              <w:color w:val="000000"/>
              <w:sz w:val="24"/>
              <w:szCs w:val="24"/>
              <w:lang w:eastAsia="es-EC"/>
            </w:rPr>
            <m:t>*3+41=</m:t>
          </m:r>
          <m:r>
            <m:rPr>
              <m:sty m:val="bi"/>
            </m:rPr>
            <w:rPr>
              <w:rFonts w:ascii="Cambria Math" w:eastAsia="Times New Roman" w:hAnsi="Cambria Math" w:cs="Times New Roman"/>
              <w:color w:val="000000"/>
              <w:sz w:val="24"/>
              <w:szCs w:val="24"/>
              <w:lang w:eastAsia="es-EC"/>
            </w:rPr>
            <m:t xml:space="preserve">885,38 </m:t>
          </m:r>
          <m:f>
            <m:fPr>
              <m:type m:val="skw"/>
              <m:ctrlPr>
                <w:rPr>
                  <w:rFonts w:ascii="Cambria Math" w:eastAsia="Times New Roman" w:hAnsi="Cambria Math" w:cs="Times New Roman"/>
                  <w:b/>
                  <w:i/>
                  <w:color w:val="000000"/>
                  <w:sz w:val="24"/>
                  <w:szCs w:val="24"/>
                  <w:lang w:eastAsia="es-EC"/>
                </w:rPr>
              </m:ctrlPr>
            </m:fPr>
            <m:num>
              <m:r>
                <m:rPr>
                  <m:sty m:val="bi"/>
                </m:rPr>
                <w:rPr>
                  <w:rFonts w:ascii="Cambria Math" w:eastAsia="Times New Roman" w:hAnsi="Cambria Math" w:cs="Times New Roman"/>
                  <w:color w:val="000000"/>
                  <w:sz w:val="24"/>
                  <w:szCs w:val="24"/>
                  <w:lang w:eastAsia="es-EC"/>
                </w:rPr>
                <m:t>g</m:t>
              </m:r>
            </m:num>
            <m:den>
              <m:r>
                <m:rPr>
                  <m:sty m:val="bi"/>
                </m:rPr>
                <w:rPr>
                  <w:rFonts w:ascii="Cambria Math" w:eastAsia="Times New Roman" w:hAnsi="Cambria Math" w:cs="Times New Roman"/>
                  <w:color w:val="000000"/>
                  <w:sz w:val="24"/>
                  <w:szCs w:val="24"/>
                  <w:lang w:eastAsia="es-EC"/>
                </w:rPr>
                <m:t>mol</m:t>
              </m:r>
            </m:den>
          </m:f>
        </m:oMath>
      </m:oMathPara>
    </w:p>
    <w:p w:rsidR="00716075" w:rsidRPr="00266E20" w:rsidRDefault="00716075" w:rsidP="00266E20">
      <w:pPr>
        <w:spacing w:before="240" w:after="120"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Una vez obtenido la masa de los  triglicérid</w:t>
      </w:r>
      <w:r w:rsidR="00DB5306" w:rsidRPr="00266E20">
        <w:rPr>
          <w:rFonts w:ascii="Times New Roman" w:eastAsia="Times New Roman" w:hAnsi="Times New Roman" w:cs="Times New Roman"/>
          <w:color w:val="000000"/>
          <w:sz w:val="24"/>
          <w:szCs w:val="24"/>
          <w:lang w:eastAsia="es-EC"/>
        </w:rPr>
        <w:t xml:space="preserve">os de cada componente se procedió al cálculo de </w:t>
      </w:r>
      <w:r w:rsidRPr="00266E20">
        <w:rPr>
          <w:rFonts w:ascii="Times New Roman" w:eastAsia="Times New Roman" w:hAnsi="Times New Roman" w:cs="Times New Roman"/>
          <w:color w:val="000000"/>
          <w:sz w:val="24"/>
          <w:szCs w:val="24"/>
          <w:lang w:eastAsia="es-EC"/>
        </w:rPr>
        <w:t>la masa exacta de los ácidos grasos y los triglicérido</w:t>
      </w:r>
      <w:r w:rsidR="00D07591" w:rsidRPr="00266E20">
        <w:rPr>
          <w:rFonts w:ascii="Times New Roman" w:eastAsia="Times New Roman" w:hAnsi="Times New Roman" w:cs="Times New Roman"/>
          <w:color w:val="000000"/>
          <w:sz w:val="24"/>
          <w:szCs w:val="24"/>
          <w:lang w:eastAsia="es-EC"/>
        </w:rPr>
        <w:t xml:space="preserve">s mediante la ecuación </w:t>
      </w:r>
      <w:r w:rsidR="00C8287D" w:rsidRPr="00266E20">
        <w:rPr>
          <w:rFonts w:ascii="Times New Roman" w:eastAsia="Times New Roman" w:hAnsi="Times New Roman" w:cs="Times New Roman"/>
          <w:color w:val="000000"/>
          <w:sz w:val="24"/>
          <w:szCs w:val="24"/>
          <w:vertAlign w:val="subscript"/>
          <w:lang w:eastAsia="es-EC"/>
        </w:rPr>
        <w:t>(1</w:t>
      </w:r>
      <w:r w:rsidR="00DB5306" w:rsidRPr="00266E20">
        <w:rPr>
          <w:rFonts w:ascii="Times New Roman" w:eastAsia="Times New Roman" w:hAnsi="Times New Roman" w:cs="Times New Roman"/>
          <w:color w:val="000000"/>
          <w:sz w:val="24"/>
          <w:szCs w:val="24"/>
          <w:vertAlign w:val="subscript"/>
          <w:lang w:eastAsia="es-EC"/>
        </w:rPr>
        <w:t>3</w:t>
      </w:r>
      <w:r w:rsidR="00D07591" w:rsidRPr="00266E20">
        <w:rPr>
          <w:rFonts w:ascii="Times New Roman" w:eastAsia="Times New Roman" w:hAnsi="Times New Roman" w:cs="Times New Roman"/>
          <w:color w:val="000000"/>
          <w:sz w:val="24"/>
          <w:szCs w:val="24"/>
          <w:vertAlign w:val="subscript"/>
          <w:lang w:eastAsia="es-EC"/>
        </w:rPr>
        <w:t>)</w:t>
      </w:r>
      <w:r w:rsidR="0017385E" w:rsidRPr="00266E20">
        <w:rPr>
          <w:rFonts w:ascii="Times New Roman" w:eastAsia="Times New Roman" w:hAnsi="Times New Roman" w:cs="Times New Roman"/>
          <w:color w:val="000000"/>
          <w:sz w:val="24"/>
          <w:szCs w:val="24"/>
          <w:lang w:eastAsia="es-EC"/>
        </w:rPr>
        <w:t>:</w:t>
      </w:r>
    </w:p>
    <w:p w:rsidR="00716075" w:rsidRPr="00266E20" w:rsidRDefault="00F65742" w:rsidP="00266E20">
      <w:pPr>
        <w:spacing w:before="240" w:after="120" w:line="360" w:lineRule="auto"/>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m:t>
        </m:r>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m:t>
            </m:r>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P</m:t>
                </m:r>
              </m:e>
              <m:sub>
                <m:r>
                  <w:rPr>
                    <w:rFonts w:ascii="Cambria Math" w:eastAsia="Times New Roman" w:hAnsi="Cambria Math" w:cs="Times New Roman"/>
                    <w:color w:val="000000"/>
                    <w:sz w:val="24"/>
                    <w:szCs w:val="24"/>
                    <w:lang w:eastAsia="es-EC"/>
                  </w:rPr>
                  <m:t xml:space="preserve">P </m:t>
                </m:r>
              </m:sub>
            </m:sSub>
            <m:r>
              <w:rPr>
                <w:rFonts w:ascii="Cambria Math" w:eastAsia="Times New Roman" w:hAnsi="Cambria Math" w:cs="Times New Roman"/>
                <w:color w:val="000000"/>
                <w:sz w:val="24"/>
                <w:szCs w:val="24"/>
                <w:lang w:eastAsia="es-EC"/>
              </w:rPr>
              <m:t>TG</m:t>
            </m:r>
          </m:num>
          <m:den>
            <m:r>
              <w:rPr>
                <w:rFonts w:ascii="Cambria Math" w:eastAsia="Times New Roman" w:hAnsi="Cambria Math" w:cs="Times New Roman"/>
                <w:color w:val="000000"/>
                <w:sz w:val="24"/>
                <w:szCs w:val="24"/>
                <w:lang w:eastAsia="es-EC"/>
              </w:rPr>
              <m:t>100</m:t>
            </m:r>
          </m:den>
        </m:f>
      </m:oMath>
      <w:r w:rsidR="0017385E" w:rsidRPr="00266E20">
        <w:rPr>
          <w:rFonts w:ascii="Times New Roman" w:eastAsia="Times New Roman" w:hAnsi="Times New Roman" w:cs="Times New Roman"/>
          <w:color w:val="000000"/>
          <w:sz w:val="24"/>
          <w:szCs w:val="24"/>
          <w:lang w:eastAsia="es-EC"/>
        </w:rPr>
        <w:t xml:space="preserve"> </w:t>
      </w:r>
      <w:r w:rsidR="00DB5306" w:rsidRPr="00266E20">
        <w:rPr>
          <w:rFonts w:ascii="Times New Roman" w:eastAsia="Times New Roman" w:hAnsi="Times New Roman" w:cs="Times New Roman"/>
          <w:color w:val="000000"/>
          <w:sz w:val="24"/>
          <w:szCs w:val="24"/>
          <w:lang w:eastAsia="es-EC"/>
        </w:rPr>
        <w:tab/>
      </w:r>
      <w:r w:rsidR="0017385E" w:rsidRPr="00266E20">
        <w:rPr>
          <w:rFonts w:ascii="Times New Roman" w:eastAsia="Times New Roman" w:hAnsi="Times New Roman" w:cs="Times New Roman"/>
          <w:color w:val="000000"/>
          <w:sz w:val="24"/>
          <w:szCs w:val="24"/>
          <w:lang w:eastAsia="es-EC"/>
        </w:rPr>
        <w:t>Ec.1</w:t>
      </w:r>
      <w:r w:rsidR="00FC5D57" w:rsidRPr="00266E20">
        <w:rPr>
          <w:rFonts w:ascii="Times New Roman" w:eastAsia="Times New Roman" w:hAnsi="Times New Roman" w:cs="Times New Roman"/>
          <w:color w:val="000000"/>
          <w:sz w:val="24"/>
          <w:szCs w:val="24"/>
          <w:lang w:eastAsia="es-EC"/>
        </w:rPr>
        <w:t>3</w:t>
      </w:r>
    </w:p>
    <w:p w:rsidR="00FD0B23" w:rsidRPr="00266E20" w:rsidRDefault="00FD0B23" w:rsidP="00266E20">
      <w:pPr>
        <w:spacing w:before="240" w:after="120" w:line="360" w:lineRule="auto"/>
        <w:jc w:val="both"/>
        <w:rPr>
          <w:rFonts w:ascii="Times New Roman" w:eastAsia="Times New Roman" w:hAnsi="Times New Roman" w:cs="Times New Roman"/>
          <w:color w:val="000000"/>
          <w:sz w:val="24"/>
          <w:szCs w:val="24"/>
          <w:lang w:eastAsia="es-EC"/>
        </w:rPr>
      </w:pPr>
    </w:p>
    <w:p w:rsidR="0017385E" w:rsidRPr="00266E20" w:rsidRDefault="0017385E"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lastRenderedPageBreak/>
        <w:t>Dónde:</w:t>
      </w:r>
    </w:p>
    <w:p w:rsidR="0017385E"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oMath>
      <w:r w:rsidR="0017385E" w:rsidRPr="00266E20">
        <w:rPr>
          <w:rFonts w:ascii="Times New Roman" w:eastAsia="Times New Roman" w:hAnsi="Times New Roman" w:cs="Times New Roman"/>
          <w:color w:val="000000"/>
          <w:sz w:val="24"/>
          <w:szCs w:val="24"/>
          <w:lang w:eastAsia="es-EC"/>
        </w:rPr>
        <w:t xml:space="preserve">=masa de los triglicéridos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716075" w:rsidRPr="00266E20" w:rsidRDefault="0017385E"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r>
          <w:rPr>
            <w:rFonts w:ascii="Cambria Math" w:eastAsia="Times New Roman" w:hAnsi="Cambria Math" w:cs="Times New Roman"/>
            <w:color w:val="000000"/>
            <w:sz w:val="24"/>
            <w:szCs w:val="24"/>
            <w:lang w:eastAsia="es-EC"/>
          </w:rPr>
          <m:t>%</m:t>
        </m:r>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P</m:t>
            </m:r>
          </m:e>
          <m:sub>
            <m:r>
              <w:rPr>
                <w:rFonts w:ascii="Cambria Math" w:eastAsia="Times New Roman" w:hAnsi="Cambria Math" w:cs="Times New Roman"/>
                <w:color w:val="000000"/>
                <w:sz w:val="24"/>
                <w:szCs w:val="24"/>
                <w:lang w:eastAsia="es-EC"/>
              </w:rPr>
              <m:t xml:space="preserve">P </m:t>
            </m:r>
          </m:sub>
        </m:sSub>
        <m:r>
          <w:rPr>
            <w:rFonts w:ascii="Cambria Math" w:eastAsia="Times New Roman" w:hAnsi="Cambria Math" w:cs="Times New Roman"/>
            <w:color w:val="000000"/>
            <w:sz w:val="24"/>
            <w:szCs w:val="24"/>
            <w:lang w:eastAsia="es-EC"/>
          </w:rPr>
          <m:t>TG</m:t>
        </m:r>
      </m:oMath>
      <w:r w:rsidRPr="00266E20">
        <w:rPr>
          <w:rFonts w:ascii="Times New Roman" w:eastAsia="Times New Roman" w:hAnsi="Times New Roman" w:cs="Times New Roman"/>
          <w:color w:val="000000"/>
          <w:sz w:val="24"/>
          <w:szCs w:val="24"/>
          <w:lang w:eastAsia="es-EC"/>
        </w:rPr>
        <w:t>= porcentaj</w:t>
      </w:r>
      <w:r w:rsidR="00574780" w:rsidRPr="00266E20">
        <w:rPr>
          <w:rFonts w:ascii="Times New Roman" w:eastAsia="Times New Roman" w:hAnsi="Times New Roman" w:cs="Times New Roman"/>
          <w:color w:val="000000"/>
          <w:sz w:val="24"/>
          <w:szCs w:val="24"/>
          <w:lang w:eastAsia="es-EC"/>
        </w:rPr>
        <w:t xml:space="preserve">e en peso de los triglicéridos </w:t>
      </w:r>
    </w:p>
    <w:p w:rsidR="004D7C10" w:rsidRPr="00266E20" w:rsidRDefault="00F65742" w:rsidP="00266E20">
      <w:pPr>
        <w:spacing w:before="240" w:after="120" w:line="360" w:lineRule="auto"/>
        <w:jc w:val="both"/>
        <w:rPr>
          <w:rFonts w:ascii="Times New Roman" w:eastAsia="Times New Roman" w:hAnsi="Times New Roman" w:cs="Times New Roman"/>
          <w:b/>
          <w:color w:val="000000"/>
          <w:sz w:val="24"/>
          <w:szCs w:val="24"/>
          <w:lang w:eastAsia="es-EC"/>
        </w:rPr>
      </w:pPr>
      <m:oMathPara>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AG</m:t>
              </m:r>
            </m:sub>
          </m:sSub>
          <m:r>
            <w:rPr>
              <w:rFonts w:ascii="Cambria Math" w:eastAsia="Times New Roman" w:hAnsi="Cambria Math" w:cs="Times New Roman"/>
              <w:color w:val="000000"/>
              <w:sz w:val="24"/>
              <w:szCs w:val="24"/>
              <w:lang w:eastAsia="es-EC"/>
            </w:rPr>
            <m:t>=282,46</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g</m:t>
              </m:r>
            </m:num>
            <m:den>
              <m:r>
                <w:rPr>
                  <w:rFonts w:ascii="Cambria Math" w:eastAsia="Times New Roman" w:hAnsi="Cambria Math" w:cs="Times New Roman"/>
                  <w:color w:val="000000"/>
                  <w:sz w:val="24"/>
                  <w:szCs w:val="24"/>
                  <w:lang w:eastAsia="es-EC"/>
                </w:rPr>
                <m:t>mol</m:t>
              </m:r>
            </m:den>
          </m:f>
          <m:r>
            <w:rPr>
              <w:rFonts w:ascii="Cambria Math" w:eastAsia="Times New Roman" w:hAnsi="Cambria Math" w:cs="Times New Roman"/>
              <w:color w:val="000000"/>
              <w:sz w:val="24"/>
              <w:szCs w:val="24"/>
              <w:lang w:eastAsia="es-EC"/>
            </w:rPr>
            <m:t>×</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44</m:t>
              </m:r>
            </m:num>
            <m:den>
              <m:r>
                <w:rPr>
                  <w:rFonts w:ascii="Cambria Math" w:eastAsia="Times New Roman" w:hAnsi="Cambria Math" w:cs="Times New Roman"/>
                  <w:color w:val="000000"/>
                  <w:sz w:val="24"/>
                  <w:szCs w:val="24"/>
                  <w:lang w:eastAsia="es-EC"/>
                </w:rPr>
                <m:t>100</m:t>
              </m:r>
            </m:den>
          </m:f>
          <m:r>
            <w:rPr>
              <w:rFonts w:ascii="Cambria Math" w:eastAsia="Times New Roman" w:hAnsi="Cambria Math" w:cs="Times New Roman"/>
              <w:color w:val="000000"/>
              <w:sz w:val="24"/>
              <w:szCs w:val="24"/>
              <w:lang w:eastAsia="es-EC"/>
            </w:rPr>
            <m:t>=124,28</m:t>
          </m:r>
          <m:f>
            <m:fPr>
              <m:ctrlPr>
                <w:rPr>
                  <w:rFonts w:ascii="Cambria Math" w:eastAsia="Times New Roman" w:hAnsi="Cambria Math" w:cs="Times New Roman"/>
                  <w:b/>
                  <w:i/>
                  <w:color w:val="000000"/>
                  <w:sz w:val="24"/>
                  <w:szCs w:val="24"/>
                  <w:lang w:eastAsia="es-EC"/>
                </w:rPr>
              </m:ctrlPr>
            </m:fPr>
            <m:num>
              <m:r>
                <m:rPr>
                  <m:sty m:val="bi"/>
                </m:rPr>
                <w:rPr>
                  <w:rFonts w:ascii="Cambria Math" w:eastAsia="Times New Roman" w:hAnsi="Cambria Math" w:cs="Times New Roman"/>
                  <w:color w:val="000000"/>
                  <w:sz w:val="24"/>
                  <w:szCs w:val="24"/>
                  <w:lang w:eastAsia="es-EC"/>
                </w:rPr>
                <m:t>g</m:t>
              </m:r>
            </m:num>
            <m:den>
              <m:r>
                <m:rPr>
                  <m:sty m:val="bi"/>
                </m:rPr>
                <w:rPr>
                  <w:rFonts w:ascii="Cambria Math" w:eastAsia="Times New Roman" w:hAnsi="Cambria Math" w:cs="Times New Roman"/>
                  <w:color w:val="000000"/>
                  <w:sz w:val="24"/>
                  <w:szCs w:val="24"/>
                  <w:lang w:eastAsia="es-EC"/>
                </w:rPr>
                <m:t>mol</m:t>
              </m:r>
            </m:den>
          </m:f>
        </m:oMath>
      </m:oMathPara>
    </w:p>
    <w:p w:rsidR="00973562" w:rsidRPr="00266E20" w:rsidRDefault="00F65742" w:rsidP="00266E20">
      <w:pPr>
        <w:spacing w:before="240" w:after="120" w:line="360" w:lineRule="auto"/>
        <w:jc w:val="both"/>
        <w:rPr>
          <w:rFonts w:ascii="Times New Roman" w:eastAsia="Times New Roman" w:hAnsi="Times New Roman" w:cs="Times New Roman"/>
          <w:b/>
          <w:color w:val="000000"/>
          <w:sz w:val="24"/>
          <w:szCs w:val="24"/>
          <w:lang w:eastAsia="es-EC"/>
        </w:rPr>
      </w:pPr>
      <m:oMathPara>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=885,38</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g</m:t>
              </m:r>
            </m:num>
            <m:den>
              <m:r>
                <w:rPr>
                  <w:rFonts w:ascii="Cambria Math" w:eastAsia="Times New Roman" w:hAnsi="Cambria Math" w:cs="Times New Roman"/>
                  <w:color w:val="000000"/>
                  <w:sz w:val="24"/>
                  <w:szCs w:val="24"/>
                  <w:lang w:eastAsia="es-EC"/>
                </w:rPr>
                <m:t>mol</m:t>
              </m:r>
            </m:den>
          </m:f>
          <m:r>
            <w:rPr>
              <w:rFonts w:ascii="Cambria Math" w:eastAsia="Times New Roman" w:hAnsi="Cambria Math" w:cs="Times New Roman"/>
              <w:color w:val="000000"/>
              <w:sz w:val="24"/>
              <w:szCs w:val="24"/>
              <w:lang w:eastAsia="es-EC"/>
            </w:rPr>
            <m:t>×</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44</m:t>
              </m:r>
            </m:num>
            <m:den>
              <m:r>
                <w:rPr>
                  <w:rFonts w:ascii="Cambria Math" w:eastAsia="Times New Roman" w:hAnsi="Cambria Math" w:cs="Times New Roman"/>
                  <w:color w:val="000000"/>
                  <w:sz w:val="24"/>
                  <w:szCs w:val="24"/>
                  <w:lang w:eastAsia="es-EC"/>
                </w:rPr>
                <m:t>100</m:t>
              </m:r>
            </m:den>
          </m:f>
          <m:r>
            <w:rPr>
              <w:rFonts w:ascii="Cambria Math" w:eastAsia="Times New Roman" w:hAnsi="Cambria Math" w:cs="Times New Roman"/>
              <w:color w:val="000000"/>
              <w:sz w:val="24"/>
              <w:szCs w:val="24"/>
              <w:lang w:eastAsia="es-EC"/>
            </w:rPr>
            <m:t>=389,57</m:t>
          </m:r>
          <m:f>
            <m:fPr>
              <m:ctrlPr>
                <w:rPr>
                  <w:rFonts w:ascii="Cambria Math" w:eastAsia="Times New Roman" w:hAnsi="Cambria Math" w:cs="Times New Roman"/>
                  <w:b/>
                  <w:i/>
                  <w:color w:val="000000"/>
                  <w:sz w:val="24"/>
                  <w:szCs w:val="24"/>
                  <w:lang w:eastAsia="es-EC"/>
                </w:rPr>
              </m:ctrlPr>
            </m:fPr>
            <m:num>
              <m:r>
                <m:rPr>
                  <m:sty m:val="bi"/>
                </m:rPr>
                <w:rPr>
                  <w:rFonts w:ascii="Cambria Math" w:eastAsia="Times New Roman" w:hAnsi="Cambria Math" w:cs="Times New Roman"/>
                  <w:color w:val="000000"/>
                  <w:sz w:val="24"/>
                  <w:szCs w:val="24"/>
                  <w:lang w:eastAsia="es-EC"/>
                </w:rPr>
                <m:t>g</m:t>
              </m:r>
            </m:num>
            <m:den>
              <m:r>
                <m:rPr>
                  <m:sty m:val="bi"/>
                </m:rPr>
                <w:rPr>
                  <w:rFonts w:ascii="Cambria Math" w:eastAsia="Times New Roman" w:hAnsi="Cambria Math" w:cs="Times New Roman"/>
                  <w:color w:val="000000"/>
                  <w:sz w:val="24"/>
                  <w:szCs w:val="24"/>
                  <w:lang w:eastAsia="es-EC"/>
                </w:rPr>
                <m:t>mol</m:t>
              </m:r>
            </m:den>
          </m:f>
        </m:oMath>
      </m:oMathPara>
    </w:p>
    <w:p w:rsidR="00C311F9" w:rsidRPr="00266E20" w:rsidRDefault="00C311F9" w:rsidP="00266E20">
      <w:pPr>
        <w:pStyle w:val="Descripcin"/>
        <w:spacing w:before="240" w:after="120" w:line="360" w:lineRule="auto"/>
        <w:jc w:val="both"/>
        <w:rPr>
          <w:rFonts w:ascii="Times New Roman" w:hAnsi="Times New Roman" w:cs="Times New Roman"/>
          <w:sz w:val="24"/>
          <w:szCs w:val="24"/>
        </w:rPr>
      </w:pPr>
      <w:bookmarkStart w:id="294" w:name="_Toc483594208"/>
      <w:r w:rsidRPr="00266E20">
        <w:rPr>
          <w:rFonts w:ascii="Times New Roman" w:hAnsi="Times New Roman" w:cs="Times New Roman"/>
          <w:b/>
          <w:i w:val="0"/>
          <w:color w:val="auto"/>
          <w:sz w:val="24"/>
          <w:szCs w:val="24"/>
        </w:rPr>
        <w:t xml:space="preserve">Tabla </w:t>
      </w:r>
      <w:r w:rsidR="00CC08A7" w:rsidRPr="00266E20">
        <w:rPr>
          <w:rFonts w:ascii="Times New Roman" w:hAnsi="Times New Roman" w:cs="Times New Roman"/>
          <w:b/>
          <w:i w:val="0"/>
          <w:color w:val="auto"/>
          <w:sz w:val="24"/>
          <w:szCs w:val="24"/>
        </w:rPr>
        <w:t>13</w:t>
      </w:r>
      <w:r w:rsidR="00ED0B45" w:rsidRPr="00266E20">
        <w:rPr>
          <w:rFonts w:ascii="Times New Roman" w:hAnsi="Times New Roman" w:cs="Times New Roman"/>
          <w:b/>
          <w:i w:val="0"/>
          <w:color w:val="auto"/>
          <w:sz w:val="24"/>
          <w:szCs w:val="24"/>
        </w:rPr>
        <w:t>.</w:t>
      </w:r>
      <w:r w:rsidR="00ED0B45" w:rsidRPr="00266E20">
        <w:rPr>
          <w:rFonts w:ascii="Times New Roman" w:hAnsi="Times New Roman" w:cs="Times New Roman"/>
          <w:i w:val="0"/>
          <w:color w:val="auto"/>
          <w:sz w:val="24"/>
          <w:szCs w:val="24"/>
        </w:rPr>
        <w:t xml:space="preserve"> </w:t>
      </w:r>
      <w:r w:rsidR="00FC5D57" w:rsidRPr="00266E20">
        <w:rPr>
          <w:rFonts w:ascii="Times New Roman" w:hAnsi="Times New Roman" w:cs="Times New Roman"/>
          <w:i w:val="0"/>
          <w:color w:val="auto"/>
          <w:sz w:val="24"/>
          <w:szCs w:val="24"/>
        </w:rPr>
        <w:t>Promedio de m</w:t>
      </w:r>
      <w:r w:rsidRPr="00266E20">
        <w:rPr>
          <w:rFonts w:ascii="Times New Roman" w:hAnsi="Times New Roman" w:cs="Times New Roman"/>
          <w:i w:val="0"/>
          <w:color w:val="auto"/>
          <w:sz w:val="24"/>
          <w:szCs w:val="24"/>
        </w:rPr>
        <w:t xml:space="preserve">asas molares de cada componente </w:t>
      </w:r>
      <w:r w:rsidR="00FC5D57" w:rsidRPr="00266E20">
        <w:rPr>
          <w:rFonts w:ascii="Times New Roman" w:hAnsi="Times New Roman" w:cs="Times New Roman"/>
          <w:i w:val="0"/>
          <w:color w:val="auto"/>
          <w:sz w:val="24"/>
          <w:szCs w:val="24"/>
        </w:rPr>
        <w:t>de ácidos grasos de la grasa o</w:t>
      </w:r>
      <w:r w:rsidRPr="00266E20">
        <w:rPr>
          <w:rFonts w:ascii="Times New Roman" w:hAnsi="Times New Roman" w:cs="Times New Roman"/>
          <w:i w:val="0"/>
          <w:color w:val="auto"/>
          <w:sz w:val="24"/>
          <w:szCs w:val="24"/>
        </w:rPr>
        <w:t xml:space="preserve"> aceite de cerdo</w:t>
      </w:r>
      <w:r w:rsidRPr="00266E20">
        <w:rPr>
          <w:rFonts w:ascii="Times New Roman" w:hAnsi="Times New Roman" w:cs="Times New Roman"/>
          <w:sz w:val="24"/>
          <w:szCs w:val="24"/>
        </w:rPr>
        <w:t>.</w:t>
      </w:r>
      <w:bookmarkEnd w:id="2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599"/>
        <w:gridCol w:w="1599"/>
        <w:gridCol w:w="1680"/>
        <w:gridCol w:w="1599"/>
      </w:tblGrid>
      <w:tr w:rsidR="007E34E9" w:rsidRPr="00266E20" w:rsidTr="00973562">
        <w:trPr>
          <w:trHeight w:val="850"/>
        </w:trPr>
        <w:tc>
          <w:tcPr>
            <w:tcW w:w="990" w:type="pct"/>
            <w:shd w:val="clear" w:color="auto" w:fill="auto"/>
            <w:vAlign w:val="center"/>
            <w:hideMark/>
          </w:tcPr>
          <w:p w:rsidR="007E34E9" w:rsidRPr="00266E20" w:rsidRDefault="003E1307"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Ácidos</w:t>
            </w:r>
            <w:r w:rsidR="007E34E9" w:rsidRPr="00266E20">
              <w:rPr>
                <w:rFonts w:ascii="Times New Roman" w:eastAsia="Times New Roman" w:hAnsi="Times New Roman" w:cs="Times New Roman"/>
                <w:b/>
                <w:bCs/>
                <w:color w:val="000000"/>
                <w:sz w:val="24"/>
                <w:szCs w:val="24"/>
                <w:lang w:eastAsia="es-EC"/>
              </w:rPr>
              <w:t xml:space="preserve"> Grasos</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Formula</w:t>
            </w:r>
          </w:p>
        </w:tc>
        <w:tc>
          <w:tcPr>
            <w:tcW w:w="990" w:type="pct"/>
            <w:shd w:val="clear" w:color="auto" w:fill="auto"/>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Contenido % p/p</w:t>
            </w:r>
          </w:p>
        </w:tc>
        <w:tc>
          <w:tcPr>
            <w:tcW w:w="1040" w:type="pct"/>
            <w:shd w:val="clear" w:color="auto" w:fill="auto"/>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Masa molar AG (g/mol)</w:t>
            </w:r>
          </w:p>
        </w:tc>
        <w:tc>
          <w:tcPr>
            <w:tcW w:w="990" w:type="pct"/>
            <w:shd w:val="clear" w:color="auto" w:fill="auto"/>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Masa molar TG (g/mol)</w:t>
            </w:r>
          </w:p>
        </w:tc>
      </w:tr>
      <w:tr w:rsidR="007E34E9" w:rsidRPr="00266E20" w:rsidTr="00973562">
        <w:trPr>
          <w:trHeight w:val="397"/>
        </w:trPr>
        <w:tc>
          <w:tcPr>
            <w:tcW w:w="990" w:type="pct"/>
            <w:shd w:val="clear" w:color="auto" w:fill="auto"/>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Mirístico (C14:0)</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14</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28</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w:t>
            </w:r>
          </w:p>
        </w:tc>
        <w:tc>
          <w:tcPr>
            <w:tcW w:w="104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4,57</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14,46</w:t>
            </w:r>
          </w:p>
        </w:tc>
      </w:tr>
      <w:tr w:rsidR="007E34E9" w:rsidRPr="00266E20" w:rsidTr="00973562">
        <w:trPr>
          <w:trHeight w:val="397"/>
        </w:trPr>
        <w:tc>
          <w:tcPr>
            <w:tcW w:w="990" w:type="pct"/>
            <w:shd w:val="clear" w:color="auto" w:fill="auto"/>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Palmítico (C16:0)</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16</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32</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26%</w:t>
            </w:r>
          </w:p>
        </w:tc>
        <w:tc>
          <w:tcPr>
            <w:tcW w:w="104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66,67</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209,89</w:t>
            </w:r>
          </w:p>
        </w:tc>
      </w:tr>
      <w:tr w:rsidR="007E34E9" w:rsidRPr="00266E20" w:rsidTr="00973562">
        <w:trPr>
          <w:trHeight w:val="397"/>
        </w:trPr>
        <w:tc>
          <w:tcPr>
            <w:tcW w:w="990" w:type="pct"/>
            <w:shd w:val="clear" w:color="auto" w:fill="auto"/>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Esteárico (C18:0)</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36</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14%</w:t>
            </w:r>
          </w:p>
        </w:tc>
        <w:tc>
          <w:tcPr>
            <w:tcW w:w="104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39,83</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124,8</w:t>
            </w:r>
          </w:p>
        </w:tc>
      </w:tr>
      <w:tr w:rsidR="007E34E9" w:rsidRPr="00266E20" w:rsidTr="00973562">
        <w:trPr>
          <w:trHeight w:val="397"/>
        </w:trPr>
        <w:tc>
          <w:tcPr>
            <w:tcW w:w="990" w:type="pct"/>
            <w:shd w:val="clear" w:color="auto" w:fill="auto"/>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Oléico (C18:1)</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34</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44%</w:t>
            </w:r>
          </w:p>
        </w:tc>
        <w:tc>
          <w:tcPr>
            <w:tcW w:w="104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124,28</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389,57</w:t>
            </w:r>
          </w:p>
        </w:tc>
      </w:tr>
      <w:tr w:rsidR="007E34E9" w:rsidRPr="00266E20" w:rsidTr="00973562">
        <w:trPr>
          <w:trHeight w:val="397"/>
        </w:trPr>
        <w:tc>
          <w:tcPr>
            <w:tcW w:w="990" w:type="pct"/>
            <w:shd w:val="clear" w:color="auto" w:fill="auto"/>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Linoléico (C18:2)</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32</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10%</w:t>
            </w:r>
          </w:p>
        </w:tc>
        <w:tc>
          <w:tcPr>
            <w:tcW w:w="104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28,04</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87,93</w:t>
            </w:r>
          </w:p>
        </w:tc>
      </w:tr>
      <w:tr w:rsidR="007E34E9" w:rsidRPr="00266E20" w:rsidTr="00973562">
        <w:trPr>
          <w:trHeight w:val="397"/>
        </w:trPr>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TOTAL</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96</w:t>
            </w:r>
          </w:p>
        </w:tc>
        <w:tc>
          <w:tcPr>
            <w:tcW w:w="104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263,39</w:t>
            </w:r>
          </w:p>
        </w:tc>
        <w:tc>
          <w:tcPr>
            <w:tcW w:w="990" w:type="pct"/>
            <w:shd w:val="clear" w:color="auto" w:fill="auto"/>
            <w:noWrap/>
            <w:vAlign w:val="center"/>
            <w:hideMark/>
          </w:tcPr>
          <w:p w:rsidR="007E34E9" w:rsidRPr="00266E20" w:rsidRDefault="007E34E9" w:rsidP="00AC697E">
            <w:pPr>
              <w:spacing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826,65</w:t>
            </w:r>
          </w:p>
        </w:tc>
      </w:tr>
    </w:tbl>
    <w:p w:rsidR="00C311F9" w:rsidRPr="00AC697E" w:rsidRDefault="00C8287D" w:rsidP="00266E20">
      <w:pPr>
        <w:spacing w:after="120" w:line="360" w:lineRule="auto"/>
        <w:jc w:val="both"/>
        <w:rPr>
          <w:rFonts w:ascii="Times New Roman" w:hAnsi="Times New Roman" w:cs="Times New Roman"/>
          <w:b/>
          <w:sz w:val="20"/>
          <w:szCs w:val="24"/>
        </w:rPr>
      </w:pPr>
      <w:r w:rsidRPr="00AC697E">
        <w:rPr>
          <w:rFonts w:ascii="Times New Roman" w:hAnsi="Times New Roman" w:cs="Times New Roman"/>
          <w:b/>
          <w:sz w:val="20"/>
          <w:szCs w:val="24"/>
        </w:rPr>
        <w:t>Fuente:</w:t>
      </w:r>
      <w:r w:rsidRPr="00AC697E">
        <w:rPr>
          <w:rFonts w:ascii="Times New Roman" w:hAnsi="Times New Roman" w:cs="Times New Roman"/>
          <w:sz w:val="20"/>
          <w:szCs w:val="24"/>
        </w:rPr>
        <w:t xml:space="preserve"> </w:t>
      </w:r>
      <w:r w:rsidR="000A7E55" w:rsidRPr="00AC697E">
        <w:rPr>
          <w:rFonts w:ascii="Times New Roman" w:hAnsi="Times New Roman" w:cs="Times New Roman"/>
          <w:sz w:val="20"/>
          <w:szCs w:val="24"/>
        </w:rPr>
        <w:fldChar w:fldCharType="begin" w:fldLock="1"/>
      </w:r>
      <w:r w:rsidR="000A7E55" w:rsidRPr="00AC697E">
        <w:rPr>
          <w:rFonts w:ascii="Times New Roman" w:hAnsi="Times New Roman" w:cs="Times New Roman"/>
          <w:sz w:val="20"/>
          <w:szCs w:val="24"/>
        </w:rPr>
        <w:instrText>ADDIN CSL_CITATION { "citationItems" : [ { "id" : "ITEM-1", "itemData" : { "author" : [ { "dropping-particle" : "la", "family" : "Nutrici\u00f3n", "given" : "Fundaci\u00f3n espa\u00f1ola para el desarrollo para", "non-dropping-particle" : "", "parse-names" : false, "suffix" : "" } ], "id" : "ITEM-1", "issued" : { "date-parts" : [ [ "2015" ] ] }, "title" : "FEDNA", "type" : "report" }, "uris" : [ "http://www.mendeley.com/documents/?uuid=c5012cd2-b759-44c5-a4c6-e226dae6c939" ] } ], "mendeley" : { "formattedCitation" : "(Nutrici\u00f3n 2015)", "manualFormatting" : "(Fundaci\u00f3n espa\u00f1ola para el desarrollo para la nutrici\u00f3n animal, 2015)", "plainTextFormattedCitation" : "(Nutrici\u00f3n 2015)", "previouslyFormattedCitation" : "(Nutrici\u00f3n 2015)" }, "properties" : { "noteIndex" : 0 }, "schema" : "https://github.com/citation-style-language/schema/raw/master/csl-citation.json" }</w:instrText>
      </w:r>
      <w:r w:rsidR="000A7E55" w:rsidRPr="00AC697E">
        <w:rPr>
          <w:rFonts w:ascii="Times New Roman" w:hAnsi="Times New Roman" w:cs="Times New Roman"/>
          <w:sz w:val="20"/>
          <w:szCs w:val="24"/>
        </w:rPr>
        <w:fldChar w:fldCharType="separate"/>
      </w:r>
      <w:r w:rsidR="000A7E55" w:rsidRPr="00AC697E">
        <w:rPr>
          <w:rFonts w:ascii="Times New Roman" w:hAnsi="Times New Roman" w:cs="Times New Roman"/>
          <w:noProof/>
          <w:sz w:val="20"/>
          <w:szCs w:val="24"/>
        </w:rPr>
        <w:t>(Fundación española para el desarrollo para la nutrición animal, 2015)</w:t>
      </w:r>
      <w:r w:rsidR="000A7E55" w:rsidRPr="00AC697E">
        <w:rPr>
          <w:rFonts w:ascii="Times New Roman" w:hAnsi="Times New Roman" w:cs="Times New Roman"/>
          <w:sz w:val="20"/>
          <w:szCs w:val="24"/>
        </w:rPr>
        <w:fldChar w:fldCharType="end"/>
      </w:r>
    </w:p>
    <w:p w:rsidR="00574780" w:rsidRPr="00266E20" w:rsidRDefault="00574780"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295" w:name="_Toc478386504"/>
      <w:bookmarkStart w:id="296" w:name="_Toc480898876"/>
      <w:r w:rsidRPr="00266E20">
        <w:rPr>
          <w:rFonts w:ascii="Times New Roman" w:hAnsi="Times New Roman" w:cs="Times New Roman"/>
          <w:b/>
          <w:i w:val="0"/>
          <w:color w:val="auto"/>
          <w:sz w:val="24"/>
          <w:szCs w:val="24"/>
        </w:rPr>
        <w:t>Cálculo de la densidad de la grasa de cerdo</w:t>
      </w:r>
      <w:bookmarkEnd w:id="295"/>
      <w:bookmarkEnd w:id="296"/>
    </w:p>
    <w:p w:rsidR="00574780" w:rsidRPr="00266E20" w:rsidRDefault="00574780"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Para el cálculo de densidad de la grasa o aceite de cerdo, los </w:t>
      </w:r>
      <w:r w:rsidR="00DC1A81" w:rsidRPr="00266E20">
        <w:rPr>
          <w:rFonts w:ascii="Times New Roman" w:hAnsi="Times New Roman" w:cs="Times New Roman"/>
          <w:sz w:val="24"/>
          <w:szCs w:val="24"/>
        </w:rPr>
        <w:t>materiales</w:t>
      </w:r>
      <w:r w:rsidRPr="00266E20">
        <w:rPr>
          <w:rFonts w:ascii="Times New Roman" w:hAnsi="Times New Roman" w:cs="Times New Roman"/>
          <w:sz w:val="24"/>
          <w:szCs w:val="24"/>
        </w:rPr>
        <w:t xml:space="preserve"> </w:t>
      </w:r>
      <w:r w:rsidR="00DC1A81" w:rsidRPr="00266E20">
        <w:rPr>
          <w:rFonts w:ascii="Times New Roman" w:hAnsi="Times New Roman" w:cs="Times New Roman"/>
          <w:sz w:val="24"/>
          <w:szCs w:val="24"/>
        </w:rPr>
        <w:t>utilizados fueron</w:t>
      </w:r>
      <w:r w:rsidRPr="00266E20">
        <w:rPr>
          <w:rFonts w:ascii="Times New Roman" w:hAnsi="Times New Roman" w:cs="Times New Roman"/>
          <w:sz w:val="24"/>
          <w:szCs w:val="24"/>
        </w:rPr>
        <w:t>:</w:t>
      </w:r>
    </w:p>
    <w:p w:rsidR="00574780" w:rsidRPr="00266E20" w:rsidRDefault="00574780" w:rsidP="00266E20">
      <w:pPr>
        <w:pStyle w:val="Prrafodelista"/>
        <w:numPr>
          <w:ilvl w:val="0"/>
          <w:numId w:val="17"/>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Cron</w:t>
      </w:r>
      <w:r w:rsidR="00DC1A81" w:rsidRPr="00266E20">
        <w:rPr>
          <w:rFonts w:ascii="Times New Roman" w:hAnsi="Times New Roman" w:cs="Times New Roman"/>
          <w:sz w:val="24"/>
          <w:szCs w:val="24"/>
        </w:rPr>
        <w:t>ó</w:t>
      </w:r>
      <w:r w:rsidRPr="00266E20">
        <w:rPr>
          <w:rFonts w:ascii="Times New Roman" w:hAnsi="Times New Roman" w:cs="Times New Roman"/>
          <w:sz w:val="24"/>
          <w:szCs w:val="24"/>
        </w:rPr>
        <w:t>metro</w:t>
      </w:r>
    </w:p>
    <w:p w:rsidR="00574780" w:rsidRPr="00266E20" w:rsidRDefault="00574780" w:rsidP="00266E20">
      <w:pPr>
        <w:pStyle w:val="Prrafodelista"/>
        <w:numPr>
          <w:ilvl w:val="0"/>
          <w:numId w:val="17"/>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 xml:space="preserve">Picnómetro </w:t>
      </w:r>
    </w:p>
    <w:p w:rsidR="00574780" w:rsidRPr="00266E20" w:rsidRDefault="00574780" w:rsidP="00266E20">
      <w:pPr>
        <w:pStyle w:val="Prrafodelista"/>
        <w:numPr>
          <w:ilvl w:val="0"/>
          <w:numId w:val="17"/>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Balanza</w:t>
      </w:r>
    </w:p>
    <w:p w:rsidR="00574780" w:rsidRPr="00266E20" w:rsidRDefault="00574780" w:rsidP="00266E20">
      <w:pPr>
        <w:pStyle w:val="Prrafodelista"/>
        <w:numPr>
          <w:ilvl w:val="0"/>
          <w:numId w:val="17"/>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Peso del picnómetro vacío = 23,3438 g</w:t>
      </w:r>
    </w:p>
    <w:p w:rsidR="00574780" w:rsidRPr="00266E20" w:rsidRDefault="00574780" w:rsidP="00266E20">
      <w:pPr>
        <w:pStyle w:val="Prrafodelista"/>
        <w:numPr>
          <w:ilvl w:val="0"/>
          <w:numId w:val="17"/>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lastRenderedPageBreak/>
        <w:t>Peso del picnómetro lleno =  68,8600 g</w:t>
      </w:r>
    </w:p>
    <w:p w:rsidR="00574780" w:rsidRPr="00266E20" w:rsidRDefault="00574780"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Una vez obtenido las relaciones molares de cada componente, </w:t>
      </w:r>
      <w:r w:rsidR="00DC1A81" w:rsidRPr="00266E20">
        <w:rPr>
          <w:rFonts w:ascii="Times New Roman" w:hAnsi="Times New Roman" w:cs="Times New Roman"/>
          <w:sz w:val="24"/>
          <w:szCs w:val="24"/>
        </w:rPr>
        <w:t xml:space="preserve">se calculó la </w:t>
      </w:r>
      <w:r w:rsidRPr="00266E20">
        <w:rPr>
          <w:rFonts w:ascii="Times New Roman" w:hAnsi="Times New Roman" w:cs="Times New Roman"/>
          <w:sz w:val="24"/>
          <w:szCs w:val="24"/>
        </w:rPr>
        <w:t xml:space="preserve"> densidad del aceite o manteca de cerdo</w:t>
      </w:r>
      <w:r w:rsidR="00DC1A81" w:rsidRPr="00266E20">
        <w:rPr>
          <w:rFonts w:ascii="Times New Roman" w:hAnsi="Times New Roman" w:cs="Times New Roman"/>
          <w:sz w:val="24"/>
          <w:szCs w:val="24"/>
        </w:rPr>
        <w:t>, mediante la siguiente ecuación</w:t>
      </w:r>
      <w:r w:rsidRPr="00266E20">
        <w:rPr>
          <w:rFonts w:ascii="Times New Roman" w:hAnsi="Times New Roman" w:cs="Times New Roman"/>
          <w:sz w:val="24"/>
          <w:szCs w:val="24"/>
        </w:rPr>
        <w:t>:</w:t>
      </w:r>
    </w:p>
    <w:p w:rsidR="00574780" w:rsidRPr="00266E20" w:rsidRDefault="00574780" w:rsidP="00266E20">
      <w:pPr>
        <w:spacing w:before="240" w:after="120"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ρ=</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rPr>
              <m:t>v</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p+d</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p</m:t>
                </m:r>
              </m:sub>
            </m:sSub>
          </m:den>
        </m:f>
      </m:oMath>
      <w:r w:rsidRPr="00266E20">
        <w:rPr>
          <w:rFonts w:ascii="Times New Roman" w:eastAsiaTheme="minorEastAsia" w:hAnsi="Times New Roman" w:cs="Times New Roman"/>
          <w:sz w:val="24"/>
          <w:szCs w:val="24"/>
        </w:rPr>
        <w:t xml:space="preserve"> </w:t>
      </w:r>
      <w:r w:rsidRPr="00266E20">
        <w:rPr>
          <w:rFonts w:ascii="Times New Roman" w:eastAsiaTheme="minorEastAsia" w:hAnsi="Times New Roman" w:cs="Times New Roman"/>
          <w:sz w:val="24"/>
          <w:szCs w:val="24"/>
        </w:rPr>
        <w:tab/>
        <w:t>Ec. 1</w:t>
      </w:r>
      <w:r w:rsidR="007C2725" w:rsidRPr="00266E20">
        <w:rPr>
          <w:rFonts w:ascii="Times New Roman" w:eastAsiaTheme="minorEastAsia" w:hAnsi="Times New Roman" w:cs="Times New Roman"/>
          <w:sz w:val="24"/>
          <w:szCs w:val="24"/>
        </w:rPr>
        <w:t>4</w:t>
      </w:r>
    </w:p>
    <w:p w:rsidR="00574780" w:rsidRPr="00266E20" w:rsidRDefault="00574780" w:rsidP="00266E20">
      <w:pPr>
        <w:spacing w:before="240" w:after="120" w:line="360" w:lineRule="auto"/>
        <w:contextualSpacing/>
        <w:jc w:val="both"/>
        <w:rPr>
          <w:rFonts w:ascii="Times New Roman" w:eastAsiaTheme="minorEastAsia" w:hAnsi="Times New Roman" w:cs="Times New Roman"/>
          <w:sz w:val="24"/>
          <w:szCs w:val="24"/>
        </w:rPr>
      </w:pPr>
      <w:r w:rsidRPr="00266E20">
        <w:rPr>
          <w:rFonts w:ascii="Times New Roman" w:eastAsiaTheme="minorEastAsia" w:hAnsi="Times New Roman" w:cs="Times New Roman"/>
          <w:sz w:val="24"/>
          <w:szCs w:val="24"/>
        </w:rPr>
        <w:t>Dónde:</w:t>
      </w:r>
    </w:p>
    <w:p w:rsidR="00574780" w:rsidRPr="00266E20" w:rsidRDefault="00574780" w:rsidP="00266E20">
      <w:pPr>
        <w:spacing w:before="240" w:after="120" w:line="360" w:lineRule="auto"/>
        <w:contextualSpacing/>
        <w:jc w:val="both"/>
        <w:rPr>
          <w:rFonts w:ascii="Times New Roman" w:eastAsiaTheme="minorEastAsia" w:hAnsi="Times New Roman" w:cs="Times New Roman"/>
          <w:sz w:val="24"/>
          <w:szCs w:val="24"/>
        </w:rPr>
      </w:pPr>
      <m:oMath>
        <m:r>
          <w:rPr>
            <w:rFonts w:ascii="Cambria Math" w:hAnsi="Cambria Math" w:cs="Times New Roman"/>
            <w:sz w:val="24"/>
            <w:szCs w:val="24"/>
          </w:rPr>
          <m:t>ρ</m:t>
        </m:r>
      </m:oMath>
      <w:r w:rsidRPr="00266E20">
        <w:rPr>
          <w:rFonts w:ascii="Times New Roman" w:eastAsiaTheme="minorEastAsia" w:hAnsi="Times New Roman" w:cs="Times New Roman"/>
          <w:sz w:val="24"/>
          <w:szCs w:val="24"/>
        </w:rPr>
        <w:t xml:space="preserve">= densidad de la disolución </w:t>
      </w:r>
      <m:oMath>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e>
        </m:d>
      </m:oMath>
    </w:p>
    <w:p w:rsidR="00574780" w:rsidRPr="00266E20" w:rsidRDefault="00F65742" w:rsidP="00266E20">
      <w:pPr>
        <w:spacing w:before="240" w:after="120"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p+d</m:t>
            </m:r>
          </m:sub>
        </m:sSub>
      </m:oMath>
      <w:r w:rsidR="00574780" w:rsidRPr="00266E20">
        <w:rPr>
          <w:rFonts w:ascii="Times New Roman" w:eastAsiaTheme="minorEastAsia" w:hAnsi="Times New Roman" w:cs="Times New Roman"/>
          <w:sz w:val="24"/>
          <w:szCs w:val="24"/>
        </w:rPr>
        <w:t>= masa del picnómetro más la disolución (g)</w:t>
      </w:r>
    </w:p>
    <w:p w:rsidR="00574780" w:rsidRPr="00266E20" w:rsidRDefault="00F65742" w:rsidP="00266E20">
      <w:pPr>
        <w:spacing w:before="240" w:after="120"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p</m:t>
            </m:r>
          </m:sub>
        </m:sSub>
      </m:oMath>
      <w:r w:rsidR="00574780" w:rsidRPr="00266E20">
        <w:rPr>
          <w:rFonts w:ascii="Times New Roman" w:eastAsiaTheme="minorEastAsia" w:hAnsi="Times New Roman" w:cs="Times New Roman"/>
          <w:sz w:val="24"/>
          <w:szCs w:val="24"/>
        </w:rPr>
        <w:t>= masa del picnómetro vacío (g)</w:t>
      </w:r>
    </w:p>
    <w:p w:rsidR="00C311F9" w:rsidRPr="00266E20" w:rsidRDefault="00F65742" w:rsidP="00266E20">
      <w:pPr>
        <w:spacing w:before="240" w:after="120" w:line="360" w:lineRule="auto"/>
        <w:contextualSpacing/>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p</m:t>
            </m:r>
          </m:sub>
        </m:sSub>
      </m:oMath>
      <w:r w:rsidR="00574780" w:rsidRPr="00266E20">
        <w:rPr>
          <w:rFonts w:ascii="Times New Roman" w:eastAsiaTheme="minorEastAsia" w:hAnsi="Times New Roman" w:cs="Times New Roman"/>
          <w:sz w:val="24"/>
          <w:szCs w:val="24"/>
        </w:rPr>
        <w:t>= volumen del picnómetro (ml)</w:t>
      </w:r>
    </w:p>
    <w:p w:rsidR="00C311F9" w:rsidRPr="00266E20" w:rsidRDefault="00C311F9" w:rsidP="00266E20">
      <w:pPr>
        <w:spacing w:before="240" w:after="12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ρ=</m:t>
          </m:r>
          <m:f>
            <m:fPr>
              <m:ctrlPr>
                <w:rPr>
                  <w:rFonts w:ascii="Cambria Math" w:hAnsi="Cambria Math" w:cs="Times New Roman"/>
                  <w:i/>
                  <w:sz w:val="24"/>
                  <w:szCs w:val="24"/>
                </w:rPr>
              </m:ctrlPr>
            </m:fPr>
            <m:num>
              <m:r>
                <w:rPr>
                  <w:rFonts w:ascii="Cambria Math" w:hAnsi="Cambria Math" w:cs="Times New Roman"/>
                  <w:sz w:val="24"/>
                  <w:szCs w:val="24"/>
                </w:rPr>
                <m:t>68,8600-23,3438</m:t>
              </m:r>
            </m:num>
            <m:den>
              <m:r>
                <w:rPr>
                  <w:rFonts w:ascii="Cambria Math" w:hAnsi="Cambria Math" w:cs="Times New Roman"/>
                  <w:sz w:val="24"/>
                  <w:szCs w:val="24"/>
                </w:rPr>
                <m:t>50</m:t>
              </m:r>
            </m:den>
          </m:f>
          <m:r>
            <w:rPr>
              <w:rFonts w:ascii="Cambria Math" w:hAnsi="Cambria Math" w:cs="Times New Roman"/>
              <w:sz w:val="24"/>
              <w:szCs w:val="24"/>
            </w:rPr>
            <m:t>=0,910324</m:t>
          </m:r>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r>
            <w:rPr>
              <w:rFonts w:ascii="Cambria Math" w:hAnsi="Cambria Math" w:cs="Times New Roman"/>
              <w:sz w:val="24"/>
              <w:szCs w:val="24"/>
            </w:rPr>
            <m:t xml:space="preserve"> </m:t>
          </m:r>
        </m:oMath>
      </m:oMathPara>
    </w:p>
    <w:p w:rsidR="007C2725" w:rsidRPr="00266E20" w:rsidRDefault="007C2725"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Con los cálculos ya establecidos se procedió al desarrollo de los experimentos requeridos en el proyecto, estableciéndose los  reactivos que se emplearon en la relación aceite/metanol 1:7.5, </w:t>
      </w:r>
      <w:r w:rsidRPr="00266E20">
        <w:rPr>
          <w:rFonts w:ascii="Times New Roman" w:hAnsi="Times New Roman" w:cs="Times New Roman"/>
          <w:sz w:val="24"/>
          <w:szCs w:val="24"/>
        </w:rPr>
        <w:fldChar w:fldCharType="begin" w:fldLock="1"/>
      </w:r>
      <w:r w:rsidR="007F3821" w:rsidRPr="00266E20">
        <w:rPr>
          <w:rFonts w:ascii="Times New Roman" w:hAnsi="Times New Roman" w:cs="Times New Roman"/>
          <w:sz w:val="24"/>
          <w:szCs w:val="24"/>
        </w:rPr>
        <w:instrText>ADDIN CSL_CITATION { "citationItems" : [ { "id" : "ITEM-1", "itemData" : { "abstract" : "From previous years biodiesel has become one of the potential alternative energy to replace petroleum-derived diesel. Fuel is friendly to the environment, however, the use of refined vegetable oils to biodiesel production is impractical and cost. Used cooking oil for frying can be a good choice, however the content of free fatty acids (FFA) , has become the main drawback for use as an alternative feedstock .", "author" : [ { "dropping-particle" : "", "family" : "Bulla E", "given" : "", "non-dropping-particle" : "", "parse-names" : false, "suffix" : "" } ], "id" : "ITEM-1", "issued" : { "date-parts" : [ [ "2014" ] ] }, "publisher" : "Universidad Nacional de Colombia", "title" : "Dise\u00f1o del proceso de produccion del biodiesel a parir de aceite de fritura", "type" : "thesis" }, "uris" : [ "http://www.mendeley.com/documents/?uuid=025b1f3e-aaca-40d0-9fc5-836ff5e2e1cd" ] } ], "mendeley" : { "formattedCitation" : "(Bulla E 2014)", "plainTextFormattedCitation" : "(Bulla E 2014)", "previouslyFormattedCitation" : "(Bulla E 2014)" }, "properties" : { "noteIndex" : 0 }, "schema" : "https://github.com/citation-style-language/schema/raw/master/csl-citation.json" }</w:instrText>
      </w:r>
      <w:r w:rsidRPr="00266E20">
        <w:rPr>
          <w:rFonts w:ascii="Times New Roman" w:hAnsi="Times New Roman" w:cs="Times New Roman"/>
          <w:sz w:val="24"/>
          <w:szCs w:val="24"/>
        </w:rPr>
        <w:fldChar w:fldCharType="separate"/>
      </w:r>
      <w:r w:rsidR="00CB1F5B" w:rsidRPr="00266E20">
        <w:rPr>
          <w:rFonts w:ascii="Times New Roman" w:hAnsi="Times New Roman" w:cs="Times New Roman"/>
          <w:noProof/>
          <w:sz w:val="24"/>
          <w:szCs w:val="24"/>
        </w:rPr>
        <w:t>(Bulla E 2014)</w:t>
      </w:r>
      <w:r w:rsidRPr="00266E20">
        <w:rPr>
          <w:rFonts w:ascii="Times New Roman" w:hAnsi="Times New Roman" w:cs="Times New Roman"/>
          <w:sz w:val="24"/>
          <w:szCs w:val="24"/>
        </w:rPr>
        <w:fldChar w:fldCharType="end"/>
      </w:r>
      <w:r w:rsidR="00A142A8" w:rsidRPr="00266E20">
        <w:rPr>
          <w:rFonts w:ascii="Times New Roman" w:hAnsi="Times New Roman" w:cs="Times New Roman"/>
          <w:sz w:val="24"/>
          <w:szCs w:val="24"/>
        </w:rPr>
        <w:t>.</w:t>
      </w:r>
    </w:p>
    <w:p w:rsidR="00A66FF7" w:rsidRPr="00266E20" w:rsidRDefault="00A66FF7"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297" w:name="_Toc478386505"/>
      <w:bookmarkStart w:id="298" w:name="_Toc480898877"/>
      <w:r w:rsidRPr="00266E20">
        <w:rPr>
          <w:rFonts w:ascii="Times New Roman" w:hAnsi="Times New Roman" w:cs="Times New Roman"/>
          <w:b/>
          <w:i w:val="0"/>
          <w:color w:val="auto"/>
          <w:sz w:val="24"/>
          <w:szCs w:val="24"/>
        </w:rPr>
        <w:t>Cálculo del volumen de aceite de cerdo</w:t>
      </w:r>
      <w:bookmarkEnd w:id="297"/>
      <w:bookmarkEnd w:id="298"/>
    </w:p>
    <w:p w:rsidR="00C311F9" w:rsidRPr="00266E20" w:rsidRDefault="007C2725"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Con la</w:t>
      </w:r>
      <w:r w:rsidR="00C311F9" w:rsidRPr="00266E20">
        <w:rPr>
          <w:rFonts w:ascii="Times New Roman" w:hAnsi="Times New Roman" w:cs="Times New Roman"/>
          <w:sz w:val="24"/>
          <w:szCs w:val="24"/>
        </w:rPr>
        <w:t xml:space="preserve"> ecuación</w:t>
      </w:r>
      <w:r w:rsidR="00D07591" w:rsidRPr="00266E20">
        <w:rPr>
          <w:rFonts w:ascii="Times New Roman" w:hAnsi="Times New Roman" w:cs="Times New Roman"/>
          <w:sz w:val="24"/>
          <w:szCs w:val="24"/>
        </w:rPr>
        <w:t xml:space="preserve"> </w:t>
      </w:r>
      <w:r w:rsidR="00C8287D" w:rsidRPr="00266E20">
        <w:rPr>
          <w:rFonts w:ascii="Times New Roman" w:hAnsi="Times New Roman" w:cs="Times New Roman"/>
          <w:sz w:val="24"/>
          <w:szCs w:val="24"/>
          <w:vertAlign w:val="subscript"/>
        </w:rPr>
        <w:t>(1</w:t>
      </w:r>
      <w:r w:rsidRPr="00266E20">
        <w:rPr>
          <w:rFonts w:ascii="Times New Roman" w:hAnsi="Times New Roman" w:cs="Times New Roman"/>
          <w:sz w:val="24"/>
          <w:szCs w:val="24"/>
          <w:vertAlign w:val="subscript"/>
        </w:rPr>
        <w:t>5</w:t>
      </w:r>
      <w:r w:rsidR="00D07591" w:rsidRPr="00266E20">
        <w:rPr>
          <w:rFonts w:ascii="Times New Roman" w:hAnsi="Times New Roman" w:cs="Times New Roman"/>
          <w:sz w:val="24"/>
          <w:szCs w:val="24"/>
          <w:vertAlign w:val="subscript"/>
        </w:rPr>
        <w:t>)</w:t>
      </w:r>
      <w:r w:rsidR="00C311F9" w:rsidRPr="00266E20">
        <w:rPr>
          <w:rFonts w:ascii="Times New Roman" w:hAnsi="Times New Roman" w:cs="Times New Roman"/>
          <w:sz w:val="24"/>
          <w:szCs w:val="24"/>
        </w:rPr>
        <w:t xml:space="preserve"> se </w:t>
      </w:r>
      <w:r w:rsidRPr="00266E20">
        <w:rPr>
          <w:rFonts w:ascii="Times New Roman" w:hAnsi="Times New Roman" w:cs="Times New Roman"/>
          <w:sz w:val="24"/>
          <w:szCs w:val="24"/>
        </w:rPr>
        <w:t>determinó</w:t>
      </w:r>
      <w:r w:rsidR="00C311F9" w:rsidRPr="00266E20">
        <w:rPr>
          <w:rFonts w:ascii="Times New Roman" w:hAnsi="Times New Roman" w:cs="Times New Roman"/>
          <w:sz w:val="24"/>
          <w:szCs w:val="24"/>
        </w:rPr>
        <w:t xml:space="preserve"> la cantidad </w:t>
      </w:r>
      <w:r w:rsidRPr="00266E20">
        <w:rPr>
          <w:rFonts w:ascii="Times New Roman" w:hAnsi="Times New Roman" w:cs="Times New Roman"/>
          <w:sz w:val="24"/>
          <w:szCs w:val="24"/>
        </w:rPr>
        <w:t>volumétrica</w:t>
      </w:r>
      <w:r w:rsidR="00C311F9" w:rsidRPr="00266E20">
        <w:rPr>
          <w:rFonts w:ascii="Times New Roman" w:hAnsi="Times New Roman" w:cs="Times New Roman"/>
          <w:sz w:val="24"/>
          <w:szCs w:val="24"/>
        </w:rPr>
        <w:t xml:space="preserve"> de aceite</w:t>
      </w:r>
      <w:r w:rsidRPr="00266E20">
        <w:rPr>
          <w:rFonts w:ascii="Times New Roman" w:hAnsi="Times New Roman" w:cs="Times New Roman"/>
          <w:sz w:val="24"/>
          <w:szCs w:val="24"/>
        </w:rPr>
        <w:t xml:space="preserve"> de cerdo</w:t>
      </w:r>
      <w:r w:rsidR="00C311F9" w:rsidRPr="00266E20">
        <w:rPr>
          <w:rFonts w:ascii="Times New Roman" w:hAnsi="Times New Roman" w:cs="Times New Roman"/>
          <w:sz w:val="24"/>
          <w:szCs w:val="24"/>
        </w:rPr>
        <w:t xml:space="preserve"> </w:t>
      </w:r>
      <w:r w:rsidRPr="00266E20">
        <w:rPr>
          <w:rFonts w:ascii="Times New Roman" w:hAnsi="Times New Roman" w:cs="Times New Roman"/>
          <w:sz w:val="24"/>
          <w:szCs w:val="24"/>
        </w:rPr>
        <w:t xml:space="preserve">por </w:t>
      </w:r>
      <w:r w:rsidR="00C311F9" w:rsidRPr="00266E20">
        <w:rPr>
          <w:rFonts w:ascii="Times New Roman" w:hAnsi="Times New Roman" w:cs="Times New Roman"/>
          <w:sz w:val="24"/>
          <w:szCs w:val="24"/>
        </w:rPr>
        <w:t>mol de aceite empleado.</w:t>
      </w:r>
    </w:p>
    <w:p w:rsidR="00574780" w:rsidRPr="00266E20" w:rsidRDefault="00F65742" w:rsidP="00266E20">
      <w:pPr>
        <w:spacing w:before="240" w:after="12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Aceite</m:t>
            </m:r>
          </m:sub>
        </m:sSub>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TG</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Aceite</m:t>
                </m:r>
              </m:sub>
            </m:sSub>
          </m:den>
        </m:f>
        <m:r>
          <w:rPr>
            <w:rFonts w:ascii="Cambria Math" w:hAnsi="Cambria Math" w:cs="Times New Roman"/>
            <w:color w:val="000000" w:themeColor="text1"/>
            <w:sz w:val="24"/>
            <w:szCs w:val="24"/>
          </w:rPr>
          <m:t xml:space="preserve"> </m:t>
        </m:r>
      </m:oMath>
      <w:r w:rsidR="007C2725" w:rsidRPr="00266E20">
        <w:rPr>
          <w:rFonts w:ascii="Times New Roman" w:eastAsiaTheme="minorEastAsia" w:hAnsi="Times New Roman" w:cs="Times New Roman"/>
          <w:color w:val="000000" w:themeColor="text1"/>
          <w:sz w:val="24"/>
          <w:szCs w:val="24"/>
        </w:rPr>
        <w:t xml:space="preserve"> </w:t>
      </w:r>
      <w:r w:rsidR="007C2725" w:rsidRPr="00266E20">
        <w:rPr>
          <w:rFonts w:ascii="Times New Roman" w:eastAsiaTheme="minorEastAsia" w:hAnsi="Times New Roman" w:cs="Times New Roman"/>
          <w:color w:val="000000" w:themeColor="text1"/>
          <w:sz w:val="24"/>
          <w:szCs w:val="24"/>
        </w:rPr>
        <w:tab/>
        <w:t>Ec. 15</w:t>
      </w:r>
    </w:p>
    <w:p w:rsidR="00574780" w:rsidRPr="00266E20" w:rsidRDefault="00574780" w:rsidP="00266E20">
      <w:pPr>
        <w:spacing w:before="240" w:after="120" w:line="360" w:lineRule="auto"/>
        <w:contextualSpacing/>
        <w:jc w:val="both"/>
        <w:rPr>
          <w:rFonts w:ascii="Times New Roman" w:eastAsiaTheme="minorEastAsia" w:hAnsi="Times New Roman" w:cs="Times New Roman"/>
          <w:color w:val="000000" w:themeColor="text1"/>
          <w:sz w:val="24"/>
          <w:szCs w:val="24"/>
        </w:rPr>
      </w:pPr>
      <w:r w:rsidRPr="00266E20">
        <w:rPr>
          <w:rFonts w:ascii="Times New Roman" w:eastAsiaTheme="minorEastAsia" w:hAnsi="Times New Roman" w:cs="Times New Roman"/>
          <w:color w:val="000000" w:themeColor="text1"/>
          <w:sz w:val="24"/>
          <w:szCs w:val="24"/>
        </w:rPr>
        <w:t>Dónde:</w:t>
      </w:r>
    </w:p>
    <w:p w:rsidR="00574780" w:rsidRPr="00266E20" w:rsidRDefault="00F65742" w:rsidP="00266E20">
      <w:pPr>
        <w:spacing w:before="240" w:after="120" w:line="360" w:lineRule="auto"/>
        <w:contextualSpacing/>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TG</m:t>
            </m:r>
          </m:sub>
        </m:sSub>
      </m:oMath>
      <w:r w:rsidR="00574780" w:rsidRPr="00266E20">
        <w:rPr>
          <w:rFonts w:ascii="Times New Roman" w:eastAsiaTheme="minorEastAsia" w:hAnsi="Times New Roman" w:cs="Times New Roman"/>
          <w:color w:val="000000" w:themeColor="text1"/>
          <w:sz w:val="24"/>
          <w:szCs w:val="24"/>
        </w:rPr>
        <w:t>= masa de los triglicéridos (g)</w:t>
      </w:r>
    </w:p>
    <w:p w:rsidR="00574780" w:rsidRPr="00266E20" w:rsidRDefault="00F65742" w:rsidP="00266E20">
      <w:pPr>
        <w:spacing w:before="240" w:after="120" w:line="360" w:lineRule="auto"/>
        <w:contextualSpacing/>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Aceite</m:t>
            </m:r>
          </m:sub>
        </m:sSub>
      </m:oMath>
      <w:r w:rsidR="00574780" w:rsidRPr="00266E20">
        <w:rPr>
          <w:rFonts w:ascii="Times New Roman" w:eastAsiaTheme="minorEastAsia" w:hAnsi="Times New Roman" w:cs="Times New Roman"/>
          <w:color w:val="000000" w:themeColor="text1"/>
          <w:sz w:val="24"/>
          <w:szCs w:val="24"/>
        </w:rPr>
        <w:t xml:space="preserve">= densidad del aceite </w:t>
      </w:r>
      <m:oMath>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e>
        </m:d>
      </m:oMath>
    </w:p>
    <w:p w:rsidR="00574780" w:rsidRPr="00266E20" w:rsidRDefault="00F65742" w:rsidP="00266E20">
      <w:pPr>
        <w:spacing w:before="240" w:after="120" w:line="360" w:lineRule="auto"/>
        <w:contextualSpacing/>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Aceite</m:t>
            </m:r>
          </m:sub>
        </m:sSub>
      </m:oMath>
      <w:r w:rsidR="00574780" w:rsidRPr="00266E20">
        <w:rPr>
          <w:rFonts w:ascii="Times New Roman" w:eastAsiaTheme="minorEastAsia" w:hAnsi="Times New Roman" w:cs="Times New Roman"/>
          <w:color w:val="000000" w:themeColor="text1"/>
          <w:sz w:val="24"/>
          <w:szCs w:val="24"/>
        </w:rPr>
        <w:t>= volumen de aceite (ml)</w:t>
      </w:r>
    </w:p>
    <w:p w:rsidR="00574780" w:rsidRPr="00266E20" w:rsidRDefault="00574780" w:rsidP="00266E20">
      <w:pPr>
        <w:spacing w:before="240" w:after="120" w:line="360" w:lineRule="auto"/>
        <w:jc w:val="both"/>
        <w:rPr>
          <w:rFonts w:ascii="Times New Roman" w:eastAsiaTheme="minorEastAsia" w:hAnsi="Times New Roman" w:cs="Times New Roman"/>
          <w:color w:val="000000" w:themeColor="text1"/>
          <w:sz w:val="24"/>
          <w:szCs w:val="24"/>
        </w:rPr>
      </w:pPr>
      <w:r w:rsidRPr="00266E20">
        <w:rPr>
          <w:rFonts w:ascii="Times New Roman" w:eastAsiaTheme="minorEastAsia" w:hAnsi="Times New Roman" w:cs="Times New Roman"/>
          <w:color w:val="000000" w:themeColor="text1"/>
          <w:sz w:val="24"/>
          <w:szCs w:val="24"/>
        </w:rPr>
        <w:t xml:space="preserve">Partiendo de la ecuación </w:t>
      </w:r>
      <w:r w:rsidR="007C2725" w:rsidRPr="00266E20">
        <w:rPr>
          <w:rFonts w:ascii="Times New Roman" w:eastAsiaTheme="minorEastAsia" w:hAnsi="Times New Roman" w:cs="Times New Roman"/>
          <w:color w:val="000000" w:themeColor="text1"/>
          <w:sz w:val="24"/>
          <w:szCs w:val="24"/>
          <w:vertAlign w:val="subscript"/>
        </w:rPr>
        <w:t>(1</w:t>
      </w:r>
      <w:r w:rsidRPr="00266E20">
        <w:rPr>
          <w:rFonts w:ascii="Times New Roman" w:eastAsiaTheme="minorEastAsia" w:hAnsi="Times New Roman" w:cs="Times New Roman"/>
          <w:color w:val="000000" w:themeColor="text1"/>
          <w:sz w:val="24"/>
          <w:szCs w:val="24"/>
          <w:vertAlign w:val="subscript"/>
        </w:rPr>
        <w:t>5</w:t>
      </w:r>
      <w:r w:rsidR="007C2725" w:rsidRPr="00266E20">
        <w:rPr>
          <w:rFonts w:ascii="Times New Roman" w:eastAsiaTheme="minorEastAsia" w:hAnsi="Times New Roman" w:cs="Times New Roman"/>
          <w:color w:val="000000" w:themeColor="text1"/>
          <w:sz w:val="24"/>
          <w:szCs w:val="24"/>
          <w:vertAlign w:val="subscript"/>
        </w:rPr>
        <w:t>)</w:t>
      </w:r>
      <w:r w:rsidRPr="00266E20">
        <w:rPr>
          <w:rFonts w:ascii="Times New Roman" w:eastAsiaTheme="minorEastAsia" w:hAnsi="Times New Roman" w:cs="Times New Roman"/>
          <w:color w:val="000000" w:themeColor="text1"/>
          <w:sz w:val="24"/>
          <w:szCs w:val="24"/>
        </w:rPr>
        <w:t xml:space="preserve"> se obtiene:</w:t>
      </w:r>
    </w:p>
    <w:p w:rsidR="00574780" w:rsidRPr="00266E20" w:rsidRDefault="00F65742" w:rsidP="00266E20">
      <w:pPr>
        <w:spacing w:before="240" w:after="12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Aceite</m:t>
            </m:r>
          </m:sub>
        </m:sSub>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TG</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Aceite</m:t>
                </m:r>
              </m:sub>
            </m:sSub>
          </m:den>
        </m:f>
      </m:oMath>
      <w:r w:rsidR="007C2725" w:rsidRPr="00266E20">
        <w:rPr>
          <w:rFonts w:ascii="Times New Roman" w:eastAsiaTheme="minorEastAsia" w:hAnsi="Times New Roman" w:cs="Times New Roman"/>
          <w:color w:val="000000" w:themeColor="text1"/>
          <w:sz w:val="24"/>
          <w:szCs w:val="24"/>
        </w:rPr>
        <w:t xml:space="preserve"> </w:t>
      </w:r>
      <w:r w:rsidR="007C2725" w:rsidRPr="00266E20">
        <w:rPr>
          <w:rFonts w:ascii="Times New Roman" w:eastAsiaTheme="minorEastAsia" w:hAnsi="Times New Roman" w:cs="Times New Roman"/>
          <w:color w:val="000000" w:themeColor="text1"/>
          <w:sz w:val="24"/>
          <w:szCs w:val="24"/>
        </w:rPr>
        <w:tab/>
        <w:t>Ec. 16</w:t>
      </w:r>
    </w:p>
    <w:p w:rsidR="00C311F9"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Aceite</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MTG</m:t>
              </m:r>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Aceite</m:t>
                  </m:r>
                </m:sub>
              </m:sSub>
            </m:den>
          </m:f>
          <m:r>
            <w:rPr>
              <w:rFonts w:ascii="Cambria Math" w:hAnsi="Cambria Math" w:cs="Times New Roman"/>
              <w:sz w:val="24"/>
              <w:szCs w:val="24"/>
            </w:rPr>
            <m:t xml:space="preserve"> =</m:t>
          </m:r>
          <m:f>
            <m:fPr>
              <m:ctrlPr>
                <w:rPr>
                  <w:rFonts w:ascii="Cambria Math" w:hAnsi="Cambria Math" w:cs="Times New Roman"/>
                  <w:sz w:val="24"/>
                  <w:szCs w:val="24"/>
                </w:rPr>
              </m:ctrlPr>
            </m:fPr>
            <m:num>
              <m:r>
                <w:rPr>
                  <w:rFonts w:ascii="Cambria Math" w:hAnsi="Cambria Math" w:cs="Times New Roman"/>
                  <w:sz w:val="24"/>
                  <w:szCs w:val="24"/>
                </w:rPr>
                <m:t xml:space="preserve"> </m:t>
              </m:r>
              <m:r>
                <m:rPr>
                  <m:sty m:val="p"/>
                </m:rPr>
                <w:rPr>
                  <w:rFonts w:ascii="Cambria Math" w:eastAsia="Times New Roman" w:hAnsi="Cambria Math" w:cs="Times New Roman"/>
                  <w:color w:val="000000"/>
                  <w:sz w:val="24"/>
                  <w:szCs w:val="24"/>
                  <w:lang w:eastAsia="es-EC"/>
                </w:rPr>
                <m:t>826,65</m:t>
              </m:r>
              <m:r>
                <w:rPr>
                  <w:rFonts w:ascii="Cambria Math" w:hAnsi="Cambria Math" w:cs="Times New Roman"/>
                  <w:sz w:val="24"/>
                  <w:szCs w:val="24"/>
                </w:rPr>
                <m:t>g</m:t>
              </m:r>
            </m:num>
            <m:den>
              <m:r>
                <w:rPr>
                  <w:rFonts w:ascii="Cambria Math" w:hAnsi="Cambria Math" w:cs="Times New Roman"/>
                  <w:sz w:val="24"/>
                  <w:szCs w:val="24"/>
                </w:rPr>
                <m:t>0,910</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den>
          </m:f>
          <m:r>
            <w:rPr>
              <w:rFonts w:ascii="Cambria Math" w:hAnsi="Cambria Math" w:cs="Times New Roman"/>
              <w:sz w:val="24"/>
              <w:szCs w:val="24"/>
            </w:rPr>
            <m:t>=908,41 ml</m:t>
          </m:r>
        </m:oMath>
      </m:oMathPara>
    </w:p>
    <w:p w:rsidR="00A66FF7" w:rsidRPr="00266E20" w:rsidRDefault="00A66FF7"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299" w:name="_Toc478386506"/>
      <w:bookmarkStart w:id="300" w:name="_Toc480898878"/>
      <w:r w:rsidRPr="00266E20">
        <w:rPr>
          <w:rFonts w:ascii="Times New Roman" w:hAnsi="Times New Roman" w:cs="Times New Roman"/>
          <w:b/>
          <w:i w:val="0"/>
          <w:color w:val="auto"/>
          <w:sz w:val="24"/>
          <w:szCs w:val="24"/>
        </w:rPr>
        <w:t>Cálculo del volumen de metanol</w:t>
      </w:r>
      <w:bookmarkEnd w:id="299"/>
      <w:bookmarkEnd w:id="300"/>
    </w:p>
    <w:p w:rsidR="00C311F9" w:rsidRPr="00266E20" w:rsidRDefault="007C2725"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Obtenido</w:t>
      </w:r>
      <w:r w:rsidR="00C311F9" w:rsidRPr="00266E20">
        <w:rPr>
          <w:rFonts w:ascii="Times New Roman" w:hAnsi="Times New Roman" w:cs="Times New Roman"/>
          <w:sz w:val="24"/>
          <w:szCs w:val="24"/>
        </w:rPr>
        <w:t xml:space="preserve"> el volume</w:t>
      </w:r>
      <w:r w:rsidRPr="00266E20">
        <w:rPr>
          <w:rFonts w:ascii="Times New Roman" w:hAnsi="Times New Roman" w:cs="Times New Roman"/>
          <w:sz w:val="24"/>
          <w:szCs w:val="24"/>
        </w:rPr>
        <w:t>n del aceite se procedió</w:t>
      </w:r>
      <w:r w:rsidR="00C311F9" w:rsidRPr="00266E20">
        <w:rPr>
          <w:rFonts w:ascii="Times New Roman" w:hAnsi="Times New Roman" w:cs="Times New Roman"/>
          <w:sz w:val="24"/>
          <w:szCs w:val="24"/>
        </w:rPr>
        <w:t xml:space="preserve"> a calcular el volumen de metanol </w:t>
      </w:r>
      <w:r w:rsidRPr="00266E20">
        <w:rPr>
          <w:rFonts w:ascii="Times New Roman" w:hAnsi="Times New Roman" w:cs="Times New Roman"/>
          <w:sz w:val="24"/>
          <w:szCs w:val="24"/>
        </w:rPr>
        <w:t xml:space="preserve">por </w:t>
      </w:r>
      <w:r w:rsidR="00C311F9" w:rsidRPr="00266E20">
        <w:rPr>
          <w:rFonts w:ascii="Times New Roman" w:hAnsi="Times New Roman" w:cs="Times New Roman"/>
          <w:sz w:val="24"/>
          <w:szCs w:val="24"/>
        </w:rPr>
        <w:t xml:space="preserve">mol de metanol a partir </w:t>
      </w:r>
      <w:r w:rsidR="00D07591" w:rsidRPr="00266E20">
        <w:rPr>
          <w:rFonts w:ascii="Times New Roman" w:hAnsi="Times New Roman" w:cs="Times New Roman"/>
          <w:sz w:val="24"/>
          <w:szCs w:val="24"/>
        </w:rPr>
        <w:t xml:space="preserve">de la </w:t>
      </w:r>
      <w:r w:rsidR="00C311F9" w:rsidRPr="00266E20">
        <w:rPr>
          <w:rFonts w:ascii="Times New Roman" w:hAnsi="Times New Roman" w:cs="Times New Roman"/>
          <w:sz w:val="24"/>
          <w:szCs w:val="24"/>
        </w:rPr>
        <w:t>ecuación</w:t>
      </w:r>
      <w:r w:rsidR="00D07591" w:rsidRPr="00266E20">
        <w:rPr>
          <w:rFonts w:ascii="Times New Roman" w:hAnsi="Times New Roman" w:cs="Times New Roman"/>
          <w:sz w:val="24"/>
          <w:szCs w:val="24"/>
        </w:rPr>
        <w:t xml:space="preserve"> </w:t>
      </w:r>
      <w:r w:rsidR="00C8287D" w:rsidRPr="00266E20">
        <w:rPr>
          <w:rFonts w:ascii="Times New Roman" w:hAnsi="Times New Roman" w:cs="Times New Roman"/>
          <w:sz w:val="24"/>
          <w:szCs w:val="24"/>
          <w:vertAlign w:val="subscript"/>
        </w:rPr>
        <w:t>(1</w:t>
      </w:r>
      <w:r w:rsidR="00434E9B" w:rsidRPr="00266E20">
        <w:rPr>
          <w:rFonts w:ascii="Times New Roman" w:hAnsi="Times New Roman" w:cs="Times New Roman"/>
          <w:sz w:val="24"/>
          <w:szCs w:val="24"/>
          <w:vertAlign w:val="subscript"/>
        </w:rPr>
        <w:t>7</w:t>
      </w:r>
      <w:r w:rsidR="00D07591" w:rsidRPr="00266E20">
        <w:rPr>
          <w:rFonts w:ascii="Times New Roman" w:hAnsi="Times New Roman" w:cs="Times New Roman"/>
          <w:sz w:val="24"/>
          <w:szCs w:val="24"/>
          <w:vertAlign w:val="subscript"/>
        </w:rPr>
        <w:t>)</w:t>
      </w:r>
      <w:r w:rsidR="00C311F9" w:rsidRPr="00266E20">
        <w:rPr>
          <w:rFonts w:ascii="Times New Roman" w:hAnsi="Times New Roman" w:cs="Times New Roman"/>
          <w:sz w:val="24"/>
          <w:szCs w:val="24"/>
        </w:rPr>
        <w:t>:</w:t>
      </w:r>
    </w:p>
    <w:p w:rsidR="00C8287D" w:rsidRPr="00266E20" w:rsidRDefault="00F65742" w:rsidP="00266E20">
      <w:pPr>
        <w:spacing w:before="240" w:after="12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Metanol</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M(metanol)</m:t>
            </m:r>
          </m:num>
          <m:den>
            <m:r>
              <w:rPr>
                <w:rFonts w:ascii="Cambria Math" w:hAnsi="Cambria Math" w:cs="Times New Roman"/>
                <w:sz w:val="24"/>
                <w:szCs w:val="24"/>
              </w:rPr>
              <m:t>V(metanol)</m:t>
            </m:r>
          </m:den>
        </m:f>
      </m:oMath>
      <w:r w:rsidR="00C8287D" w:rsidRPr="00266E20">
        <w:rPr>
          <w:rFonts w:ascii="Times New Roman" w:eastAsiaTheme="minorEastAsia" w:hAnsi="Times New Roman" w:cs="Times New Roman"/>
          <w:sz w:val="24"/>
          <w:szCs w:val="24"/>
        </w:rPr>
        <w:t xml:space="preserve"> </w:t>
      </w:r>
      <w:r w:rsidR="00C8287D" w:rsidRPr="00266E20">
        <w:rPr>
          <w:rFonts w:ascii="Times New Roman" w:eastAsiaTheme="minorEastAsia" w:hAnsi="Times New Roman" w:cs="Times New Roman"/>
          <w:sz w:val="24"/>
          <w:szCs w:val="24"/>
        </w:rPr>
        <w:tab/>
        <w:t>Ec. 1</w:t>
      </w:r>
      <w:r w:rsidR="00434E9B" w:rsidRPr="00266E20">
        <w:rPr>
          <w:rFonts w:ascii="Times New Roman" w:eastAsiaTheme="minorEastAsia" w:hAnsi="Times New Roman" w:cs="Times New Roman"/>
          <w:sz w:val="24"/>
          <w:szCs w:val="24"/>
        </w:rPr>
        <w:t>7</w:t>
      </w:r>
    </w:p>
    <w:p w:rsidR="00C8287D" w:rsidRPr="00266E20" w:rsidRDefault="00C8287D" w:rsidP="00266E20">
      <w:pPr>
        <w:spacing w:before="240" w:after="120" w:line="360" w:lineRule="auto"/>
        <w:jc w:val="both"/>
        <w:rPr>
          <w:rFonts w:ascii="Times New Roman" w:eastAsiaTheme="minorEastAsia" w:hAnsi="Times New Roman" w:cs="Times New Roman"/>
          <w:sz w:val="24"/>
          <w:szCs w:val="24"/>
        </w:rPr>
      </w:pPr>
      <w:r w:rsidRPr="00266E20">
        <w:rPr>
          <w:rFonts w:ascii="Times New Roman" w:eastAsiaTheme="minorEastAsia" w:hAnsi="Times New Roman" w:cs="Times New Roman"/>
          <w:sz w:val="24"/>
          <w:szCs w:val="24"/>
        </w:rPr>
        <w:t xml:space="preserve">Partiendo de la ecuación </w:t>
      </w:r>
      <w:r w:rsidR="00434E9B" w:rsidRPr="00266E20">
        <w:rPr>
          <w:rFonts w:ascii="Times New Roman" w:eastAsiaTheme="minorEastAsia" w:hAnsi="Times New Roman" w:cs="Times New Roman"/>
          <w:sz w:val="24"/>
          <w:szCs w:val="24"/>
          <w:vertAlign w:val="subscript"/>
        </w:rPr>
        <w:t>(1</w:t>
      </w:r>
      <w:r w:rsidRPr="00266E20">
        <w:rPr>
          <w:rFonts w:ascii="Times New Roman" w:eastAsiaTheme="minorEastAsia" w:hAnsi="Times New Roman" w:cs="Times New Roman"/>
          <w:sz w:val="24"/>
          <w:szCs w:val="24"/>
          <w:vertAlign w:val="subscript"/>
        </w:rPr>
        <w:t>7</w:t>
      </w:r>
      <w:r w:rsidR="00434E9B" w:rsidRPr="00266E20">
        <w:rPr>
          <w:rFonts w:ascii="Times New Roman" w:eastAsiaTheme="minorEastAsia" w:hAnsi="Times New Roman" w:cs="Times New Roman"/>
          <w:sz w:val="24"/>
          <w:szCs w:val="24"/>
          <w:vertAlign w:val="subscript"/>
        </w:rPr>
        <w:t>)</w:t>
      </w:r>
      <w:r w:rsidRPr="00266E20">
        <w:rPr>
          <w:rFonts w:ascii="Times New Roman" w:eastAsiaTheme="minorEastAsia" w:hAnsi="Times New Roman" w:cs="Times New Roman"/>
          <w:sz w:val="24"/>
          <w:szCs w:val="24"/>
        </w:rPr>
        <w:t xml:space="preserve"> se obtiene que:</w:t>
      </w:r>
    </w:p>
    <w:p w:rsidR="00C8287D" w:rsidRPr="00266E20" w:rsidRDefault="00F65742" w:rsidP="00266E20">
      <w:pPr>
        <w:spacing w:before="240" w:after="120"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Metanol</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M(metanol)</m:t>
            </m:r>
          </m:num>
          <m:den>
            <m:r>
              <w:rPr>
                <w:rFonts w:ascii="Cambria Math" w:hAnsi="Cambria Math" w:cs="Times New Roman"/>
                <w:sz w:val="24"/>
                <w:szCs w:val="24"/>
              </w:rPr>
              <m:t>ρ(metanol)</m:t>
            </m:r>
          </m:den>
        </m:f>
      </m:oMath>
      <w:r w:rsidR="00434E9B" w:rsidRPr="00266E20">
        <w:rPr>
          <w:rFonts w:ascii="Times New Roman" w:eastAsiaTheme="minorEastAsia" w:hAnsi="Times New Roman" w:cs="Times New Roman"/>
          <w:sz w:val="24"/>
          <w:szCs w:val="24"/>
        </w:rPr>
        <w:t xml:space="preserve"> </w:t>
      </w:r>
      <w:r w:rsidR="00434E9B" w:rsidRPr="00266E20">
        <w:rPr>
          <w:rFonts w:ascii="Times New Roman" w:eastAsiaTheme="minorEastAsia" w:hAnsi="Times New Roman" w:cs="Times New Roman"/>
          <w:sz w:val="24"/>
          <w:szCs w:val="24"/>
        </w:rPr>
        <w:tab/>
        <w:t>Ec. 18</w:t>
      </w:r>
    </w:p>
    <w:p w:rsidR="00C8287D" w:rsidRPr="00266E20" w:rsidRDefault="00F65742" w:rsidP="00266E20">
      <w:pPr>
        <w:spacing w:before="240" w:after="12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Metanol</m:t>
              </m:r>
            </m:sub>
          </m:sSub>
          <m:r>
            <w:rPr>
              <w:rFonts w:ascii="Cambria Math" w:hAnsi="Cambria Math" w:cs="Times New Roman"/>
              <w:sz w:val="24"/>
              <w:szCs w:val="24"/>
            </w:rPr>
            <m:t>=32,04</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 xml:space="preserve"> ρ</m:t>
              </m:r>
            </m:e>
            <m:sub>
              <m:r>
                <w:rPr>
                  <w:rFonts w:ascii="Cambria Math" w:hAnsi="Cambria Math" w:cs="Times New Roman"/>
                  <w:sz w:val="24"/>
                  <w:szCs w:val="24"/>
                </w:rPr>
                <m:t>Metanol</m:t>
              </m:r>
            </m:sub>
          </m:sSub>
          <m:r>
            <w:rPr>
              <w:rFonts w:ascii="Cambria Math" w:hAnsi="Cambria Math" w:cs="Times New Roman"/>
              <w:sz w:val="24"/>
              <w:szCs w:val="24"/>
            </w:rPr>
            <m:t>=789,00</m:t>
          </m:r>
          <m:f>
            <m:fPr>
              <m:type m:val="skw"/>
              <m:ctrlPr>
                <w:rPr>
                  <w:rFonts w:ascii="Cambria Math" w:hAnsi="Cambria Math" w:cs="Times New Roman"/>
                  <w:i/>
                  <w:sz w:val="24"/>
                  <w:szCs w:val="24"/>
                </w:rPr>
              </m:ctrlPr>
            </m:fPr>
            <m:num>
              <m:r>
                <w:rPr>
                  <w:rFonts w:ascii="Cambria Math" w:hAnsi="Cambria Math" w:cs="Times New Roman"/>
                  <w:sz w:val="24"/>
                  <w:szCs w:val="24"/>
                </w:rPr>
                <m:t>kg</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=0,789</m:t>
              </m:r>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den>
          </m:f>
        </m:oMath>
      </m:oMathPara>
    </w:p>
    <w:p w:rsidR="00C311F9"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Metanol</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32,04</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num>
            <m:den>
              <m:r>
                <w:rPr>
                  <w:rFonts w:ascii="Cambria Math" w:hAnsi="Cambria Math" w:cs="Times New Roman"/>
                  <w:sz w:val="24"/>
                  <w:szCs w:val="24"/>
                </w:rPr>
                <m:t>0,789</m:t>
              </m:r>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den>
          </m:f>
          <m:r>
            <w:rPr>
              <w:rFonts w:ascii="Cambria Math" w:hAnsi="Cambria Math" w:cs="Times New Roman"/>
              <w:sz w:val="24"/>
              <w:szCs w:val="24"/>
            </w:rPr>
            <m:t>=40,61ml</m:t>
          </m:r>
        </m:oMath>
      </m:oMathPara>
    </w:p>
    <w:p w:rsidR="00776FFE" w:rsidRPr="00266E20" w:rsidRDefault="00776FFE" w:rsidP="00266E20">
      <w:pPr>
        <w:spacing w:before="240" w:after="120" w:line="360" w:lineRule="auto"/>
        <w:jc w:val="both"/>
        <w:rPr>
          <w:rFonts w:ascii="Times New Roman" w:eastAsiaTheme="minorEastAsia" w:hAnsi="Times New Roman" w:cs="Times New Roman"/>
          <w:sz w:val="24"/>
          <w:szCs w:val="24"/>
        </w:rPr>
      </w:pPr>
      <w:r w:rsidRPr="00266E20">
        <w:rPr>
          <w:rFonts w:ascii="Times New Roman" w:eastAsiaTheme="minorEastAsia" w:hAnsi="Times New Roman" w:cs="Times New Roman"/>
          <w:sz w:val="24"/>
          <w:szCs w:val="24"/>
        </w:rPr>
        <w:t>Con las relaciones molares  establecidas en las ecuaciones</w:t>
      </w:r>
      <w:r w:rsidR="00D07591" w:rsidRPr="00266E20">
        <w:rPr>
          <w:rFonts w:ascii="Times New Roman" w:eastAsiaTheme="minorEastAsia" w:hAnsi="Times New Roman" w:cs="Times New Roman"/>
          <w:sz w:val="24"/>
          <w:szCs w:val="24"/>
        </w:rPr>
        <w:t xml:space="preserve"> </w:t>
      </w:r>
      <w:r w:rsidR="00C8287D" w:rsidRPr="00266E20">
        <w:rPr>
          <w:rFonts w:ascii="Times New Roman" w:eastAsiaTheme="minorEastAsia" w:hAnsi="Times New Roman" w:cs="Times New Roman"/>
          <w:sz w:val="24"/>
          <w:szCs w:val="24"/>
          <w:vertAlign w:val="subscript"/>
        </w:rPr>
        <w:t>(1</w:t>
      </w:r>
      <w:r w:rsidR="00434E9B" w:rsidRPr="00266E20">
        <w:rPr>
          <w:rFonts w:ascii="Times New Roman" w:eastAsiaTheme="minorEastAsia" w:hAnsi="Times New Roman" w:cs="Times New Roman"/>
          <w:sz w:val="24"/>
          <w:szCs w:val="24"/>
          <w:vertAlign w:val="subscript"/>
        </w:rPr>
        <w:t>7</w:t>
      </w:r>
      <w:r w:rsidR="00C8287D" w:rsidRPr="00266E20">
        <w:rPr>
          <w:rFonts w:ascii="Times New Roman" w:eastAsiaTheme="minorEastAsia" w:hAnsi="Times New Roman" w:cs="Times New Roman"/>
          <w:sz w:val="24"/>
          <w:szCs w:val="24"/>
          <w:vertAlign w:val="subscript"/>
        </w:rPr>
        <w:t>), (1</w:t>
      </w:r>
      <w:r w:rsidR="00434E9B" w:rsidRPr="00266E20">
        <w:rPr>
          <w:rFonts w:ascii="Times New Roman" w:eastAsiaTheme="minorEastAsia" w:hAnsi="Times New Roman" w:cs="Times New Roman"/>
          <w:sz w:val="24"/>
          <w:szCs w:val="24"/>
          <w:vertAlign w:val="subscript"/>
        </w:rPr>
        <w:t>8</w:t>
      </w:r>
      <w:r w:rsidR="00D07591" w:rsidRPr="00266E20">
        <w:rPr>
          <w:rFonts w:ascii="Times New Roman" w:eastAsiaTheme="minorEastAsia" w:hAnsi="Times New Roman" w:cs="Times New Roman"/>
          <w:sz w:val="24"/>
          <w:szCs w:val="24"/>
          <w:vertAlign w:val="subscript"/>
        </w:rPr>
        <w:t>)</w:t>
      </w:r>
      <w:r w:rsidRPr="00266E20">
        <w:rPr>
          <w:rFonts w:ascii="Times New Roman" w:eastAsiaTheme="minorEastAsia" w:hAnsi="Times New Roman" w:cs="Times New Roman"/>
          <w:sz w:val="24"/>
          <w:szCs w:val="24"/>
        </w:rPr>
        <w:t xml:space="preserve"> se proced</w:t>
      </w:r>
      <w:r w:rsidR="00434E9B" w:rsidRPr="00266E20">
        <w:rPr>
          <w:rFonts w:ascii="Times New Roman" w:eastAsiaTheme="minorEastAsia" w:hAnsi="Times New Roman" w:cs="Times New Roman"/>
          <w:sz w:val="24"/>
          <w:szCs w:val="24"/>
        </w:rPr>
        <w:t>ió a</w:t>
      </w:r>
      <w:r w:rsidRPr="00266E20">
        <w:rPr>
          <w:rFonts w:ascii="Times New Roman" w:eastAsiaTheme="minorEastAsia" w:hAnsi="Times New Roman" w:cs="Times New Roman"/>
          <w:sz w:val="24"/>
          <w:szCs w:val="24"/>
        </w:rPr>
        <w:t xml:space="preserve">l </w:t>
      </w:r>
      <w:r w:rsidR="00434E9B" w:rsidRPr="00266E20">
        <w:rPr>
          <w:rFonts w:ascii="Times New Roman" w:eastAsiaTheme="minorEastAsia" w:hAnsi="Times New Roman" w:cs="Times New Roman"/>
          <w:sz w:val="24"/>
          <w:szCs w:val="24"/>
        </w:rPr>
        <w:t>desarrollo</w:t>
      </w:r>
      <w:r w:rsidRPr="00266E20">
        <w:rPr>
          <w:rFonts w:ascii="Times New Roman" w:eastAsiaTheme="minorEastAsia" w:hAnsi="Times New Roman" w:cs="Times New Roman"/>
          <w:sz w:val="24"/>
          <w:szCs w:val="24"/>
        </w:rPr>
        <w:t xml:space="preserve"> del experimento de trabajo </w:t>
      </w:r>
      <w:r w:rsidR="00434E9B" w:rsidRPr="00266E20">
        <w:rPr>
          <w:rFonts w:ascii="Times New Roman" w:eastAsiaTheme="minorEastAsia" w:hAnsi="Times New Roman" w:cs="Times New Roman"/>
          <w:sz w:val="24"/>
          <w:szCs w:val="24"/>
        </w:rPr>
        <w:t>y se determinó</w:t>
      </w:r>
      <w:r w:rsidRPr="00266E20">
        <w:rPr>
          <w:rFonts w:ascii="Times New Roman" w:eastAsiaTheme="minorEastAsia" w:hAnsi="Times New Roman" w:cs="Times New Roman"/>
          <w:sz w:val="24"/>
          <w:szCs w:val="24"/>
        </w:rPr>
        <w:t xml:space="preserve"> la cantidad de metanol para 20ml de aceite de cerdo</w:t>
      </w:r>
      <w:r w:rsidR="00434E9B" w:rsidRPr="00266E20">
        <w:rPr>
          <w:rFonts w:ascii="Times New Roman" w:eastAsiaTheme="minorEastAsia" w:hAnsi="Times New Roman" w:cs="Times New Roman"/>
          <w:sz w:val="24"/>
          <w:szCs w:val="24"/>
        </w:rPr>
        <w:t xml:space="preserve"> con los factores de corrección</w:t>
      </w:r>
      <w:r w:rsidRPr="00266E20">
        <w:rPr>
          <w:rFonts w:ascii="Times New Roman" w:eastAsiaTheme="minorEastAsia" w:hAnsi="Times New Roman" w:cs="Times New Roman"/>
          <w:sz w:val="24"/>
          <w:szCs w:val="24"/>
        </w:rPr>
        <w:t>.</w:t>
      </w:r>
    </w:p>
    <w:p w:rsidR="00776FFE"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Aceite de cerdo</m:t>
              </m:r>
            </m:sub>
          </m:sSub>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1mol</m:t>
                  </m:r>
                </m:e>
                <m:sub>
                  <m:r>
                    <w:rPr>
                      <w:rFonts w:ascii="Cambria Math" w:eastAsiaTheme="minorEastAsia" w:hAnsi="Cambria Math" w:cs="Times New Roman"/>
                      <w:sz w:val="24"/>
                      <w:szCs w:val="24"/>
                    </w:rPr>
                    <m:t>Aceite</m:t>
                  </m:r>
                </m:sub>
              </m:sSub>
            </m:num>
            <m:den>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Aceite</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7.5mol</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rPr>
                    <m:t>1mol</m:t>
                  </m:r>
                </m:e>
                <m:sub>
                  <m:r>
                    <w:rPr>
                      <w:rFonts w:ascii="Cambria Math" w:hAnsi="Cambria Math" w:cs="Times New Roman"/>
                      <w:sz w:val="24"/>
                      <w:szCs w:val="24"/>
                    </w:rPr>
                    <m:t>Aceite</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rPr>
                    <m:t>1mol</m:t>
                  </m:r>
                </m:e>
                <m:sub>
                  <m:r>
                    <w:rPr>
                      <w:rFonts w:ascii="Cambria Math" w:hAnsi="Cambria Math" w:cs="Times New Roman"/>
                      <w:sz w:val="24"/>
                      <w:szCs w:val="24"/>
                    </w:rPr>
                    <m:t>Metanol</m:t>
                  </m:r>
                </m:sub>
              </m:sSub>
            </m:den>
          </m:f>
        </m:oMath>
      </m:oMathPara>
    </w:p>
    <w:p w:rsidR="00776FFE" w:rsidRPr="00266E20" w:rsidRDefault="000B6A12" w:rsidP="00266E20">
      <w:pPr>
        <w:spacing w:before="240" w:after="120"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20ml </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1mol</m:t>
                  </m:r>
                </m:e>
                <m:sub>
                  <m:r>
                    <w:rPr>
                      <w:rFonts w:ascii="Cambria Math" w:eastAsiaTheme="minorEastAsia" w:hAnsi="Cambria Math" w:cs="Times New Roman"/>
                      <w:sz w:val="24"/>
                      <w:szCs w:val="24"/>
                    </w:rPr>
                    <m:t>Aceite</m:t>
                  </m:r>
                </m:sub>
              </m:sSub>
            </m:num>
            <m:den>
              <m:sSub>
                <m:sSubPr>
                  <m:ctrlPr>
                    <w:rPr>
                      <w:rFonts w:ascii="Cambria Math" w:hAnsi="Cambria Math" w:cs="Times New Roman"/>
                      <w:sz w:val="24"/>
                      <w:szCs w:val="24"/>
                    </w:rPr>
                  </m:ctrlPr>
                </m:sSubPr>
                <m:e>
                  <m:r>
                    <w:rPr>
                      <w:rFonts w:ascii="Cambria Math" w:hAnsi="Cambria Math" w:cs="Times New Roman"/>
                      <w:sz w:val="24"/>
                      <w:szCs w:val="24"/>
                    </w:rPr>
                    <m:t>908,41</m:t>
                  </m:r>
                </m:e>
                <m:sub>
                  <m:r>
                    <w:rPr>
                      <w:rFonts w:ascii="Cambria Math" w:hAnsi="Cambria Math" w:cs="Times New Roman"/>
                      <w:sz w:val="24"/>
                      <w:szCs w:val="24"/>
                    </w:rPr>
                    <m:t>ml</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7.5mol</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rPr>
                    <m:t>1mol</m:t>
                  </m:r>
                </m:e>
                <m:sub>
                  <m:r>
                    <w:rPr>
                      <w:rFonts w:ascii="Cambria Math" w:hAnsi="Cambria Math" w:cs="Times New Roman"/>
                      <w:sz w:val="24"/>
                      <w:szCs w:val="24"/>
                    </w:rPr>
                    <m:t>Aceite</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40,61ml</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rPr>
                    <m:t>1mol</m:t>
                  </m:r>
                </m:e>
                <m:sub>
                  <m:r>
                    <w:rPr>
                      <w:rFonts w:ascii="Cambria Math" w:hAnsi="Cambria Math" w:cs="Times New Roman"/>
                      <w:sz w:val="24"/>
                      <w:szCs w:val="24"/>
                    </w:rPr>
                    <m:t>Metanol</m:t>
                  </m:r>
                </m:sub>
              </m:sSub>
            </m:den>
          </m:f>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6,71</m:t>
          </m:r>
          <m:r>
            <m:rPr>
              <m:sty m:val="bi"/>
            </m:rPr>
            <w:rPr>
              <w:rFonts w:ascii="Cambria Math" w:eastAsiaTheme="minorEastAsia" w:hAnsi="Cambria Math" w:cs="Times New Roman"/>
              <w:sz w:val="24"/>
              <w:szCs w:val="24"/>
            </w:rPr>
            <m:t>ml</m:t>
          </m:r>
        </m:oMath>
      </m:oMathPara>
    </w:p>
    <w:p w:rsidR="00776FFE" w:rsidRPr="00266E20" w:rsidRDefault="00A66FF7"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301" w:name="_Toc478386507"/>
      <w:bookmarkStart w:id="302" w:name="_Toc480898879"/>
      <w:r w:rsidRPr="00266E20">
        <w:rPr>
          <w:rFonts w:ascii="Times New Roman" w:hAnsi="Times New Roman" w:cs="Times New Roman"/>
          <w:b/>
          <w:i w:val="0"/>
          <w:color w:val="auto"/>
          <w:sz w:val="24"/>
          <w:szCs w:val="24"/>
        </w:rPr>
        <w:t>Cálculo del peso de c</w:t>
      </w:r>
      <w:r w:rsidR="00776FFE" w:rsidRPr="00266E20">
        <w:rPr>
          <w:rFonts w:ascii="Times New Roman" w:hAnsi="Times New Roman" w:cs="Times New Roman"/>
          <w:b/>
          <w:i w:val="0"/>
          <w:color w:val="auto"/>
          <w:sz w:val="24"/>
          <w:szCs w:val="24"/>
        </w:rPr>
        <w:t>atalizador (NaOH)</w:t>
      </w:r>
      <w:bookmarkEnd w:id="301"/>
      <w:bookmarkEnd w:id="302"/>
    </w:p>
    <w:p w:rsidR="00776FFE" w:rsidRPr="00266E20" w:rsidRDefault="00F16C78"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El catalizador requerido dentro del proyecto fue el </w:t>
      </w:r>
      <w:r w:rsidR="00776FFE" w:rsidRPr="00266E20">
        <w:rPr>
          <w:rFonts w:ascii="Times New Roman" w:hAnsi="Times New Roman" w:cs="Times New Roman"/>
          <w:sz w:val="24"/>
          <w:szCs w:val="24"/>
        </w:rPr>
        <w:t xml:space="preserve">hidróxido de sodio </w:t>
      </w:r>
      <w:r w:rsidRPr="00266E20">
        <w:rPr>
          <w:rFonts w:ascii="Times New Roman" w:hAnsi="Times New Roman" w:cs="Times New Roman"/>
          <w:sz w:val="24"/>
          <w:szCs w:val="24"/>
        </w:rPr>
        <w:t>al</w:t>
      </w:r>
      <w:r w:rsidR="008527FE" w:rsidRPr="00266E20">
        <w:rPr>
          <w:rFonts w:ascii="Times New Roman" w:hAnsi="Times New Roman" w:cs="Times New Roman"/>
          <w:sz w:val="24"/>
          <w:szCs w:val="24"/>
        </w:rPr>
        <w:t xml:space="preserve"> 1,26% </w:t>
      </w:r>
      <w:r w:rsidRPr="00266E20">
        <w:rPr>
          <w:rFonts w:ascii="Times New Roman" w:hAnsi="Times New Roman" w:cs="Times New Roman"/>
          <w:sz w:val="24"/>
          <w:szCs w:val="24"/>
        </w:rPr>
        <w:t>de concentración que se establece</w:t>
      </w:r>
      <w:r w:rsidR="00776FFE" w:rsidRPr="00266E20">
        <w:rPr>
          <w:rFonts w:ascii="Times New Roman" w:hAnsi="Times New Roman" w:cs="Times New Roman"/>
          <w:sz w:val="24"/>
          <w:szCs w:val="24"/>
        </w:rPr>
        <w:t xml:space="preserve"> en la ecuación</w:t>
      </w:r>
      <w:r w:rsidRPr="00266E20">
        <w:rPr>
          <w:rFonts w:ascii="Times New Roman" w:hAnsi="Times New Roman" w:cs="Times New Roman"/>
          <w:sz w:val="24"/>
          <w:szCs w:val="24"/>
        </w:rPr>
        <w:t xml:space="preserve"> (19)</w:t>
      </w:r>
      <w:r w:rsidR="008527FE" w:rsidRPr="00266E20">
        <w:rPr>
          <w:rFonts w:ascii="Times New Roman" w:hAnsi="Times New Roman" w:cs="Times New Roman"/>
          <w:sz w:val="24"/>
          <w:szCs w:val="24"/>
        </w:rPr>
        <w:t>.</w:t>
      </w:r>
    </w:p>
    <w:p w:rsidR="00776FFE" w:rsidRPr="00266E20" w:rsidRDefault="00F16C78"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Con la </w:t>
      </w:r>
      <w:r w:rsidR="00776FFE" w:rsidRPr="00266E20">
        <w:rPr>
          <w:rFonts w:ascii="Times New Roman" w:hAnsi="Times New Roman" w:cs="Times New Roman"/>
          <w:sz w:val="24"/>
          <w:szCs w:val="24"/>
        </w:rPr>
        <w:t>ecuación</w:t>
      </w:r>
      <w:r w:rsidR="00D07591" w:rsidRPr="00266E20">
        <w:rPr>
          <w:rFonts w:ascii="Times New Roman" w:hAnsi="Times New Roman" w:cs="Times New Roman"/>
          <w:sz w:val="24"/>
          <w:szCs w:val="24"/>
        </w:rPr>
        <w:t xml:space="preserve"> </w:t>
      </w:r>
      <w:r w:rsidR="00D07591" w:rsidRPr="00266E20">
        <w:rPr>
          <w:rFonts w:ascii="Times New Roman" w:hAnsi="Times New Roman" w:cs="Times New Roman"/>
          <w:sz w:val="24"/>
          <w:szCs w:val="24"/>
          <w:vertAlign w:val="subscript"/>
        </w:rPr>
        <w:t>(1</w:t>
      </w:r>
      <w:r w:rsidRPr="00266E20">
        <w:rPr>
          <w:rFonts w:ascii="Times New Roman" w:hAnsi="Times New Roman" w:cs="Times New Roman"/>
          <w:sz w:val="24"/>
          <w:szCs w:val="24"/>
          <w:vertAlign w:val="subscript"/>
        </w:rPr>
        <w:t>9</w:t>
      </w:r>
      <w:r w:rsidR="00D07591" w:rsidRPr="00266E20">
        <w:rPr>
          <w:rFonts w:ascii="Times New Roman" w:hAnsi="Times New Roman" w:cs="Times New Roman"/>
          <w:sz w:val="24"/>
          <w:szCs w:val="24"/>
          <w:vertAlign w:val="subscript"/>
        </w:rPr>
        <w:t>)</w:t>
      </w:r>
      <w:r w:rsidRPr="00266E20">
        <w:rPr>
          <w:rFonts w:ascii="Times New Roman" w:hAnsi="Times New Roman" w:cs="Times New Roman"/>
          <w:sz w:val="24"/>
          <w:szCs w:val="24"/>
        </w:rPr>
        <w:t xml:space="preserve"> se procedió</w:t>
      </w:r>
      <w:r w:rsidR="00776FFE" w:rsidRPr="00266E20">
        <w:rPr>
          <w:rFonts w:ascii="Times New Roman" w:hAnsi="Times New Roman" w:cs="Times New Roman"/>
          <w:sz w:val="24"/>
          <w:szCs w:val="24"/>
        </w:rPr>
        <w:t xml:space="preserve"> a calcular </w:t>
      </w:r>
      <w:r w:rsidRPr="00266E20">
        <w:rPr>
          <w:rFonts w:ascii="Times New Roman" w:hAnsi="Times New Roman" w:cs="Times New Roman"/>
          <w:sz w:val="24"/>
          <w:szCs w:val="24"/>
        </w:rPr>
        <w:t xml:space="preserve">la cantidad </w:t>
      </w:r>
      <w:r w:rsidR="00776FFE" w:rsidRPr="00266E20">
        <w:rPr>
          <w:rFonts w:ascii="Times New Roman" w:hAnsi="Times New Roman" w:cs="Times New Roman"/>
          <w:sz w:val="24"/>
          <w:szCs w:val="24"/>
        </w:rPr>
        <w:t xml:space="preserve">de hidróxido de sodio </w:t>
      </w:r>
      <w:r w:rsidRPr="00266E20">
        <w:rPr>
          <w:rFonts w:ascii="Times New Roman" w:hAnsi="Times New Roman" w:cs="Times New Roman"/>
          <w:sz w:val="24"/>
          <w:szCs w:val="24"/>
        </w:rPr>
        <w:t xml:space="preserve">(al 1,26%) </w:t>
      </w:r>
      <w:r w:rsidR="00776FFE" w:rsidRPr="00266E20">
        <w:rPr>
          <w:rFonts w:ascii="Times New Roman" w:hAnsi="Times New Roman" w:cs="Times New Roman"/>
          <w:sz w:val="24"/>
          <w:szCs w:val="24"/>
        </w:rPr>
        <w:t xml:space="preserve"> </w:t>
      </w:r>
      <w:r w:rsidRPr="00266E20">
        <w:rPr>
          <w:rFonts w:ascii="Times New Roman" w:hAnsi="Times New Roman" w:cs="Times New Roman"/>
          <w:sz w:val="24"/>
          <w:szCs w:val="24"/>
        </w:rPr>
        <w:t>requerido</w:t>
      </w:r>
      <w:r w:rsidR="00776FFE" w:rsidRPr="00266E20">
        <w:rPr>
          <w:rFonts w:ascii="Times New Roman" w:hAnsi="Times New Roman" w:cs="Times New Roman"/>
          <w:sz w:val="24"/>
          <w:szCs w:val="24"/>
        </w:rPr>
        <w:t xml:space="preserve"> para la</w:t>
      </w:r>
      <w:r w:rsidRPr="00266E20">
        <w:rPr>
          <w:rFonts w:ascii="Times New Roman" w:hAnsi="Times New Roman" w:cs="Times New Roman"/>
          <w:sz w:val="24"/>
          <w:szCs w:val="24"/>
        </w:rPr>
        <w:t xml:space="preserve"> relación aceite/metanol al 1:7.</w:t>
      </w:r>
      <w:r w:rsidR="00776FFE" w:rsidRPr="00266E20">
        <w:rPr>
          <w:rFonts w:ascii="Times New Roman" w:hAnsi="Times New Roman" w:cs="Times New Roman"/>
          <w:sz w:val="24"/>
          <w:szCs w:val="24"/>
        </w:rPr>
        <w:t>5.</w:t>
      </w:r>
    </w:p>
    <w:p w:rsidR="00C8287D" w:rsidRPr="00266E20" w:rsidRDefault="00F65742" w:rsidP="00266E20">
      <w:pPr>
        <w:spacing w:before="240" w:after="12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NaOH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Aceite</m:t>
            </m:r>
          </m:sub>
        </m:sSub>
        <m:r>
          <w:rPr>
            <w:rFonts w:ascii="Cambria Math" w:hAnsi="Cambria Math" w:cs="Times New Roman"/>
            <w:sz w:val="24"/>
            <w:szCs w:val="24"/>
          </w:rPr>
          <m:t>×% de catalizador</m:t>
        </m:r>
      </m:oMath>
      <w:r w:rsidR="00F16C78" w:rsidRPr="00266E20">
        <w:rPr>
          <w:rFonts w:ascii="Times New Roman" w:eastAsiaTheme="minorEastAsia" w:hAnsi="Times New Roman" w:cs="Times New Roman"/>
          <w:sz w:val="24"/>
          <w:szCs w:val="24"/>
        </w:rPr>
        <w:t xml:space="preserve"> </w:t>
      </w:r>
      <w:r w:rsidR="00F16C78" w:rsidRPr="00266E20">
        <w:rPr>
          <w:rFonts w:ascii="Times New Roman" w:eastAsiaTheme="minorEastAsia" w:hAnsi="Times New Roman" w:cs="Times New Roman"/>
          <w:sz w:val="24"/>
          <w:szCs w:val="24"/>
        </w:rPr>
        <w:tab/>
        <w:t>Ec. 19</w:t>
      </w:r>
    </w:p>
    <w:p w:rsidR="00776FFE" w:rsidRPr="00266E20" w:rsidRDefault="00F65742" w:rsidP="00266E20">
      <w:pPr>
        <w:spacing w:before="240" w:after="12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Aceite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Aceite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Aceite</m:t>
              </m:r>
            </m:sub>
          </m:sSub>
        </m:oMath>
      </m:oMathPara>
    </w:p>
    <w:p w:rsidR="00776FFE" w:rsidRPr="00266E20" w:rsidRDefault="00F65742" w:rsidP="00266E20">
      <w:pPr>
        <w:spacing w:before="240" w:after="12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Aceite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20ml</m:t>
              </m:r>
            </m:e>
            <m:sub>
              <m:r>
                <w:rPr>
                  <w:rFonts w:ascii="Cambria Math" w:hAnsi="Cambria Math" w:cs="Times New Roman"/>
                  <w:sz w:val="24"/>
                  <w:szCs w:val="24"/>
                </w:rPr>
                <m:t>Aceite</m:t>
              </m:r>
            </m:sub>
          </m:sSub>
          <m:r>
            <w:rPr>
              <w:rFonts w:ascii="Cambria Math" w:hAnsi="Cambria Math" w:cs="Times New Roman"/>
              <w:sz w:val="24"/>
              <w:szCs w:val="24"/>
            </w:rPr>
            <m:t>×0,910</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=18,2g</m:t>
          </m:r>
        </m:oMath>
      </m:oMathPara>
    </w:p>
    <w:p w:rsidR="00776FFE"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NaOH</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18,2 g ×1,26%</m:t>
              </m:r>
            </m:num>
            <m:den>
              <m:r>
                <w:rPr>
                  <w:rFonts w:ascii="Cambria Math" w:hAnsi="Cambria Math" w:cs="Times New Roman"/>
                  <w:sz w:val="24"/>
                  <w:szCs w:val="24"/>
                </w:rPr>
                <m:t>100%</m:t>
              </m:r>
            </m:den>
          </m:f>
          <m:r>
            <w:rPr>
              <w:rFonts w:ascii="Cambria Math" w:hAnsi="Cambria Math" w:cs="Times New Roman"/>
              <w:sz w:val="24"/>
              <w:szCs w:val="24"/>
            </w:rPr>
            <m:t>=0,229 g NaOH</m:t>
          </m:r>
        </m:oMath>
      </m:oMathPara>
    </w:p>
    <w:p w:rsidR="008537E5" w:rsidRPr="00266E20" w:rsidRDefault="001D6831" w:rsidP="00266E20">
      <w:pPr>
        <w:pStyle w:val="Ttulo3"/>
        <w:spacing w:before="240" w:after="120" w:line="360" w:lineRule="auto"/>
        <w:jc w:val="both"/>
        <w:rPr>
          <w:rFonts w:ascii="Times New Roman" w:hAnsi="Times New Roman" w:cs="Times New Roman"/>
          <w:b/>
          <w:color w:val="auto"/>
        </w:rPr>
      </w:pPr>
      <w:bookmarkStart w:id="303" w:name="_Toc478386508"/>
      <w:bookmarkStart w:id="304" w:name="_Toc480898880"/>
      <w:bookmarkStart w:id="305" w:name="_Toc483589624"/>
      <w:bookmarkStart w:id="306" w:name="_Toc483596256"/>
      <w:r w:rsidRPr="00266E20">
        <w:rPr>
          <w:rFonts w:ascii="Times New Roman" w:eastAsiaTheme="minorEastAsia" w:hAnsi="Times New Roman" w:cs="Times New Roman"/>
          <w:b/>
          <w:color w:val="auto"/>
        </w:rPr>
        <w:t>O</w:t>
      </w:r>
      <w:r w:rsidR="00A66FF7" w:rsidRPr="00266E20">
        <w:rPr>
          <w:rFonts w:ascii="Times New Roman" w:eastAsiaTheme="minorEastAsia" w:hAnsi="Times New Roman" w:cs="Times New Roman"/>
          <w:b/>
          <w:color w:val="auto"/>
        </w:rPr>
        <w:t>btención de biodiesel a partir del aceite de palma</w:t>
      </w:r>
      <w:bookmarkEnd w:id="303"/>
      <w:bookmarkEnd w:id="304"/>
      <w:bookmarkEnd w:id="305"/>
      <w:bookmarkEnd w:id="306"/>
      <w:r w:rsidR="00A66FF7" w:rsidRPr="00266E20">
        <w:rPr>
          <w:rFonts w:ascii="Times New Roman" w:eastAsiaTheme="minorEastAsia" w:hAnsi="Times New Roman" w:cs="Times New Roman"/>
          <w:b/>
          <w:color w:val="auto"/>
        </w:rPr>
        <w:t xml:space="preserve"> </w:t>
      </w:r>
    </w:p>
    <w:p w:rsidR="00977992" w:rsidRPr="00266E20" w:rsidRDefault="00C6231B" w:rsidP="00266E20">
      <w:pPr>
        <w:spacing w:before="240" w:after="120" w:line="360" w:lineRule="auto"/>
        <w:jc w:val="both"/>
        <w:rPr>
          <w:rFonts w:ascii="Times New Roman" w:eastAsia="Times New Roman" w:hAnsi="Times New Roman" w:cs="Times New Roman"/>
          <w:b/>
          <w:i/>
          <w:sz w:val="24"/>
          <w:szCs w:val="24"/>
          <w:lang w:eastAsia="es-EC"/>
        </w:rPr>
      </w:pPr>
      <w:r w:rsidRPr="00266E20">
        <w:rPr>
          <w:rFonts w:ascii="Times New Roman" w:eastAsia="Times New Roman" w:hAnsi="Times New Roman" w:cs="Times New Roman"/>
          <w:sz w:val="24"/>
          <w:szCs w:val="24"/>
          <w:lang w:eastAsia="es-EC"/>
        </w:rPr>
        <w:t>El desarrollo de</w:t>
      </w:r>
      <w:r w:rsidR="00977992" w:rsidRPr="00266E20">
        <w:rPr>
          <w:rFonts w:ascii="Times New Roman" w:eastAsia="Times New Roman" w:hAnsi="Times New Roman" w:cs="Times New Roman"/>
          <w:sz w:val="24"/>
          <w:szCs w:val="24"/>
          <w:lang w:eastAsia="es-EC"/>
        </w:rPr>
        <w:t xml:space="preserve"> los cálculos </w:t>
      </w:r>
      <w:r w:rsidRPr="00266E20">
        <w:rPr>
          <w:rFonts w:ascii="Times New Roman" w:eastAsia="Times New Roman" w:hAnsi="Times New Roman" w:cs="Times New Roman"/>
          <w:sz w:val="24"/>
          <w:szCs w:val="24"/>
          <w:lang w:eastAsia="es-EC"/>
        </w:rPr>
        <w:t xml:space="preserve">para la obtención de biodiesel a partir del aceite de palma se </w:t>
      </w:r>
      <w:r w:rsidR="007C17D8" w:rsidRPr="00266E20">
        <w:rPr>
          <w:rFonts w:ascii="Times New Roman" w:eastAsia="Times New Roman" w:hAnsi="Times New Roman" w:cs="Times New Roman"/>
          <w:sz w:val="24"/>
          <w:szCs w:val="24"/>
          <w:lang w:eastAsia="es-EC"/>
        </w:rPr>
        <w:t>realizó</w:t>
      </w:r>
      <w:r w:rsidRPr="00266E20">
        <w:rPr>
          <w:rFonts w:ascii="Times New Roman" w:eastAsia="Times New Roman" w:hAnsi="Times New Roman" w:cs="Times New Roman"/>
          <w:sz w:val="24"/>
          <w:szCs w:val="24"/>
          <w:lang w:eastAsia="es-EC"/>
        </w:rPr>
        <w:t xml:space="preserve"> en concordancia con los </w:t>
      </w:r>
      <w:r w:rsidR="00977992" w:rsidRPr="00266E20">
        <w:rPr>
          <w:rFonts w:ascii="Times New Roman" w:eastAsia="Times New Roman" w:hAnsi="Times New Roman" w:cs="Times New Roman"/>
          <w:sz w:val="24"/>
          <w:szCs w:val="24"/>
          <w:lang w:eastAsia="es-EC"/>
        </w:rPr>
        <w:t xml:space="preserve">ácidos grasos libres </w:t>
      </w:r>
      <w:r w:rsidR="009C3524" w:rsidRPr="00266E20">
        <w:rPr>
          <w:rFonts w:ascii="Times New Roman" w:eastAsia="Times New Roman" w:hAnsi="Times New Roman" w:cs="Times New Roman"/>
          <w:sz w:val="24"/>
          <w:szCs w:val="24"/>
          <w:lang w:eastAsia="es-EC"/>
        </w:rPr>
        <w:t xml:space="preserve">en </w:t>
      </w:r>
      <w:r w:rsidR="006756D1" w:rsidRPr="00266E20">
        <w:rPr>
          <w:rFonts w:ascii="Times New Roman" w:eastAsia="Times New Roman" w:hAnsi="Times New Roman" w:cs="Times New Roman"/>
          <w:sz w:val="24"/>
          <w:szCs w:val="24"/>
          <w:lang w:eastAsia="es-EC"/>
        </w:rPr>
        <w:t>e</w:t>
      </w:r>
      <w:r w:rsidR="00A142A8" w:rsidRPr="00266E20">
        <w:rPr>
          <w:rFonts w:ascii="Times New Roman" w:eastAsia="Times New Roman" w:hAnsi="Times New Roman" w:cs="Times New Roman"/>
          <w:sz w:val="24"/>
          <w:szCs w:val="24"/>
          <w:lang w:eastAsia="es-EC"/>
        </w:rPr>
        <w:t>l mismo</w:t>
      </w:r>
      <w:r w:rsidR="007C17D8" w:rsidRPr="00266E20">
        <w:rPr>
          <w:rFonts w:ascii="Times New Roman" w:eastAsia="Times New Roman" w:hAnsi="Times New Roman" w:cs="Times New Roman"/>
          <w:sz w:val="24"/>
          <w:szCs w:val="24"/>
          <w:lang w:eastAsia="es-EC"/>
        </w:rPr>
        <w:t xml:space="preserve"> </w:t>
      </w:r>
      <w:r w:rsidR="007C17D8" w:rsidRPr="00266E20">
        <w:rPr>
          <w:rFonts w:ascii="Times New Roman" w:eastAsia="Times New Roman" w:hAnsi="Times New Roman" w:cs="Times New Roman"/>
          <w:sz w:val="24"/>
          <w:szCs w:val="24"/>
          <w:lang w:eastAsia="es-EC"/>
        </w:rPr>
        <w:fldChar w:fldCharType="begin" w:fldLock="1"/>
      </w:r>
      <w:r w:rsidR="007C17D8" w:rsidRPr="00266E20">
        <w:rPr>
          <w:rFonts w:ascii="Times New Roman" w:eastAsia="Times New Roman" w:hAnsi="Times New Roman" w:cs="Times New Roman"/>
          <w:sz w:val="24"/>
          <w:szCs w:val="24"/>
          <w:lang w:eastAsia="es-EC"/>
        </w:rPr>
        <w:instrText>ADDIN CSL_CITATION { "citationItems" : [ { "id" : "ITEM-1", "itemData" : { "author" : [ { "dropping-particle" : "", "family" : "Bulla.", "given" : "A", "non-dropping-particle" : "", "parse-names" : false, "suffix" : "" } ], "id" : "ITEM-1", "issued" : { "date-parts" : [ [ "2014" ] ] }, "title" : "Dise\u00f1o del proceso de producci\u00f3n del biodiesel a partir de aceites de fritura", "type" : "article-journal" }, "uris" : [ "http://www.mendeley.com/documents/?uuid=83d474f1-cffa-4645-ac90-cc657e538842" ] } ], "mendeley" : { "formattedCitation" : "(Bulla. 2014)", "manualFormatting" : "(Bulla A., 2014)", "plainTextFormattedCitation" : "(Bulla. 2014)", "previouslyFormattedCitation" : "(Bulla. 2014)" }, "properties" : { "noteIndex" : 0 }, "schema" : "https://github.com/citation-style-language/schema/raw/master/csl-citation.json" }</w:instrText>
      </w:r>
      <w:r w:rsidR="007C17D8" w:rsidRPr="00266E20">
        <w:rPr>
          <w:rFonts w:ascii="Times New Roman" w:eastAsia="Times New Roman" w:hAnsi="Times New Roman" w:cs="Times New Roman"/>
          <w:sz w:val="24"/>
          <w:szCs w:val="24"/>
          <w:lang w:eastAsia="es-EC"/>
        </w:rPr>
        <w:fldChar w:fldCharType="separate"/>
      </w:r>
      <w:r w:rsidR="007C17D8" w:rsidRPr="00266E20">
        <w:rPr>
          <w:rFonts w:ascii="Times New Roman" w:eastAsia="Times New Roman" w:hAnsi="Times New Roman" w:cs="Times New Roman"/>
          <w:noProof/>
          <w:sz w:val="24"/>
          <w:szCs w:val="24"/>
          <w:lang w:eastAsia="es-EC"/>
        </w:rPr>
        <w:t>(Bulla A., 2014)</w:t>
      </w:r>
      <w:r w:rsidR="007C17D8" w:rsidRPr="00266E20">
        <w:rPr>
          <w:rFonts w:ascii="Times New Roman" w:eastAsia="Times New Roman" w:hAnsi="Times New Roman" w:cs="Times New Roman"/>
          <w:sz w:val="24"/>
          <w:szCs w:val="24"/>
          <w:lang w:eastAsia="es-EC"/>
        </w:rPr>
        <w:fldChar w:fldCharType="end"/>
      </w:r>
      <w:r w:rsidR="00A142A8" w:rsidRPr="00266E20">
        <w:rPr>
          <w:rFonts w:ascii="Times New Roman" w:eastAsia="Times New Roman" w:hAnsi="Times New Roman" w:cs="Times New Roman"/>
          <w:sz w:val="24"/>
          <w:szCs w:val="24"/>
          <w:lang w:eastAsia="es-EC"/>
        </w:rPr>
        <w:t>.</w:t>
      </w:r>
    </w:p>
    <w:p w:rsidR="00977992" w:rsidRPr="00266E20" w:rsidRDefault="00676CA0"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Para describir la metodología de este protocolo</w:t>
      </w:r>
      <w:r w:rsidR="00977992" w:rsidRPr="00266E20">
        <w:rPr>
          <w:rFonts w:ascii="Times New Roman" w:hAnsi="Times New Roman" w:cs="Times New Roman"/>
          <w:sz w:val="24"/>
          <w:szCs w:val="24"/>
        </w:rPr>
        <w:t xml:space="preserve">  </w:t>
      </w:r>
      <w:r w:rsidRPr="00266E20">
        <w:rPr>
          <w:rFonts w:ascii="Times New Roman" w:hAnsi="Times New Roman" w:cs="Times New Roman"/>
          <w:sz w:val="24"/>
          <w:szCs w:val="24"/>
        </w:rPr>
        <w:t>se requirió</w:t>
      </w:r>
      <w:r w:rsidR="00977992" w:rsidRPr="00266E20">
        <w:rPr>
          <w:rFonts w:ascii="Times New Roman" w:hAnsi="Times New Roman" w:cs="Times New Roman"/>
          <w:sz w:val="24"/>
          <w:szCs w:val="24"/>
        </w:rPr>
        <w:t xml:space="preserve"> calcular  la cantidad correcto de reactivos. </w:t>
      </w:r>
    </w:p>
    <w:p w:rsidR="00977992" w:rsidRPr="00266E20" w:rsidRDefault="00977992" w:rsidP="00266E20">
      <w:pPr>
        <w:pStyle w:val="Prrafodelista"/>
        <w:numPr>
          <w:ilvl w:val="0"/>
          <w:numId w:val="19"/>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Para cada ensayo se empleara 20</w:t>
      </w:r>
      <w:r w:rsidR="00C6231B" w:rsidRPr="00266E20">
        <w:rPr>
          <w:rFonts w:ascii="Times New Roman" w:hAnsi="Times New Roman" w:cs="Times New Roman"/>
          <w:sz w:val="24"/>
          <w:szCs w:val="24"/>
        </w:rPr>
        <w:t xml:space="preserve"> mL</w:t>
      </w:r>
      <w:r w:rsidRPr="00266E20">
        <w:rPr>
          <w:rFonts w:ascii="Times New Roman" w:hAnsi="Times New Roman" w:cs="Times New Roman"/>
          <w:sz w:val="24"/>
          <w:szCs w:val="24"/>
        </w:rPr>
        <w:t xml:space="preserve"> de aceite  </w:t>
      </w:r>
    </w:p>
    <w:p w:rsidR="00977992" w:rsidRPr="00266E20" w:rsidRDefault="00C6231B" w:rsidP="00266E20">
      <w:pPr>
        <w:pStyle w:val="Prrafodelista"/>
        <w:numPr>
          <w:ilvl w:val="0"/>
          <w:numId w:val="18"/>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M</w:t>
      </w:r>
      <w:r w:rsidR="00977992" w:rsidRPr="00266E20">
        <w:rPr>
          <w:rFonts w:ascii="Times New Roman" w:hAnsi="Times New Roman" w:cs="Times New Roman"/>
          <w:sz w:val="24"/>
          <w:szCs w:val="24"/>
        </w:rPr>
        <w:t xml:space="preserve">etanol </w:t>
      </w:r>
      <w:r w:rsidRPr="00266E20">
        <w:rPr>
          <w:rFonts w:ascii="Times New Roman" w:hAnsi="Times New Roman" w:cs="Times New Roman"/>
          <w:sz w:val="24"/>
          <w:szCs w:val="24"/>
        </w:rPr>
        <w:t>(</w:t>
      </w:r>
      <w:r w:rsidR="00977992" w:rsidRPr="00266E20">
        <w:rPr>
          <w:rFonts w:ascii="Times New Roman" w:hAnsi="Times New Roman" w:cs="Times New Roman"/>
          <w:sz w:val="24"/>
          <w:szCs w:val="24"/>
        </w:rPr>
        <w:t>CH</w:t>
      </w:r>
      <w:r w:rsidR="00977992" w:rsidRPr="00266E20">
        <w:rPr>
          <w:rFonts w:ascii="Times New Roman" w:hAnsi="Times New Roman" w:cs="Times New Roman"/>
          <w:sz w:val="24"/>
          <w:szCs w:val="24"/>
          <w:vertAlign w:val="subscript"/>
        </w:rPr>
        <w:t>3</w:t>
      </w:r>
      <w:r w:rsidR="00977992" w:rsidRPr="00266E20">
        <w:rPr>
          <w:rFonts w:ascii="Times New Roman" w:hAnsi="Times New Roman" w:cs="Times New Roman"/>
          <w:sz w:val="24"/>
          <w:szCs w:val="24"/>
        </w:rPr>
        <w:t>OH</w:t>
      </w:r>
      <w:r w:rsidRPr="00266E20">
        <w:rPr>
          <w:rFonts w:ascii="Times New Roman" w:hAnsi="Times New Roman" w:cs="Times New Roman"/>
          <w:sz w:val="24"/>
          <w:szCs w:val="24"/>
        </w:rPr>
        <w:t>)</w:t>
      </w:r>
    </w:p>
    <w:p w:rsidR="00977992" w:rsidRPr="00266E20" w:rsidRDefault="00C6231B" w:rsidP="00266E20">
      <w:pPr>
        <w:pStyle w:val="Prrafodelista"/>
        <w:numPr>
          <w:ilvl w:val="0"/>
          <w:numId w:val="16"/>
        </w:numPr>
        <w:spacing w:before="240" w:after="120" w:line="360" w:lineRule="auto"/>
        <w:ind w:left="714" w:hanging="357"/>
        <w:jc w:val="both"/>
        <w:rPr>
          <w:rFonts w:ascii="Times New Roman" w:hAnsi="Times New Roman" w:cs="Times New Roman"/>
          <w:sz w:val="24"/>
          <w:szCs w:val="24"/>
        </w:rPr>
      </w:pPr>
      <w:r w:rsidRPr="00266E20">
        <w:rPr>
          <w:rFonts w:ascii="Times New Roman" w:hAnsi="Times New Roman" w:cs="Times New Roman"/>
          <w:sz w:val="24"/>
          <w:szCs w:val="24"/>
        </w:rPr>
        <w:t>Hidróxido de sodio (</w:t>
      </w:r>
      <w:r w:rsidR="00977992" w:rsidRPr="00266E20">
        <w:rPr>
          <w:rFonts w:ascii="Times New Roman" w:hAnsi="Times New Roman" w:cs="Times New Roman"/>
          <w:sz w:val="24"/>
          <w:szCs w:val="24"/>
        </w:rPr>
        <w:t>NaOH</w:t>
      </w:r>
      <w:r w:rsidRPr="00266E20">
        <w:rPr>
          <w:rFonts w:ascii="Times New Roman" w:hAnsi="Times New Roman" w:cs="Times New Roman"/>
          <w:sz w:val="24"/>
          <w:szCs w:val="24"/>
        </w:rPr>
        <w:t>)</w:t>
      </w:r>
    </w:p>
    <w:p w:rsidR="00025B25" w:rsidRDefault="00833F62"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w:t>
      </w:r>
      <w:r w:rsidR="00977992" w:rsidRPr="00266E20">
        <w:rPr>
          <w:rFonts w:ascii="Times New Roman" w:hAnsi="Times New Roman" w:cs="Times New Roman"/>
          <w:sz w:val="24"/>
          <w:szCs w:val="24"/>
        </w:rPr>
        <w:t xml:space="preserve">e </w:t>
      </w:r>
      <w:r w:rsidRPr="00266E20">
        <w:rPr>
          <w:rFonts w:ascii="Times New Roman" w:hAnsi="Times New Roman" w:cs="Times New Roman"/>
          <w:sz w:val="24"/>
          <w:szCs w:val="24"/>
        </w:rPr>
        <w:t>utilizó</w:t>
      </w:r>
      <w:r w:rsidR="00977992" w:rsidRPr="00266E20">
        <w:rPr>
          <w:rFonts w:ascii="Times New Roman" w:hAnsi="Times New Roman" w:cs="Times New Roman"/>
          <w:sz w:val="24"/>
          <w:szCs w:val="24"/>
        </w:rPr>
        <w:t xml:space="preserve"> metanol en relación molar acei</w:t>
      </w:r>
      <w:r w:rsidR="00DB25CC" w:rsidRPr="00266E20">
        <w:rPr>
          <w:rFonts w:ascii="Times New Roman" w:hAnsi="Times New Roman" w:cs="Times New Roman"/>
          <w:sz w:val="24"/>
          <w:szCs w:val="24"/>
        </w:rPr>
        <w:t>te/alcohol, para lo cual se debió</w:t>
      </w:r>
      <w:r w:rsidR="00977992" w:rsidRPr="00266E20">
        <w:rPr>
          <w:rFonts w:ascii="Times New Roman" w:hAnsi="Times New Roman" w:cs="Times New Roman"/>
          <w:sz w:val="24"/>
          <w:szCs w:val="24"/>
        </w:rPr>
        <w:t xml:space="preserve"> identificar la masa de ácidos grasos y </w:t>
      </w:r>
      <w:r w:rsidR="00C6231B" w:rsidRPr="00266E20">
        <w:rPr>
          <w:rFonts w:ascii="Times New Roman" w:hAnsi="Times New Roman" w:cs="Times New Roman"/>
          <w:sz w:val="24"/>
          <w:szCs w:val="24"/>
        </w:rPr>
        <w:t>triglicéridos de</w:t>
      </w:r>
      <w:r w:rsidR="00DB25CC" w:rsidRPr="00266E20">
        <w:rPr>
          <w:rFonts w:ascii="Times New Roman" w:hAnsi="Times New Roman" w:cs="Times New Roman"/>
          <w:sz w:val="24"/>
          <w:szCs w:val="24"/>
        </w:rPr>
        <w:t>l aceite de palma</w:t>
      </w:r>
      <w:r w:rsidR="00977992" w:rsidRPr="00266E20">
        <w:rPr>
          <w:rFonts w:ascii="Times New Roman" w:hAnsi="Times New Roman" w:cs="Times New Roman"/>
          <w:sz w:val="24"/>
          <w:szCs w:val="24"/>
        </w:rPr>
        <w:t>.</w:t>
      </w:r>
      <w:r w:rsidR="00025B25">
        <w:rPr>
          <w:rFonts w:ascii="Times New Roman" w:hAnsi="Times New Roman" w:cs="Times New Roman"/>
          <w:sz w:val="24"/>
          <w:szCs w:val="24"/>
        </w:rPr>
        <w:br w:type="page"/>
      </w:r>
    </w:p>
    <w:p w:rsidR="00977992" w:rsidRPr="00266E20" w:rsidRDefault="00CC08A7" w:rsidP="00266E20">
      <w:pPr>
        <w:pStyle w:val="Descripcin"/>
        <w:spacing w:before="240" w:after="120" w:line="360" w:lineRule="auto"/>
        <w:jc w:val="both"/>
        <w:rPr>
          <w:rFonts w:ascii="Times New Roman" w:hAnsi="Times New Roman" w:cs="Times New Roman"/>
          <w:b/>
          <w:i w:val="0"/>
          <w:color w:val="auto"/>
          <w:sz w:val="24"/>
          <w:szCs w:val="24"/>
        </w:rPr>
      </w:pPr>
      <w:bookmarkStart w:id="307" w:name="_Toc483594209"/>
      <w:r w:rsidRPr="00266E20">
        <w:rPr>
          <w:rFonts w:ascii="Times New Roman" w:hAnsi="Times New Roman" w:cs="Times New Roman"/>
          <w:b/>
          <w:i w:val="0"/>
          <w:color w:val="auto"/>
          <w:sz w:val="24"/>
          <w:szCs w:val="24"/>
        </w:rPr>
        <w:lastRenderedPageBreak/>
        <w:t>Tabla 14</w:t>
      </w:r>
      <w:r w:rsidR="00E07E74" w:rsidRPr="00266E20">
        <w:rPr>
          <w:rFonts w:ascii="Times New Roman" w:hAnsi="Times New Roman" w:cs="Times New Roman"/>
          <w:b/>
          <w:i w:val="0"/>
          <w:color w:val="auto"/>
          <w:sz w:val="24"/>
          <w:szCs w:val="24"/>
        </w:rPr>
        <w:t xml:space="preserve">.  </w:t>
      </w:r>
      <w:r w:rsidR="00E07E74" w:rsidRPr="00266E20">
        <w:rPr>
          <w:rFonts w:ascii="Times New Roman" w:hAnsi="Times New Roman" w:cs="Times New Roman"/>
          <w:i w:val="0"/>
          <w:color w:val="auto"/>
          <w:sz w:val="24"/>
          <w:szCs w:val="24"/>
        </w:rPr>
        <w:t>C</w:t>
      </w:r>
      <w:r w:rsidR="00977992" w:rsidRPr="00266E20">
        <w:rPr>
          <w:rFonts w:ascii="Times New Roman" w:hAnsi="Times New Roman" w:cs="Times New Roman"/>
          <w:i w:val="0"/>
          <w:color w:val="auto"/>
          <w:sz w:val="24"/>
          <w:szCs w:val="24"/>
        </w:rPr>
        <w:t xml:space="preserve">omposición </w:t>
      </w:r>
      <w:r w:rsidR="00DB25CC" w:rsidRPr="00266E20">
        <w:rPr>
          <w:rFonts w:ascii="Times New Roman" w:hAnsi="Times New Roman" w:cs="Times New Roman"/>
          <w:i w:val="0"/>
          <w:color w:val="auto"/>
          <w:sz w:val="24"/>
          <w:szCs w:val="24"/>
        </w:rPr>
        <w:t xml:space="preserve">química </w:t>
      </w:r>
      <w:r w:rsidR="00977992" w:rsidRPr="00266E20">
        <w:rPr>
          <w:rFonts w:ascii="Times New Roman" w:hAnsi="Times New Roman" w:cs="Times New Roman"/>
          <w:i w:val="0"/>
          <w:color w:val="auto"/>
          <w:sz w:val="24"/>
          <w:szCs w:val="24"/>
        </w:rPr>
        <w:t xml:space="preserve">de ácidos grasos </w:t>
      </w:r>
      <w:r w:rsidR="00DB25CC" w:rsidRPr="00266E20">
        <w:rPr>
          <w:rFonts w:ascii="Times New Roman" w:hAnsi="Times New Roman" w:cs="Times New Roman"/>
          <w:i w:val="0"/>
          <w:color w:val="auto"/>
          <w:sz w:val="24"/>
          <w:szCs w:val="24"/>
        </w:rPr>
        <w:t>en el</w:t>
      </w:r>
      <w:r w:rsidR="00977992" w:rsidRPr="00266E20">
        <w:rPr>
          <w:rFonts w:ascii="Times New Roman" w:hAnsi="Times New Roman" w:cs="Times New Roman"/>
          <w:i w:val="0"/>
          <w:color w:val="auto"/>
          <w:sz w:val="24"/>
          <w:szCs w:val="24"/>
        </w:rPr>
        <w:t xml:space="preserve"> aceite de palma.</w:t>
      </w:r>
      <w:bookmarkEnd w:id="3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18"/>
        <w:gridCol w:w="1128"/>
        <w:gridCol w:w="1323"/>
        <w:gridCol w:w="1128"/>
        <w:gridCol w:w="1128"/>
        <w:gridCol w:w="1128"/>
        <w:gridCol w:w="1124"/>
      </w:tblGrid>
      <w:tr w:rsidR="00977992" w:rsidRPr="00266E20" w:rsidTr="00973562">
        <w:trPr>
          <w:trHeight w:val="279"/>
        </w:trPr>
        <w:tc>
          <w:tcPr>
            <w:tcW w:w="693" w:type="pct"/>
            <w:vMerge w:val="restart"/>
            <w:shd w:val="clear" w:color="auto" w:fill="auto"/>
            <w:vAlign w:val="center"/>
            <w:hideMark/>
          </w:tcPr>
          <w:p w:rsidR="00977992" w:rsidRPr="00266E20" w:rsidRDefault="003C37C9"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Ácidos</w:t>
            </w:r>
            <w:r w:rsidR="00977992" w:rsidRPr="00266E20">
              <w:rPr>
                <w:rFonts w:ascii="Times New Roman" w:eastAsia="Times New Roman" w:hAnsi="Times New Roman" w:cs="Times New Roman"/>
                <w:b/>
                <w:bCs/>
                <w:color w:val="000000"/>
                <w:sz w:val="24"/>
                <w:szCs w:val="24"/>
                <w:lang w:eastAsia="es-EC"/>
              </w:rPr>
              <w:t xml:space="preserve"> Grasos</w:t>
            </w:r>
          </w:p>
        </w:tc>
        <w:tc>
          <w:tcPr>
            <w:tcW w:w="698" w:type="pct"/>
            <w:vMerge w:val="restar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Formula</w:t>
            </w:r>
          </w:p>
        </w:tc>
        <w:tc>
          <w:tcPr>
            <w:tcW w:w="3610" w:type="pct"/>
            <w:gridSpan w:val="5"/>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Aceite de Palma</w:t>
            </w:r>
          </w:p>
        </w:tc>
      </w:tr>
      <w:tr w:rsidR="00977992" w:rsidRPr="00266E20" w:rsidTr="00973562">
        <w:trPr>
          <w:trHeight w:val="879"/>
        </w:trPr>
        <w:tc>
          <w:tcPr>
            <w:tcW w:w="693" w:type="pct"/>
            <w:vMerge/>
            <w:shd w:val="clear" w:color="auto" w:fill="auto"/>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p>
        </w:tc>
        <w:tc>
          <w:tcPr>
            <w:tcW w:w="698" w:type="pct"/>
            <w:vMerge/>
            <w:shd w:val="clear" w:color="auto" w:fill="auto"/>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p>
        </w:tc>
        <w:tc>
          <w:tcPr>
            <w:tcW w:w="819" w:type="pct"/>
            <w:shd w:val="clear" w:color="auto" w:fill="auto"/>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shd w:val="clear" w:color="auto" w:fill="FFFFFF" w:themeFill="background1"/>
                <w:lang w:eastAsia="es-EC"/>
              </w:rPr>
              <w:t>Contenido</w:t>
            </w:r>
            <w:r w:rsidRPr="00266E20">
              <w:rPr>
                <w:rFonts w:ascii="Times New Roman" w:eastAsia="Times New Roman" w:hAnsi="Times New Roman" w:cs="Times New Roman"/>
                <w:b/>
                <w:bCs/>
                <w:color w:val="000000"/>
                <w:sz w:val="24"/>
                <w:szCs w:val="24"/>
                <w:lang w:eastAsia="es-EC"/>
              </w:rPr>
              <w:t xml:space="preserve"> % p/p</w:t>
            </w:r>
          </w:p>
        </w:tc>
        <w:tc>
          <w:tcPr>
            <w:tcW w:w="698" w:type="pct"/>
            <w:shd w:val="clear" w:color="auto" w:fill="FFFFFF" w:themeFill="background1"/>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
                <w:bCs/>
                <w:color w:val="000000"/>
                <w:sz w:val="24"/>
                <w:szCs w:val="24"/>
                <w:lang w:val="pt-BR" w:eastAsia="es-EC"/>
              </w:rPr>
            </w:pPr>
            <w:r w:rsidRPr="00266E20">
              <w:rPr>
                <w:rFonts w:ascii="Times New Roman" w:eastAsia="Times New Roman" w:hAnsi="Times New Roman" w:cs="Times New Roman"/>
                <w:b/>
                <w:bCs/>
                <w:color w:val="000000"/>
                <w:sz w:val="24"/>
                <w:szCs w:val="24"/>
                <w:lang w:val="pt-BR" w:eastAsia="es-EC"/>
              </w:rPr>
              <w:t>Masa molar AG (g/mol)</w:t>
            </w:r>
          </w:p>
        </w:tc>
        <w:tc>
          <w:tcPr>
            <w:tcW w:w="698" w:type="pct"/>
            <w:shd w:val="clear" w:color="auto" w:fill="FFFFFF" w:themeFill="background1"/>
            <w:vAlign w:val="bottom"/>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Masa molar TG (g/mol)</w:t>
            </w:r>
          </w:p>
        </w:tc>
        <w:tc>
          <w:tcPr>
            <w:tcW w:w="698" w:type="pct"/>
            <w:shd w:val="clear" w:color="auto" w:fill="FFFFFF" w:themeFill="background1"/>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
                <w:bCs/>
                <w:color w:val="000000"/>
                <w:sz w:val="24"/>
                <w:szCs w:val="24"/>
                <w:lang w:val="pt-BR" w:eastAsia="es-EC"/>
              </w:rPr>
            </w:pPr>
            <w:r w:rsidRPr="00266E20">
              <w:rPr>
                <w:rFonts w:ascii="Times New Roman" w:eastAsia="Times New Roman" w:hAnsi="Times New Roman" w:cs="Times New Roman"/>
                <w:b/>
                <w:bCs/>
                <w:color w:val="000000"/>
                <w:sz w:val="24"/>
                <w:szCs w:val="24"/>
                <w:lang w:val="pt-BR" w:eastAsia="es-EC"/>
              </w:rPr>
              <w:t>Masa molar AG (g/mol)</w:t>
            </w:r>
          </w:p>
        </w:tc>
        <w:tc>
          <w:tcPr>
            <w:tcW w:w="698" w:type="pct"/>
            <w:shd w:val="clear" w:color="auto" w:fill="FFFFFF" w:themeFill="background1"/>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Masa molar TG (g/mol)</w:t>
            </w:r>
          </w:p>
        </w:tc>
      </w:tr>
      <w:tr w:rsidR="00977992" w:rsidRPr="00266E20" w:rsidTr="00973562">
        <w:trPr>
          <w:trHeight w:val="558"/>
        </w:trPr>
        <w:tc>
          <w:tcPr>
            <w:tcW w:w="693" w:type="pct"/>
            <w:shd w:val="clear" w:color="auto" w:fill="auto"/>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Mirístico (C14:0)</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14</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28</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819"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228,37</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723,11</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2,28</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7,23</w:t>
            </w:r>
          </w:p>
        </w:tc>
      </w:tr>
      <w:tr w:rsidR="00977992" w:rsidRPr="00266E20" w:rsidTr="00973562">
        <w:trPr>
          <w:trHeight w:val="558"/>
        </w:trPr>
        <w:tc>
          <w:tcPr>
            <w:tcW w:w="693" w:type="pct"/>
            <w:shd w:val="clear" w:color="auto" w:fill="auto"/>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Palmítico (C16:0)</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16</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32</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819"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45%</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256,42</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807,26</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115,39</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363,27</w:t>
            </w:r>
          </w:p>
        </w:tc>
      </w:tr>
      <w:tr w:rsidR="00977992" w:rsidRPr="00266E20" w:rsidTr="00973562">
        <w:trPr>
          <w:trHeight w:val="558"/>
        </w:trPr>
        <w:tc>
          <w:tcPr>
            <w:tcW w:w="693" w:type="pct"/>
            <w:shd w:val="clear" w:color="auto" w:fill="auto"/>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Esteárico (C18:0)</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36</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819"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284,48</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891,44</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11,38</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35,66</w:t>
            </w:r>
          </w:p>
        </w:tc>
      </w:tr>
      <w:tr w:rsidR="00977992" w:rsidRPr="00266E20" w:rsidTr="00973562">
        <w:trPr>
          <w:trHeight w:val="558"/>
        </w:trPr>
        <w:tc>
          <w:tcPr>
            <w:tcW w:w="693" w:type="pct"/>
            <w:shd w:val="clear" w:color="auto" w:fill="auto"/>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Oléico (C18:1)</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34</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819"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40%</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282,46</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885,38</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112,98</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354,15</w:t>
            </w:r>
          </w:p>
        </w:tc>
      </w:tr>
      <w:tr w:rsidR="00977992" w:rsidRPr="00266E20" w:rsidTr="00973562">
        <w:trPr>
          <w:trHeight w:val="597"/>
        </w:trPr>
        <w:tc>
          <w:tcPr>
            <w:tcW w:w="693" w:type="pct"/>
            <w:shd w:val="clear" w:color="auto" w:fill="auto"/>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Linoléico (C18:2)</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32</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819"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10%</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280,44</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879,32</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28,04</w:t>
            </w:r>
          </w:p>
        </w:tc>
        <w:tc>
          <w:tcPr>
            <w:tcW w:w="698" w:type="pct"/>
            <w:shd w:val="clear" w:color="auto" w:fill="auto"/>
            <w:noWrap/>
            <w:vAlign w:val="center"/>
            <w:hideMark/>
          </w:tcPr>
          <w:p w:rsidR="00977992" w:rsidRPr="00266E20" w:rsidRDefault="00977992"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87,93</w:t>
            </w:r>
          </w:p>
        </w:tc>
      </w:tr>
    </w:tbl>
    <w:p w:rsidR="00C8287D" w:rsidRPr="00AC697E" w:rsidRDefault="00C8287D" w:rsidP="00266E20">
      <w:pPr>
        <w:spacing w:after="120" w:line="360" w:lineRule="auto"/>
        <w:jc w:val="both"/>
        <w:rPr>
          <w:rFonts w:ascii="Times New Roman" w:hAnsi="Times New Roman" w:cs="Times New Roman"/>
          <w:b/>
          <w:sz w:val="20"/>
          <w:szCs w:val="24"/>
        </w:rPr>
      </w:pPr>
      <w:r w:rsidRPr="00AC697E">
        <w:rPr>
          <w:rFonts w:ascii="Times New Roman" w:hAnsi="Times New Roman" w:cs="Times New Roman"/>
          <w:b/>
          <w:sz w:val="20"/>
          <w:szCs w:val="24"/>
        </w:rPr>
        <w:t>Fuente:</w:t>
      </w:r>
      <w:r w:rsidRPr="00AC697E">
        <w:rPr>
          <w:rFonts w:ascii="Times New Roman" w:hAnsi="Times New Roman" w:cs="Times New Roman"/>
          <w:sz w:val="20"/>
          <w:szCs w:val="24"/>
        </w:rPr>
        <w:t xml:space="preserve"> </w:t>
      </w:r>
      <w:r w:rsidRPr="00AC697E">
        <w:rPr>
          <w:rFonts w:ascii="Times New Roman" w:hAnsi="Times New Roman" w:cs="Times New Roman"/>
          <w:sz w:val="20"/>
          <w:szCs w:val="24"/>
        </w:rPr>
        <w:fldChar w:fldCharType="begin" w:fldLock="1"/>
      </w:r>
      <w:r w:rsidR="007F3821" w:rsidRPr="00AC697E">
        <w:rPr>
          <w:rFonts w:ascii="Times New Roman" w:hAnsi="Times New Roman" w:cs="Times New Roman"/>
          <w:sz w:val="20"/>
          <w:szCs w:val="24"/>
        </w:rPr>
        <w:instrText>ADDIN CSL_CITATION { "citationItems" : [ { "id" : "ITEM-1", "itemData" : { "author" : [ { "dropping-particle" : "la", "family" : "Nutrici\u00f3n", "given" : "Fundaci\u00f3n espa\u00f1ola para el desarrollo para", "non-dropping-particle" : "", "parse-names" : false, "suffix" : "" } ], "id" : "ITEM-1", "issued" : { "date-parts" : [ [ "2015" ] ] }, "title" : "FEDNA", "type" : "report" }, "uris" : [ "http://www.mendeley.com/documents/?uuid=c5012cd2-b759-44c5-a4c6-e226dae6c939" ] } ], "mendeley" : { "formattedCitation" : "(Nutrici\u00f3n 2015)", "manualFormatting" : "( Fundaci\u00f3n espa\u00f1ola para el desarrollo para la nutrici\u00f3n animal, 2015)", "plainTextFormattedCitation" : "(Nutrici\u00f3n 2015)", "previouslyFormattedCitation" : "(Nutrici\u00f3n 2015)" }, "properties" : { "noteIndex" : 0 }, "schema" : "https://github.com/citation-style-language/schema/raw/master/csl-citation.json" }</w:instrText>
      </w:r>
      <w:r w:rsidRPr="00AC697E">
        <w:rPr>
          <w:rFonts w:ascii="Times New Roman" w:hAnsi="Times New Roman" w:cs="Times New Roman"/>
          <w:sz w:val="20"/>
          <w:szCs w:val="24"/>
        </w:rPr>
        <w:fldChar w:fldCharType="separate"/>
      </w:r>
      <w:r w:rsidRPr="00AC697E">
        <w:rPr>
          <w:rFonts w:ascii="Times New Roman" w:hAnsi="Times New Roman" w:cs="Times New Roman"/>
          <w:noProof/>
          <w:sz w:val="20"/>
          <w:szCs w:val="24"/>
        </w:rPr>
        <w:t>( Fundación española para el desarrollo para la nutrición animal, 2015)</w:t>
      </w:r>
      <w:r w:rsidRPr="00AC697E">
        <w:rPr>
          <w:rFonts w:ascii="Times New Roman" w:hAnsi="Times New Roman" w:cs="Times New Roman"/>
          <w:sz w:val="20"/>
          <w:szCs w:val="24"/>
        </w:rPr>
        <w:fldChar w:fldCharType="end"/>
      </w:r>
    </w:p>
    <w:p w:rsidR="00A66FF7" w:rsidRPr="00266E20" w:rsidRDefault="00A66FF7"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308" w:name="_Toc478386509"/>
      <w:bookmarkStart w:id="309" w:name="_Toc480898881"/>
      <w:r w:rsidRPr="00266E20">
        <w:rPr>
          <w:rFonts w:ascii="Times New Roman" w:hAnsi="Times New Roman" w:cs="Times New Roman"/>
          <w:b/>
          <w:i w:val="0"/>
          <w:color w:val="auto"/>
          <w:sz w:val="24"/>
          <w:szCs w:val="24"/>
        </w:rPr>
        <w:t>Cálculo de la masa molar de las especies químicas de la grasa de cerdo</w:t>
      </w:r>
      <w:bookmarkEnd w:id="308"/>
      <w:bookmarkEnd w:id="309"/>
    </w:p>
    <w:p w:rsidR="00977992" w:rsidRPr="00266E20" w:rsidRDefault="001E325D"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A</w:t>
      </w:r>
      <w:r w:rsidR="008527FE" w:rsidRPr="00266E20">
        <w:rPr>
          <w:rFonts w:ascii="Times New Roman" w:hAnsi="Times New Roman" w:cs="Times New Roman"/>
          <w:sz w:val="24"/>
          <w:szCs w:val="24"/>
        </w:rPr>
        <w:t xml:space="preserve"> </w:t>
      </w:r>
      <w:r w:rsidRPr="00266E20">
        <w:rPr>
          <w:rFonts w:ascii="Times New Roman" w:hAnsi="Times New Roman" w:cs="Times New Roman"/>
          <w:sz w:val="24"/>
          <w:szCs w:val="24"/>
        </w:rPr>
        <w:t>continuación, s</w:t>
      </w:r>
      <w:r w:rsidR="007F401A" w:rsidRPr="00266E20">
        <w:rPr>
          <w:rFonts w:ascii="Times New Roman" w:hAnsi="Times New Roman" w:cs="Times New Roman"/>
          <w:sz w:val="24"/>
          <w:szCs w:val="24"/>
        </w:rPr>
        <w:t>e determinó</w:t>
      </w:r>
      <w:r w:rsidR="00977992" w:rsidRPr="00266E20">
        <w:rPr>
          <w:rFonts w:ascii="Times New Roman" w:hAnsi="Times New Roman" w:cs="Times New Roman"/>
          <w:sz w:val="24"/>
          <w:szCs w:val="24"/>
        </w:rPr>
        <w:t xml:space="preserve"> la masa molar de cada uno de los ácidos grasos del aceite palma, </w:t>
      </w:r>
      <w:r w:rsidR="00D07591" w:rsidRPr="00266E20">
        <w:rPr>
          <w:rFonts w:ascii="Times New Roman" w:hAnsi="Times New Roman" w:cs="Times New Roman"/>
          <w:sz w:val="24"/>
          <w:szCs w:val="24"/>
        </w:rPr>
        <w:t xml:space="preserve">mediante la ecuación </w:t>
      </w:r>
      <w:r w:rsidR="00C357D3" w:rsidRPr="00266E20">
        <w:rPr>
          <w:rFonts w:ascii="Times New Roman" w:hAnsi="Times New Roman" w:cs="Times New Roman"/>
          <w:sz w:val="24"/>
          <w:szCs w:val="24"/>
          <w:vertAlign w:val="subscript"/>
        </w:rPr>
        <w:t>(2</w:t>
      </w:r>
      <w:r w:rsidR="007F401A" w:rsidRPr="00266E20">
        <w:rPr>
          <w:rFonts w:ascii="Times New Roman" w:hAnsi="Times New Roman" w:cs="Times New Roman"/>
          <w:sz w:val="24"/>
          <w:szCs w:val="24"/>
          <w:vertAlign w:val="subscript"/>
        </w:rPr>
        <w:t>0</w:t>
      </w:r>
      <w:r w:rsidR="00D07591" w:rsidRPr="00266E20">
        <w:rPr>
          <w:rFonts w:ascii="Times New Roman" w:hAnsi="Times New Roman" w:cs="Times New Roman"/>
          <w:sz w:val="24"/>
          <w:szCs w:val="24"/>
          <w:vertAlign w:val="subscript"/>
        </w:rPr>
        <w:t>)</w:t>
      </w:r>
      <w:r w:rsidR="007F401A" w:rsidRPr="00266E20">
        <w:rPr>
          <w:rFonts w:ascii="Times New Roman" w:hAnsi="Times New Roman" w:cs="Times New Roman"/>
          <w:sz w:val="24"/>
          <w:szCs w:val="24"/>
        </w:rPr>
        <w:t>.</w:t>
      </w:r>
    </w:p>
    <w:p w:rsidR="00977992" w:rsidRPr="00266E20" w:rsidRDefault="00F65742" w:rsidP="00266E20">
      <w:pPr>
        <w:spacing w:before="240" w:after="120" w:line="360" w:lineRule="auto"/>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AG,palmitico</m:t>
            </m:r>
          </m:sub>
        </m:sSub>
        <m:r>
          <w:rPr>
            <w:rFonts w:ascii="Cambria Math" w:eastAsia="Times New Roman" w:hAnsi="Cambria Math" w:cs="Times New Roman"/>
            <w:color w:val="000000"/>
            <w:sz w:val="24"/>
            <w:szCs w:val="24"/>
            <w:lang w:val="pt-BR" w:eastAsia="es-EC"/>
          </w:rPr>
          <m:t>=</m:t>
        </m:r>
        <m:d>
          <m:dPr>
            <m:ctrlPr>
              <w:rPr>
                <w:rFonts w:ascii="Cambria Math" w:eastAsia="Times New Roman" w:hAnsi="Cambria Math" w:cs="Times New Roman"/>
                <w:i/>
                <w:color w:val="000000"/>
                <w:sz w:val="24"/>
                <w:szCs w:val="24"/>
                <w:lang w:val="pt-BR" w:eastAsia="es-EC"/>
              </w:rPr>
            </m:ctrlPr>
          </m:dPr>
          <m:e>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C</m:t>
                </m:r>
              </m:sub>
            </m:sSub>
            <m:r>
              <w:rPr>
                <w:rFonts w:ascii="Cambria Math" w:eastAsia="Times New Roman" w:hAnsi="Cambria Math" w:cs="Times New Roman"/>
                <w:color w:val="000000"/>
                <w:sz w:val="24"/>
                <w:szCs w:val="24"/>
                <w:lang w:val="pt-BR" w:eastAsia="es-EC"/>
              </w:rPr>
              <m:t>*</m:t>
            </m:r>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r>
                  <w:rPr>
                    <w:rFonts w:ascii="Cambria Math" w:eastAsia="Times New Roman" w:hAnsi="Cambria Math" w:cs="Times New Roman"/>
                    <w:color w:val="000000"/>
                    <w:sz w:val="24"/>
                    <w:szCs w:val="24"/>
                    <w:lang w:val="pt-BR" w:eastAsia="es-EC"/>
                  </w:rPr>
                  <m:t>C</m:t>
                </m:r>
              </m:sub>
            </m:sSub>
          </m:e>
        </m:d>
        <m:r>
          <w:rPr>
            <w:rFonts w:ascii="Cambria Math" w:eastAsia="Times New Roman" w:hAnsi="Cambria Math" w:cs="Times New Roman"/>
            <w:color w:val="000000"/>
            <w:sz w:val="24"/>
            <w:szCs w:val="24"/>
            <w:lang w:val="pt-BR" w:eastAsia="es-EC"/>
          </w:rPr>
          <m:t>+</m:t>
        </m:r>
        <m:d>
          <m:dPr>
            <m:ctrlPr>
              <w:rPr>
                <w:rFonts w:ascii="Cambria Math" w:eastAsia="Times New Roman" w:hAnsi="Cambria Math" w:cs="Times New Roman"/>
                <w:i/>
                <w:color w:val="000000"/>
                <w:sz w:val="24"/>
                <w:szCs w:val="24"/>
                <w:lang w:val="pt-BR" w:eastAsia="es-EC"/>
              </w:rPr>
            </m:ctrlPr>
          </m:dPr>
          <m:e>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H</m:t>
                    </m:r>
                  </m:e>
                  <m:sub>
                    <m:r>
                      <w:rPr>
                        <w:rFonts w:ascii="Cambria Math" w:eastAsia="Times New Roman" w:hAnsi="Cambria Math" w:cs="Times New Roman"/>
                        <w:color w:val="000000"/>
                        <w:sz w:val="24"/>
                        <w:szCs w:val="24"/>
                        <w:lang w:val="pt-BR" w:eastAsia="es-EC"/>
                      </w:rPr>
                      <m:t>2</m:t>
                    </m:r>
                  </m:sub>
                </m:sSub>
              </m:sub>
            </m:sSub>
            <m:r>
              <w:rPr>
                <w:rFonts w:ascii="Cambria Math" w:eastAsia="Times New Roman" w:hAnsi="Cambria Math" w:cs="Times New Roman"/>
                <w:color w:val="000000"/>
                <w:sz w:val="24"/>
                <w:szCs w:val="24"/>
                <w:lang w:val="pt-BR" w:eastAsia="es-EC"/>
              </w:rPr>
              <m:t>*</m:t>
            </m:r>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H</m:t>
                    </m:r>
                  </m:e>
                  <m:sub>
                    <m:r>
                      <w:rPr>
                        <w:rFonts w:ascii="Cambria Math" w:eastAsia="Times New Roman" w:hAnsi="Cambria Math" w:cs="Times New Roman"/>
                        <w:color w:val="000000"/>
                        <w:sz w:val="24"/>
                        <w:szCs w:val="24"/>
                        <w:lang w:val="pt-BR" w:eastAsia="es-EC"/>
                      </w:rPr>
                      <m:t>2</m:t>
                    </m:r>
                  </m:sub>
                </m:sSub>
              </m:sub>
            </m:sSub>
          </m:e>
        </m:d>
        <m:r>
          <w:rPr>
            <w:rFonts w:ascii="Cambria Math" w:eastAsia="Times New Roman" w:hAnsi="Cambria Math" w:cs="Times New Roman"/>
            <w:color w:val="000000"/>
            <w:sz w:val="24"/>
            <w:szCs w:val="24"/>
            <w:lang w:val="pt-BR" w:eastAsia="es-EC"/>
          </w:rPr>
          <m:t>+</m:t>
        </m:r>
        <m:d>
          <m:dPr>
            <m:ctrlPr>
              <w:rPr>
                <w:rFonts w:ascii="Cambria Math" w:eastAsia="Times New Roman" w:hAnsi="Cambria Math" w:cs="Times New Roman"/>
                <w:i/>
                <w:color w:val="000000"/>
                <w:sz w:val="24"/>
                <w:szCs w:val="24"/>
                <w:lang w:val="pt-BR" w:eastAsia="es-EC"/>
              </w:rPr>
            </m:ctrlPr>
          </m:dPr>
          <m:e>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O</m:t>
                    </m:r>
                  </m:e>
                  <m:sub>
                    <m:r>
                      <w:rPr>
                        <w:rFonts w:ascii="Cambria Math" w:eastAsia="Times New Roman" w:hAnsi="Cambria Math" w:cs="Times New Roman"/>
                        <w:color w:val="000000"/>
                        <w:sz w:val="24"/>
                        <w:szCs w:val="24"/>
                        <w:lang w:val="pt-BR" w:eastAsia="es-EC"/>
                      </w:rPr>
                      <m:t>2</m:t>
                    </m:r>
                  </m:sub>
                </m:sSub>
              </m:sub>
            </m:sSub>
            <m:r>
              <w:rPr>
                <w:rFonts w:ascii="Cambria Math" w:eastAsia="Times New Roman" w:hAnsi="Cambria Math" w:cs="Times New Roman"/>
                <w:color w:val="000000"/>
                <w:sz w:val="24"/>
                <w:szCs w:val="24"/>
                <w:lang w:val="pt-BR" w:eastAsia="es-EC"/>
              </w:rPr>
              <m:t>*</m:t>
            </m:r>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O</m:t>
                    </m:r>
                  </m:e>
                  <m:sub>
                    <m:r>
                      <w:rPr>
                        <w:rFonts w:ascii="Cambria Math" w:eastAsia="Times New Roman" w:hAnsi="Cambria Math" w:cs="Times New Roman"/>
                        <w:color w:val="000000"/>
                        <w:sz w:val="24"/>
                        <w:szCs w:val="24"/>
                        <w:lang w:val="pt-BR" w:eastAsia="es-EC"/>
                      </w:rPr>
                      <m:t>2</m:t>
                    </m:r>
                  </m:sub>
                </m:sSub>
              </m:sub>
            </m:sSub>
          </m:e>
        </m:d>
      </m:oMath>
      <w:r w:rsidR="00C357D3" w:rsidRPr="00266E20">
        <w:rPr>
          <w:rFonts w:ascii="Times New Roman" w:eastAsia="Times New Roman" w:hAnsi="Times New Roman" w:cs="Times New Roman"/>
          <w:color w:val="000000"/>
          <w:sz w:val="24"/>
          <w:szCs w:val="24"/>
          <w:lang w:val="pt-BR" w:eastAsia="es-EC"/>
        </w:rPr>
        <w:t xml:space="preserve"> </w:t>
      </w:r>
      <w:r w:rsidR="007F401A" w:rsidRPr="00266E20">
        <w:rPr>
          <w:rFonts w:ascii="Times New Roman" w:eastAsia="Times New Roman" w:hAnsi="Times New Roman" w:cs="Times New Roman"/>
          <w:color w:val="000000"/>
          <w:sz w:val="24"/>
          <w:szCs w:val="24"/>
          <w:lang w:val="pt-BR" w:eastAsia="es-EC"/>
        </w:rPr>
        <w:tab/>
      </w:r>
      <w:r w:rsidR="000A3C99" w:rsidRPr="00266E20">
        <w:rPr>
          <w:rFonts w:ascii="Times New Roman" w:eastAsia="Times New Roman" w:hAnsi="Times New Roman" w:cs="Times New Roman"/>
          <w:color w:val="000000"/>
          <w:sz w:val="24"/>
          <w:szCs w:val="24"/>
          <w:lang w:val="pt-BR" w:eastAsia="es-EC"/>
        </w:rPr>
        <w:t>Ec. 20</w:t>
      </w:r>
    </w:p>
    <w:p w:rsidR="00C357D3" w:rsidRPr="00266E20" w:rsidRDefault="007F401A"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w:r w:rsidRPr="00266E20">
        <w:rPr>
          <w:rFonts w:ascii="Times New Roman" w:eastAsia="Times New Roman" w:hAnsi="Times New Roman" w:cs="Times New Roman"/>
          <w:color w:val="000000"/>
          <w:sz w:val="24"/>
          <w:szCs w:val="24"/>
          <w:lang w:val="pt-BR" w:eastAsia="es-EC"/>
        </w:rPr>
        <w:t>Dó</w:t>
      </w:r>
      <w:r w:rsidR="00C357D3" w:rsidRPr="00266E20">
        <w:rPr>
          <w:rFonts w:ascii="Times New Roman" w:eastAsia="Times New Roman" w:hAnsi="Times New Roman" w:cs="Times New Roman"/>
          <w:color w:val="000000"/>
          <w:sz w:val="24"/>
          <w:szCs w:val="24"/>
          <w:lang w:val="pt-BR" w:eastAsia="es-EC"/>
        </w:rPr>
        <w:t xml:space="preserve">nde: </w:t>
      </w:r>
    </w:p>
    <w:p w:rsidR="00C357D3"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AG,Oléico</m:t>
            </m:r>
          </m:sub>
        </m:sSub>
      </m:oMath>
      <w:r w:rsidR="00C357D3" w:rsidRPr="00266E20">
        <w:rPr>
          <w:rFonts w:ascii="Times New Roman" w:eastAsia="Times New Roman" w:hAnsi="Times New Roman" w:cs="Times New Roman"/>
          <w:color w:val="000000"/>
          <w:sz w:val="24"/>
          <w:szCs w:val="24"/>
          <w:lang w:val="pt-BR" w:eastAsia="es-EC"/>
        </w:rPr>
        <w:t xml:space="preserve">= massa molar del ácido graso libre- palmítico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C357D3"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M</m:t>
            </m:r>
          </m:e>
          <m:sub>
            <m:r>
              <w:rPr>
                <w:rFonts w:ascii="Cambria Math" w:eastAsia="Times New Roman" w:hAnsi="Cambria Math" w:cs="Times New Roman"/>
                <w:color w:val="000000"/>
                <w:sz w:val="24"/>
                <w:szCs w:val="24"/>
                <w:lang w:val="pt-BR" w:eastAsia="es-EC"/>
              </w:rPr>
              <m:t>C</m:t>
            </m:r>
          </m:sub>
        </m:sSub>
      </m:oMath>
      <w:r w:rsidR="00C357D3" w:rsidRPr="00266E20">
        <w:rPr>
          <w:rFonts w:ascii="Times New Roman" w:eastAsia="Times New Roman" w:hAnsi="Times New Roman" w:cs="Times New Roman"/>
          <w:color w:val="000000"/>
          <w:sz w:val="24"/>
          <w:szCs w:val="24"/>
          <w:lang w:val="pt-BR" w:eastAsia="es-EC"/>
        </w:rPr>
        <w:t xml:space="preserve">= massa molar del carbono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C357D3"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val="pt-BR" w:eastAsia="es-EC"/>
        </w:rPr>
      </w:pPr>
      <m:oMath>
        <m:sSub>
          <m:sSubPr>
            <m:ctrlPr>
              <w:rPr>
                <w:rFonts w:ascii="Cambria Math" w:eastAsia="Times New Roman" w:hAnsi="Cambria Math" w:cs="Times New Roman"/>
                <w:i/>
                <w:color w:val="000000"/>
                <w:sz w:val="24"/>
                <w:szCs w:val="24"/>
                <w:lang w:val="pt-BR" w:eastAsia="es-EC"/>
              </w:rPr>
            </m:ctrlPr>
          </m:sSubPr>
          <m:e>
            <m:r>
              <w:rPr>
                <w:rFonts w:ascii="Cambria Math" w:eastAsia="Times New Roman" w:hAnsi="Cambria Math" w:cs="Times New Roman"/>
                <w:color w:val="000000"/>
                <w:sz w:val="24"/>
                <w:szCs w:val="24"/>
                <w:lang w:val="pt-BR" w:eastAsia="es-EC"/>
              </w:rPr>
              <m:t>N°</m:t>
            </m:r>
          </m:e>
          <m:sub>
            <m:r>
              <w:rPr>
                <w:rFonts w:ascii="Cambria Math" w:eastAsia="Times New Roman" w:hAnsi="Cambria Math" w:cs="Times New Roman"/>
                <w:color w:val="000000"/>
                <w:sz w:val="24"/>
                <w:szCs w:val="24"/>
                <w:lang w:val="pt-BR" w:eastAsia="es-EC"/>
              </w:rPr>
              <m:t>C</m:t>
            </m:r>
          </m:sub>
        </m:sSub>
      </m:oMath>
      <w:r w:rsidR="00C357D3" w:rsidRPr="00266E20">
        <w:rPr>
          <w:rFonts w:ascii="Times New Roman" w:eastAsia="Times New Roman" w:hAnsi="Times New Roman" w:cs="Times New Roman"/>
          <w:color w:val="000000"/>
          <w:sz w:val="24"/>
          <w:szCs w:val="24"/>
          <w:lang w:val="pt-BR" w:eastAsia="es-EC"/>
        </w:rPr>
        <w:t xml:space="preserve">= número de átomos de carbono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977992"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AG palmitico</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12,011</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x 16</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1,00794</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x 32</m:t>
              </m:r>
            </m:e>
          </m:d>
          <m:r>
            <w:rPr>
              <w:rFonts w:ascii="Cambria Math" w:hAnsi="Cambria Math" w:cs="Times New Roman"/>
              <w:sz w:val="24"/>
              <w:szCs w:val="24"/>
            </w:rPr>
            <m:t>+(15,9994,46</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x 2)</m:t>
          </m:r>
        </m:oMath>
      </m:oMathPara>
    </w:p>
    <w:p w:rsidR="00977992" w:rsidRPr="00266E20" w:rsidRDefault="00977992" w:rsidP="00266E20">
      <w:pPr>
        <w:spacing w:before="240" w:after="120" w:line="360" w:lineRule="auto"/>
        <w:jc w:val="both"/>
        <w:rPr>
          <w:rFonts w:ascii="Times New Roman" w:eastAsia="Times New Roman" w:hAnsi="Times New Roman" w:cs="Times New Roman"/>
          <w:sz w:val="24"/>
          <w:szCs w:val="24"/>
        </w:rPr>
      </w:pPr>
      <m:oMathPara>
        <m:oMath>
          <m:r>
            <w:rPr>
              <w:rFonts w:ascii="Cambria Math" w:hAnsi="Cambria Math" w:cs="Times New Roman"/>
              <w:sz w:val="24"/>
              <w:szCs w:val="24"/>
            </w:rPr>
            <m:t xml:space="preserve">  </m:t>
          </m:r>
          <m:func>
            <m:funcPr>
              <m:ctrlPr>
                <w:rPr>
                  <w:rFonts w:ascii="Cambria Math" w:hAnsi="Cambria Math" w:cs="Times New Roman"/>
                  <w:i/>
                  <w:sz w:val="24"/>
                  <w:szCs w:val="24"/>
                </w:rPr>
              </m:ctrlPr>
            </m:funcPr>
            <m:fName>
              <m:r>
                <w:rPr>
                  <w:rFonts w:ascii="Cambria Math" w:hAnsi="Cambria Math" w:cs="Times New Roman"/>
                  <w:sz w:val="24"/>
                  <w:szCs w:val="24"/>
                </w:rPr>
                <m:t xml:space="preserve">    </m:t>
              </m:r>
            </m:fName>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palmitico</m:t>
                  </m:r>
                </m:sub>
              </m:sSub>
            </m:e>
          </m:func>
          <m:r>
            <w:rPr>
              <w:rFonts w:ascii="Cambria Math" w:hAnsi="Cambria Math" w:cs="Times New Roman"/>
              <w:sz w:val="24"/>
              <w:szCs w:val="24"/>
            </w:rPr>
            <m:t>=256,42</m:t>
          </m:r>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oMath>
      </m:oMathPara>
    </w:p>
    <w:p w:rsidR="00977992" w:rsidRPr="00266E20" w:rsidRDefault="000A3C99" w:rsidP="00266E20">
      <w:pPr>
        <w:spacing w:before="240" w:after="120"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Se determinó</w:t>
      </w:r>
      <w:r w:rsidR="00977992" w:rsidRPr="00266E20">
        <w:rPr>
          <w:rFonts w:ascii="Times New Roman" w:eastAsia="Times New Roman" w:hAnsi="Times New Roman" w:cs="Times New Roman"/>
          <w:color w:val="000000"/>
          <w:sz w:val="24"/>
          <w:szCs w:val="24"/>
          <w:lang w:eastAsia="es-EC"/>
        </w:rPr>
        <w:t xml:space="preserve"> la masa molar de cada uno los triglicéri</w:t>
      </w:r>
      <w:r w:rsidR="008917C7" w:rsidRPr="00266E20">
        <w:rPr>
          <w:rFonts w:ascii="Times New Roman" w:eastAsia="Times New Roman" w:hAnsi="Times New Roman" w:cs="Times New Roman"/>
          <w:color w:val="000000"/>
          <w:sz w:val="24"/>
          <w:szCs w:val="24"/>
          <w:lang w:eastAsia="es-EC"/>
        </w:rPr>
        <w:t xml:space="preserve">dos </w:t>
      </w:r>
      <w:r w:rsidRPr="00266E20">
        <w:rPr>
          <w:rFonts w:ascii="Times New Roman" w:eastAsia="Times New Roman" w:hAnsi="Times New Roman" w:cs="Times New Roman"/>
          <w:color w:val="000000"/>
          <w:sz w:val="24"/>
          <w:szCs w:val="24"/>
          <w:lang w:eastAsia="es-EC"/>
        </w:rPr>
        <w:t>presentes en el</w:t>
      </w:r>
      <w:r w:rsidR="00977992" w:rsidRPr="00266E20">
        <w:rPr>
          <w:rFonts w:ascii="Times New Roman" w:eastAsia="Times New Roman" w:hAnsi="Times New Roman" w:cs="Times New Roman"/>
          <w:color w:val="000000"/>
          <w:sz w:val="24"/>
          <w:szCs w:val="24"/>
          <w:lang w:eastAsia="es-EC"/>
        </w:rPr>
        <w:t xml:space="preserve"> acei</w:t>
      </w:r>
      <w:r w:rsidR="008917C7" w:rsidRPr="00266E20">
        <w:rPr>
          <w:rFonts w:ascii="Times New Roman" w:eastAsia="Times New Roman" w:hAnsi="Times New Roman" w:cs="Times New Roman"/>
          <w:color w:val="000000"/>
          <w:sz w:val="24"/>
          <w:szCs w:val="24"/>
          <w:lang w:eastAsia="es-EC"/>
        </w:rPr>
        <w:t>te de palma</w:t>
      </w:r>
      <w:r w:rsidRPr="00266E20">
        <w:rPr>
          <w:rFonts w:ascii="Times New Roman" w:eastAsia="Times New Roman" w:hAnsi="Times New Roman" w:cs="Times New Roman"/>
          <w:color w:val="000000"/>
          <w:sz w:val="24"/>
          <w:szCs w:val="24"/>
          <w:lang w:eastAsia="es-EC"/>
        </w:rPr>
        <w:t>, haciendo uso de</w:t>
      </w:r>
      <w:r w:rsidR="00D07591" w:rsidRPr="00266E20">
        <w:rPr>
          <w:rFonts w:ascii="Times New Roman" w:eastAsia="Times New Roman" w:hAnsi="Times New Roman" w:cs="Times New Roman"/>
          <w:color w:val="000000"/>
          <w:sz w:val="24"/>
          <w:szCs w:val="24"/>
          <w:lang w:eastAsia="es-EC"/>
        </w:rPr>
        <w:t xml:space="preserve"> la </w:t>
      </w:r>
      <w:r w:rsidR="00977992" w:rsidRPr="00266E20">
        <w:rPr>
          <w:rFonts w:ascii="Times New Roman" w:eastAsia="Times New Roman" w:hAnsi="Times New Roman" w:cs="Times New Roman"/>
          <w:color w:val="000000"/>
          <w:sz w:val="24"/>
          <w:szCs w:val="24"/>
          <w:lang w:eastAsia="es-EC"/>
        </w:rPr>
        <w:t xml:space="preserve"> ecuación</w:t>
      </w:r>
      <w:r w:rsidR="00D07591" w:rsidRPr="00266E20">
        <w:rPr>
          <w:rFonts w:ascii="Times New Roman" w:eastAsia="Times New Roman" w:hAnsi="Times New Roman" w:cs="Times New Roman"/>
          <w:color w:val="000000"/>
          <w:sz w:val="24"/>
          <w:szCs w:val="24"/>
          <w:lang w:eastAsia="es-EC"/>
        </w:rPr>
        <w:t xml:space="preserve"> </w:t>
      </w:r>
      <w:r w:rsidR="0007658A" w:rsidRPr="00266E20">
        <w:rPr>
          <w:rFonts w:ascii="Times New Roman" w:eastAsia="Times New Roman" w:hAnsi="Times New Roman" w:cs="Times New Roman"/>
          <w:color w:val="000000"/>
          <w:sz w:val="24"/>
          <w:szCs w:val="24"/>
          <w:vertAlign w:val="subscript"/>
          <w:lang w:eastAsia="es-EC"/>
        </w:rPr>
        <w:t>(2</w:t>
      </w:r>
      <w:r w:rsidRPr="00266E20">
        <w:rPr>
          <w:rFonts w:ascii="Times New Roman" w:eastAsia="Times New Roman" w:hAnsi="Times New Roman" w:cs="Times New Roman"/>
          <w:color w:val="000000"/>
          <w:sz w:val="24"/>
          <w:szCs w:val="24"/>
          <w:vertAlign w:val="subscript"/>
          <w:lang w:eastAsia="es-EC"/>
        </w:rPr>
        <w:t>1</w:t>
      </w:r>
      <w:r w:rsidR="00D07591" w:rsidRPr="00266E20">
        <w:rPr>
          <w:rFonts w:ascii="Times New Roman" w:eastAsia="Times New Roman" w:hAnsi="Times New Roman" w:cs="Times New Roman"/>
          <w:color w:val="000000"/>
          <w:sz w:val="24"/>
          <w:szCs w:val="24"/>
          <w:vertAlign w:val="subscript"/>
          <w:lang w:eastAsia="es-EC"/>
        </w:rPr>
        <w:t>)</w:t>
      </w:r>
      <w:r w:rsidRPr="00266E20">
        <w:rPr>
          <w:rFonts w:ascii="Times New Roman" w:eastAsia="Times New Roman" w:hAnsi="Times New Roman" w:cs="Times New Roman"/>
          <w:color w:val="000000"/>
          <w:sz w:val="24"/>
          <w:szCs w:val="24"/>
          <w:lang w:eastAsia="es-EC"/>
        </w:rPr>
        <w:t>.</w:t>
      </w:r>
    </w:p>
    <w:p w:rsidR="00C357D3" w:rsidRPr="00266E20" w:rsidRDefault="00F65742" w:rsidP="00266E20">
      <w:pPr>
        <w:spacing w:before="240" w:after="120" w:line="360" w:lineRule="auto"/>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m:t>
        </m:r>
        <m:d>
          <m:dPr>
            <m:ctrlPr>
              <w:rPr>
                <w:rFonts w:ascii="Cambria Math" w:eastAsia="Times New Roman" w:hAnsi="Cambria Math" w:cs="Times New Roman"/>
                <w:color w:val="000000"/>
                <w:sz w:val="24"/>
                <w:szCs w:val="24"/>
                <w:lang w:eastAsia="es-EC"/>
              </w:rPr>
            </m:ctrlPr>
          </m:dPr>
          <m:e>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AG</m:t>
                </m:r>
              </m:sub>
            </m:sSub>
            <m:r>
              <w:rPr>
                <w:rFonts w:ascii="Cambria Math" w:eastAsia="Times New Roman" w:hAnsi="Cambria Math" w:cs="Times New Roman"/>
                <w:color w:val="000000"/>
                <w:sz w:val="24"/>
                <w:szCs w:val="24"/>
                <w:lang w:eastAsia="es-EC"/>
              </w:rPr>
              <m:t>-1</m:t>
            </m:r>
          </m:e>
        </m:d>
        <m:r>
          <w:rPr>
            <w:rFonts w:ascii="Cambria Math" w:eastAsia="Times New Roman" w:hAnsi="Cambria Math" w:cs="Times New Roman"/>
            <w:color w:val="000000"/>
            <w:sz w:val="24"/>
            <w:szCs w:val="24"/>
            <w:lang w:eastAsia="es-EC"/>
          </w:rPr>
          <m:t>*3+41</m:t>
        </m:r>
      </m:oMath>
      <w:r w:rsidR="00C357D3" w:rsidRPr="00266E20">
        <w:rPr>
          <w:rFonts w:ascii="Times New Roman" w:eastAsia="Times New Roman" w:hAnsi="Times New Roman" w:cs="Times New Roman"/>
          <w:color w:val="000000"/>
          <w:sz w:val="24"/>
          <w:szCs w:val="24"/>
          <w:lang w:eastAsia="es-EC"/>
        </w:rPr>
        <w:t xml:space="preserve"> Ec. 2</w:t>
      </w:r>
      <w:r w:rsidR="000A3C99" w:rsidRPr="00266E20">
        <w:rPr>
          <w:rFonts w:ascii="Times New Roman" w:eastAsia="Times New Roman" w:hAnsi="Times New Roman" w:cs="Times New Roman"/>
          <w:color w:val="000000"/>
          <w:sz w:val="24"/>
          <w:szCs w:val="24"/>
          <w:lang w:eastAsia="es-EC"/>
        </w:rPr>
        <w:t>1</w:t>
      </w:r>
    </w:p>
    <w:p w:rsidR="00C357D3" w:rsidRPr="00266E20" w:rsidRDefault="00C357D3"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Dónde:</w:t>
      </w:r>
    </w:p>
    <w:p w:rsidR="00C357D3"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oMath>
      <w:r w:rsidR="00C357D3" w:rsidRPr="00266E20">
        <w:rPr>
          <w:rFonts w:ascii="Times New Roman" w:eastAsia="Times New Roman" w:hAnsi="Times New Roman" w:cs="Times New Roman"/>
          <w:color w:val="000000"/>
          <w:sz w:val="24"/>
          <w:szCs w:val="24"/>
          <w:lang w:eastAsia="es-EC"/>
        </w:rPr>
        <w:t xml:space="preserve">=masa de los triglicéridos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977992"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AG</m:t>
            </m:r>
          </m:sub>
        </m:sSub>
      </m:oMath>
      <w:r w:rsidR="00C357D3" w:rsidRPr="00266E20">
        <w:rPr>
          <w:rFonts w:ascii="Times New Roman" w:eastAsia="Times New Roman" w:hAnsi="Times New Roman" w:cs="Times New Roman"/>
          <w:color w:val="000000"/>
          <w:sz w:val="24"/>
          <w:szCs w:val="24"/>
          <w:lang w:eastAsia="es-EC"/>
        </w:rPr>
        <w:t xml:space="preserve">= masa de los ácidos grasos libres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977992" w:rsidRPr="00266E20" w:rsidRDefault="00F65742" w:rsidP="00266E20">
      <w:pPr>
        <w:spacing w:before="240" w:after="120" w:line="360" w:lineRule="auto"/>
        <w:jc w:val="both"/>
        <w:rPr>
          <w:rFonts w:ascii="Times New Roman" w:eastAsia="Times New Roman" w:hAnsi="Times New Roman" w:cs="Times New Roman"/>
          <w:b/>
          <w:color w:val="000000"/>
          <w:sz w:val="24"/>
          <w:szCs w:val="24"/>
          <w:lang w:eastAsia="es-EC"/>
        </w:rPr>
      </w:pPr>
      <m:oMathPara>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 palmitico</m:t>
              </m:r>
            </m:sub>
          </m:sSub>
          <m:r>
            <w:rPr>
              <w:rFonts w:ascii="Cambria Math" w:eastAsia="Times New Roman" w:hAnsi="Cambria Math" w:cs="Times New Roman"/>
              <w:color w:val="000000"/>
              <w:sz w:val="24"/>
              <w:szCs w:val="24"/>
              <w:lang w:eastAsia="es-EC"/>
            </w:rPr>
            <m:t>=</m:t>
          </m:r>
          <m:d>
            <m:dPr>
              <m:ctrlPr>
                <w:rPr>
                  <w:rFonts w:ascii="Cambria Math" w:eastAsia="Times New Roman" w:hAnsi="Cambria Math" w:cs="Times New Roman"/>
                  <w:color w:val="000000"/>
                  <w:sz w:val="24"/>
                  <w:szCs w:val="24"/>
                  <w:lang w:eastAsia="es-EC"/>
                </w:rPr>
              </m:ctrlPr>
            </m:dPr>
            <m:e>
              <m:r>
                <w:rPr>
                  <w:rFonts w:ascii="Cambria Math" w:eastAsia="Times New Roman" w:hAnsi="Cambria Math" w:cs="Times New Roman"/>
                  <w:color w:val="000000"/>
                  <w:sz w:val="24"/>
                  <w:szCs w:val="24"/>
                  <w:lang w:eastAsia="es-EC"/>
                </w:rPr>
                <m:t>256,42</m:t>
              </m:r>
              <m:f>
                <m:fPr>
                  <m:type m:val="skw"/>
                  <m:ctrlPr>
                    <w:rPr>
                      <w:rFonts w:ascii="Cambria Math" w:eastAsia="Times New Roman" w:hAnsi="Cambria Math" w:cs="Times New Roman"/>
                      <w:i/>
                      <w:color w:val="000000"/>
                      <w:sz w:val="24"/>
                      <w:szCs w:val="24"/>
                      <w:lang w:eastAsia="es-EC"/>
                    </w:rPr>
                  </m:ctrlPr>
                </m:fPr>
                <m:num>
                  <m:r>
                    <w:rPr>
                      <w:rFonts w:ascii="Cambria Math" w:eastAsia="Times New Roman" w:hAnsi="Cambria Math" w:cs="Times New Roman"/>
                      <w:color w:val="000000"/>
                      <w:sz w:val="24"/>
                      <w:szCs w:val="24"/>
                      <w:lang w:eastAsia="es-EC"/>
                    </w:rPr>
                    <m:t>g</m:t>
                  </m:r>
                </m:num>
                <m:den>
                  <m:r>
                    <w:rPr>
                      <w:rFonts w:ascii="Cambria Math" w:eastAsia="Times New Roman" w:hAnsi="Cambria Math" w:cs="Times New Roman"/>
                      <w:color w:val="000000"/>
                      <w:sz w:val="24"/>
                      <w:szCs w:val="24"/>
                      <w:lang w:eastAsia="es-EC"/>
                    </w:rPr>
                    <m:t>mol</m:t>
                  </m:r>
                </m:den>
              </m:f>
              <m:r>
                <w:rPr>
                  <w:rFonts w:ascii="Cambria Math" w:eastAsia="Times New Roman" w:hAnsi="Cambria Math" w:cs="Times New Roman"/>
                  <w:color w:val="000000"/>
                  <w:sz w:val="24"/>
                  <w:szCs w:val="24"/>
                  <w:lang w:eastAsia="es-EC"/>
                </w:rPr>
                <m:t>-1</m:t>
              </m:r>
            </m:e>
          </m:d>
          <m:r>
            <w:rPr>
              <w:rFonts w:ascii="Cambria Math" w:eastAsia="Times New Roman" w:hAnsi="Cambria Math" w:cs="Times New Roman"/>
              <w:color w:val="000000"/>
              <w:sz w:val="24"/>
              <w:szCs w:val="24"/>
              <w:lang w:eastAsia="es-EC"/>
            </w:rPr>
            <m:t>*3+41=</m:t>
          </m:r>
          <m:r>
            <m:rPr>
              <m:sty m:val="bi"/>
            </m:rPr>
            <w:rPr>
              <w:rFonts w:ascii="Cambria Math" w:eastAsia="Times New Roman" w:hAnsi="Cambria Math" w:cs="Times New Roman"/>
              <w:color w:val="000000"/>
              <w:sz w:val="24"/>
              <w:szCs w:val="24"/>
              <w:lang w:eastAsia="es-EC"/>
            </w:rPr>
            <m:t xml:space="preserve">807,26 </m:t>
          </m:r>
          <m:f>
            <m:fPr>
              <m:type m:val="skw"/>
              <m:ctrlPr>
                <w:rPr>
                  <w:rFonts w:ascii="Cambria Math" w:eastAsia="Times New Roman" w:hAnsi="Cambria Math" w:cs="Times New Roman"/>
                  <w:b/>
                  <w:i/>
                  <w:color w:val="000000"/>
                  <w:sz w:val="24"/>
                  <w:szCs w:val="24"/>
                  <w:lang w:eastAsia="es-EC"/>
                </w:rPr>
              </m:ctrlPr>
            </m:fPr>
            <m:num>
              <m:r>
                <m:rPr>
                  <m:sty m:val="bi"/>
                </m:rPr>
                <w:rPr>
                  <w:rFonts w:ascii="Cambria Math" w:eastAsia="Times New Roman" w:hAnsi="Cambria Math" w:cs="Times New Roman"/>
                  <w:color w:val="000000"/>
                  <w:sz w:val="24"/>
                  <w:szCs w:val="24"/>
                  <w:lang w:eastAsia="es-EC"/>
                </w:rPr>
                <m:t>g</m:t>
              </m:r>
            </m:num>
            <m:den>
              <m:r>
                <m:rPr>
                  <m:sty m:val="bi"/>
                </m:rPr>
                <w:rPr>
                  <w:rFonts w:ascii="Cambria Math" w:eastAsia="Times New Roman" w:hAnsi="Cambria Math" w:cs="Times New Roman"/>
                  <w:color w:val="000000"/>
                  <w:sz w:val="24"/>
                  <w:szCs w:val="24"/>
                  <w:lang w:eastAsia="es-EC"/>
                </w:rPr>
                <m:t>mol</m:t>
              </m:r>
            </m:den>
          </m:f>
        </m:oMath>
      </m:oMathPara>
    </w:p>
    <w:p w:rsidR="00977992" w:rsidRPr="00266E20" w:rsidRDefault="006757E5" w:rsidP="00266E20">
      <w:pPr>
        <w:spacing w:before="240" w:after="120"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Obtenido </w:t>
      </w:r>
      <w:r w:rsidR="00977992" w:rsidRPr="00266E20">
        <w:rPr>
          <w:rFonts w:ascii="Times New Roman" w:eastAsia="Times New Roman" w:hAnsi="Times New Roman" w:cs="Times New Roman"/>
          <w:color w:val="000000"/>
          <w:sz w:val="24"/>
          <w:szCs w:val="24"/>
          <w:lang w:eastAsia="es-EC"/>
        </w:rPr>
        <w:t>la masa de los  triglicéridos</w:t>
      </w:r>
      <w:r w:rsidRPr="00266E20">
        <w:rPr>
          <w:rFonts w:ascii="Times New Roman" w:eastAsia="Times New Roman" w:hAnsi="Times New Roman" w:cs="Times New Roman"/>
          <w:color w:val="000000"/>
          <w:sz w:val="24"/>
          <w:szCs w:val="24"/>
          <w:lang w:eastAsia="es-EC"/>
        </w:rPr>
        <w:t xml:space="preserve"> y ácidos grasos libres</w:t>
      </w:r>
      <w:r w:rsidR="00977992" w:rsidRPr="00266E20">
        <w:rPr>
          <w:rFonts w:ascii="Times New Roman" w:eastAsia="Times New Roman" w:hAnsi="Times New Roman" w:cs="Times New Roman"/>
          <w:color w:val="000000"/>
          <w:sz w:val="24"/>
          <w:szCs w:val="24"/>
          <w:lang w:eastAsia="es-EC"/>
        </w:rPr>
        <w:t xml:space="preserve"> </w:t>
      </w:r>
      <w:r w:rsidRPr="00266E20">
        <w:rPr>
          <w:rFonts w:ascii="Times New Roman" w:eastAsia="Times New Roman" w:hAnsi="Times New Roman" w:cs="Times New Roman"/>
          <w:color w:val="000000"/>
          <w:sz w:val="24"/>
          <w:szCs w:val="24"/>
          <w:lang w:eastAsia="es-EC"/>
        </w:rPr>
        <w:t>presentes en el aceite de palma se procedió</w:t>
      </w:r>
      <w:r w:rsidR="00977992" w:rsidRPr="00266E20">
        <w:rPr>
          <w:rFonts w:ascii="Times New Roman" w:eastAsia="Times New Roman" w:hAnsi="Times New Roman" w:cs="Times New Roman"/>
          <w:color w:val="000000"/>
          <w:sz w:val="24"/>
          <w:szCs w:val="24"/>
          <w:lang w:eastAsia="es-EC"/>
        </w:rPr>
        <w:t xml:space="preserve"> </w:t>
      </w:r>
      <w:r w:rsidRPr="00266E20">
        <w:rPr>
          <w:rFonts w:ascii="Times New Roman" w:eastAsia="Times New Roman" w:hAnsi="Times New Roman" w:cs="Times New Roman"/>
          <w:color w:val="000000"/>
          <w:sz w:val="24"/>
          <w:szCs w:val="24"/>
          <w:lang w:eastAsia="es-EC"/>
        </w:rPr>
        <w:t xml:space="preserve">a calcular los porcentajes </w:t>
      </w:r>
      <w:r w:rsidR="00977992" w:rsidRPr="00266E20">
        <w:rPr>
          <w:rFonts w:ascii="Times New Roman" w:eastAsia="Times New Roman" w:hAnsi="Times New Roman" w:cs="Times New Roman"/>
          <w:color w:val="000000"/>
          <w:sz w:val="24"/>
          <w:szCs w:val="24"/>
          <w:lang w:eastAsia="es-EC"/>
        </w:rPr>
        <w:t>de los ácidos grasos y los triglicérido</w:t>
      </w:r>
      <w:r w:rsidR="00D07591" w:rsidRPr="00266E20">
        <w:rPr>
          <w:rFonts w:ascii="Times New Roman" w:eastAsia="Times New Roman" w:hAnsi="Times New Roman" w:cs="Times New Roman"/>
          <w:color w:val="000000"/>
          <w:sz w:val="24"/>
          <w:szCs w:val="24"/>
          <w:lang w:eastAsia="es-EC"/>
        </w:rPr>
        <w:t xml:space="preserve">s mediante la ecuación </w:t>
      </w:r>
      <w:r w:rsidR="0007658A" w:rsidRPr="00266E20">
        <w:rPr>
          <w:rFonts w:ascii="Times New Roman" w:eastAsia="Times New Roman" w:hAnsi="Times New Roman" w:cs="Times New Roman"/>
          <w:color w:val="000000"/>
          <w:sz w:val="24"/>
          <w:szCs w:val="24"/>
          <w:vertAlign w:val="subscript"/>
          <w:lang w:eastAsia="es-EC"/>
        </w:rPr>
        <w:t>(2</w:t>
      </w:r>
      <w:r w:rsidRPr="00266E20">
        <w:rPr>
          <w:rFonts w:ascii="Times New Roman" w:eastAsia="Times New Roman" w:hAnsi="Times New Roman" w:cs="Times New Roman"/>
          <w:color w:val="000000"/>
          <w:sz w:val="24"/>
          <w:szCs w:val="24"/>
          <w:vertAlign w:val="subscript"/>
          <w:lang w:eastAsia="es-EC"/>
        </w:rPr>
        <w:t>2</w:t>
      </w:r>
      <w:r w:rsidR="00D07591" w:rsidRPr="00266E20">
        <w:rPr>
          <w:rFonts w:ascii="Times New Roman" w:eastAsia="Times New Roman" w:hAnsi="Times New Roman" w:cs="Times New Roman"/>
          <w:color w:val="000000"/>
          <w:sz w:val="24"/>
          <w:szCs w:val="24"/>
          <w:vertAlign w:val="subscript"/>
          <w:lang w:eastAsia="es-EC"/>
        </w:rPr>
        <w:t>)</w:t>
      </w:r>
      <w:r w:rsidR="00977992" w:rsidRPr="00266E20">
        <w:rPr>
          <w:rFonts w:ascii="Times New Roman" w:eastAsia="Times New Roman" w:hAnsi="Times New Roman" w:cs="Times New Roman"/>
          <w:color w:val="000000"/>
          <w:sz w:val="24"/>
          <w:szCs w:val="24"/>
          <w:lang w:eastAsia="es-EC"/>
        </w:rPr>
        <w:t>:</w:t>
      </w:r>
    </w:p>
    <w:p w:rsidR="00C357D3" w:rsidRPr="00266E20" w:rsidRDefault="00F65742" w:rsidP="00266E20">
      <w:pPr>
        <w:spacing w:before="240" w:after="120" w:line="360" w:lineRule="auto"/>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m:t>
        </m:r>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m:t>
            </m:r>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P</m:t>
                </m:r>
              </m:e>
              <m:sub>
                <m:r>
                  <w:rPr>
                    <w:rFonts w:ascii="Cambria Math" w:eastAsia="Times New Roman" w:hAnsi="Cambria Math" w:cs="Times New Roman"/>
                    <w:color w:val="000000"/>
                    <w:sz w:val="24"/>
                    <w:szCs w:val="24"/>
                    <w:lang w:eastAsia="es-EC"/>
                  </w:rPr>
                  <m:t xml:space="preserve">P </m:t>
                </m:r>
              </m:sub>
            </m:sSub>
            <m:r>
              <w:rPr>
                <w:rFonts w:ascii="Cambria Math" w:eastAsia="Times New Roman" w:hAnsi="Cambria Math" w:cs="Times New Roman"/>
                <w:color w:val="000000"/>
                <w:sz w:val="24"/>
                <w:szCs w:val="24"/>
                <w:lang w:eastAsia="es-EC"/>
              </w:rPr>
              <m:t>TG</m:t>
            </m:r>
          </m:num>
          <m:den>
            <m:r>
              <w:rPr>
                <w:rFonts w:ascii="Cambria Math" w:eastAsia="Times New Roman" w:hAnsi="Cambria Math" w:cs="Times New Roman"/>
                <w:color w:val="000000"/>
                <w:sz w:val="24"/>
                <w:szCs w:val="24"/>
                <w:lang w:eastAsia="es-EC"/>
              </w:rPr>
              <m:t>100</m:t>
            </m:r>
          </m:den>
        </m:f>
      </m:oMath>
      <w:r w:rsidR="00C357D3" w:rsidRPr="00266E20">
        <w:rPr>
          <w:rFonts w:ascii="Times New Roman" w:eastAsia="Times New Roman" w:hAnsi="Times New Roman" w:cs="Times New Roman"/>
          <w:color w:val="000000"/>
          <w:sz w:val="24"/>
          <w:szCs w:val="24"/>
          <w:lang w:eastAsia="es-EC"/>
        </w:rPr>
        <w:t xml:space="preserve"> Ec. 2</w:t>
      </w:r>
      <w:r w:rsidR="006757E5" w:rsidRPr="00266E20">
        <w:rPr>
          <w:rFonts w:ascii="Times New Roman" w:eastAsia="Times New Roman" w:hAnsi="Times New Roman" w:cs="Times New Roman"/>
          <w:color w:val="000000"/>
          <w:sz w:val="24"/>
          <w:szCs w:val="24"/>
          <w:lang w:eastAsia="es-EC"/>
        </w:rPr>
        <w:t>2</w:t>
      </w:r>
    </w:p>
    <w:p w:rsidR="00C357D3" w:rsidRPr="00266E20" w:rsidRDefault="00C357D3"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Dónde:</w:t>
      </w:r>
    </w:p>
    <w:p w:rsidR="00C357D3" w:rsidRPr="00266E20" w:rsidRDefault="00F65742"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oMath>
      <w:r w:rsidR="00C357D3" w:rsidRPr="00266E20">
        <w:rPr>
          <w:rFonts w:ascii="Times New Roman" w:eastAsia="Times New Roman" w:hAnsi="Times New Roman" w:cs="Times New Roman"/>
          <w:color w:val="000000"/>
          <w:sz w:val="24"/>
          <w:szCs w:val="24"/>
          <w:lang w:eastAsia="es-EC"/>
        </w:rPr>
        <w:t xml:space="preserve">=masa de los triglicéridos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oMath>
    </w:p>
    <w:p w:rsidR="00977992" w:rsidRPr="00266E20" w:rsidRDefault="00C357D3" w:rsidP="00266E20">
      <w:pPr>
        <w:spacing w:before="240" w:after="120" w:line="360" w:lineRule="auto"/>
        <w:contextualSpacing/>
        <w:jc w:val="both"/>
        <w:rPr>
          <w:rFonts w:ascii="Times New Roman" w:eastAsia="Times New Roman" w:hAnsi="Times New Roman" w:cs="Times New Roman"/>
          <w:color w:val="000000"/>
          <w:sz w:val="24"/>
          <w:szCs w:val="24"/>
          <w:lang w:eastAsia="es-EC"/>
        </w:rPr>
      </w:pPr>
      <m:oMath>
        <m:r>
          <w:rPr>
            <w:rFonts w:ascii="Cambria Math" w:eastAsia="Times New Roman" w:hAnsi="Cambria Math" w:cs="Times New Roman"/>
            <w:color w:val="000000"/>
            <w:sz w:val="24"/>
            <w:szCs w:val="24"/>
            <w:lang w:eastAsia="es-EC"/>
          </w:rPr>
          <m:t>%</m:t>
        </m:r>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P</m:t>
            </m:r>
          </m:e>
          <m:sub>
            <m:r>
              <w:rPr>
                <w:rFonts w:ascii="Cambria Math" w:eastAsia="Times New Roman" w:hAnsi="Cambria Math" w:cs="Times New Roman"/>
                <w:color w:val="000000"/>
                <w:sz w:val="24"/>
                <w:szCs w:val="24"/>
                <w:lang w:eastAsia="es-EC"/>
              </w:rPr>
              <m:t xml:space="preserve">P </m:t>
            </m:r>
          </m:sub>
        </m:sSub>
        <m:r>
          <w:rPr>
            <w:rFonts w:ascii="Cambria Math" w:eastAsia="Times New Roman" w:hAnsi="Cambria Math" w:cs="Times New Roman"/>
            <w:color w:val="000000"/>
            <w:sz w:val="24"/>
            <w:szCs w:val="24"/>
            <w:lang w:eastAsia="es-EC"/>
          </w:rPr>
          <m:t>TG</m:t>
        </m:r>
      </m:oMath>
      <w:r w:rsidRPr="00266E20">
        <w:rPr>
          <w:rFonts w:ascii="Times New Roman" w:eastAsia="Times New Roman" w:hAnsi="Times New Roman" w:cs="Times New Roman"/>
          <w:color w:val="000000"/>
          <w:sz w:val="24"/>
          <w:szCs w:val="24"/>
          <w:lang w:eastAsia="es-EC"/>
        </w:rPr>
        <w:t xml:space="preserve">= porcentaje en peso de los triglicéridos </w:t>
      </w:r>
    </w:p>
    <w:p w:rsidR="00977992" w:rsidRPr="00266E20" w:rsidRDefault="00F65742" w:rsidP="00266E20">
      <w:pPr>
        <w:spacing w:before="240" w:after="120" w:line="360" w:lineRule="auto"/>
        <w:jc w:val="both"/>
        <w:rPr>
          <w:rFonts w:ascii="Times New Roman" w:eastAsia="Times New Roman" w:hAnsi="Times New Roman" w:cs="Times New Roman"/>
          <w:b/>
          <w:color w:val="000000"/>
          <w:sz w:val="24"/>
          <w:szCs w:val="24"/>
          <w:lang w:eastAsia="es-EC"/>
        </w:rPr>
      </w:pPr>
      <m:oMathPara>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AG</m:t>
              </m:r>
            </m:sub>
          </m:sSub>
          <m:r>
            <w:rPr>
              <w:rFonts w:ascii="Cambria Math" w:eastAsia="Times New Roman" w:hAnsi="Cambria Math" w:cs="Times New Roman"/>
              <w:color w:val="000000"/>
              <w:sz w:val="24"/>
              <w:szCs w:val="24"/>
              <w:lang w:eastAsia="es-EC"/>
            </w:rPr>
            <m:t>=256,42</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g</m:t>
              </m:r>
            </m:num>
            <m:den>
              <m:r>
                <w:rPr>
                  <w:rFonts w:ascii="Cambria Math" w:eastAsia="Times New Roman" w:hAnsi="Cambria Math" w:cs="Times New Roman"/>
                  <w:color w:val="000000"/>
                  <w:sz w:val="24"/>
                  <w:szCs w:val="24"/>
                  <w:lang w:eastAsia="es-EC"/>
                </w:rPr>
                <m:t>mol</m:t>
              </m:r>
            </m:den>
          </m:f>
          <m:r>
            <w:rPr>
              <w:rFonts w:ascii="Cambria Math" w:eastAsia="Times New Roman" w:hAnsi="Cambria Math" w:cs="Times New Roman"/>
              <w:color w:val="000000"/>
              <w:sz w:val="24"/>
              <w:szCs w:val="24"/>
              <w:lang w:eastAsia="es-EC"/>
            </w:rPr>
            <m:t>×</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45</m:t>
              </m:r>
            </m:num>
            <m:den>
              <m:r>
                <w:rPr>
                  <w:rFonts w:ascii="Cambria Math" w:eastAsia="Times New Roman" w:hAnsi="Cambria Math" w:cs="Times New Roman"/>
                  <w:color w:val="000000"/>
                  <w:sz w:val="24"/>
                  <w:szCs w:val="24"/>
                  <w:lang w:eastAsia="es-EC"/>
                </w:rPr>
                <m:t>100</m:t>
              </m:r>
            </m:den>
          </m:f>
          <m:r>
            <w:rPr>
              <w:rFonts w:ascii="Cambria Math" w:eastAsia="Times New Roman" w:hAnsi="Cambria Math" w:cs="Times New Roman"/>
              <w:color w:val="000000"/>
              <w:sz w:val="24"/>
              <w:szCs w:val="24"/>
              <w:lang w:eastAsia="es-EC"/>
            </w:rPr>
            <m:t>=</m:t>
          </m:r>
          <m:r>
            <m:rPr>
              <m:sty m:val="bi"/>
            </m:rPr>
            <w:rPr>
              <w:rFonts w:ascii="Cambria Math" w:eastAsia="Times New Roman" w:hAnsi="Cambria Math" w:cs="Times New Roman"/>
              <w:color w:val="000000"/>
              <w:sz w:val="24"/>
              <w:szCs w:val="24"/>
              <w:lang w:eastAsia="es-EC"/>
            </w:rPr>
            <m:t>115,39</m:t>
          </m:r>
          <m:f>
            <m:fPr>
              <m:ctrlPr>
                <w:rPr>
                  <w:rFonts w:ascii="Cambria Math" w:eastAsia="Times New Roman" w:hAnsi="Cambria Math" w:cs="Times New Roman"/>
                  <w:b/>
                  <w:i/>
                  <w:color w:val="000000"/>
                  <w:sz w:val="24"/>
                  <w:szCs w:val="24"/>
                  <w:lang w:eastAsia="es-EC"/>
                </w:rPr>
              </m:ctrlPr>
            </m:fPr>
            <m:num>
              <m:r>
                <m:rPr>
                  <m:sty m:val="bi"/>
                </m:rPr>
                <w:rPr>
                  <w:rFonts w:ascii="Cambria Math" w:eastAsia="Times New Roman" w:hAnsi="Cambria Math" w:cs="Times New Roman"/>
                  <w:color w:val="000000"/>
                  <w:sz w:val="24"/>
                  <w:szCs w:val="24"/>
                  <w:lang w:eastAsia="es-EC"/>
                </w:rPr>
                <m:t>g</m:t>
              </m:r>
            </m:num>
            <m:den>
              <m:r>
                <m:rPr>
                  <m:sty m:val="bi"/>
                </m:rPr>
                <w:rPr>
                  <w:rFonts w:ascii="Cambria Math" w:eastAsia="Times New Roman" w:hAnsi="Cambria Math" w:cs="Times New Roman"/>
                  <w:color w:val="000000"/>
                  <w:sz w:val="24"/>
                  <w:szCs w:val="24"/>
                  <w:lang w:eastAsia="es-EC"/>
                </w:rPr>
                <m:t>mol</m:t>
              </m:r>
            </m:den>
          </m:f>
        </m:oMath>
      </m:oMathPara>
    </w:p>
    <w:p w:rsidR="00C357D3" w:rsidRPr="00266E20" w:rsidRDefault="00F65742" w:rsidP="00266E20">
      <w:pPr>
        <w:spacing w:before="240" w:after="120" w:line="360" w:lineRule="auto"/>
        <w:jc w:val="both"/>
        <w:rPr>
          <w:rFonts w:ascii="Times New Roman" w:eastAsia="Times New Roman" w:hAnsi="Times New Roman" w:cs="Times New Roman"/>
          <w:b/>
          <w:color w:val="000000"/>
          <w:sz w:val="24"/>
          <w:szCs w:val="24"/>
          <w:lang w:eastAsia="es-EC"/>
        </w:rPr>
      </w:pPr>
      <m:oMathPara>
        <m:oMath>
          <m:sSub>
            <m:sSubPr>
              <m:ctrlPr>
                <w:rPr>
                  <w:rFonts w:ascii="Cambria Math" w:eastAsia="Times New Roman" w:hAnsi="Cambria Math" w:cs="Times New Roman"/>
                  <w:i/>
                  <w:color w:val="000000"/>
                  <w:sz w:val="24"/>
                  <w:szCs w:val="24"/>
                  <w:lang w:eastAsia="es-EC"/>
                </w:rPr>
              </m:ctrlPr>
            </m:sSubPr>
            <m:e>
              <m:r>
                <w:rPr>
                  <w:rFonts w:ascii="Cambria Math" w:eastAsia="Times New Roman" w:hAnsi="Cambria Math" w:cs="Times New Roman"/>
                  <w:color w:val="000000"/>
                  <w:sz w:val="24"/>
                  <w:szCs w:val="24"/>
                  <w:lang w:eastAsia="es-EC"/>
                </w:rPr>
                <m:t>M</m:t>
              </m:r>
            </m:e>
            <m:sub>
              <m:r>
                <w:rPr>
                  <w:rFonts w:ascii="Cambria Math" w:eastAsia="Times New Roman" w:hAnsi="Cambria Math" w:cs="Times New Roman"/>
                  <w:color w:val="000000"/>
                  <w:sz w:val="24"/>
                  <w:szCs w:val="24"/>
                  <w:lang w:eastAsia="es-EC"/>
                </w:rPr>
                <m:t>TG</m:t>
              </m:r>
            </m:sub>
          </m:sSub>
          <m:r>
            <w:rPr>
              <w:rFonts w:ascii="Cambria Math" w:eastAsia="Times New Roman" w:hAnsi="Cambria Math" w:cs="Times New Roman"/>
              <w:color w:val="000000"/>
              <w:sz w:val="24"/>
              <w:szCs w:val="24"/>
              <w:lang w:eastAsia="es-EC"/>
            </w:rPr>
            <m:t>=807,26</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g</m:t>
              </m:r>
            </m:num>
            <m:den>
              <m:r>
                <w:rPr>
                  <w:rFonts w:ascii="Cambria Math" w:eastAsia="Times New Roman" w:hAnsi="Cambria Math" w:cs="Times New Roman"/>
                  <w:color w:val="000000"/>
                  <w:sz w:val="24"/>
                  <w:szCs w:val="24"/>
                  <w:lang w:eastAsia="es-EC"/>
                </w:rPr>
                <m:t>mol</m:t>
              </m:r>
            </m:den>
          </m:f>
          <m:r>
            <w:rPr>
              <w:rFonts w:ascii="Cambria Math" w:eastAsia="Times New Roman" w:hAnsi="Cambria Math" w:cs="Times New Roman"/>
              <w:color w:val="000000"/>
              <w:sz w:val="24"/>
              <w:szCs w:val="24"/>
              <w:lang w:eastAsia="es-EC"/>
            </w:rPr>
            <m:t>×</m:t>
          </m:r>
          <m:f>
            <m:fPr>
              <m:ctrlPr>
                <w:rPr>
                  <w:rFonts w:ascii="Cambria Math" w:eastAsia="Times New Roman" w:hAnsi="Cambria Math" w:cs="Times New Roman"/>
                  <w:color w:val="000000"/>
                  <w:sz w:val="24"/>
                  <w:szCs w:val="24"/>
                  <w:lang w:eastAsia="es-EC"/>
                </w:rPr>
              </m:ctrlPr>
            </m:fPr>
            <m:num>
              <m:r>
                <w:rPr>
                  <w:rFonts w:ascii="Cambria Math" w:eastAsia="Times New Roman" w:hAnsi="Cambria Math" w:cs="Times New Roman"/>
                  <w:color w:val="000000"/>
                  <w:sz w:val="24"/>
                  <w:szCs w:val="24"/>
                  <w:lang w:eastAsia="es-EC"/>
                </w:rPr>
                <m:t>45</m:t>
              </m:r>
            </m:num>
            <m:den>
              <m:r>
                <w:rPr>
                  <w:rFonts w:ascii="Cambria Math" w:eastAsia="Times New Roman" w:hAnsi="Cambria Math" w:cs="Times New Roman"/>
                  <w:color w:val="000000"/>
                  <w:sz w:val="24"/>
                  <w:szCs w:val="24"/>
                  <w:lang w:eastAsia="es-EC"/>
                </w:rPr>
                <m:t>100</m:t>
              </m:r>
            </m:den>
          </m:f>
          <m:r>
            <w:rPr>
              <w:rFonts w:ascii="Cambria Math" w:eastAsia="Times New Roman" w:hAnsi="Cambria Math" w:cs="Times New Roman"/>
              <w:color w:val="000000"/>
              <w:sz w:val="24"/>
              <w:szCs w:val="24"/>
              <w:lang w:eastAsia="es-EC"/>
            </w:rPr>
            <m:t>=</m:t>
          </m:r>
          <m:r>
            <m:rPr>
              <m:sty m:val="bi"/>
            </m:rPr>
            <w:rPr>
              <w:rFonts w:ascii="Cambria Math" w:eastAsia="Times New Roman" w:hAnsi="Cambria Math" w:cs="Times New Roman"/>
              <w:color w:val="000000"/>
              <w:sz w:val="24"/>
              <w:szCs w:val="24"/>
              <w:lang w:eastAsia="es-EC"/>
            </w:rPr>
            <m:t>363,27</m:t>
          </m:r>
          <m:f>
            <m:fPr>
              <m:ctrlPr>
                <w:rPr>
                  <w:rFonts w:ascii="Cambria Math" w:eastAsia="Times New Roman" w:hAnsi="Cambria Math" w:cs="Times New Roman"/>
                  <w:b/>
                  <w:i/>
                  <w:color w:val="000000"/>
                  <w:sz w:val="24"/>
                  <w:szCs w:val="24"/>
                  <w:lang w:eastAsia="es-EC"/>
                </w:rPr>
              </m:ctrlPr>
            </m:fPr>
            <m:num>
              <m:r>
                <m:rPr>
                  <m:sty m:val="bi"/>
                </m:rPr>
                <w:rPr>
                  <w:rFonts w:ascii="Cambria Math" w:eastAsia="Times New Roman" w:hAnsi="Cambria Math" w:cs="Times New Roman"/>
                  <w:color w:val="000000"/>
                  <w:sz w:val="24"/>
                  <w:szCs w:val="24"/>
                  <w:lang w:eastAsia="es-EC"/>
                </w:rPr>
                <m:t>g</m:t>
              </m:r>
            </m:num>
            <m:den>
              <m:r>
                <m:rPr>
                  <m:sty m:val="bi"/>
                </m:rPr>
                <w:rPr>
                  <w:rFonts w:ascii="Cambria Math" w:eastAsia="Times New Roman" w:hAnsi="Cambria Math" w:cs="Times New Roman"/>
                  <w:color w:val="000000"/>
                  <w:sz w:val="24"/>
                  <w:szCs w:val="24"/>
                  <w:lang w:eastAsia="es-EC"/>
                </w:rPr>
                <m:t>mol</m:t>
              </m:r>
            </m:den>
          </m:f>
        </m:oMath>
      </m:oMathPara>
    </w:p>
    <w:p w:rsidR="00025B25" w:rsidRDefault="00025B25" w:rsidP="00266E20">
      <w:pPr>
        <w:pStyle w:val="Descripcin"/>
        <w:spacing w:before="240" w:after="120" w:line="360" w:lineRule="auto"/>
        <w:jc w:val="both"/>
        <w:rPr>
          <w:rFonts w:ascii="Times New Roman" w:hAnsi="Times New Roman" w:cs="Times New Roman"/>
          <w:b/>
          <w:i w:val="0"/>
          <w:color w:val="auto"/>
          <w:sz w:val="24"/>
          <w:szCs w:val="24"/>
        </w:rPr>
      </w:pPr>
      <w:bookmarkStart w:id="310" w:name="_Toc483594210"/>
      <w:r>
        <w:rPr>
          <w:rFonts w:ascii="Times New Roman" w:hAnsi="Times New Roman" w:cs="Times New Roman"/>
          <w:b/>
          <w:i w:val="0"/>
          <w:color w:val="auto"/>
          <w:sz w:val="24"/>
          <w:szCs w:val="24"/>
        </w:rPr>
        <w:br w:type="page"/>
      </w:r>
    </w:p>
    <w:p w:rsidR="004E7139" w:rsidRPr="00266E20" w:rsidRDefault="004E7139" w:rsidP="00266E20">
      <w:pPr>
        <w:pStyle w:val="Descripcin"/>
        <w:spacing w:before="240" w:after="120" w:line="360" w:lineRule="auto"/>
        <w:jc w:val="both"/>
        <w:rPr>
          <w:rFonts w:ascii="Times New Roman" w:hAnsi="Times New Roman" w:cs="Times New Roman"/>
          <w:i w:val="0"/>
          <w:color w:val="auto"/>
          <w:sz w:val="24"/>
          <w:szCs w:val="24"/>
        </w:rPr>
      </w:pPr>
      <w:r w:rsidRPr="00266E20">
        <w:rPr>
          <w:rFonts w:ascii="Times New Roman" w:hAnsi="Times New Roman" w:cs="Times New Roman"/>
          <w:b/>
          <w:i w:val="0"/>
          <w:color w:val="auto"/>
          <w:sz w:val="24"/>
          <w:szCs w:val="24"/>
        </w:rPr>
        <w:lastRenderedPageBreak/>
        <w:t xml:space="preserve">Tabla </w:t>
      </w:r>
      <w:r w:rsidR="00CC08A7" w:rsidRPr="00266E20">
        <w:rPr>
          <w:rFonts w:ascii="Times New Roman" w:hAnsi="Times New Roman" w:cs="Times New Roman"/>
          <w:b/>
          <w:i w:val="0"/>
          <w:color w:val="auto"/>
          <w:sz w:val="24"/>
          <w:szCs w:val="24"/>
        </w:rPr>
        <w:t>15</w:t>
      </w:r>
      <w:r w:rsidRPr="00266E20">
        <w:rPr>
          <w:rFonts w:ascii="Times New Roman" w:hAnsi="Times New Roman" w:cs="Times New Roman"/>
          <w:b/>
          <w:i w:val="0"/>
          <w:color w:val="auto"/>
          <w:sz w:val="24"/>
          <w:szCs w:val="24"/>
        </w:rPr>
        <w:t xml:space="preserve">. </w:t>
      </w:r>
      <w:r w:rsidR="006757E5" w:rsidRPr="00266E20">
        <w:rPr>
          <w:rFonts w:ascii="Times New Roman" w:hAnsi="Times New Roman" w:cs="Times New Roman"/>
          <w:i w:val="0"/>
          <w:color w:val="auto"/>
          <w:sz w:val="24"/>
          <w:szCs w:val="24"/>
        </w:rPr>
        <w:t>Promedio de las masas molares</w:t>
      </w:r>
      <w:r w:rsidRPr="00266E20">
        <w:rPr>
          <w:rFonts w:ascii="Times New Roman" w:hAnsi="Times New Roman" w:cs="Times New Roman"/>
          <w:i w:val="0"/>
          <w:color w:val="auto"/>
          <w:sz w:val="24"/>
          <w:szCs w:val="24"/>
        </w:rPr>
        <w:t xml:space="preserve"> de </w:t>
      </w:r>
      <w:r w:rsidR="006757E5" w:rsidRPr="00266E20">
        <w:rPr>
          <w:rFonts w:ascii="Times New Roman" w:hAnsi="Times New Roman" w:cs="Times New Roman"/>
          <w:i w:val="0"/>
          <w:color w:val="auto"/>
          <w:sz w:val="24"/>
          <w:szCs w:val="24"/>
        </w:rPr>
        <w:t>las especies químicas presente en</w:t>
      </w:r>
      <w:r w:rsidRPr="00266E20">
        <w:rPr>
          <w:rFonts w:ascii="Times New Roman" w:hAnsi="Times New Roman" w:cs="Times New Roman"/>
          <w:i w:val="0"/>
          <w:color w:val="auto"/>
          <w:sz w:val="24"/>
          <w:szCs w:val="24"/>
        </w:rPr>
        <w:t xml:space="preserve"> e</w:t>
      </w:r>
      <w:r w:rsidR="006757E5" w:rsidRPr="00266E20">
        <w:rPr>
          <w:rFonts w:ascii="Times New Roman" w:hAnsi="Times New Roman" w:cs="Times New Roman"/>
          <w:i w:val="0"/>
          <w:color w:val="auto"/>
          <w:sz w:val="24"/>
          <w:szCs w:val="24"/>
        </w:rPr>
        <w:t>l</w:t>
      </w:r>
      <w:r w:rsidRPr="00266E20">
        <w:rPr>
          <w:rFonts w:ascii="Times New Roman" w:hAnsi="Times New Roman" w:cs="Times New Roman"/>
          <w:i w:val="0"/>
          <w:color w:val="auto"/>
          <w:sz w:val="24"/>
          <w:szCs w:val="24"/>
        </w:rPr>
        <w:t xml:space="preserve"> aceite de palma.</w:t>
      </w:r>
      <w:bookmarkEnd w:id="3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16"/>
        <w:gridCol w:w="1616"/>
        <w:gridCol w:w="1615"/>
        <w:gridCol w:w="1615"/>
        <w:gridCol w:w="1615"/>
      </w:tblGrid>
      <w:tr w:rsidR="00933809" w:rsidRPr="00266E20" w:rsidTr="00973562">
        <w:trPr>
          <w:trHeight w:val="273"/>
          <w:jc w:val="center"/>
        </w:trPr>
        <w:tc>
          <w:tcPr>
            <w:tcW w:w="1000" w:type="pct"/>
            <w:vMerge w:val="restart"/>
            <w:shd w:val="clear" w:color="auto" w:fill="auto"/>
            <w:vAlign w:val="center"/>
            <w:hideMark/>
          </w:tcPr>
          <w:p w:rsidR="00933809" w:rsidRPr="00266E20" w:rsidRDefault="00E672DB"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Ácidos</w:t>
            </w:r>
            <w:r w:rsidR="00933809" w:rsidRPr="00266E20">
              <w:rPr>
                <w:rFonts w:ascii="Times New Roman" w:eastAsia="Times New Roman" w:hAnsi="Times New Roman" w:cs="Times New Roman"/>
                <w:b/>
                <w:bCs/>
                <w:color w:val="000000"/>
                <w:sz w:val="24"/>
                <w:szCs w:val="24"/>
                <w:lang w:eastAsia="es-EC"/>
              </w:rPr>
              <w:t xml:space="preserve"> Grasos</w:t>
            </w:r>
          </w:p>
        </w:tc>
        <w:tc>
          <w:tcPr>
            <w:tcW w:w="1000" w:type="pct"/>
            <w:vMerge w:val="restar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Formula</w:t>
            </w:r>
          </w:p>
        </w:tc>
        <w:tc>
          <w:tcPr>
            <w:tcW w:w="3000" w:type="pct"/>
            <w:gridSpan w:val="3"/>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Aceite de palma</w:t>
            </w:r>
          </w:p>
        </w:tc>
      </w:tr>
      <w:tr w:rsidR="00933809" w:rsidRPr="00266E20" w:rsidTr="00973562">
        <w:trPr>
          <w:trHeight w:val="862"/>
          <w:jc w:val="center"/>
        </w:trPr>
        <w:tc>
          <w:tcPr>
            <w:tcW w:w="1000" w:type="pct"/>
            <w:vMerge/>
            <w:shd w:val="clear" w:color="auto" w:fill="auto"/>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p>
        </w:tc>
        <w:tc>
          <w:tcPr>
            <w:tcW w:w="1000" w:type="pct"/>
            <w:vMerge/>
            <w:shd w:val="clear" w:color="auto" w:fill="auto"/>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p>
        </w:tc>
        <w:tc>
          <w:tcPr>
            <w:tcW w:w="1000" w:type="pct"/>
            <w:shd w:val="clear" w:color="auto" w:fill="auto"/>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Contenido % p/p</w:t>
            </w:r>
          </w:p>
        </w:tc>
        <w:tc>
          <w:tcPr>
            <w:tcW w:w="1000" w:type="pct"/>
            <w:shd w:val="clear" w:color="auto" w:fill="auto"/>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
                <w:bCs/>
                <w:color w:val="000000"/>
                <w:sz w:val="24"/>
                <w:szCs w:val="24"/>
                <w:lang w:val="pt-BR" w:eastAsia="es-EC"/>
              </w:rPr>
            </w:pPr>
            <w:r w:rsidRPr="00266E20">
              <w:rPr>
                <w:rFonts w:ascii="Times New Roman" w:eastAsia="Times New Roman" w:hAnsi="Times New Roman" w:cs="Times New Roman"/>
                <w:b/>
                <w:bCs/>
                <w:color w:val="000000"/>
                <w:sz w:val="24"/>
                <w:szCs w:val="24"/>
                <w:lang w:val="pt-BR" w:eastAsia="es-EC"/>
              </w:rPr>
              <w:t>Masa molar AG (g/mol)</w:t>
            </w:r>
          </w:p>
        </w:tc>
        <w:tc>
          <w:tcPr>
            <w:tcW w:w="1001" w:type="pct"/>
            <w:shd w:val="clear" w:color="auto" w:fill="auto"/>
            <w:vAlign w:val="bottom"/>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Masa molar TG (g/mol)</w:t>
            </w:r>
          </w:p>
        </w:tc>
      </w:tr>
      <w:tr w:rsidR="00933809" w:rsidRPr="00266E20" w:rsidTr="00973562">
        <w:trPr>
          <w:trHeight w:val="547"/>
          <w:jc w:val="center"/>
        </w:trPr>
        <w:tc>
          <w:tcPr>
            <w:tcW w:w="1000" w:type="pct"/>
            <w:shd w:val="clear" w:color="auto" w:fill="auto"/>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Mirístico (C14:0)</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14</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28</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2,28</w:t>
            </w:r>
          </w:p>
        </w:tc>
        <w:tc>
          <w:tcPr>
            <w:tcW w:w="1001"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7,23</w:t>
            </w:r>
          </w:p>
        </w:tc>
      </w:tr>
      <w:tr w:rsidR="00933809" w:rsidRPr="00266E20" w:rsidTr="00973562">
        <w:trPr>
          <w:trHeight w:val="547"/>
          <w:jc w:val="center"/>
        </w:trPr>
        <w:tc>
          <w:tcPr>
            <w:tcW w:w="1000" w:type="pct"/>
            <w:shd w:val="clear" w:color="auto" w:fill="auto"/>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Palmítico (C16:0)</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16</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32</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45%</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115,39</w:t>
            </w:r>
          </w:p>
        </w:tc>
        <w:tc>
          <w:tcPr>
            <w:tcW w:w="1001"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363,27</w:t>
            </w:r>
          </w:p>
        </w:tc>
      </w:tr>
      <w:tr w:rsidR="00933809" w:rsidRPr="00266E20" w:rsidTr="00973562">
        <w:trPr>
          <w:trHeight w:val="547"/>
          <w:jc w:val="center"/>
        </w:trPr>
        <w:tc>
          <w:tcPr>
            <w:tcW w:w="1000" w:type="pct"/>
            <w:shd w:val="clear" w:color="auto" w:fill="auto"/>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Esteárico (C18:0)</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36</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11,38</w:t>
            </w:r>
          </w:p>
        </w:tc>
        <w:tc>
          <w:tcPr>
            <w:tcW w:w="1001"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35,66</w:t>
            </w:r>
          </w:p>
        </w:tc>
      </w:tr>
      <w:tr w:rsidR="00933809" w:rsidRPr="00266E20" w:rsidTr="00973562">
        <w:trPr>
          <w:trHeight w:val="547"/>
          <w:jc w:val="center"/>
        </w:trPr>
        <w:tc>
          <w:tcPr>
            <w:tcW w:w="1000" w:type="pct"/>
            <w:shd w:val="clear" w:color="auto" w:fill="auto"/>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Oléico (C18:1)</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34</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40%</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112,98</w:t>
            </w:r>
          </w:p>
        </w:tc>
        <w:tc>
          <w:tcPr>
            <w:tcW w:w="1001"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354,15</w:t>
            </w:r>
          </w:p>
        </w:tc>
      </w:tr>
      <w:tr w:rsidR="00933809" w:rsidRPr="00266E20" w:rsidTr="00973562">
        <w:trPr>
          <w:trHeight w:val="547"/>
          <w:jc w:val="center"/>
        </w:trPr>
        <w:tc>
          <w:tcPr>
            <w:tcW w:w="1000" w:type="pct"/>
            <w:shd w:val="clear" w:color="auto" w:fill="auto"/>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Linoléico (C18:2)</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w:t>
            </w:r>
            <w:r w:rsidRPr="00266E20">
              <w:rPr>
                <w:rFonts w:ascii="Times New Roman" w:eastAsia="Times New Roman" w:hAnsi="Times New Roman" w:cs="Times New Roman"/>
                <w:color w:val="000000"/>
                <w:sz w:val="24"/>
                <w:szCs w:val="24"/>
                <w:vertAlign w:val="subscript"/>
                <w:lang w:eastAsia="es-EC"/>
              </w:rPr>
              <w:t>18</w:t>
            </w: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32</w:t>
            </w:r>
            <w:r w:rsidRPr="00266E20">
              <w:rPr>
                <w:rFonts w:ascii="Times New Roman" w:eastAsia="Times New Roman" w:hAnsi="Times New Roman" w:cs="Times New Roman"/>
                <w:color w:val="000000"/>
                <w:sz w:val="24"/>
                <w:szCs w:val="24"/>
                <w:lang w:eastAsia="es-EC"/>
              </w:rPr>
              <w:t>O</w:t>
            </w:r>
            <w:r w:rsidRPr="00266E20">
              <w:rPr>
                <w:rFonts w:ascii="Times New Roman" w:eastAsia="Times New Roman" w:hAnsi="Times New Roman" w:cs="Times New Roman"/>
                <w:color w:val="000000"/>
                <w:sz w:val="24"/>
                <w:szCs w:val="24"/>
                <w:vertAlign w:val="subscript"/>
                <w:lang w:eastAsia="es-EC"/>
              </w:rPr>
              <w:t>2</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10%</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28,04</w:t>
            </w:r>
          </w:p>
        </w:tc>
        <w:tc>
          <w:tcPr>
            <w:tcW w:w="1001"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87,93</w:t>
            </w:r>
          </w:p>
        </w:tc>
      </w:tr>
      <w:tr w:rsidR="00933809" w:rsidRPr="00266E20" w:rsidTr="00973562">
        <w:trPr>
          <w:trHeight w:val="669"/>
          <w:jc w:val="center"/>
        </w:trPr>
        <w:tc>
          <w:tcPr>
            <w:tcW w:w="1000" w:type="pct"/>
            <w:shd w:val="clear" w:color="auto" w:fill="auto"/>
            <w:noWrap/>
            <w:vAlign w:val="center"/>
            <w:hideMark/>
          </w:tcPr>
          <w:p w:rsidR="00933809" w:rsidRPr="00266E20" w:rsidRDefault="00A9217B"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Total</w:t>
            </w:r>
          </w:p>
        </w:tc>
        <w:tc>
          <w:tcPr>
            <w:tcW w:w="1000" w:type="pct"/>
            <w:shd w:val="clear" w:color="auto" w:fill="auto"/>
            <w:noWrap/>
            <w:vAlign w:val="bottom"/>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100</w:t>
            </w:r>
          </w:p>
        </w:tc>
        <w:tc>
          <w:tcPr>
            <w:tcW w:w="1000"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270,07</w:t>
            </w:r>
          </w:p>
        </w:tc>
        <w:tc>
          <w:tcPr>
            <w:tcW w:w="1001" w:type="pct"/>
            <w:shd w:val="clear" w:color="auto" w:fill="auto"/>
            <w:noWrap/>
            <w:vAlign w:val="center"/>
            <w:hideMark/>
          </w:tcPr>
          <w:p w:rsidR="00933809" w:rsidRPr="00266E20" w:rsidRDefault="00933809" w:rsidP="00AC697E">
            <w:pPr>
              <w:spacing w:before="240" w:after="120" w:line="360" w:lineRule="auto"/>
              <w:contextualSpacing/>
              <w:jc w:val="center"/>
              <w:rPr>
                <w:rFonts w:ascii="Times New Roman" w:eastAsia="Times New Roman" w:hAnsi="Times New Roman" w:cs="Times New Roman"/>
                <w:bCs/>
                <w:color w:val="000000"/>
                <w:sz w:val="24"/>
                <w:szCs w:val="24"/>
                <w:lang w:eastAsia="es-EC"/>
              </w:rPr>
            </w:pPr>
            <w:r w:rsidRPr="00266E20">
              <w:rPr>
                <w:rFonts w:ascii="Times New Roman" w:eastAsia="Times New Roman" w:hAnsi="Times New Roman" w:cs="Times New Roman"/>
                <w:bCs/>
                <w:color w:val="000000"/>
                <w:sz w:val="24"/>
                <w:szCs w:val="24"/>
                <w:lang w:eastAsia="es-EC"/>
              </w:rPr>
              <w:t>848,24</w:t>
            </w:r>
          </w:p>
        </w:tc>
      </w:tr>
    </w:tbl>
    <w:p w:rsidR="00D07591" w:rsidRPr="00AC697E" w:rsidRDefault="00470946" w:rsidP="00266E20">
      <w:pPr>
        <w:spacing w:after="120" w:line="360" w:lineRule="auto"/>
        <w:jc w:val="both"/>
        <w:rPr>
          <w:rFonts w:ascii="Times New Roman" w:hAnsi="Times New Roman" w:cs="Times New Roman"/>
          <w:sz w:val="20"/>
          <w:szCs w:val="24"/>
        </w:rPr>
      </w:pPr>
      <w:r w:rsidRPr="00266E20">
        <w:rPr>
          <w:rFonts w:ascii="Times New Roman" w:hAnsi="Times New Roman" w:cs="Times New Roman"/>
          <w:sz w:val="24"/>
          <w:szCs w:val="24"/>
          <w:lang w:val="es-ES"/>
        </w:rPr>
        <w:t xml:space="preserve"> </w:t>
      </w:r>
      <w:r w:rsidR="00C357D3" w:rsidRPr="00AC697E">
        <w:rPr>
          <w:rFonts w:ascii="Times New Roman" w:hAnsi="Times New Roman" w:cs="Times New Roman"/>
          <w:b/>
          <w:sz w:val="20"/>
          <w:szCs w:val="24"/>
        </w:rPr>
        <w:t>Fuente:</w:t>
      </w:r>
      <w:r w:rsidR="00C357D3" w:rsidRPr="00AC697E">
        <w:rPr>
          <w:rFonts w:ascii="Times New Roman" w:hAnsi="Times New Roman" w:cs="Times New Roman"/>
          <w:sz w:val="20"/>
          <w:szCs w:val="24"/>
        </w:rPr>
        <w:t xml:space="preserve"> </w:t>
      </w:r>
      <w:r w:rsidR="00C357D3" w:rsidRPr="00AC697E">
        <w:rPr>
          <w:rFonts w:ascii="Times New Roman" w:hAnsi="Times New Roman" w:cs="Times New Roman"/>
          <w:sz w:val="20"/>
          <w:szCs w:val="24"/>
        </w:rPr>
        <w:fldChar w:fldCharType="begin" w:fldLock="1"/>
      </w:r>
      <w:r w:rsidR="007F3821" w:rsidRPr="00AC697E">
        <w:rPr>
          <w:rFonts w:ascii="Times New Roman" w:hAnsi="Times New Roman" w:cs="Times New Roman"/>
          <w:sz w:val="20"/>
          <w:szCs w:val="24"/>
        </w:rPr>
        <w:instrText>ADDIN CSL_CITATION { "citationItems" : [ { "id" : "ITEM-1", "itemData" : { "author" : [ { "dropping-particle" : "la", "family" : "Nutrici\u00f3n", "given" : "Fundaci\u00f3n espa\u00f1ola para el desarrollo para", "non-dropping-particle" : "", "parse-names" : false, "suffix" : "" } ], "id" : "ITEM-1", "issued" : { "date-parts" : [ [ "2015" ] ] }, "title" : "FEDNA", "type" : "report" }, "uris" : [ "http://www.mendeley.com/documents/?uuid=c5012cd2-b759-44c5-a4c6-e226dae6c939" ] } ], "mendeley" : { "formattedCitation" : "(Nutrici\u00f3n 2015)", "manualFormatting" : "(Fundaci\u00f3n espa\u00f1ola para el desarrollo para la nutrici\u00f3n animal, 2015)", "plainTextFormattedCitation" : "(Nutrici\u00f3n 2015)", "previouslyFormattedCitation" : "(Nutrici\u00f3n 2015)" }, "properties" : { "noteIndex" : 0 }, "schema" : "https://github.com/citation-style-language/schema/raw/master/csl-citation.json" }</w:instrText>
      </w:r>
      <w:r w:rsidR="00C357D3" w:rsidRPr="00AC697E">
        <w:rPr>
          <w:rFonts w:ascii="Times New Roman" w:hAnsi="Times New Roman" w:cs="Times New Roman"/>
          <w:sz w:val="20"/>
          <w:szCs w:val="24"/>
        </w:rPr>
        <w:fldChar w:fldCharType="separate"/>
      </w:r>
      <w:r w:rsidR="00C357D3" w:rsidRPr="00AC697E">
        <w:rPr>
          <w:rFonts w:ascii="Times New Roman" w:hAnsi="Times New Roman" w:cs="Times New Roman"/>
          <w:noProof/>
          <w:sz w:val="20"/>
          <w:szCs w:val="24"/>
        </w:rPr>
        <w:t>(Fundación española para el desarrollo para la nutrición animal, 2015)</w:t>
      </w:r>
      <w:r w:rsidR="00C357D3" w:rsidRPr="00AC697E">
        <w:rPr>
          <w:rFonts w:ascii="Times New Roman" w:hAnsi="Times New Roman" w:cs="Times New Roman"/>
          <w:sz w:val="20"/>
          <w:szCs w:val="24"/>
        </w:rPr>
        <w:fldChar w:fldCharType="end"/>
      </w:r>
    </w:p>
    <w:p w:rsidR="00D6081E" w:rsidRPr="00266E20" w:rsidRDefault="00AA5AB2" w:rsidP="00AC697E">
      <w:pPr>
        <w:pStyle w:val="Ttulo4"/>
        <w:spacing w:before="240" w:after="120" w:line="360" w:lineRule="auto"/>
        <w:ind w:left="862" w:hanging="862"/>
        <w:jc w:val="both"/>
        <w:rPr>
          <w:rFonts w:ascii="Times New Roman" w:hAnsi="Times New Roman" w:cs="Times New Roman"/>
          <w:b/>
          <w:i w:val="0"/>
          <w:sz w:val="24"/>
          <w:szCs w:val="24"/>
          <w:lang w:val="es-ES"/>
        </w:rPr>
      </w:pPr>
      <w:r w:rsidRPr="00266E20">
        <w:rPr>
          <w:rFonts w:ascii="Times New Roman" w:hAnsi="Times New Roman" w:cs="Times New Roman"/>
          <w:sz w:val="24"/>
          <w:szCs w:val="24"/>
          <w:lang w:val="es-ES"/>
        </w:rPr>
        <w:t xml:space="preserve"> </w:t>
      </w:r>
      <w:bookmarkStart w:id="311" w:name="_Toc478386510"/>
      <w:bookmarkStart w:id="312" w:name="_Toc480898882"/>
      <w:r w:rsidR="0018257D" w:rsidRPr="00266E20">
        <w:rPr>
          <w:rFonts w:ascii="Times New Roman" w:hAnsi="Times New Roman" w:cs="Times New Roman"/>
          <w:b/>
          <w:i w:val="0"/>
          <w:color w:val="auto"/>
          <w:sz w:val="24"/>
          <w:szCs w:val="24"/>
          <w:lang w:val="es-ES"/>
        </w:rPr>
        <w:t>Cá</w:t>
      </w:r>
      <w:r w:rsidR="00C357D3" w:rsidRPr="00266E20">
        <w:rPr>
          <w:rFonts w:ascii="Times New Roman" w:hAnsi="Times New Roman" w:cs="Times New Roman"/>
          <w:b/>
          <w:i w:val="0"/>
          <w:color w:val="auto"/>
          <w:sz w:val="24"/>
          <w:szCs w:val="24"/>
          <w:lang w:val="es-ES"/>
        </w:rPr>
        <w:t xml:space="preserve">lculo de </w:t>
      </w:r>
      <w:r w:rsidR="00D6081E" w:rsidRPr="00266E20">
        <w:rPr>
          <w:rFonts w:ascii="Times New Roman" w:hAnsi="Times New Roman" w:cs="Times New Roman"/>
          <w:b/>
          <w:i w:val="0"/>
          <w:color w:val="auto"/>
          <w:sz w:val="24"/>
          <w:szCs w:val="24"/>
          <w:lang w:val="es-ES"/>
        </w:rPr>
        <w:t xml:space="preserve"> la densidad del aceite de palma</w:t>
      </w:r>
      <w:bookmarkEnd w:id="311"/>
      <w:bookmarkEnd w:id="312"/>
    </w:p>
    <w:p w:rsidR="008917C7" w:rsidRPr="00266E20" w:rsidRDefault="0018257D"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P</w:t>
      </w:r>
      <w:r w:rsidR="00C357D3" w:rsidRPr="00266E20">
        <w:rPr>
          <w:rFonts w:ascii="Times New Roman" w:hAnsi="Times New Roman" w:cs="Times New Roman"/>
          <w:sz w:val="24"/>
          <w:szCs w:val="24"/>
          <w:lang w:val="es-ES"/>
        </w:rPr>
        <w:t>a</w:t>
      </w:r>
      <w:r w:rsidRPr="00266E20">
        <w:rPr>
          <w:rFonts w:ascii="Times New Roman" w:hAnsi="Times New Roman" w:cs="Times New Roman"/>
          <w:sz w:val="24"/>
          <w:szCs w:val="24"/>
          <w:lang w:val="es-ES"/>
        </w:rPr>
        <w:t>ra la</w:t>
      </w:r>
      <w:r w:rsidR="00C357D3" w:rsidRPr="00266E20">
        <w:rPr>
          <w:rFonts w:ascii="Times New Roman" w:hAnsi="Times New Roman" w:cs="Times New Roman"/>
          <w:sz w:val="24"/>
          <w:szCs w:val="24"/>
          <w:lang w:val="es-ES"/>
        </w:rPr>
        <w:t xml:space="preserve"> densidad del aceite de palma</w:t>
      </w:r>
      <w:r w:rsidRPr="00266E20">
        <w:rPr>
          <w:rFonts w:ascii="Times New Roman" w:hAnsi="Times New Roman" w:cs="Times New Roman"/>
          <w:sz w:val="24"/>
          <w:szCs w:val="24"/>
          <w:lang w:val="es-ES"/>
        </w:rPr>
        <w:t xml:space="preserve">, está ya viene especificada </w:t>
      </w:r>
      <w:r w:rsidR="00C357D3" w:rsidRPr="00266E20">
        <w:rPr>
          <w:rFonts w:ascii="Times New Roman" w:hAnsi="Times New Roman" w:cs="Times New Roman"/>
          <w:sz w:val="24"/>
          <w:szCs w:val="24"/>
          <w:lang w:val="es-ES"/>
        </w:rPr>
        <w:t xml:space="preserve"> en la etiqueta del producto</w:t>
      </w:r>
      <w:r w:rsidRPr="00266E20">
        <w:rPr>
          <w:rFonts w:ascii="Times New Roman" w:hAnsi="Times New Roman" w:cs="Times New Roman"/>
          <w:sz w:val="24"/>
          <w:szCs w:val="24"/>
          <w:lang w:val="es-ES"/>
        </w:rPr>
        <w:t>.</w:t>
      </w:r>
    </w:p>
    <w:p w:rsidR="00AA5AB2" w:rsidRPr="00266E20" w:rsidRDefault="00AA5AB2" w:rsidP="00266E20">
      <w:pPr>
        <w:spacing w:before="240" w:after="120"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ρ=0,945</m:t>
          </m:r>
        </m:oMath>
      </m:oMathPara>
    </w:p>
    <w:p w:rsidR="00AA5AB2" w:rsidRPr="00266E20" w:rsidRDefault="00AA5AB2"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Con los cál</w:t>
      </w:r>
      <w:r w:rsidR="002F0ED8" w:rsidRPr="00266E20">
        <w:rPr>
          <w:rFonts w:ascii="Times New Roman" w:hAnsi="Times New Roman" w:cs="Times New Roman"/>
          <w:sz w:val="24"/>
          <w:szCs w:val="24"/>
        </w:rPr>
        <w:t xml:space="preserve">culos ya establecidos se procedió al desarrollo de </w:t>
      </w:r>
      <w:r w:rsidRPr="00266E20">
        <w:rPr>
          <w:rFonts w:ascii="Times New Roman" w:hAnsi="Times New Roman" w:cs="Times New Roman"/>
          <w:sz w:val="24"/>
          <w:szCs w:val="24"/>
        </w:rPr>
        <w:t>los experimentos requeridos en el proyecto</w:t>
      </w:r>
      <w:r w:rsidR="003C195E" w:rsidRPr="00266E20">
        <w:rPr>
          <w:rFonts w:ascii="Times New Roman" w:hAnsi="Times New Roman" w:cs="Times New Roman"/>
          <w:sz w:val="24"/>
          <w:szCs w:val="24"/>
        </w:rPr>
        <w:t>,</w:t>
      </w:r>
      <w:r w:rsidRPr="00266E20">
        <w:rPr>
          <w:rFonts w:ascii="Times New Roman" w:hAnsi="Times New Roman" w:cs="Times New Roman"/>
          <w:sz w:val="24"/>
          <w:szCs w:val="24"/>
        </w:rPr>
        <w:t xml:space="preserve"> </w:t>
      </w:r>
      <w:r w:rsidR="003C195E" w:rsidRPr="00266E20">
        <w:rPr>
          <w:rFonts w:ascii="Times New Roman" w:hAnsi="Times New Roman" w:cs="Times New Roman"/>
          <w:sz w:val="24"/>
          <w:szCs w:val="24"/>
        </w:rPr>
        <w:t>se debió</w:t>
      </w:r>
      <w:r w:rsidRPr="00266E20">
        <w:rPr>
          <w:rFonts w:ascii="Times New Roman" w:hAnsi="Times New Roman" w:cs="Times New Roman"/>
          <w:sz w:val="24"/>
          <w:szCs w:val="24"/>
        </w:rPr>
        <w:t xml:space="preserve"> establecer los  reactivos que se emplearan en la relación aceite/metan</w:t>
      </w:r>
      <w:r w:rsidR="003C195E" w:rsidRPr="00266E20">
        <w:rPr>
          <w:rFonts w:ascii="Times New Roman" w:hAnsi="Times New Roman" w:cs="Times New Roman"/>
          <w:sz w:val="24"/>
          <w:szCs w:val="24"/>
        </w:rPr>
        <w:t xml:space="preserve">ol </w:t>
      </w:r>
      <w:r w:rsidRPr="00266E20">
        <w:rPr>
          <w:rFonts w:ascii="Times New Roman" w:hAnsi="Times New Roman" w:cs="Times New Roman"/>
          <w:sz w:val="24"/>
          <w:szCs w:val="24"/>
        </w:rPr>
        <w:t>1:6</w:t>
      </w:r>
      <w:r w:rsidR="003C195E" w:rsidRPr="00266E20">
        <w:rPr>
          <w:rFonts w:ascii="Times New Roman" w:hAnsi="Times New Roman" w:cs="Times New Roman"/>
          <w:sz w:val="24"/>
          <w:szCs w:val="24"/>
        </w:rPr>
        <w:t>, siendo</w:t>
      </w:r>
      <w:r w:rsidR="008917C7" w:rsidRPr="00266E20">
        <w:rPr>
          <w:rFonts w:ascii="Times New Roman" w:hAnsi="Times New Roman" w:cs="Times New Roman"/>
          <w:sz w:val="24"/>
          <w:szCs w:val="24"/>
        </w:rPr>
        <w:t xml:space="preserve"> </w:t>
      </w:r>
      <w:r w:rsidR="008527FE" w:rsidRPr="00266E20">
        <w:rPr>
          <w:rFonts w:ascii="Times New Roman" w:hAnsi="Times New Roman" w:cs="Times New Roman"/>
          <w:sz w:val="24"/>
          <w:szCs w:val="24"/>
        </w:rPr>
        <w:t xml:space="preserve">esta la </w:t>
      </w:r>
      <w:r w:rsidRPr="00266E20">
        <w:rPr>
          <w:rFonts w:ascii="Times New Roman" w:hAnsi="Times New Roman" w:cs="Times New Roman"/>
          <w:sz w:val="24"/>
          <w:szCs w:val="24"/>
        </w:rPr>
        <w:t>formulaci</w:t>
      </w:r>
      <w:r w:rsidR="008527FE" w:rsidRPr="00266E20">
        <w:rPr>
          <w:rFonts w:ascii="Times New Roman" w:hAnsi="Times New Roman" w:cs="Times New Roman"/>
          <w:sz w:val="24"/>
          <w:szCs w:val="24"/>
        </w:rPr>
        <w:t>ón  correcta para la elaboración de biodiesel</w:t>
      </w:r>
      <w:r w:rsidRPr="00266E20">
        <w:rPr>
          <w:rFonts w:ascii="Times New Roman" w:hAnsi="Times New Roman" w:cs="Times New Roman"/>
          <w:sz w:val="24"/>
          <w:szCs w:val="24"/>
        </w:rPr>
        <w:t>.</w:t>
      </w:r>
    </w:p>
    <w:p w:rsidR="00A66FF7" w:rsidRPr="00266E20" w:rsidRDefault="00A66FF7" w:rsidP="00266E20">
      <w:pPr>
        <w:pStyle w:val="Ttulo4"/>
        <w:spacing w:before="240" w:after="120" w:line="360" w:lineRule="auto"/>
        <w:jc w:val="both"/>
        <w:rPr>
          <w:rFonts w:ascii="Times New Roman" w:hAnsi="Times New Roman" w:cs="Times New Roman"/>
          <w:b/>
          <w:i w:val="0"/>
          <w:color w:val="auto"/>
          <w:sz w:val="24"/>
          <w:szCs w:val="24"/>
        </w:rPr>
      </w:pPr>
      <w:bookmarkStart w:id="313" w:name="_Toc478386511"/>
      <w:bookmarkStart w:id="314" w:name="_Toc480898883"/>
      <w:r w:rsidRPr="00266E20">
        <w:rPr>
          <w:rFonts w:ascii="Times New Roman" w:hAnsi="Times New Roman" w:cs="Times New Roman"/>
          <w:b/>
          <w:i w:val="0"/>
          <w:color w:val="auto"/>
          <w:sz w:val="24"/>
          <w:szCs w:val="24"/>
        </w:rPr>
        <w:t>Cálculo del volumen de aceite de palma</w:t>
      </w:r>
      <w:bookmarkEnd w:id="313"/>
      <w:bookmarkEnd w:id="314"/>
    </w:p>
    <w:p w:rsidR="00AA5AB2" w:rsidRPr="00266E20" w:rsidRDefault="003C195E"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Con la </w:t>
      </w:r>
      <w:r w:rsidR="00AA5AB2" w:rsidRPr="00266E20">
        <w:rPr>
          <w:rFonts w:ascii="Times New Roman" w:hAnsi="Times New Roman" w:cs="Times New Roman"/>
          <w:sz w:val="24"/>
          <w:szCs w:val="24"/>
        </w:rPr>
        <w:t>ecuación</w:t>
      </w:r>
      <w:r w:rsidR="00D07591" w:rsidRPr="00266E20">
        <w:rPr>
          <w:rFonts w:ascii="Times New Roman" w:hAnsi="Times New Roman" w:cs="Times New Roman"/>
          <w:sz w:val="24"/>
          <w:szCs w:val="24"/>
        </w:rPr>
        <w:t xml:space="preserve"> </w:t>
      </w:r>
      <w:r w:rsidR="0007658A" w:rsidRPr="00266E20">
        <w:rPr>
          <w:rFonts w:ascii="Times New Roman" w:hAnsi="Times New Roman" w:cs="Times New Roman"/>
          <w:sz w:val="24"/>
          <w:szCs w:val="24"/>
          <w:vertAlign w:val="subscript"/>
        </w:rPr>
        <w:t>(2</w:t>
      </w:r>
      <w:r w:rsidRPr="00266E20">
        <w:rPr>
          <w:rFonts w:ascii="Times New Roman" w:hAnsi="Times New Roman" w:cs="Times New Roman"/>
          <w:sz w:val="24"/>
          <w:szCs w:val="24"/>
          <w:vertAlign w:val="subscript"/>
        </w:rPr>
        <w:t>3</w:t>
      </w:r>
      <w:r w:rsidR="00D07591" w:rsidRPr="00266E20">
        <w:rPr>
          <w:rFonts w:ascii="Times New Roman" w:hAnsi="Times New Roman" w:cs="Times New Roman"/>
          <w:sz w:val="24"/>
          <w:szCs w:val="24"/>
          <w:vertAlign w:val="subscript"/>
        </w:rPr>
        <w:t>)</w:t>
      </w:r>
      <w:r w:rsidR="00AA5AB2" w:rsidRPr="00266E20">
        <w:rPr>
          <w:rFonts w:ascii="Times New Roman" w:hAnsi="Times New Roman" w:cs="Times New Roman"/>
          <w:sz w:val="24"/>
          <w:szCs w:val="24"/>
        </w:rPr>
        <w:t xml:space="preserve"> se </w:t>
      </w:r>
      <w:r w:rsidRPr="00266E20">
        <w:rPr>
          <w:rFonts w:ascii="Times New Roman" w:hAnsi="Times New Roman" w:cs="Times New Roman"/>
          <w:sz w:val="24"/>
          <w:szCs w:val="24"/>
        </w:rPr>
        <w:t>determinó</w:t>
      </w:r>
      <w:r w:rsidR="00AA5AB2" w:rsidRPr="00266E20">
        <w:rPr>
          <w:rFonts w:ascii="Times New Roman" w:hAnsi="Times New Roman" w:cs="Times New Roman"/>
          <w:sz w:val="24"/>
          <w:szCs w:val="24"/>
        </w:rPr>
        <w:t xml:space="preserve"> la</w:t>
      </w:r>
      <w:r w:rsidRPr="00266E20">
        <w:rPr>
          <w:rFonts w:ascii="Times New Roman" w:hAnsi="Times New Roman" w:cs="Times New Roman"/>
          <w:sz w:val="24"/>
          <w:szCs w:val="24"/>
        </w:rPr>
        <w:t xml:space="preserve"> cantidad del volumen de aceite por</w:t>
      </w:r>
      <w:r w:rsidR="00AA5AB2" w:rsidRPr="00266E20">
        <w:rPr>
          <w:rFonts w:ascii="Times New Roman" w:hAnsi="Times New Roman" w:cs="Times New Roman"/>
          <w:sz w:val="24"/>
          <w:szCs w:val="24"/>
        </w:rPr>
        <w:t xml:space="preserve"> mol de aceite empleado.</w:t>
      </w:r>
    </w:p>
    <w:p w:rsidR="00C54564" w:rsidRPr="00266E20" w:rsidRDefault="00F65742" w:rsidP="00266E20">
      <w:pPr>
        <w:spacing w:before="240" w:after="12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Aceite</m:t>
            </m:r>
          </m:sub>
        </m:sSub>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TG</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Aceite</m:t>
                </m:r>
              </m:sub>
            </m:sSub>
          </m:den>
        </m:f>
        <m:r>
          <w:rPr>
            <w:rFonts w:ascii="Cambria Math" w:hAnsi="Cambria Math" w:cs="Times New Roman"/>
            <w:color w:val="000000" w:themeColor="text1"/>
            <w:sz w:val="24"/>
            <w:szCs w:val="24"/>
          </w:rPr>
          <m:t xml:space="preserve"> </m:t>
        </m:r>
      </m:oMath>
      <w:r w:rsidR="00C54564" w:rsidRPr="00266E20">
        <w:rPr>
          <w:rFonts w:ascii="Times New Roman" w:eastAsiaTheme="minorEastAsia" w:hAnsi="Times New Roman" w:cs="Times New Roman"/>
          <w:color w:val="000000" w:themeColor="text1"/>
          <w:sz w:val="24"/>
          <w:szCs w:val="24"/>
        </w:rPr>
        <w:t xml:space="preserve"> </w:t>
      </w:r>
      <w:r w:rsidR="00C54564" w:rsidRPr="00266E20">
        <w:rPr>
          <w:rFonts w:ascii="Times New Roman" w:eastAsiaTheme="minorEastAsia" w:hAnsi="Times New Roman" w:cs="Times New Roman"/>
          <w:color w:val="000000" w:themeColor="text1"/>
          <w:sz w:val="24"/>
          <w:szCs w:val="24"/>
        </w:rPr>
        <w:tab/>
        <w:t>Ec. 2</w:t>
      </w:r>
      <w:r w:rsidR="003C195E" w:rsidRPr="00266E20">
        <w:rPr>
          <w:rFonts w:ascii="Times New Roman" w:eastAsiaTheme="minorEastAsia" w:hAnsi="Times New Roman" w:cs="Times New Roman"/>
          <w:color w:val="000000" w:themeColor="text1"/>
          <w:sz w:val="24"/>
          <w:szCs w:val="24"/>
        </w:rPr>
        <w:t>3</w:t>
      </w:r>
    </w:p>
    <w:p w:rsidR="00C54564" w:rsidRPr="00266E20" w:rsidRDefault="00C54564" w:rsidP="00266E20">
      <w:pPr>
        <w:spacing w:before="240" w:after="120" w:line="360" w:lineRule="auto"/>
        <w:contextualSpacing/>
        <w:jc w:val="both"/>
        <w:rPr>
          <w:rFonts w:ascii="Times New Roman" w:eastAsiaTheme="minorEastAsia" w:hAnsi="Times New Roman" w:cs="Times New Roman"/>
          <w:color w:val="000000" w:themeColor="text1"/>
          <w:sz w:val="24"/>
          <w:szCs w:val="24"/>
        </w:rPr>
      </w:pPr>
      <w:r w:rsidRPr="00266E20">
        <w:rPr>
          <w:rFonts w:ascii="Times New Roman" w:eastAsiaTheme="minorEastAsia" w:hAnsi="Times New Roman" w:cs="Times New Roman"/>
          <w:color w:val="000000" w:themeColor="text1"/>
          <w:sz w:val="24"/>
          <w:szCs w:val="24"/>
        </w:rPr>
        <w:t>Dónde:</w:t>
      </w:r>
    </w:p>
    <w:p w:rsidR="00C54564" w:rsidRPr="00266E20" w:rsidRDefault="00F65742" w:rsidP="00266E20">
      <w:pPr>
        <w:spacing w:before="240" w:after="120" w:line="360" w:lineRule="auto"/>
        <w:contextualSpacing/>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TG</m:t>
            </m:r>
          </m:sub>
        </m:sSub>
      </m:oMath>
      <w:r w:rsidR="00C54564" w:rsidRPr="00266E20">
        <w:rPr>
          <w:rFonts w:ascii="Times New Roman" w:eastAsiaTheme="minorEastAsia" w:hAnsi="Times New Roman" w:cs="Times New Roman"/>
          <w:color w:val="000000" w:themeColor="text1"/>
          <w:sz w:val="24"/>
          <w:szCs w:val="24"/>
        </w:rPr>
        <w:t>= masa de los triglicéridos (g)</w:t>
      </w:r>
    </w:p>
    <w:p w:rsidR="00C54564" w:rsidRPr="00266E20" w:rsidRDefault="00F65742" w:rsidP="00266E20">
      <w:pPr>
        <w:spacing w:before="240" w:after="120" w:line="360" w:lineRule="auto"/>
        <w:contextualSpacing/>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Aceite</m:t>
            </m:r>
          </m:sub>
        </m:sSub>
      </m:oMath>
      <w:r w:rsidR="00C54564" w:rsidRPr="00266E20">
        <w:rPr>
          <w:rFonts w:ascii="Times New Roman" w:eastAsiaTheme="minorEastAsia" w:hAnsi="Times New Roman" w:cs="Times New Roman"/>
          <w:color w:val="000000" w:themeColor="text1"/>
          <w:sz w:val="24"/>
          <w:szCs w:val="24"/>
        </w:rPr>
        <w:t xml:space="preserve">= densidad del aceite </w:t>
      </w:r>
      <m:oMath>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e>
        </m:d>
      </m:oMath>
    </w:p>
    <w:p w:rsidR="00C54564" w:rsidRPr="00266E20" w:rsidRDefault="00F65742" w:rsidP="00266E20">
      <w:pPr>
        <w:spacing w:before="240" w:after="120" w:line="360" w:lineRule="auto"/>
        <w:contextualSpacing/>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Aceite</m:t>
            </m:r>
          </m:sub>
        </m:sSub>
      </m:oMath>
      <w:r w:rsidR="00C54564" w:rsidRPr="00266E20">
        <w:rPr>
          <w:rFonts w:ascii="Times New Roman" w:eastAsiaTheme="minorEastAsia" w:hAnsi="Times New Roman" w:cs="Times New Roman"/>
          <w:color w:val="000000" w:themeColor="text1"/>
          <w:sz w:val="24"/>
          <w:szCs w:val="24"/>
        </w:rPr>
        <w:t>= volumen de aceite (ml)</w:t>
      </w:r>
    </w:p>
    <w:p w:rsidR="00C54564" w:rsidRPr="00266E20" w:rsidRDefault="007D0A59" w:rsidP="00266E20">
      <w:pPr>
        <w:spacing w:before="240" w:after="120" w:line="360" w:lineRule="auto"/>
        <w:jc w:val="both"/>
        <w:rPr>
          <w:rFonts w:ascii="Times New Roman" w:eastAsiaTheme="minorEastAsia" w:hAnsi="Times New Roman" w:cs="Times New Roman"/>
          <w:color w:val="000000" w:themeColor="text1"/>
          <w:sz w:val="24"/>
          <w:szCs w:val="24"/>
        </w:rPr>
      </w:pPr>
      <w:r w:rsidRPr="00266E20">
        <w:rPr>
          <w:rFonts w:ascii="Times New Roman" w:eastAsiaTheme="minorEastAsia" w:hAnsi="Times New Roman" w:cs="Times New Roman"/>
          <w:color w:val="000000" w:themeColor="text1"/>
          <w:sz w:val="24"/>
          <w:szCs w:val="24"/>
        </w:rPr>
        <w:t xml:space="preserve">Partiendo de la ecuación </w:t>
      </w:r>
      <w:r w:rsidRPr="00266E20">
        <w:rPr>
          <w:rFonts w:ascii="Times New Roman" w:eastAsiaTheme="minorEastAsia" w:hAnsi="Times New Roman" w:cs="Times New Roman"/>
          <w:color w:val="000000" w:themeColor="text1"/>
          <w:sz w:val="24"/>
          <w:szCs w:val="24"/>
          <w:vertAlign w:val="subscript"/>
        </w:rPr>
        <w:t>(23)</w:t>
      </w:r>
      <w:r w:rsidR="00C54564" w:rsidRPr="00266E20">
        <w:rPr>
          <w:rFonts w:ascii="Times New Roman" w:eastAsiaTheme="minorEastAsia" w:hAnsi="Times New Roman" w:cs="Times New Roman"/>
          <w:color w:val="000000" w:themeColor="text1"/>
          <w:sz w:val="24"/>
          <w:szCs w:val="24"/>
        </w:rPr>
        <w:t xml:space="preserve"> se obtiene:</w:t>
      </w:r>
    </w:p>
    <w:p w:rsidR="00C54564" w:rsidRPr="00266E20" w:rsidRDefault="00F65742" w:rsidP="00266E20">
      <w:pPr>
        <w:spacing w:before="240" w:after="120" w:line="360" w:lineRule="auto"/>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Aceite</m:t>
            </m:r>
          </m:sub>
        </m:sSub>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TG</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Aceite</m:t>
                </m:r>
              </m:sub>
            </m:sSub>
          </m:den>
        </m:f>
      </m:oMath>
      <w:r w:rsidR="00C54564" w:rsidRPr="00266E20">
        <w:rPr>
          <w:rFonts w:ascii="Times New Roman" w:eastAsiaTheme="minorEastAsia" w:hAnsi="Times New Roman" w:cs="Times New Roman"/>
          <w:color w:val="000000" w:themeColor="text1"/>
          <w:sz w:val="24"/>
          <w:szCs w:val="24"/>
        </w:rPr>
        <w:t xml:space="preserve"> </w:t>
      </w:r>
      <w:r w:rsidR="00C54564" w:rsidRPr="00266E20">
        <w:rPr>
          <w:rFonts w:ascii="Times New Roman" w:eastAsiaTheme="minorEastAsia" w:hAnsi="Times New Roman" w:cs="Times New Roman"/>
          <w:color w:val="000000" w:themeColor="text1"/>
          <w:sz w:val="24"/>
          <w:szCs w:val="24"/>
        </w:rPr>
        <w:tab/>
        <w:t>Ec. 2</w:t>
      </w:r>
      <w:r w:rsidR="007D0A59" w:rsidRPr="00266E20">
        <w:rPr>
          <w:rFonts w:ascii="Times New Roman" w:eastAsiaTheme="minorEastAsia" w:hAnsi="Times New Roman" w:cs="Times New Roman"/>
          <w:color w:val="000000" w:themeColor="text1"/>
          <w:sz w:val="24"/>
          <w:szCs w:val="24"/>
        </w:rPr>
        <w:t>4</w:t>
      </w:r>
    </w:p>
    <w:p w:rsidR="00AA5AB2"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Aceite</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MTG</m:t>
              </m:r>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Aceite</m:t>
                  </m:r>
                </m:sub>
              </m:sSub>
            </m:den>
          </m:f>
          <m: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eastAsia="Times New Roman" w:hAnsi="Cambria Math" w:cs="Times New Roman"/>
                  <w:color w:val="000000"/>
                  <w:sz w:val="24"/>
                  <w:szCs w:val="24"/>
                  <w:lang w:eastAsia="es-EC"/>
                </w:rPr>
                <m:t>848,24</m:t>
              </m:r>
              <m:r>
                <w:rPr>
                  <w:rFonts w:ascii="Cambria Math" w:hAnsi="Cambria Math" w:cs="Times New Roman"/>
                  <w:sz w:val="24"/>
                  <w:szCs w:val="24"/>
                </w:rPr>
                <m:t xml:space="preserve"> g</m:t>
              </m:r>
            </m:num>
            <m:den>
              <m:r>
                <w:rPr>
                  <w:rFonts w:ascii="Cambria Math" w:hAnsi="Cambria Math" w:cs="Times New Roman"/>
                  <w:sz w:val="24"/>
                  <w:szCs w:val="24"/>
                </w:rPr>
                <m:t>0,921</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den>
          </m:f>
          <m:r>
            <w:rPr>
              <w:rFonts w:ascii="Cambria Math" w:hAnsi="Cambria Math" w:cs="Times New Roman"/>
              <w:sz w:val="24"/>
              <w:szCs w:val="24"/>
            </w:rPr>
            <m:t>=920,10 ml</m:t>
          </m:r>
        </m:oMath>
      </m:oMathPara>
    </w:p>
    <w:p w:rsidR="00A66FF7" w:rsidRPr="00266E20" w:rsidRDefault="00A66FF7"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315" w:name="_Toc478386512"/>
      <w:bookmarkStart w:id="316" w:name="_Toc480898884"/>
      <w:r w:rsidRPr="00266E20">
        <w:rPr>
          <w:rFonts w:ascii="Times New Roman" w:hAnsi="Times New Roman" w:cs="Times New Roman"/>
          <w:b/>
          <w:i w:val="0"/>
          <w:color w:val="auto"/>
          <w:sz w:val="24"/>
          <w:szCs w:val="24"/>
        </w:rPr>
        <w:t>Cálculo del volumen de metanol</w:t>
      </w:r>
      <w:bookmarkEnd w:id="315"/>
      <w:bookmarkEnd w:id="316"/>
    </w:p>
    <w:p w:rsidR="00AA5AB2" w:rsidRPr="00266E20" w:rsidRDefault="004B4A14"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Obtenido</w:t>
      </w:r>
      <w:r w:rsidR="00AA5AB2" w:rsidRPr="00266E20">
        <w:rPr>
          <w:rFonts w:ascii="Times New Roman" w:hAnsi="Times New Roman" w:cs="Times New Roman"/>
          <w:sz w:val="24"/>
          <w:szCs w:val="24"/>
        </w:rPr>
        <w:t xml:space="preserve"> el vo</w:t>
      </w:r>
      <w:r w:rsidRPr="00266E20">
        <w:rPr>
          <w:rFonts w:ascii="Times New Roman" w:hAnsi="Times New Roman" w:cs="Times New Roman"/>
          <w:sz w:val="24"/>
          <w:szCs w:val="24"/>
        </w:rPr>
        <w:t>lumen del aceite se procedió</w:t>
      </w:r>
      <w:r w:rsidR="00AA5AB2" w:rsidRPr="00266E20">
        <w:rPr>
          <w:rFonts w:ascii="Times New Roman" w:hAnsi="Times New Roman" w:cs="Times New Roman"/>
          <w:sz w:val="24"/>
          <w:szCs w:val="24"/>
        </w:rPr>
        <w:t xml:space="preserve"> </w:t>
      </w:r>
      <w:r w:rsidRPr="00266E20">
        <w:rPr>
          <w:rFonts w:ascii="Times New Roman" w:hAnsi="Times New Roman" w:cs="Times New Roman"/>
          <w:sz w:val="24"/>
          <w:szCs w:val="24"/>
        </w:rPr>
        <w:t>al cálculo del</w:t>
      </w:r>
      <w:r w:rsidR="00AA5AB2" w:rsidRPr="00266E20">
        <w:rPr>
          <w:rFonts w:ascii="Times New Roman" w:hAnsi="Times New Roman" w:cs="Times New Roman"/>
          <w:sz w:val="24"/>
          <w:szCs w:val="24"/>
        </w:rPr>
        <w:t xml:space="preserve"> volumen de metanol </w:t>
      </w:r>
      <w:r w:rsidRPr="00266E20">
        <w:rPr>
          <w:rFonts w:ascii="Times New Roman" w:hAnsi="Times New Roman" w:cs="Times New Roman"/>
          <w:sz w:val="24"/>
          <w:szCs w:val="24"/>
        </w:rPr>
        <w:t>por</w:t>
      </w:r>
      <w:r w:rsidR="00AA5AB2" w:rsidRPr="00266E20">
        <w:rPr>
          <w:rFonts w:ascii="Times New Roman" w:hAnsi="Times New Roman" w:cs="Times New Roman"/>
          <w:sz w:val="24"/>
          <w:szCs w:val="24"/>
        </w:rPr>
        <w:t xml:space="preserve"> mol d</w:t>
      </w:r>
      <w:r w:rsidR="00D07591" w:rsidRPr="00266E20">
        <w:rPr>
          <w:rFonts w:ascii="Times New Roman" w:hAnsi="Times New Roman" w:cs="Times New Roman"/>
          <w:sz w:val="24"/>
          <w:szCs w:val="24"/>
        </w:rPr>
        <w:t>e metanol</w:t>
      </w:r>
      <w:r w:rsidRPr="00266E20">
        <w:rPr>
          <w:rFonts w:ascii="Times New Roman" w:hAnsi="Times New Roman" w:cs="Times New Roman"/>
          <w:sz w:val="24"/>
          <w:szCs w:val="24"/>
        </w:rPr>
        <w:t xml:space="preserve">, haciendo uso de la </w:t>
      </w:r>
      <w:r w:rsidR="00AA5AB2" w:rsidRPr="00266E20">
        <w:rPr>
          <w:rFonts w:ascii="Times New Roman" w:hAnsi="Times New Roman" w:cs="Times New Roman"/>
          <w:sz w:val="24"/>
          <w:szCs w:val="24"/>
        </w:rPr>
        <w:t>ecuación</w:t>
      </w:r>
      <w:r w:rsidR="00D07591" w:rsidRPr="00266E20">
        <w:rPr>
          <w:rFonts w:ascii="Times New Roman" w:hAnsi="Times New Roman" w:cs="Times New Roman"/>
          <w:sz w:val="24"/>
          <w:szCs w:val="24"/>
        </w:rPr>
        <w:t xml:space="preserve"> </w:t>
      </w:r>
      <w:r w:rsidR="0007658A" w:rsidRPr="00266E20">
        <w:rPr>
          <w:rFonts w:ascii="Times New Roman" w:hAnsi="Times New Roman" w:cs="Times New Roman"/>
          <w:sz w:val="24"/>
          <w:szCs w:val="24"/>
          <w:vertAlign w:val="subscript"/>
        </w:rPr>
        <w:t>(2</w:t>
      </w:r>
      <w:r w:rsidRPr="00266E20">
        <w:rPr>
          <w:rFonts w:ascii="Times New Roman" w:hAnsi="Times New Roman" w:cs="Times New Roman"/>
          <w:sz w:val="24"/>
          <w:szCs w:val="24"/>
          <w:vertAlign w:val="subscript"/>
        </w:rPr>
        <w:t>5</w:t>
      </w:r>
      <w:r w:rsidR="00D07591" w:rsidRPr="00266E20">
        <w:rPr>
          <w:rFonts w:ascii="Times New Roman" w:hAnsi="Times New Roman" w:cs="Times New Roman"/>
          <w:sz w:val="24"/>
          <w:szCs w:val="24"/>
          <w:vertAlign w:val="subscript"/>
        </w:rPr>
        <w:t>)</w:t>
      </w:r>
      <w:r w:rsidR="00AA5AB2" w:rsidRPr="00266E20">
        <w:rPr>
          <w:rFonts w:ascii="Times New Roman" w:hAnsi="Times New Roman" w:cs="Times New Roman"/>
          <w:sz w:val="24"/>
          <w:szCs w:val="24"/>
        </w:rPr>
        <w:t>:</w:t>
      </w:r>
    </w:p>
    <w:p w:rsidR="00C54564" w:rsidRPr="00266E20" w:rsidRDefault="00F65742" w:rsidP="00266E20">
      <w:pPr>
        <w:spacing w:before="240" w:after="120"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Metanol</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M(metanol)</m:t>
            </m:r>
          </m:num>
          <m:den>
            <m:r>
              <w:rPr>
                <w:rFonts w:ascii="Cambria Math" w:hAnsi="Cambria Math" w:cs="Times New Roman"/>
                <w:sz w:val="24"/>
                <w:szCs w:val="24"/>
              </w:rPr>
              <m:t>V(metanol)</m:t>
            </m:r>
          </m:den>
        </m:f>
      </m:oMath>
      <w:r w:rsidR="00C54564" w:rsidRPr="00266E20">
        <w:rPr>
          <w:rFonts w:ascii="Times New Roman" w:eastAsiaTheme="minorEastAsia" w:hAnsi="Times New Roman" w:cs="Times New Roman"/>
          <w:sz w:val="24"/>
          <w:szCs w:val="24"/>
        </w:rPr>
        <w:t xml:space="preserve"> </w:t>
      </w:r>
      <w:r w:rsidR="00C54564" w:rsidRPr="00266E20">
        <w:rPr>
          <w:rFonts w:ascii="Times New Roman" w:eastAsiaTheme="minorEastAsia" w:hAnsi="Times New Roman" w:cs="Times New Roman"/>
          <w:sz w:val="24"/>
          <w:szCs w:val="24"/>
        </w:rPr>
        <w:tab/>
        <w:t>Ec. 2</w:t>
      </w:r>
      <w:r w:rsidR="004B4A14" w:rsidRPr="00266E20">
        <w:rPr>
          <w:rFonts w:ascii="Times New Roman" w:eastAsiaTheme="minorEastAsia" w:hAnsi="Times New Roman" w:cs="Times New Roman"/>
          <w:sz w:val="24"/>
          <w:szCs w:val="24"/>
        </w:rPr>
        <w:t>5</w:t>
      </w:r>
    </w:p>
    <w:p w:rsidR="00C54564" w:rsidRPr="00266E20" w:rsidRDefault="004B4A14" w:rsidP="00266E20">
      <w:pPr>
        <w:spacing w:before="240" w:after="120" w:line="360" w:lineRule="auto"/>
        <w:jc w:val="both"/>
        <w:rPr>
          <w:rFonts w:ascii="Times New Roman" w:eastAsiaTheme="minorEastAsia" w:hAnsi="Times New Roman" w:cs="Times New Roman"/>
          <w:sz w:val="24"/>
          <w:szCs w:val="24"/>
        </w:rPr>
      </w:pPr>
      <w:r w:rsidRPr="00266E20">
        <w:rPr>
          <w:rFonts w:ascii="Times New Roman" w:eastAsiaTheme="minorEastAsia" w:hAnsi="Times New Roman" w:cs="Times New Roman"/>
          <w:sz w:val="24"/>
          <w:szCs w:val="24"/>
        </w:rPr>
        <w:t xml:space="preserve">Partiendo de la ecuación </w:t>
      </w:r>
      <w:r w:rsidRPr="00266E20">
        <w:rPr>
          <w:rFonts w:ascii="Times New Roman" w:eastAsiaTheme="minorEastAsia" w:hAnsi="Times New Roman" w:cs="Times New Roman"/>
          <w:sz w:val="24"/>
          <w:szCs w:val="24"/>
          <w:vertAlign w:val="subscript"/>
        </w:rPr>
        <w:t>(25)</w:t>
      </w:r>
      <w:r w:rsidR="00C54564" w:rsidRPr="00266E20">
        <w:rPr>
          <w:rFonts w:ascii="Times New Roman" w:eastAsiaTheme="minorEastAsia" w:hAnsi="Times New Roman" w:cs="Times New Roman"/>
          <w:sz w:val="24"/>
          <w:szCs w:val="24"/>
        </w:rPr>
        <w:t xml:space="preserve"> se obtiene que:</w:t>
      </w:r>
    </w:p>
    <w:p w:rsidR="00C54564" w:rsidRPr="00266E20" w:rsidRDefault="00F65742" w:rsidP="00266E20">
      <w:pPr>
        <w:spacing w:before="240" w:after="120" w:line="360" w:lineRule="auto"/>
        <w:jc w:val="both"/>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Metanol</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M(metanol)</m:t>
            </m:r>
          </m:num>
          <m:den>
            <m:r>
              <w:rPr>
                <w:rFonts w:ascii="Cambria Math" w:hAnsi="Cambria Math" w:cs="Times New Roman"/>
                <w:sz w:val="24"/>
                <w:szCs w:val="24"/>
              </w:rPr>
              <m:t>ρ(metanol)</m:t>
            </m:r>
          </m:den>
        </m:f>
      </m:oMath>
      <w:r w:rsidR="00C54564" w:rsidRPr="00266E20">
        <w:rPr>
          <w:rFonts w:ascii="Times New Roman" w:eastAsiaTheme="minorEastAsia" w:hAnsi="Times New Roman" w:cs="Times New Roman"/>
          <w:sz w:val="24"/>
          <w:szCs w:val="24"/>
        </w:rPr>
        <w:t xml:space="preserve"> </w:t>
      </w:r>
      <w:r w:rsidR="00C54564" w:rsidRPr="00266E20">
        <w:rPr>
          <w:rFonts w:ascii="Times New Roman" w:eastAsiaTheme="minorEastAsia" w:hAnsi="Times New Roman" w:cs="Times New Roman"/>
          <w:sz w:val="24"/>
          <w:szCs w:val="24"/>
        </w:rPr>
        <w:tab/>
        <w:t>Ec. 2</w:t>
      </w:r>
      <w:r w:rsidR="004B4A14" w:rsidRPr="00266E20">
        <w:rPr>
          <w:rFonts w:ascii="Times New Roman" w:eastAsiaTheme="minorEastAsia" w:hAnsi="Times New Roman" w:cs="Times New Roman"/>
          <w:sz w:val="24"/>
          <w:szCs w:val="24"/>
        </w:rPr>
        <w:t>6</w:t>
      </w:r>
    </w:p>
    <w:p w:rsidR="00C54564" w:rsidRPr="00266E20" w:rsidRDefault="00F65742" w:rsidP="00266E20">
      <w:pPr>
        <w:spacing w:before="240" w:after="12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Metanol</m:t>
              </m:r>
            </m:sub>
          </m:sSub>
          <m:r>
            <w:rPr>
              <w:rFonts w:ascii="Cambria Math" w:hAnsi="Cambria Math" w:cs="Times New Roman"/>
              <w:sz w:val="24"/>
              <w:szCs w:val="24"/>
            </w:rPr>
            <m:t>=32,04</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 xml:space="preserve"> ρ</m:t>
              </m:r>
            </m:e>
            <m:sub>
              <m:r>
                <w:rPr>
                  <w:rFonts w:ascii="Cambria Math" w:hAnsi="Cambria Math" w:cs="Times New Roman"/>
                  <w:sz w:val="24"/>
                  <w:szCs w:val="24"/>
                </w:rPr>
                <m:t>Metanol</m:t>
              </m:r>
            </m:sub>
          </m:sSub>
          <m:r>
            <w:rPr>
              <w:rFonts w:ascii="Cambria Math" w:hAnsi="Cambria Math" w:cs="Times New Roman"/>
              <w:sz w:val="24"/>
              <w:szCs w:val="24"/>
            </w:rPr>
            <m:t>=789,00</m:t>
          </m:r>
          <m:f>
            <m:fPr>
              <m:type m:val="skw"/>
              <m:ctrlPr>
                <w:rPr>
                  <w:rFonts w:ascii="Cambria Math" w:hAnsi="Cambria Math" w:cs="Times New Roman"/>
                  <w:i/>
                  <w:sz w:val="24"/>
                  <w:szCs w:val="24"/>
                </w:rPr>
              </m:ctrlPr>
            </m:fPr>
            <m:num>
              <m:r>
                <w:rPr>
                  <w:rFonts w:ascii="Cambria Math" w:hAnsi="Cambria Math" w:cs="Times New Roman"/>
                  <w:sz w:val="24"/>
                  <w:szCs w:val="24"/>
                </w:rPr>
                <m:t>kg</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r>
                <w:rPr>
                  <w:rFonts w:ascii="Cambria Math" w:hAnsi="Cambria Math" w:cs="Times New Roman"/>
                  <w:sz w:val="24"/>
                  <w:szCs w:val="24"/>
                </w:rPr>
                <m:t>=0,789</m:t>
              </m:r>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den>
          </m:f>
        </m:oMath>
      </m:oMathPara>
    </w:p>
    <w:p w:rsidR="00AA5AB2"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Metanol</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32,04</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num>
            <m:den>
              <m:r>
                <w:rPr>
                  <w:rFonts w:ascii="Cambria Math" w:hAnsi="Cambria Math" w:cs="Times New Roman"/>
                  <w:sz w:val="24"/>
                  <w:szCs w:val="24"/>
                </w:rPr>
                <m:t>0,789</m:t>
              </m:r>
              <m:f>
                <m:fPr>
                  <m:type m:val="skw"/>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ml</m:t>
                  </m:r>
                </m:den>
              </m:f>
            </m:den>
          </m:f>
          <m:r>
            <w:rPr>
              <w:rFonts w:ascii="Cambria Math" w:hAnsi="Cambria Math" w:cs="Times New Roman"/>
              <w:sz w:val="24"/>
              <w:szCs w:val="24"/>
            </w:rPr>
            <m:t>=40,61ml</m:t>
          </m:r>
        </m:oMath>
      </m:oMathPara>
    </w:p>
    <w:p w:rsidR="00AA5AB2" w:rsidRPr="00266E20" w:rsidRDefault="00AA5AB2" w:rsidP="00266E20">
      <w:pPr>
        <w:spacing w:before="240" w:after="120" w:line="360" w:lineRule="auto"/>
        <w:jc w:val="both"/>
        <w:rPr>
          <w:rFonts w:ascii="Times New Roman" w:eastAsiaTheme="minorEastAsia" w:hAnsi="Times New Roman" w:cs="Times New Roman"/>
          <w:sz w:val="24"/>
          <w:szCs w:val="24"/>
        </w:rPr>
      </w:pPr>
      <w:r w:rsidRPr="00266E20">
        <w:rPr>
          <w:rFonts w:ascii="Times New Roman" w:eastAsiaTheme="minorEastAsia" w:hAnsi="Times New Roman" w:cs="Times New Roman"/>
          <w:sz w:val="24"/>
          <w:szCs w:val="24"/>
        </w:rPr>
        <w:t>Con las relaciones molares  establecidas en las ecuaciones</w:t>
      </w:r>
      <w:r w:rsidR="000901A2" w:rsidRPr="00266E20">
        <w:rPr>
          <w:rFonts w:ascii="Times New Roman" w:eastAsiaTheme="minorEastAsia" w:hAnsi="Times New Roman" w:cs="Times New Roman"/>
          <w:sz w:val="24"/>
          <w:szCs w:val="24"/>
        </w:rPr>
        <w:t xml:space="preserve"> </w:t>
      </w:r>
      <w:r w:rsidR="0007658A" w:rsidRPr="00266E20">
        <w:rPr>
          <w:rFonts w:ascii="Times New Roman" w:eastAsiaTheme="minorEastAsia" w:hAnsi="Times New Roman" w:cs="Times New Roman"/>
          <w:sz w:val="24"/>
          <w:szCs w:val="24"/>
          <w:vertAlign w:val="subscript"/>
        </w:rPr>
        <w:t>(2</w:t>
      </w:r>
      <w:r w:rsidR="004B4A14" w:rsidRPr="00266E20">
        <w:rPr>
          <w:rFonts w:ascii="Times New Roman" w:eastAsiaTheme="minorEastAsia" w:hAnsi="Times New Roman" w:cs="Times New Roman"/>
          <w:sz w:val="24"/>
          <w:szCs w:val="24"/>
          <w:vertAlign w:val="subscript"/>
        </w:rPr>
        <w:t>5</w:t>
      </w:r>
      <w:r w:rsidR="0007658A" w:rsidRPr="00266E20">
        <w:rPr>
          <w:rFonts w:ascii="Times New Roman" w:eastAsiaTheme="minorEastAsia" w:hAnsi="Times New Roman" w:cs="Times New Roman"/>
          <w:sz w:val="24"/>
          <w:szCs w:val="24"/>
          <w:vertAlign w:val="subscript"/>
        </w:rPr>
        <w:t>), (2</w:t>
      </w:r>
      <w:r w:rsidR="004B4A14" w:rsidRPr="00266E20">
        <w:rPr>
          <w:rFonts w:ascii="Times New Roman" w:eastAsiaTheme="minorEastAsia" w:hAnsi="Times New Roman" w:cs="Times New Roman"/>
          <w:sz w:val="24"/>
          <w:szCs w:val="24"/>
          <w:vertAlign w:val="subscript"/>
        </w:rPr>
        <w:t>6</w:t>
      </w:r>
      <w:r w:rsidR="000901A2" w:rsidRPr="00266E20">
        <w:rPr>
          <w:rFonts w:ascii="Times New Roman" w:eastAsiaTheme="minorEastAsia" w:hAnsi="Times New Roman" w:cs="Times New Roman"/>
          <w:sz w:val="24"/>
          <w:szCs w:val="24"/>
          <w:vertAlign w:val="subscript"/>
        </w:rPr>
        <w:t>)</w:t>
      </w:r>
      <w:r w:rsidRPr="00266E20">
        <w:rPr>
          <w:rFonts w:ascii="Times New Roman" w:eastAsiaTheme="minorEastAsia" w:hAnsi="Times New Roman" w:cs="Times New Roman"/>
          <w:sz w:val="24"/>
          <w:szCs w:val="24"/>
        </w:rPr>
        <w:t xml:space="preserve"> se procede </w:t>
      </w:r>
      <w:r w:rsidR="004B4A14" w:rsidRPr="00266E20">
        <w:rPr>
          <w:rFonts w:ascii="Times New Roman" w:eastAsiaTheme="minorEastAsia" w:hAnsi="Times New Roman" w:cs="Times New Roman"/>
          <w:sz w:val="24"/>
          <w:szCs w:val="24"/>
        </w:rPr>
        <w:t xml:space="preserve">al desarrollo </w:t>
      </w:r>
      <w:r w:rsidRPr="00266E20">
        <w:rPr>
          <w:rFonts w:ascii="Times New Roman" w:eastAsiaTheme="minorEastAsia" w:hAnsi="Times New Roman" w:cs="Times New Roman"/>
          <w:sz w:val="24"/>
          <w:szCs w:val="24"/>
        </w:rPr>
        <w:t xml:space="preserve">del experimento </w:t>
      </w:r>
      <w:r w:rsidR="004B4A14" w:rsidRPr="00266E20">
        <w:rPr>
          <w:rFonts w:ascii="Times New Roman" w:eastAsiaTheme="minorEastAsia" w:hAnsi="Times New Roman" w:cs="Times New Roman"/>
          <w:sz w:val="24"/>
          <w:szCs w:val="24"/>
        </w:rPr>
        <w:t>y se determinó</w:t>
      </w:r>
      <w:r w:rsidR="00BF44AB" w:rsidRPr="00266E20">
        <w:rPr>
          <w:rFonts w:ascii="Times New Roman" w:eastAsiaTheme="minorEastAsia" w:hAnsi="Times New Roman" w:cs="Times New Roman"/>
          <w:sz w:val="24"/>
          <w:szCs w:val="24"/>
        </w:rPr>
        <w:t xml:space="preserve"> la cantidad de metanol para 20ml de aceite de palma</w:t>
      </w:r>
      <w:r w:rsidR="004B4A14" w:rsidRPr="00266E20">
        <w:rPr>
          <w:rFonts w:ascii="Times New Roman" w:eastAsiaTheme="minorEastAsia" w:hAnsi="Times New Roman" w:cs="Times New Roman"/>
          <w:sz w:val="24"/>
          <w:szCs w:val="24"/>
        </w:rPr>
        <w:t>, haciendo de los factores de conversión.</w:t>
      </w:r>
    </w:p>
    <w:p w:rsidR="00AA5AB2"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Aceite de pollo</m:t>
              </m:r>
            </m:sub>
          </m:sSub>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1mol</m:t>
                  </m:r>
                </m:e>
                <m:sub>
                  <m:r>
                    <w:rPr>
                      <w:rFonts w:ascii="Cambria Math" w:eastAsiaTheme="minorEastAsia" w:hAnsi="Cambria Math" w:cs="Times New Roman"/>
                      <w:sz w:val="24"/>
                      <w:szCs w:val="24"/>
                    </w:rPr>
                    <m:t>Aceite</m:t>
                  </m:r>
                </m:sub>
              </m:sSub>
            </m:num>
            <m:den>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Aceite</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6mol</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rPr>
                    <m:t>1mol</m:t>
                  </m:r>
                </m:e>
                <m:sub>
                  <m:r>
                    <w:rPr>
                      <w:rFonts w:ascii="Cambria Math" w:hAnsi="Cambria Math" w:cs="Times New Roman"/>
                      <w:sz w:val="24"/>
                      <w:szCs w:val="24"/>
                    </w:rPr>
                    <m:t>Aceite</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rPr>
                    <m:t>1mol</m:t>
                  </m:r>
                </m:e>
                <m:sub>
                  <m:r>
                    <w:rPr>
                      <w:rFonts w:ascii="Cambria Math" w:hAnsi="Cambria Math" w:cs="Times New Roman"/>
                      <w:sz w:val="24"/>
                      <w:szCs w:val="24"/>
                    </w:rPr>
                    <m:t>Metanol</m:t>
                  </m:r>
                </m:sub>
              </m:sSub>
            </m:den>
          </m:f>
        </m:oMath>
      </m:oMathPara>
    </w:p>
    <w:p w:rsidR="00AA5AB2" w:rsidRPr="00266E20" w:rsidRDefault="00AA5AB2" w:rsidP="00266E20">
      <w:pPr>
        <w:spacing w:before="240" w:after="120" w:line="36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20ml </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1mol</m:t>
                  </m:r>
                </m:e>
                <m:sub>
                  <m:r>
                    <w:rPr>
                      <w:rFonts w:ascii="Cambria Math" w:eastAsiaTheme="minorEastAsia" w:hAnsi="Cambria Math" w:cs="Times New Roman"/>
                      <w:sz w:val="24"/>
                      <w:szCs w:val="24"/>
                    </w:rPr>
                    <m:t>Aceite</m:t>
                  </m:r>
                </m:sub>
              </m:sSub>
            </m:num>
            <m:den>
              <m:sSub>
                <m:sSubPr>
                  <m:ctrlPr>
                    <w:rPr>
                      <w:rFonts w:ascii="Cambria Math" w:hAnsi="Cambria Math" w:cs="Times New Roman"/>
                      <w:sz w:val="24"/>
                      <w:szCs w:val="24"/>
                    </w:rPr>
                  </m:ctrlPr>
                </m:sSubPr>
                <m:e>
                  <m:r>
                    <w:rPr>
                      <w:rFonts w:ascii="Cambria Math" w:hAnsi="Cambria Math" w:cs="Times New Roman"/>
                      <w:sz w:val="24"/>
                      <w:szCs w:val="24"/>
                    </w:rPr>
                    <m:t>920,10</m:t>
                  </m:r>
                </m:e>
                <m:sub>
                  <m:r>
                    <w:rPr>
                      <w:rFonts w:ascii="Cambria Math" w:hAnsi="Cambria Math" w:cs="Times New Roman"/>
                      <w:sz w:val="24"/>
                      <w:szCs w:val="24"/>
                    </w:rPr>
                    <m:t>ml</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6mol</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rPr>
                    <m:t>1mol</m:t>
                  </m:r>
                </m:e>
                <m:sub>
                  <m:r>
                    <w:rPr>
                      <w:rFonts w:ascii="Cambria Math" w:hAnsi="Cambria Math" w:cs="Times New Roman"/>
                      <w:sz w:val="24"/>
                      <w:szCs w:val="24"/>
                    </w:rPr>
                    <m:t>Aceite</m:t>
                  </m:r>
                </m:sub>
              </m:sSub>
            </m:den>
          </m:f>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40,61ml</m:t>
                  </m:r>
                </m:e>
                <m:sub>
                  <m:r>
                    <w:rPr>
                      <w:rFonts w:ascii="Cambria Math" w:eastAsiaTheme="minorEastAsia" w:hAnsi="Cambria Math" w:cs="Times New Roman"/>
                      <w:sz w:val="24"/>
                      <w:szCs w:val="24"/>
                    </w:rPr>
                    <m:t>Metanol</m:t>
                  </m:r>
                </m:sub>
              </m:sSub>
            </m:num>
            <m:den>
              <m:sSub>
                <m:sSubPr>
                  <m:ctrlPr>
                    <w:rPr>
                      <w:rFonts w:ascii="Cambria Math" w:hAnsi="Cambria Math" w:cs="Times New Roman"/>
                      <w:sz w:val="24"/>
                      <w:szCs w:val="24"/>
                    </w:rPr>
                  </m:ctrlPr>
                </m:sSubPr>
                <m:e>
                  <m:r>
                    <w:rPr>
                      <w:rFonts w:ascii="Cambria Math" w:hAnsi="Cambria Math" w:cs="Times New Roman"/>
                      <w:sz w:val="24"/>
                      <w:szCs w:val="24"/>
                    </w:rPr>
                    <m:t>1mol</m:t>
                  </m:r>
                </m:e>
                <m:sub>
                  <m:r>
                    <w:rPr>
                      <w:rFonts w:ascii="Cambria Math" w:hAnsi="Cambria Math" w:cs="Times New Roman"/>
                      <w:sz w:val="24"/>
                      <w:szCs w:val="24"/>
                    </w:rPr>
                    <m:t>Metanol</m:t>
                  </m:r>
                </m:sub>
              </m:sSub>
            </m:den>
          </m:f>
          <m:r>
            <w:rPr>
              <w:rFonts w:ascii="Cambria Math" w:eastAsiaTheme="minorEastAsia" w:hAnsi="Cambria Math" w:cs="Times New Roman"/>
              <w:sz w:val="24"/>
              <w:szCs w:val="24"/>
            </w:rPr>
            <m:t>=5,29 ml</m:t>
          </m:r>
        </m:oMath>
      </m:oMathPara>
    </w:p>
    <w:p w:rsidR="00AA5AB2" w:rsidRPr="00266E20" w:rsidRDefault="00A66FF7" w:rsidP="00AC697E">
      <w:pPr>
        <w:pStyle w:val="Ttulo4"/>
        <w:spacing w:before="240" w:after="120" w:line="360" w:lineRule="auto"/>
        <w:ind w:left="862" w:hanging="862"/>
        <w:jc w:val="both"/>
        <w:rPr>
          <w:rFonts w:ascii="Times New Roman" w:hAnsi="Times New Roman" w:cs="Times New Roman"/>
          <w:b/>
          <w:i w:val="0"/>
          <w:color w:val="auto"/>
          <w:sz w:val="24"/>
          <w:szCs w:val="24"/>
        </w:rPr>
      </w:pPr>
      <w:bookmarkStart w:id="317" w:name="_Toc478386513"/>
      <w:bookmarkStart w:id="318" w:name="_Toc480898885"/>
      <w:r w:rsidRPr="00266E20">
        <w:rPr>
          <w:rFonts w:ascii="Times New Roman" w:hAnsi="Times New Roman" w:cs="Times New Roman"/>
          <w:b/>
          <w:i w:val="0"/>
          <w:color w:val="auto"/>
          <w:sz w:val="24"/>
          <w:szCs w:val="24"/>
        </w:rPr>
        <w:t>Cálculo del peso de c</w:t>
      </w:r>
      <w:r w:rsidR="00AA5AB2" w:rsidRPr="00266E20">
        <w:rPr>
          <w:rFonts w:ascii="Times New Roman" w:hAnsi="Times New Roman" w:cs="Times New Roman"/>
          <w:b/>
          <w:i w:val="0"/>
          <w:color w:val="auto"/>
          <w:sz w:val="24"/>
          <w:szCs w:val="24"/>
        </w:rPr>
        <w:t>atalizador (NaOH)</w:t>
      </w:r>
      <w:bookmarkEnd w:id="317"/>
      <w:bookmarkEnd w:id="318"/>
    </w:p>
    <w:p w:rsidR="00AA5AB2" w:rsidRPr="00266E20" w:rsidRDefault="00F231F6"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En el</w:t>
      </w:r>
      <w:r w:rsidR="00AA5AB2" w:rsidRPr="00266E20">
        <w:rPr>
          <w:rFonts w:ascii="Times New Roman" w:hAnsi="Times New Roman" w:cs="Times New Roman"/>
          <w:sz w:val="24"/>
          <w:szCs w:val="24"/>
        </w:rPr>
        <w:t xml:space="preserve"> proyecto </w:t>
      </w:r>
      <w:r w:rsidRPr="00266E20">
        <w:rPr>
          <w:rFonts w:ascii="Times New Roman" w:hAnsi="Times New Roman" w:cs="Times New Roman"/>
          <w:sz w:val="24"/>
          <w:szCs w:val="24"/>
        </w:rPr>
        <w:t>se utilizó como</w:t>
      </w:r>
      <w:r w:rsidR="00AA5AB2" w:rsidRPr="00266E20">
        <w:rPr>
          <w:rFonts w:ascii="Times New Roman" w:hAnsi="Times New Roman" w:cs="Times New Roman"/>
          <w:sz w:val="24"/>
          <w:szCs w:val="24"/>
        </w:rPr>
        <w:t xml:space="preserve"> catalizador </w:t>
      </w:r>
      <w:r w:rsidRPr="00266E20">
        <w:rPr>
          <w:rFonts w:ascii="Times New Roman" w:hAnsi="Times New Roman" w:cs="Times New Roman"/>
          <w:sz w:val="24"/>
          <w:szCs w:val="24"/>
        </w:rPr>
        <w:t>al</w:t>
      </w:r>
      <w:r w:rsidR="00AA5AB2" w:rsidRPr="00266E20">
        <w:rPr>
          <w:rFonts w:ascii="Times New Roman" w:hAnsi="Times New Roman" w:cs="Times New Roman"/>
          <w:sz w:val="24"/>
          <w:szCs w:val="24"/>
        </w:rPr>
        <w:t xml:space="preserve"> hidróxido de sodio en porcentaje</w:t>
      </w:r>
      <w:r w:rsidR="008527FE" w:rsidRPr="00266E20">
        <w:rPr>
          <w:rFonts w:ascii="Times New Roman" w:hAnsi="Times New Roman" w:cs="Times New Roman"/>
          <w:sz w:val="24"/>
          <w:szCs w:val="24"/>
        </w:rPr>
        <w:t>s establecidos al  1%</w:t>
      </w:r>
      <w:r w:rsidR="00AA5AB2" w:rsidRPr="00266E20">
        <w:rPr>
          <w:rFonts w:ascii="Times New Roman" w:hAnsi="Times New Roman" w:cs="Times New Roman"/>
          <w:sz w:val="24"/>
          <w:szCs w:val="24"/>
        </w:rPr>
        <w:t>.</w:t>
      </w:r>
    </w:p>
    <w:p w:rsidR="00AA5AB2" w:rsidRPr="00266E20" w:rsidRDefault="00AA5AB2"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En esta ecuación</w:t>
      </w:r>
      <w:r w:rsidR="000901A2" w:rsidRPr="00266E20">
        <w:rPr>
          <w:rFonts w:ascii="Times New Roman" w:hAnsi="Times New Roman" w:cs="Times New Roman"/>
          <w:sz w:val="24"/>
          <w:szCs w:val="24"/>
        </w:rPr>
        <w:t xml:space="preserve"> </w:t>
      </w:r>
      <w:r w:rsidR="003C70D3" w:rsidRPr="00266E20">
        <w:rPr>
          <w:rFonts w:ascii="Times New Roman" w:hAnsi="Times New Roman" w:cs="Times New Roman"/>
          <w:sz w:val="24"/>
          <w:szCs w:val="24"/>
          <w:vertAlign w:val="subscript"/>
        </w:rPr>
        <w:t>(27</w:t>
      </w:r>
      <w:r w:rsidR="000901A2" w:rsidRPr="00266E20">
        <w:rPr>
          <w:rFonts w:ascii="Times New Roman" w:hAnsi="Times New Roman" w:cs="Times New Roman"/>
          <w:sz w:val="24"/>
          <w:szCs w:val="24"/>
          <w:vertAlign w:val="subscript"/>
        </w:rPr>
        <w:t>)</w:t>
      </w:r>
      <w:r w:rsidR="003C70D3" w:rsidRPr="00266E20">
        <w:rPr>
          <w:rFonts w:ascii="Times New Roman" w:hAnsi="Times New Roman" w:cs="Times New Roman"/>
          <w:sz w:val="24"/>
          <w:szCs w:val="24"/>
        </w:rPr>
        <w:t xml:space="preserve"> se procedió</w:t>
      </w:r>
      <w:r w:rsidRPr="00266E20">
        <w:rPr>
          <w:rFonts w:ascii="Times New Roman" w:hAnsi="Times New Roman" w:cs="Times New Roman"/>
          <w:sz w:val="24"/>
          <w:szCs w:val="24"/>
        </w:rPr>
        <w:t xml:space="preserve"> a</w:t>
      </w:r>
      <w:r w:rsidR="003C70D3" w:rsidRPr="00266E20">
        <w:rPr>
          <w:rFonts w:ascii="Times New Roman" w:hAnsi="Times New Roman" w:cs="Times New Roman"/>
          <w:sz w:val="24"/>
          <w:szCs w:val="24"/>
        </w:rPr>
        <w:t>l cálculo</w:t>
      </w:r>
      <w:r w:rsidRPr="00266E20">
        <w:rPr>
          <w:rFonts w:ascii="Times New Roman" w:hAnsi="Times New Roman" w:cs="Times New Roman"/>
          <w:sz w:val="24"/>
          <w:szCs w:val="24"/>
        </w:rPr>
        <w:t xml:space="preserve"> </w:t>
      </w:r>
      <w:r w:rsidR="003C70D3" w:rsidRPr="00266E20">
        <w:rPr>
          <w:rFonts w:ascii="Times New Roman" w:hAnsi="Times New Roman" w:cs="Times New Roman"/>
          <w:sz w:val="24"/>
          <w:szCs w:val="24"/>
        </w:rPr>
        <w:t xml:space="preserve">del </w:t>
      </w:r>
      <w:r w:rsidRPr="00266E20">
        <w:rPr>
          <w:rFonts w:ascii="Times New Roman" w:hAnsi="Times New Roman" w:cs="Times New Roman"/>
          <w:sz w:val="24"/>
          <w:szCs w:val="24"/>
        </w:rPr>
        <w:t>hidróxido de sodio</w:t>
      </w:r>
      <w:r w:rsidR="003C70D3" w:rsidRPr="00266E20">
        <w:rPr>
          <w:rFonts w:ascii="Times New Roman" w:hAnsi="Times New Roman" w:cs="Times New Roman"/>
          <w:sz w:val="24"/>
          <w:szCs w:val="24"/>
        </w:rPr>
        <w:t xml:space="preserve"> (al 1%)</w:t>
      </w:r>
      <w:r w:rsidRPr="00266E20">
        <w:rPr>
          <w:rFonts w:ascii="Times New Roman" w:hAnsi="Times New Roman" w:cs="Times New Roman"/>
          <w:sz w:val="24"/>
          <w:szCs w:val="24"/>
        </w:rPr>
        <w:t xml:space="preserve"> que se necesita para la relación aceite/metanol</w:t>
      </w:r>
      <w:r w:rsidR="00C54564" w:rsidRPr="00266E20">
        <w:rPr>
          <w:rFonts w:ascii="Times New Roman" w:hAnsi="Times New Roman" w:cs="Times New Roman"/>
          <w:sz w:val="24"/>
          <w:szCs w:val="24"/>
        </w:rPr>
        <w:t xml:space="preserve"> al 1:6.</w:t>
      </w:r>
    </w:p>
    <w:p w:rsidR="00C54564" w:rsidRPr="00266E20" w:rsidRDefault="00F65742" w:rsidP="00266E20">
      <w:pPr>
        <w:spacing w:before="240" w:after="12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NaOH</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Aceite</m:t>
            </m:r>
          </m:sub>
        </m:sSub>
        <m:r>
          <w:rPr>
            <w:rFonts w:ascii="Cambria Math" w:hAnsi="Cambria Math" w:cs="Times New Roman"/>
            <w:sz w:val="24"/>
            <w:szCs w:val="24"/>
          </w:rPr>
          <m:t>×% de catalizador</m:t>
        </m:r>
      </m:oMath>
      <w:r w:rsidR="003C70D3" w:rsidRPr="00266E20">
        <w:rPr>
          <w:rFonts w:ascii="Times New Roman" w:eastAsiaTheme="minorEastAsia" w:hAnsi="Times New Roman" w:cs="Times New Roman"/>
          <w:sz w:val="24"/>
          <w:szCs w:val="24"/>
        </w:rPr>
        <w:t xml:space="preserve"> </w:t>
      </w:r>
      <w:r w:rsidR="003C70D3" w:rsidRPr="00266E20">
        <w:rPr>
          <w:rFonts w:ascii="Times New Roman" w:eastAsiaTheme="minorEastAsia" w:hAnsi="Times New Roman" w:cs="Times New Roman"/>
          <w:sz w:val="24"/>
          <w:szCs w:val="24"/>
        </w:rPr>
        <w:tab/>
        <w:t>Ec. 27</w:t>
      </w:r>
    </w:p>
    <w:p w:rsidR="00C54564" w:rsidRPr="00266E20" w:rsidRDefault="00F65742" w:rsidP="00266E20">
      <w:pPr>
        <w:spacing w:before="240" w:after="12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Aceite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Aceite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Aceite</m:t>
              </m:r>
            </m:sub>
          </m:sSub>
        </m:oMath>
      </m:oMathPara>
    </w:p>
    <w:p w:rsidR="00AA5AB2" w:rsidRPr="00266E20" w:rsidRDefault="00F65742" w:rsidP="00266E20">
      <w:pPr>
        <w:spacing w:before="240" w:after="120"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Aceite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20ml</m:t>
              </m:r>
            </m:e>
            <m:sub>
              <m:r>
                <w:rPr>
                  <w:rFonts w:ascii="Cambria Math" w:hAnsi="Cambria Math" w:cs="Times New Roman"/>
                  <w:sz w:val="24"/>
                  <w:szCs w:val="24"/>
                </w:rPr>
                <m:t>Aceite</m:t>
              </m:r>
            </m:sub>
          </m:sSub>
          <m:r>
            <w:rPr>
              <w:rFonts w:ascii="Cambria Math" w:hAnsi="Cambria Math" w:cs="Times New Roman"/>
              <w:sz w:val="24"/>
              <w:szCs w:val="24"/>
            </w:rPr>
            <m:t>×0,921</m:t>
          </m:r>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r>
            <w:rPr>
              <w:rFonts w:ascii="Cambria Math" w:hAnsi="Cambria Math" w:cs="Times New Roman"/>
              <w:sz w:val="24"/>
              <w:szCs w:val="24"/>
            </w:rPr>
            <m:t>=18,4g</m:t>
          </m:r>
        </m:oMath>
      </m:oMathPara>
    </w:p>
    <w:p w:rsidR="00AA5AB2" w:rsidRPr="00266E20" w:rsidRDefault="00F65742" w:rsidP="00266E20">
      <w:pPr>
        <w:spacing w:before="240" w:after="120"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NaOH</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18,4 g ×1%</m:t>
              </m:r>
            </m:num>
            <m:den>
              <m:r>
                <w:rPr>
                  <w:rFonts w:ascii="Cambria Math" w:hAnsi="Cambria Math" w:cs="Times New Roman"/>
                  <w:sz w:val="24"/>
                  <w:szCs w:val="24"/>
                </w:rPr>
                <m:t>100%</m:t>
              </m:r>
            </m:den>
          </m:f>
          <m:r>
            <w:rPr>
              <w:rFonts w:ascii="Cambria Math" w:hAnsi="Cambria Math" w:cs="Times New Roman"/>
              <w:sz w:val="24"/>
              <w:szCs w:val="24"/>
            </w:rPr>
            <m:t>=0,184 g NaOH</m:t>
          </m:r>
        </m:oMath>
      </m:oMathPara>
    </w:p>
    <w:p w:rsidR="00AA5AB2" w:rsidRPr="00266E20" w:rsidRDefault="000733A8" w:rsidP="00266E20">
      <w:pPr>
        <w:pStyle w:val="Ttulo2"/>
        <w:spacing w:before="240" w:after="120" w:line="360" w:lineRule="auto"/>
        <w:jc w:val="both"/>
        <w:rPr>
          <w:rFonts w:ascii="Times New Roman" w:hAnsi="Times New Roman" w:cs="Times New Roman"/>
          <w:b/>
          <w:color w:val="auto"/>
          <w:sz w:val="24"/>
          <w:szCs w:val="24"/>
        </w:rPr>
      </w:pPr>
      <w:bookmarkStart w:id="319" w:name="_Toc478386514"/>
      <w:bookmarkStart w:id="320" w:name="_Toc480898886"/>
      <w:bookmarkStart w:id="321" w:name="_Toc483589625"/>
      <w:bookmarkStart w:id="322" w:name="_Toc483596257"/>
      <w:r w:rsidRPr="00266E20">
        <w:rPr>
          <w:rFonts w:ascii="Times New Roman" w:hAnsi="Times New Roman" w:cs="Times New Roman"/>
          <w:b/>
          <w:color w:val="auto"/>
          <w:sz w:val="24"/>
          <w:szCs w:val="24"/>
        </w:rPr>
        <w:t>Manejo específico del experimento</w:t>
      </w:r>
      <w:bookmarkEnd w:id="319"/>
      <w:bookmarkEnd w:id="320"/>
      <w:bookmarkEnd w:id="321"/>
      <w:bookmarkEnd w:id="322"/>
      <w:r w:rsidRPr="00266E20">
        <w:rPr>
          <w:rFonts w:ascii="Times New Roman" w:hAnsi="Times New Roman" w:cs="Times New Roman"/>
          <w:b/>
          <w:color w:val="auto"/>
          <w:sz w:val="24"/>
          <w:szCs w:val="24"/>
        </w:rPr>
        <w:t xml:space="preserve"> </w:t>
      </w:r>
    </w:p>
    <w:p w:rsidR="00D6081E" w:rsidRPr="00266E20" w:rsidRDefault="00043C4B" w:rsidP="00266E20">
      <w:pPr>
        <w:pStyle w:val="Ttulo3"/>
        <w:spacing w:before="240" w:after="120" w:line="360" w:lineRule="auto"/>
        <w:jc w:val="both"/>
        <w:rPr>
          <w:rFonts w:ascii="Times New Roman" w:hAnsi="Times New Roman" w:cs="Times New Roman"/>
          <w:b/>
          <w:color w:val="auto"/>
          <w:lang w:val="es-ES"/>
        </w:rPr>
      </w:pPr>
      <w:bookmarkStart w:id="323" w:name="_Toc478386515"/>
      <w:bookmarkStart w:id="324" w:name="_Toc480898887"/>
      <w:bookmarkStart w:id="325" w:name="_Toc483589626"/>
      <w:bookmarkStart w:id="326" w:name="_Toc483596258"/>
      <w:r w:rsidRPr="00266E20">
        <w:rPr>
          <w:rFonts w:ascii="Times New Roman" w:hAnsi="Times New Roman" w:cs="Times New Roman"/>
          <w:b/>
          <w:color w:val="auto"/>
          <w:lang w:val="es-ES"/>
        </w:rPr>
        <w:t>Descripción del proceso</w:t>
      </w:r>
      <w:bookmarkEnd w:id="323"/>
      <w:bookmarkEnd w:id="324"/>
      <w:bookmarkEnd w:id="325"/>
      <w:bookmarkEnd w:id="326"/>
    </w:p>
    <w:p w:rsidR="000A22E0" w:rsidRPr="00266E20" w:rsidRDefault="00884F9F" w:rsidP="00266E20">
      <w:pPr>
        <w:spacing w:before="240" w:after="120" w:line="360" w:lineRule="auto"/>
        <w:jc w:val="both"/>
        <w:rPr>
          <w:rFonts w:ascii="Times New Roman" w:hAnsi="Times New Roman" w:cs="Times New Roman"/>
          <w:sz w:val="24"/>
          <w:szCs w:val="24"/>
          <w:lang w:val="es-ES"/>
        </w:rPr>
      </w:pPr>
      <w:r w:rsidRPr="00266E20">
        <w:rPr>
          <w:rFonts w:ascii="Times New Roman" w:hAnsi="Times New Roman" w:cs="Times New Roman"/>
          <w:sz w:val="24"/>
          <w:szCs w:val="24"/>
          <w:lang w:val="es-ES"/>
        </w:rPr>
        <w:t xml:space="preserve">El  manejo </w:t>
      </w:r>
      <w:r w:rsidR="000A22E0" w:rsidRPr="00266E20">
        <w:rPr>
          <w:rFonts w:ascii="Times New Roman" w:hAnsi="Times New Roman" w:cs="Times New Roman"/>
          <w:sz w:val="24"/>
          <w:szCs w:val="24"/>
          <w:lang w:val="es-ES"/>
        </w:rPr>
        <w:t xml:space="preserve">experimental para la </w:t>
      </w:r>
      <w:r w:rsidRPr="00266E20">
        <w:rPr>
          <w:rFonts w:ascii="Times New Roman" w:hAnsi="Times New Roman" w:cs="Times New Roman"/>
          <w:sz w:val="24"/>
          <w:szCs w:val="24"/>
          <w:lang w:val="es-ES"/>
        </w:rPr>
        <w:t xml:space="preserve">elaboración de biodiesel se </w:t>
      </w:r>
      <w:r w:rsidR="002C1579" w:rsidRPr="00266E20">
        <w:rPr>
          <w:rFonts w:ascii="Times New Roman" w:hAnsi="Times New Roman" w:cs="Times New Roman"/>
          <w:sz w:val="24"/>
          <w:szCs w:val="24"/>
          <w:lang w:val="es-ES"/>
        </w:rPr>
        <w:t>desarrolló</w:t>
      </w:r>
      <w:r w:rsidR="000A22E0" w:rsidRPr="00266E20">
        <w:rPr>
          <w:rFonts w:ascii="Times New Roman" w:hAnsi="Times New Roman" w:cs="Times New Roman"/>
          <w:sz w:val="24"/>
          <w:szCs w:val="24"/>
          <w:lang w:val="es-ES"/>
        </w:rPr>
        <w:t xml:space="preserve"> en los laboratorios de Investigación de la Universidad Estatal de Bolívar</w:t>
      </w:r>
      <w:r w:rsidR="00BF44AB" w:rsidRPr="00266E20">
        <w:rPr>
          <w:rFonts w:ascii="Times New Roman" w:hAnsi="Times New Roman" w:cs="Times New Roman"/>
          <w:sz w:val="24"/>
          <w:szCs w:val="24"/>
          <w:lang w:val="es-ES"/>
        </w:rPr>
        <w:t>,</w:t>
      </w:r>
      <w:r w:rsidRPr="00266E20">
        <w:rPr>
          <w:rFonts w:ascii="Times New Roman" w:hAnsi="Times New Roman" w:cs="Times New Roman"/>
          <w:sz w:val="24"/>
          <w:szCs w:val="24"/>
          <w:lang w:val="es-ES"/>
        </w:rPr>
        <w:t xml:space="preserve"> por el método </w:t>
      </w:r>
      <w:r w:rsidR="000A22E0" w:rsidRPr="00266E20">
        <w:rPr>
          <w:rFonts w:ascii="Times New Roman" w:hAnsi="Times New Roman" w:cs="Times New Roman"/>
          <w:sz w:val="24"/>
          <w:szCs w:val="24"/>
          <w:lang w:val="es-ES"/>
        </w:rPr>
        <w:t xml:space="preserve">de </w:t>
      </w:r>
      <w:r w:rsidRPr="00266E20">
        <w:rPr>
          <w:rFonts w:ascii="Times New Roman" w:hAnsi="Times New Roman" w:cs="Times New Roman"/>
          <w:sz w:val="24"/>
          <w:szCs w:val="24"/>
          <w:lang w:val="es-ES"/>
        </w:rPr>
        <w:t xml:space="preserve">transesterificación, tomando en cuenta el procedimiento general </w:t>
      </w:r>
      <w:r w:rsidR="000E0BCF" w:rsidRPr="00266E20">
        <w:rPr>
          <w:rFonts w:ascii="Times New Roman" w:hAnsi="Times New Roman" w:cs="Times New Roman"/>
          <w:sz w:val="24"/>
          <w:szCs w:val="24"/>
          <w:lang w:val="es-ES"/>
        </w:rPr>
        <w:t>que</w:t>
      </w:r>
      <w:r w:rsidRPr="00266E20">
        <w:rPr>
          <w:rFonts w:ascii="Times New Roman" w:hAnsi="Times New Roman" w:cs="Times New Roman"/>
          <w:sz w:val="24"/>
          <w:szCs w:val="24"/>
          <w:lang w:val="es-ES"/>
        </w:rPr>
        <w:t xml:space="preserve"> </w:t>
      </w:r>
      <w:r w:rsidR="00F36C08" w:rsidRPr="00266E20">
        <w:rPr>
          <w:rFonts w:ascii="Times New Roman" w:hAnsi="Times New Roman" w:cs="Times New Roman"/>
          <w:sz w:val="24"/>
          <w:szCs w:val="24"/>
          <w:lang w:val="es-ES"/>
        </w:rPr>
        <w:t xml:space="preserve">se encuentra </w:t>
      </w:r>
      <w:r w:rsidRPr="00266E20">
        <w:rPr>
          <w:rFonts w:ascii="Times New Roman" w:hAnsi="Times New Roman" w:cs="Times New Roman"/>
          <w:sz w:val="24"/>
          <w:szCs w:val="24"/>
          <w:lang w:val="es-ES"/>
        </w:rPr>
        <w:t xml:space="preserve">mencionado en el marco teórico. La transesterificación es el método principal utilizado en este proceso de investigación, ya que </w:t>
      </w:r>
      <w:r w:rsidR="000E0BCF" w:rsidRPr="00266E20">
        <w:rPr>
          <w:rFonts w:ascii="Times New Roman" w:hAnsi="Times New Roman" w:cs="Times New Roman"/>
          <w:sz w:val="24"/>
          <w:szCs w:val="24"/>
          <w:lang w:val="es-ES"/>
        </w:rPr>
        <w:t xml:space="preserve">se determinó </w:t>
      </w:r>
      <w:r w:rsidRPr="00266E20">
        <w:rPr>
          <w:rFonts w:ascii="Times New Roman" w:hAnsi="Times New Roman" w:cs="Times New Roman"/>
          <w:sz w:val="24"/>
          <w:szCs w:val="24"/>
          <w:lang w:val="es-ES"/>
        </w:rPr>
        <w:t xml:space="preserve">la relación </w:t>
      </w:r>
      <w:r w:rsidR="00F36C08" w:rsidRPr="00266E20">
        <w:rPr>
          <w:rFonts w:ascii="Times New Roman" w:hAnsi="Times New Roman" w:cs="Times New Roman"/>
          <w:sz w:val="24"/>
          <w:szCs w:val="24"/>
          <w:lang w:val="es-ES"/>
        </w:rPr>
        <w:t xml:space="preserve">molar </w:t>
      </w:r>
      <w:r w:rsidRPr="00266E20">
        <w:rPr>
          <w:rFonts w:ascii="Times New Roman" w:hAnsi="Times New Roman" w:cs="Times New Roman"/>
          <w:sz w:val="24"/>
          <w:szCs w:val="24"/>
          <w:lang w:val="es-ES"/>
        </w:rPr>
        <w:t xml:space="preserve">entre un aceite </w:t>
      </w:r>
      <w:r w:rsidR="000E0BCF" w:rsidRPr="00266E20">
        <w:rPr>
          <w:rFonts w:ascii="Times New Roman" w:hAnsi="Times New Roman" w:cs="Times New Roman"/>
          <w:sz w:val="24"/>
          <w:szCs w:val="24"/>
          <w:lang w:val="es-ES"/>
        </w:rPr>
        <w:t>– alcohol y como</w:t>
      </w:r>
      <w:r w:rsidRPr="00266E20">
        <w:rPr>
          <w:rFonts w:ascii="Times New Roman" w:hAnsi="Times New Roman" w:cs="Times New Roman"/>
          <w:sz w:val="24"/>
          <w:szCs w:val="24"/>
          <w:lang w:val="es-ES"/>
        </w:rPr>
        <w:t xml:space="preserve"> catalizador</w:t>
      </w:r>
      <w:r w:rsidR="000E0BCF" w:rsidRPr="00266E20">
        <w:rPr>
          <w:rFonts w:ascii="Times New Roman" w:hAnsi="Times New Roman" w:cs="Times New Roman"/>
          <w:sz w:val="24"/>
          <w:szCs w:val="24"/>
          <w:lang w:val="es-ES"/>
        </w:rPr>
        <w:t xml:space="preserve"> NaOH</w:t>
      </w:r>
      <w:r w:rsidRPr="00266E20">
        <w:rPr>
          <w:rFonts w:ascii="Times New Roman" w:hAnsi="Times New Roman" w:cs="Times New Roman"/>
          <w:sz w:val="24"/>
          <w:szCs w:val="24"/>
          <w:lang w:val="es-ES"/>
        </w:rPr>
        <w:t xml:space="preserve"> para producir biodiesel</w:t>
      </w:r>
      <w:r w:rsidR="000A22E0" w:rsidRPr="00266E20">
        <w:rPr>
          <w:rFonts w:ascii="Times New Roman" w:hAnsi="Times New Roman" w:cs="Times New Roman"/>
          <w:sz w:val="24"/>
          <w:szCs w:val="24"/>
          <w:lang w:val="es-ES"/>
        </w:rPr>
        <w:t xml:space="preserve"> y g</w:t>
      </w:r>
      <w:r w:rsidR="00E66C6C" w:rsidRPr="00266E20">
        <w:rPr>
          <w:rFonts w:ascii="Times New Roman" w:hAnsi="Times New Roman" w:cs="Times New Roman"/>
          <w:sz w:val="24"/>
          <w:szCs w:val="24"/>
          <w:lang w:val="es-ES"/>
        </w:rPr>
        <w:t>licerina como</w:t>
      </w:r>
      <w:r w:rsidR="001D6831" w:rsidRPr="00266E20">
        <w:rPr>
          <w:rFonts w:ascii="Times New Roman" w:hAnsi="Times New Roman" w:cs="Times New Roman"/>
          <w:sz w:val="24"/>
          <w:szCs w:val="24"/>
          <w:lang w:val="es-ES"/>
        </w:rPr>
        <w:t xml:space="preserve"> sub</w:t>
      </w:r>
      <w:r w:rsidR="00E66C6C" w:rsidRPr="00266E20">
        <w:rPr>
          <w:rFonts w:ascii="Times New Roman" w:hAnsi="Times New Roman" w:cs="Times New Roman"/>
          <w:sz w:val="24"/>
          <w:szCs w:val="24"/>
          <w:lang w:val="es-ES"/>
        </w:rPr>
        <w:t>producto</w:t>
      </w:r>
      <w:r w:rsidR="00F36C08" w:rsidRPr="00266E20">
        <w:rPr>
          <w:rFonts w:ascii="Times New Roman" w:hAnsi="Times New Roman" w:cs="Times New Roman"/>
          <w:sz w:val="24"/>
          <w:szCs w:val="24"/>
          <w:lang w:val="es-ES"/>
        </w:rPr>
        <w:t>.</w:t>
      </w:r>
    </w:p>
    <w:p w:rsidR="00C61D56" w:rsidRPr="00266E20" w:rsidRDefault="000A22E0" w:rsidP="00266E20">
      <w:pPr>
        <w:pStyle w:val="Ttulo3"/>
        <w:spacing w:before="240" w:after="120" w:line="360" w:lineRule="auto"/>
        <w:jc w:val="both"/>
        <w:rPr>
          <w:rFonts w:ascii="Times New Roman" w:hAnsi="Times New Roman" w:cs="Times New Roman"/>
          <w:b/>
          <w:color w:val="auto"/>
          <w:lang w:val="es-ES"/>
        </w:rPr>
      </w:pPr>
      <w:bookmarkStart w:id="327" w:name="_Toc478386516"/>
      <w:bookmarkStart w:id="328" w:name="_Toc480898888"/>
      <w:bookmarkStart w:id="329" w:name="_Toc483589627"/>
      <w:bookmarkStart w:id="330" w:name="_Toc483596259"/>
      <w:r w:rsidRPr="00266E20">
        <w:rPr>
          <w:rFonts w:ascii="Times New Roman" w:hAnsi="Times New Roman" w:cs="Times New Roman"/>
          <w:b/>
          <w:color w:val="auto"/>
          <w:lang w:val="es-ES"/>
        </w:rPr>
        <w:lastRenderedPageBreak/>
        <w:t>Selección de materias primas</w:t>
      </w:r>
      <w:bookmarkEnd w:id="327"/>
      <w:bookmarkEnd w:id="328"/>
      <w:bookmarkEnd w:id="329"/>
      <w:bookmarkEnd w:id="330"/>
      <w:r w:rsidRPr="00266E20">
        <w:rPr>
          <w:rFonts w:ascii="Times New Roman" w:hAnsi="Times New Roman" w:cs="Times New Roman"/>
          <w:b/>
          <w:color w:val="auto"/>
          <w:lang w:val="es-ES"/>
        </w:rPr>
        <w:t xml:space="preserve"> </w:t>
      </w:r>
    </w:p>
    <w:p w:rsidR="000A22E0" w:rsidRPr="00266E20" w:rsidRDefault="000A22E0" w:rsidP="00266E20">
      <w:pPr>
        <w:pStyle w:val="Ttulo4"/>
        <w:spacing w:before="240" w:after="120" w:line="360" w:lineRule="auto"/>
        <w:jc w:val="both"/>
        <w:rPr>
          <w:rFonts w:ascii="Times New Roman" w:hAnsi="Times New Roman" w:cs="Times New Roman"/>
          <w:b/>
          <w:i w:val="0"/>
          <w:color w:val="auto"/>
          <w:sz w:val="24"/>
          <w:szCs w:val="24"/>
        </w:rPr>
      </w:pPr>
      <w:bookmarkStart w:id="331" w:name="_Toc478386517"/>
      <w:bookmarkStart w:id="332" w:name="_Toc480898889"/>
      <w:r w:rsidRPr="00266E20">
        <w:rPr>
          <w:rFonts w:ascii="Times New Roman" w:hAnsi="Times New Roman" w:cs="Times New Roman"/>
          <w:b/>
          <w:i w:val="0"/>
          <w:color w:val="auto"/>
          <w:sz w:val="24"/>
          <w:szCs w:val="24"/>
        </w:rPr>
        <w:t>Grasa de pollo</w:t>
      </w:r>
      <w:bookmarkEnd w:id="331"/>
      <w:bookmarkEnd w:id="332"/>
    </w:p>
    <w:p w:rsidR="000A22E0" w:rsidRPr="00266E20" w:rsidRDefault="000A22E0"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Se seleccionaron 625 gramos de res</w:t>
      </w:r>
      <w:r w:rsidR="00AD5D9E" w:rsidRPr="00266E20">
        <w:rPr>
          <w:rFonts w:ascii="Times New Roman" w:hAnsi="Times New Roman" w:cs="Times New Roman"/>
          <w:sz w:val="24"/>
          <w:szCs w:val="24"/>
        </w:rPr>
        <w:t>iduos o subproductos de pollo (</w:t>
      </w:r>
      <w:r w:rsidRPr="00266E20">
        <w:rPr>
          <w:rFonts w:ascii="Times New Roman" w:hAnsi="Times New Roman" w:cs="Times New Roman"/>
          <w:sz w:val="24"/>
          <w:szCs w:val="24"/>
        </w:rPr>
        <w:t xml:space="preserve">grasa y </w:t>
      </w:r>
      <w:r w:rsidR="00FD2D42" w:rsidRPr="00266E20">
        <w:rPr>
          <w:rFonts w:ascii="Times New Roman" w:hAnsi="Times New Roman" w:cs="Times New Roman"/>
          <w:sz w:val="24"/>
          <w:szCs w:val="24"/>
        </w:rPr>
        <w:t>piel</w:t>
      </w:r>
      <w:r w:rsidRPr="00266E20">
        <w:rPr>
          <w:rFonts w:ascii="Times New Roman" w:hAnsi="Times New Roman" w:cs="Times New Roman"/>
          <w:sz w:val="24"/>
          <w:szCs w:val="24"/>
        </w:rPr>
        <w:t>), sometiéndolos inicialmente a</w:t>
      </w:r>
      <w:r w:rsidR="00A71EC7" w:rsidRPr="00266E20">
        <w:rPr>
          <w:rFonts w:ascii="Times New Roman" w:hAnsi="Times New Roman" w:cs="Times New Roman"/>
          <w:sz w:val="24"/>
          <w:szCs w:val="24"/>
        </w:rPr>
        <w:t xml:space="preserve"> un</w:t>
      </w:r>
      <w:r w:rsidRPr="00266E20">
        <w:rPr>
          <w:rFonts w:ascii="Times New Roman" w:hAnsi="Times New Roman" w:cs="Times New Roman"/>
          <w:sz w:val="24"/>
          <w:szCs w:val="24"/>
        </w:rPr>
        <w:t xml:space="preserve"> proceso de reciclado, selección, clasificación, lavado, escurrido  y pesado para eliminar impurezas, seguidamente se llevó a fundición en una mufla a 75</w:t>
      </w:r>
      <w:r w:rsidR="00693E00" w:rsidRPr="00266E20">
        <w:rPr>
          <w:rFonts w:ascii="Times New Roman" w:hAnsi="Times New Roman" w:cs="Times New Roman"/>
          <w:sz w:val="24"/>
          <w:szCs w:val="24"/>
        </w:rPr>
        <w:t xml:space="preserve"> </w:t>
      </w:r>
      <w:r w:rsidRPr="00266E20">
        <w:rPr>
          <w:rFonts w:ascii="Times New Roman" w:hAnsi="Times New Roman" w:cs="Times New Roman"/>
          <w:sz w:val="24"/>
          <w:szCs w:val="24"/>
        </w:rPr>
        <w:t>ºC por una hora y media, obteniéndose 400</w:t>
      </w:r>
      <w:r w:rsidR="00693E00" w:rsidRPr="00266E20">
        <w:rPr>
          <w:rFonts w:ascii="Times New Roman" w:hAnsi="Times New Roman" w:cs="Times New Roman"/>
          <w:sz w:val="24"/>
          <w:szCs w:val="24"/>
        </w:rPr>
        <w:t xml:space="preserve"> mL</w:t>
      </w:r>
      <w:r w:rsidR="00A71EC7" w:rsidRPr="00266E20">
        <w:rPr>
          <w:rFonts w:ascii="Times New Roman" w:hAnsi="Times New Roman" w:cs="Times New Roman"/>
          <w:sz w:val="24"/>
          <w:szCs w:val="24"/>
        </w:rPr>
        <w:t xml:space="preserve"> de grasa o aceite líquido</w:t>
      </w:r>
      <w:r w:rsidRPr="00266E20">
        <w:rPr>
          <w:rFonts w:ascii="Times New Roman" w:hAnsi="Times New Roman" w:cs="Times New Roman"/>
          <w:sz w:val="24"/>
          <w:szCs w:val="24"/>
        </w:rPr>
        <w:t xml:space="preserve">. </w:t>
      </w:r>
      <w:r w:rsidR="00A71EC7" w:rsidRPr="00266E20">
        <w:rPr>
          <w:rFonts w:ascii="Times New Roman" w:hAnsi="Times New Roman" w:cs="Times New Roman"/>
          <w:sz w:val="24"/>
          <w:szCs w:val="24"/>
        </w:rPr>
        <w:t>L</w:t>
      </w:r>
      <w:r w:rsidRPr="00266E20">
        <w:rPr>
          <w:rFonts w:ascii="Times New Roman" w:hAnsi="Times New Roman" w:cs="Times New Roman"/>
          <w:sz w:val="24"/>
          <w:szCs w:val="24"/>
        </w:rPr>
        <w:t>a grasa obtenida fue ll</w:t>
      </w:r>
      <w:r w:rsidR="00A71EC7" w:rsidRPr="00266E20">
        <w:rPr>
          <w:rFonts w:ascii="Times New Roman" w:hAnsi="Times New Roman" w:cs="Times New Roman"/>
          <w:sz w:val="24"/>
          <w:szCs w:val="24"/>
        </w:rPr>
        <w:t>evado</w:t>
      </w:r>
      <w:r w:rsidRPr="00266E20">
        <w:rPr>
          <w:rFonts w:ascii="Times New Roman" w:hAnsi="Times New Roman" w:cs="Times New Roman"/>
          <w:sz w:val="24"/>
          <w:szCs w:val="24"/>
        </w:rPr>
        <w:t xml:space="preserve"> a un proceso de enfriamiento a temperatura ambi</w:t>
      </w:r>
      <w:r w:rsidR="00693E00" w:rsidRPr="00266E20">
        <w:rPr>
          <w:rFonts w:ascii="Times New Roman" w:hAnsi="Times New Roman" w:cs="Times New Roman"/>
          <w:sz w:val="24"/>
          <w:szCs w:val="24"/>
        </w:rPr>
        <w:t>ente durante 1 h</w:t>
      </w:r>
      <w:r w:rsidRPr="00266E20">
        <w:rPr>
          <w:rFonts w:ascii="Times New Roman" w:hAnsi="Times New Roman" w:cs="Times New Roman"/>
          <w:sz w:val="24"/>
          <w:szCs w:val="24"/>
        </w:rPr>
        <w:t xml:space="preserve">, luego </w:t>
      </w:r>
      <w:r w:rsidR="00A71EC7" w:rsidRPr="00266E20">
        <w:rPr>
          <w:rFonts w:ascii="Times New Roman" w:hAnsi="Times New Roman" w:cs="Times New Roman"/>
          <w:sz w:val="24"/>
          <w:szCs w:val="24"/>
        </w:rPr>
        <w:t xml:space="preserve">se </w:t>
      </w:r>
      <w:r w:rsidR="000E5A46" w:rsidRPr="00266E20">
        <w:rPr>
          <w:rFonts w:ascii="Times New Roman" w:hAnsi="Times New Roman" w:cs="Times New Roman"/>
          <w:sz w:val="24"/>
          <w:szCs w:val="24"/>
        </w:rPr>
        <w:t>sometió</w:t>
      </w:r>
      <w:r w:rsidRPr="00266E20">
        <w:rPr>
          <w:rFonts w:ascii="Times New Roman" w:hAnsi="Times New Roman" w:cs="Times New Roman"/>
          <w:sz w:val="24"/>
          <w:szCs w:val="24"/>
        </w:rPr>
        <w:t xml:space="preserve"> a un proceso de filtración con la finalidad de separar precipitado</w:t>
      </w:r>
      <w:r w:rsidR="00A71EC7" w:rsidRPr="00266E20">
        <w:rPr>
          <w:rFonts w:ascii="Times New Roman" w:hAnsi="Times New Roman" w:cs="Times New Roman"/>
          <w:sz w:val="24"/>
          <w:szCs w:val="24"/>
        </w:rPr>
        <w:t xml:space="preserve">s </w:t>
      </w:r>
      <w:r w:rsidR="00FD2D42" w:rsidRPr="00266E20">
        <w:rPr>
          <w:rFonts w:ascii="Times New Roman" w:hAnsi="Times New Roman" w:cs="Times New Roman"/>
          <w:sz w:val="24"/>
          <w:szCs w:val="24"/>
        </w:rPr>
        <w:t>de</w:t>
      </w:r>
      <w:r w:rsidRPr="00266E20">
        <w:rPr>
          <w:rFonts w:ascii="Times New Roman" w:hAnsi="Times New Roman" w:cs="Times New Roman"/>
          <w:sz w:val="24"/>
          <w:szCs w:val="24"/>
        </w:rPr>
        <w:t xml:space="preserve"> </w:t>
      </w:r>
      <w:r w:rsidR="00A71EC7" w:rsidRPr="00266E20">
        <w:rPr>
          <w:rFonts w:ascii="Times New Roman" w:hAnsi="Times New Roman" w:cs="Times New Roman"/>
          <w:sz w:val="24"/>
          <w:szCs w:val="24"/>
        </w:rPr>
        <w:t>tejidos adiposos carbonizados,</w:t>
      </w:r>
      <w:r w:rsidRPr="00266E20">
        <w:rPr>
          <w:rFonts w:ascii="Times New Roman" w:hAnsi="Times New Roman" w:cs="Times New Roman"/>
          <w:sz w:val="24"/>
          <w:szCs w:val="24"/>
        </w:rPr>
        <w:t xml:space="preserve"> con lo cual se logra mejorar su apariencia</w:t>
      </w:r>
      <w:r w:rsidR="00AD5D9E" w:rsidRPr="00266E20">
        <w:rPr>
          <w:rFonts w:ascii="Times New Roman" w:hAnsi="Times New Roman" w:cs="Times New Roman"/>
          <w:sz w:val="24"/>
          <w:szCs w:val="24"/>
        </w:rPr>
        <w:t>,</w:t>
      </w:r>
      <w:r w:rsidRPr="00266E20">
        <w:rPr>
          <w:rFonts w:ascii="Times New Roman" w:hAnsi="Times New Roman" w:cs="Times New Roman"/>
          <w:sz w:val="24"/>
          <w:szCs w:val="24"/>
        </w:rPr>
        <w:t xml:space="preserve"> lográndose un color amarillo intenso y transparente</w:t>
      </w:r>
      <w:r w:rsidR="002473C1" w:rsidRPr="00266E20">
        <w:rPr>
          <w:rFonts w:ascii="Times New Roman" w:hAnsi="Times New Roman" w:cs="Times New Roman"/>
          <w:sz w:val="24"/>
          <w:szCs w:val="24"/>
        </w:rPr>
        <w:t xml:space="preserve"> como se observa en la figura 10</w:t>
      </w:r>
      <w:r w:rsidRPr="00266E20">
        <w:rPr>
          <w:rFonts w:ascii="Times New Roman" w:hAnsi="Times New Roman" w:cs="Times New Roman"/>
          <w:sz w:val="24"/>
          <w:szCs w:val="24"/>
        </w:rPr>
        <w:t>.</w:t>
      </w:r>
    </w:p>
    <w:p w:rsidR="00973562" w:rsidRPr="00266E20" w:rsidRDefault="00973562"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t>Figura 10.</w:t>
      </w:r>
      <w:r w:rsidRPr="00266E20">
        <w:rPr>
          <w:rFonts w:ascii="Times New Roman" w:hAnsi="Times New Roman" w:cs="Times New Roman"/>
          <w:sz w:val="24"/>
          <w:szCs w:val="24"/>
        </w:rPr>
        <w:t xml:space="preserve"> Extracción del aceite de la grasa de pollo.</w:t>
      </w:r>
    </w:p>
    <w:p w:rsidR="007E28C1" w:rsidRPr="00266E20" w:rsidRDefault="000E5A46" w:rsidP="00025B25">
      <w:pPr>
        <w:autoSpaceDE w:val="0"/>
        <w:autoSpaceDN w:val="0"/>
        <w:adjustRightInd w:val="0"/>
        <w:spacing w:before="240" w:after="120" w:line="360" w:lineRule="auto"/>
        <w:jc w:val="center"/>
        <w:rPr>
          <w:rFonts w:ascii="Times New Roman" w:hAnsi="Times New Roman" w:cs="Times New Roman"/>
          <w:sz w:val="24"/>
          <w:szCs w:val="24"/>
        </w:rPr>
      </w:pPr>
      <w:r w:rsidRPr="00266E20">
        <w:rPr>
          <w:rFonts w:ascii="Times New Roman" w:hAnsi="Times New Roman" w:cs="Times New Roman"/>
          <w:noProof/>
          <w:sz w:val="24"/>
          <w:szCs w:val="24"/>
          <w:lang w:eastAsia="es-EC"/>
        </w:rPr>
        <w:drawing>
          <wp:inline distT="0" distB="0" distL="0" distR="0" wp14:anchorId="69CE5D58" wp14:editId="2CDFF0EE">
            <wp:extent cx="2541515" cy="1447420"/>
            <wp:effectExtent l="0" t="5398" r="6033" b="6032"/>
            <wp:docPr id="29" name="Imagen 29" descr="D:\TEsis Diego - UEB\Fotos\20161114_13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Diego - UEB\Fotos\20161114_1329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41515" cy="1447420"/>
                    </a:xfrm>
                    <a:prstGeom prst="rect">
                      <a:avLst/>
                    </a:prstGeom>
                    <a:noFill/>
                    <a:ln>
                      <a:noFill/>
                    </a:ln>
                  </pic:spPr>
                </pic:pic>
              </a:graphicData>
            </a:graphic>
          </wp:inline>
        </w:drawing>
      </w:r>
      <w:r w:rsidRPr="00266E20">
        <w:rPr>
          <w:rFonts w:ascii="Times New Roman" w:hAnsi="Times New Roman" w:cs="Times New Roman"/>
          <w:noProof/>
          <w:sz w:val="24"/>
          <w:szCs w:val="24"/>
          <w:lang w:eastAsia="es-EC"/>
        </w:rPr>
        <w:drawing>
          <wp:inline distT="0" distB="0" distL="0" distR="0" wp14:anchorId="262AACE2" wp14:editId="4E372C72">
            <wp:extent cx="2540482" cy="1912605"/>
            <wp:effectExtent l="9207" t="0" r="2858" b="2857"/>
            <wp:docPr id="30" name="Imagen 30" descr="D:\TEsis Diego - UEB\Fotos\20161114_13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sis Diego - UEB\Fotos\20161114_1344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5284"/>
                    <a:stretch/>
                  </pic:blipFill>
                  <pic:spPr bwMode="auto">
                    <a:xfrm rot="5400000">
                      <a:off x="0" y="0"/>
                      <a:ext cx="2540482" cy="1912605"/>
                    </a:xfrm>
                    <a:prstGeom prst="rect">
                      <a:avLst/>
                    </a:prstGeom>
                    <a:noFill/>
                    <a:ln>
                      <a:noFill/>
                    </a:ln>
                    <a:extLst>
                      <a:ext uri="{53640926-AAD7-44D8-BBD7-CCE9431645EC}">
                        <a14:shadowObscured xmlns:a14="http://schemas.microsoft.com/office/drawing/2010/main"/>
                      </a:ext>
                    </a:extLst>
                  </pic:spPr>
                </pic:pic>
              </a:graphicData>
            </a:graphic>
          </wp:inline>
        </w:drawing>
      </w:r>
      <w:r w:rsidRPr="00266E20">
        <w:rPr>
          <w:rFonts w:ascii="Times New Roman" w:eastAsia="Times New Roman" w:hAnsi="Times New Roman" w:cs="Times New Roman"/>
          <w:noProof/>
          <w:color w:val="000000"/>
          <w:w w:val="0"/>
          <w:sz w:val="24"/>
          <w:szCs w:val="24"/>
          <w:u w:color="000000"/>
          <w:bdr w:val="none" w:sz="0" w:space="0" w:color="000000"/>
          <w:shd w:val="clear" w:color="000000" w:fill="000000"/>
          <w:lang w:eastAsia="es-EC"/>
        </w:rPr>
        <w:drawing>
          <wp:inline distT="0" distB="0" distL="0" distR="0" wp14:anchorId="6D724FF4" wp14:editId="557227AB">
            <wp:extent cx="2513870" cy="1463566"/>
            <wp:effectExtent l="0" t="8255" r="0" b="0"/>
            <wp:docPr id="31" name="Imagen 31" descr="D:\TEsis Diego - UEB\Fotos\20161121_08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sis Diego - UEB\Fotos\20161121_0853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18619" cy="1466331"/>
                    </a:xfrm>
                    <a:prstGeom prst="rect">
                      <a:avLst/>
                    </a:prstGeom>
                    <a:noFill/>
                    <a:ln>
                      <a:noFill/>
                    </a:ln>
                  </pic:spPr>
                </pic:pic>
              </a:graphicData>
            </a:graphic>
          </wp:inline>
        </w:drawing>
      </w:r>
    </w:p>
    <w:p w:rsidR="00E74CEC" w:rsidRPr="00266E20" w:rsidRDefault="00E74CEC" w:rsidP="00266E20">
      <w:pPr>
        <w:spacing w:after="120" w:line="360" w:lineRule="auto"/>
        <w:contextualSpacing/>
        <w:jc w:val="both"/>
        <w:rPr>
          <w:rFonts w:ascii="Times New Roman" w:hAnsi="Times New Roman" w:cs="Times New Roman"/>
          <w:sz w:val="24"/>
          <w:szCs w:val="24"/>
          <w:lang w:val="es-ES"/>
        </w:rPr>
      </w:pPr>
      <w:r w:rsidRPr="00025B25">
        <w:rPr>
          <w:rFonts w:ascii="Times New Roman" w:hAnsi="Times New Roman" w:cs="Times New Roman"/>
          <w:b/>
          <w:sz w:val="20"/>
          <w:szCs w:val="24"/>
          <w:lang w:val="es-ES"/>
        </w:rPr>
        <w:t>Elaborado por</w:t>
      </w:r>
      <w:r w:rsidR="000A7E55" w:rsidRPr="00025B25">
        <w:rPr>
          <w:rFonts w:ascii="Times New Roman" w:hAnsi="Times New Roman" w:cs="Times New Roman"/>
          <w:b/>
          <w:sz w:val="20"/>
          <w:szCs w:val="24"/>
          <w:lang w:val="es-ES"/>
        </w:rPr>
        <w:t>:</w:t>
      </w:r>
      <w:r w:rsidR="000A7E55" w:rsidRPr="00025B25">
        <w:rPr>
          <w:rFonts w:ascii="Times New Roman" w:hAnsi="Times New Roman" w:cs="Times New Roman"/>
          <w:sz w:val="20"/>
          <w:szCs w:val="24"/>
          <w:lang w:val="es-ES"/>
        </w:rPr>
        <w:t xml:space="preserve"> Toalombo D.</w:t>
      </w:r>
      <w:r w:rsidRPr="00025B25">
        <w:rPr>
          <w:rFonts w:ascii="Times New Roman" w:hAnsi="Times New Roman" w:cs="Times New Roman"/>
          <w:sz w:val="20"/>
          <w:szCs w:val="24"/>
          <w:lang w:val="es-ES"/>
        </w:rPr>
        <w:t>, 2017</w:t>
      </w:r>
      <w:r w:rsidRPr="00266E20">
        <w:rPr>
          <w:rFonts w:ascii="Times New Roman" w:hAnsi="Times New Roman" w:cs="Times New Roman"/>
          <w:sz w:val="24"/>
          <w:szCs w:val="24"/>
          <w:lang w:val="es-ES"/>
        </w:rPr>
        <w:t>.</w:t>
      </w:r>
    </w:p>
    <w:p w:rsidR="000A22E0" w:rsidRPr="00266E20" w:rsidRDefault="000A22E0" w:rsidP="00266E20">
      <w:pPr>
        <w:pStyle w:val="Ttulo4"/>
        <w:spacing w:before="240" w:after="120" w:line="360" w:lineRule="auto"/>
        <w:ind w:left="862" w:hanging="862"/>
        <w:jc w:val="both"/>
        <w:rPr>
          <w:rFonts w:ascii="Times New Roman" w:hAnsi="Times New Roman" w:cs="Times New Roman"/>
          <w:b/>
          <w:i w:val="0"/>
          <w:color w:val="auto"/>
          <w:sz w:val="24"/>
          <w:szCs w:val="24"/>
        </w:rPr>
      </w:pPr>
      <w:bookmarkStart w:id="333" w:name="_Toc478386518"/>
      <w:bookmarkStart w:id="334" w:name="_Toc480898890"/>
      <w:r w:rsidRPr="00266E20">
        <w:rPr>
          <w:rFonts w:ascii="Times New Roman" w:hAnsi="Times New Roman" w:cs="Times New Roman"/>
          <w:b/>
          <w:i w:val="0"/>
          <w:color w:val="auto"/>
          <w:sz w:val="24"/>
          <w:szCs w:val="24"/>
        </w:rPr>
        <w:t>Grasa de cerdo</w:t>
      </w:r>
      <w:bookmarkEnd w:id="333"/>
      <w:bookmarkEnd w:id="334"/>
    </w:p>
    <w:p w:rsidR="000A22E0" w:rsidRPr="00266E20" w:rsidRDefault="000A22E0"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 primera etapa del pr</w:t>
      </w:r>
      <w:r w:rsidR="0015767B" w:rsidRPr="00266E20">
        <w:rPr>
          <w:rFonts w:ascii="Times New Roman" w:hAnsi="Times New Roman" w:cs="Times New Roman"/>
          <w:sz w:val="24"/>
          <w:szCs w:val="24"/>
        </w:rPr>
        <w:t>oceso consistió en la recepción, selección y</w:t>
      </w:r>
      <w:r w:rsidRPr="00266E20">
        <w:rPr>
          <w:rFonts w:ascii="Times New Roman" w:hAnsi="Times New Roman" w:cs="Times New Roman"/>
          <w:sz w:val="24"/>
          <w:szCs w:val="24"/>
        </w:rPr>
        <w:t xml:space="preserve"> cortado</w:t>
      </w:r>
      <w:r w:rsidR="0015767B" w:rsidRPr="00266E20">
        <w:rPr>
          <w:rFonts w:ascii="Times New Roman" w:hAnsi="Times New Roman" w:cs="Times New Roman"/>
          <w:sz w:val="24"/>
          <w:szCs w:val="24"/>
        </w:rPr>
        <w:t>,</w:t>
      </w:r>
      <w:r w:rsidRPr="00266E20">
        <w:rPr>
          <w:rFonts w:ascii="Times New Roman" w:hAnsi="Times New Roman" w:cs="Times New Roman"/>
          <w:sz w:val="24"/>
          <w:szCs w:val="24"/>
        </w:rPr>
        <w:t xml:space="preserve"> en diámetros de 1</w:t>
      </w:r>
      <w:r w:rsidR="00693E00" w:rsidRPr="00266E20">
        <w:rPr>
          <w:rFonts w:ascii="Times New Roman" w:hAnsi="Times New Roman" w:cs="Times New Roman"/>
          <w:sz w:val="24"/>
          <w:szCs w:val="24"/>
        </w:rPr>
        <w:t xml:space="preserve"> </w:t>
      </w:r>
      <w:r w:rsidRPr="00266E20">
        <w:rPr>
          <w:rFonts w:ascii="Times New Roman" w:hAnsi="Times New Roman" w:cs="Times New Roman"/>
          <w:sz w:val="24"/>
          <w:szCs w:val="24"/>
        </w:rPr>
        <w:t>cm x 1</w:t>
      </w:r>
      <w:r w:rsidR="00693E00" w:rsidRPr="00266E20">
        <w:rPr>
          <w:rFonts w:ascii="Times New Roman" w:hAnsi="Times New Roman" w:cs="Times New Roman"/>
          <w:sz w:val="24"/>
          <w:szCs w:val="24"/>
        </w:rPr>
        <w:t xml:space="preserve"> </w:t>
      </w:r>
      <w:r w:rsidRPr="00266E20">
        <w:rPr>
          <w:rFonts w:ascii="Times New Roman" w:hAnsi="Times New Roman" w:cs="Times New Roman"/>
          <w:sz w:val="24"/>
          <w:szCs w:val="24"/>
        </w:rPr>
        <w:t xml:space="preserve">cm  </w:t>
      </w:r>
      <w:r w:rsidR="00AD5D9E" w:rsidRPr="00266E20">
        <w:rPr>
          <w:rFonts w:ascii="Times New Roman" w:hAnsi="Times New Roman" w:cs="Times New Roman"/>
          <w:sz w:val="24"/>
          <w:szCs w:val="24"/>
        </w:rPr>
        <w:t>al tejido adiposo</w:t>
      </w:r>
      <w:r w:rsidRPr="00266E20">
        <w:rPr>
          <w:rFonts w:ascii="Times New Roman" w:hAnsi="Times New Roman" w:cs="Times New Roman"/>
          <w:sz w:val="24"/>
          <w:szCs w:val="24"/>
        </w:rPr>
        <w:t xml:space="preserve"> de cerdo para </w:t>
      </w:r>
      <w:r w:rsidR="0015767B" w:rsidRPr="00266E20">
        <w:rPr>
          <w:rFonts w:ascii="Times New Roman" w:hAnsi="Times New Roman" w:cs="Times New Roman"/>
          <w:sz w:val="24"/>
          <w:szCs w:val="24"/>
        </w:rPr>
        <w:t xml:space="preserve">facilitar la extracción y mejorar los rendimientos </w:t>
      </w:r>
      <w:r w:rsidRPr="00266E20">
        <w:rPr>
          <w:rFonts w:ascii="Times New Roman" w:hAnsi="Times New Roman" w:cs="Times New Roman"/>
          <w:sz w:val="24"/>
          <w:szCs w:val="24"/>
        </w:rPr>
        <w:t>de grasa</w:t>
      </w:r>
      <w:r w:rsidR="0015767B" w:rsidRPr="00266E20">
        <w:rPr>
          <w:rFonts w:ascii="Times New Roman" w:hAnsi="Times New Roman" w:cs="Times New Roman"/>
          <w:sz w:val="24"/>
          <w:szCs w:val="24"/>
        </w:rPr>
        <w:t xml:space="preserve"> líquida</w:t>
      </w:r>
      <w:r w:rsidR="002473C1" w:rsidRPr="00266E20">
        <w:rPr>
          <w:rFonts w:ascii="Times New Roman" w:hAnsi="Times New Roman" w:cs="Times New Roman"/>
          <w:sz w:val="24"/>
          <w:szCs w:val="24"/>
        </w:rPr>
        <w:t xml:space="preserve"> (Figura 11</w:t>
      </w:r>
      <w:r w:rsidR="00BE1918" w:rsidRPr="00266E20">
        <w:rPr>
          <w:rFonts w:ascii="Times New Roman" w:hAnsi="Times New Roman" w:cs="Times New Roman"/>
          <w:sz w:val="24"/>
          <w:szCs w:val="24"/>
        </w:rPr>
        <w:t>)</w:t>
      </w:r>
      <w:r w:rsidRPr="00266E20">
        <w:rPr>
          <w:rFonts w:ascii="Times New Roman" w:hAnsi="Times New Roman" w:cs="Times New Roman"/>
          <w:sz w:val="24"/>
          <w:szCs w:val="24"/>
        </w:rPr>
        <w:t>. Los residuos se colocaron en un recipiente metálico y se llevaron directamente a una estufa, hasta fundir toda la grasa, manteni</w:t>
      </w:r>
      <w:r w:rsidR="00AD5D9E" w:rsidRPr="00266E20">
        <w:rPr>
          <w:rFonts w:ascii="Times New Roman" w:hAnsi="Times New Roman" w:cs="Times New Roman"/>
          <w:sz w:val="24"/>
          <w:szCs w:val="24"/>
        </w:rPr>
        <w:t>endo la temperatura constante a</w:t>
      </w:r>
      <w:r w:rsidRPr="00266E20">
        <w:rPr>
          <w:rFonts w:ascii="Times New Roman" w:hAnsi="Times New Roman" w:cs="Times New Roman"/>
          <w:sz w:val="24"/>
          <w:szCs w:val="24"/>
        </w:rPr>
        <w:t xml:space="preserve"> 90</w:t>
      </w:r>
      <w:r w:rsidR="00693E00" w:rsidRPr="00266E20">
        <w:rPr>
          <w:rFonts w:ascii="Times New Roman" w:hAnsi="Times New Roman" w:cs="Times New Roman"/>
          <w:sz w:val="24"/>
          <w:szCs w:val="24"/>
        </w:rPr>
        <w:t xml:space="preserve"> </w:t>
      </w:r>
      <w:r w:rsidRPr="00266E20">
        <w:rPr>
          <w:rFonts w:ascii="Times New Roman" w:hAnsi="Times New Roman" w:cs="Times New Roman"/>
          <w:sz w:val="24"/>
          <w:szCs w:val="24"/>
        </w:rPr>
        <w:t xml:space="preserve">ºC, con agitación </w:t>
      </w:r>
      <w:r w:rsidRPr="00266E20">
        <w:rPr>
          <w:rFonts w:ascii="Times New Roman" w:hAnsi="Times New Roman" w:cs="Times New Roman"/>
          <w:sz w:val="24"/>
          <w:szCs w:val="24"/>
        </w:rPr>
        <w:lastRenderedPageBreak/>
        <w:t>periódica, para agilizar el proceso y obten</w:t>
      </w:r>
      <w:r w:rsidR="00AD5D9E" w:rsidRPr="00266E20">
        <w:rPr>
          <w:rFonts w:ascii="Times New Roman" w:hAnsi="Times New Roman" w:cs="Times New Roman"/>
          <w:sz w:val="24"/>
          <w:szCs w:val="24"/>
        </w:rPr>
        <w:t>ción de</w:t>
      </w:r>
      <w:r w:rsidRPr="00266E20">
        <w:rPr>
          <w:rFonts w:ascii="Times New Roman" w:hAnsi="Times New Roman" w:cs="Times New Roman"/>
          <w:sz w:val="24"/>
          <w:szCs w:val="24"/>
        </w:rPr>
        <w:t xml:space="preserve"> mej</w:t>
      </w:r>
      <w:r w:rsidR="00AD5D9E" w:rsidRPr="00266E20">
        <w:rPr>
          <w:rFonts w:ascii="Times New Roman" w:hAnsi="Times New Roman" w:cs="Times New Roman"/>
          <w:sz w:val="24"/>
          <w:szCs w:val="24"/>
        </w:rPr>
        <w:t>ores resultados.  La grasa en só</w:t>
      </w:r>
      <w:r w:rsidRPr="00266E20">
        <w:rPr>
          <w:rFonts w:ascii="Times New Roman" w:hAnsi="Times New Roman" w:cs="Times New Roman"/>
          <w:sz w:val="24"/>
          <w:szCs w:val="24"/>
        </w:rPr>
        <w:t>lido fue  pesada una cantidad de  500g</w:t>
      </w:r>
      <w:r w:rsidR="00AD5D9E" w:rsidRPr="00266E20">
        <w:rPr>
          <w:rFonts w:ascii="Times New Roman" w:hAnsi="Times New Roman" w:cs="Times New Roman"/>
          <w:sz w:val="24"/>
          <w:szCs w:val="24"/>
        </w:rPr>
        <w:t>.</w:t>
      </w:r>
      <w:r w:rsidRPr="00266E20">
        <w:rPr>
          <w:rFonts w:ascii="Times New Roman" w:hAnsi="Times New Roman" w:cs="Times New Roman"/>
          <w:sz w:val="24"/>
          <w:szCs w:val="24"/>
        </w:rPr>
        <w:t xml:space="preserve"> Al cabo de 2 h</w:t>
      </w:r>
      <w:r w:rsidR="00693E00" w:rsidRPr="00266E20">
        <w:rPr>
          <w:rFonts w:ascii="Times New Roman" w:hAnsi="Times New Roman" w:cs="Times New Roman"/>
          <w:sz w:val="24"/>
          <w:szCs w:val="24"/>
        </w:rPr>
        <w:t xml:space="preserve"> se obtuvieron 200 mL</w:t>
      </w:r>
      <w:r w:rsidRPr="00266E20">
        <w:rPr>
          <w:rFonts w:ascii="Times New Roman" w:hAnsi="Times New Roman" w:cs="Times New Roman"/>
          <w:sz w:val="24"/>
          <w:szCs w:val="24"/>
        </w:rPr>
        <w:t xml:space="preserve"> de aceite o manteca </w:t>
      </w:r>
      <w:r w:rsidR="0081217F" w:rsidRPr="00266E20">
        <w:rPr>
          <w:rFonts w:ascii="Times New Roman" w:hAnsi="Times New Roman" w:cs="Times New Roman"/>
          <w:sz w:val="24"/>
          <w:szCs w:val="24"/>
        </w:rPr>
        <w:t>liquida,</w:t>
      </w:r>
      <w:r w:rsidRPr="00266E20">
        <w:rPr>
          <w:rFonts w:ascii="Times New Roman" w:hAnsi="Times New Roman" w:cs="Times New Roman"/>
          <w:sz w:val="24"/>
          <w:szCs w:val="24"/>
        </w:rPr>
        <w:t xml:space="preserve"> al finalizar el proceso  se llevó a cabo el proceso de enfriamiento a temperatura ambiente por un lapso de 1 hora</w:t>
      </w:r>
      <w:r w:rsidR="0081217F" w:rsidRPr="00266E20">
        <w:rPr>
          <w:rFonts w:ascii="Times New Roman" w:hAnsi="Times New Roman" w:cs="Times New Roman"/>
          <w:sz w:val="24"/>
          <w:szCs w:val="24"/>
        </w:rPr>
        <w:t>;</w:t>
      </w:r>
      <w:r w:rsidRPr="00266E20">
        <w:rPr>
          <w:rFonts w:ascii="Times New Roman" w:hAnsi="Times New Roman" w:cs="Times New Roman"/>
          <w:sz w:val="24"/>
          <w:szCs w:val="24"/>
        </w:rPr>
        <w:t xml:space="preserve"> </w:t>
      </w:r>
      <w:r w:rsidR="0081217F" w:rsidRPr="00266E20">
        <w:rPr>
          <w:rFonts w:ascii="Times New Roman" w:hAnsi="Times New Roman" w:cs="Times New Roman"/>
          <w:sz w:val="24"/>
          <w:szCs w:val="24"/>
        </w:rPr>
        <w:t>se procedió</w:t>
      </w:r>
      <w:r w:rsidRPr="00266E20">
        <w:rPr>
          <w:rFonts w:ascii="Times New Roman" w:hAnsi="Times New Roman" w:cs="Times New Roman"/>
          <w:sz w:val="24"/>
          <w:szCs w:val="24"/>
        </w:rPr>
        <w:t xml:space="preserve"> a</w:t>
      </w:r>
      <w:r w:rsidR="0081217F" w:rsidRPr="00266E20">
        <w:rPr>
          <w:rFonts w:ascii="Times New Roman" w:hAnsi="Times New Roman" w:cs="Times New Roman"/>
          <w:sz w:val="24"/>
          <w:szCs w:val="24"/>
        </w:rPr>
        <w:t>l</w:t>
      </w:r>
      <w:r w:rsidRPr="00266E20">
        <w:rPr>
          <w:rFonts w:ascii="Times New Roman" w:hAnsi="Times New Roman" w:cs="Times New Roman"/>
          <w:sz w:val="24"/>
          <w:szCs w:val="24"/>
        </w:rPr>
        <w:t xml:space="preserve"> de filtración </w:t>
      </w:r>
      <w:r w:rsidR="0081217F" w:rsidRPr="00266E20">
        <w:rPr>
          <w:rFonts w:ascii="Times New Roman" w:hAnsi="Times New Roman" w:cs="Times New Roman"/>
          <w:sz w:val="24"/>
          <w:szCs w:val="24"/>
        </w:rPr>
        <w:t xml:space="preserve">para separar </w:t>
      </w:r>
      <w:r w:rsidRPr="00266E20">
        <w:rPr>
          <w:rFonts w:ascii="Times New Roman" w:hAnsi="Times New Roman" w:cs="Times New Roman"/>
          <w:sz w:val="24"/>
          <w:szCs w:val="24"/>
        </w:rPr>
        <w:t>lo</w:t>
      </w:r>
      <w:r w:rsidR="0081217F" w:rsidRPr="00266E20">
        <w:rPr>
          <w:rFonts w:ascii="Times New Roman" w:hAnsi="Times New Roman" w:cs="Times New Roman"/>
          <w:sz w:val="24"/>
          <w:szCs w:val="24"/>
        </w:rPr>
        <w:t>s</w:t>
      </w:r>
      <w:r w:rsidRPr="00266E20">
        <w:rPr>
          <w:rFonts w:ascii="Times New Roman" w:hAnsi="Times New Roman" w:cs="Times New Roman"/>
          <w:sz w:val="24"/>
          <w:szCs w:val="24"/>
        </w:rPr>
        <w:t xml:space="preserve"> precipitado</w:t>
      </w:r>
      <w:r w:rsidR="0081217F" w:rsidRPr="00266E20">
        <w:rPr>
          <w:rFonts w:ascii="Times New Roman" w:hAnsi="Times New Roman" w:cs="Times New Roman"/>
          <w:sz w:val="24"/>
          <w:szCs w:val="24"/>
        </w:rPr>
        <w:t>s, así logrando obtener un aceite</w:t>
      </w:r>
      <w:r w:rsidRPr="00266E20">
        <w:rPr>
          <w:rFonts w:ascii="Times New Roman" w:hAnsi="Times New Roman" w:cs="Times New Roman"/>
          <w:sz w:val="24"/>
          <w:szCs w:val="24"/>
        </w:rPr>
        <w:t xml:space="preserve"> de color blanco</w:t>
      </w:r>
      <w:r w:rsidR="00B7025D" w:rsidRPr="00266E20">
        <w:rPr>
          <w:rFonts w:ascii="Times New Roman" w:hAnsi="Times New Roman" w:cs="Times New Roman"/>
          <w:sz w:val="24"/>
          <w:szCs w:val="24"/>
        </w:rPr>
        <w:t xml:space="preserve"> opaco</w:t>
      </w:r>
      <w:r w:rsidRPr="00266E20">
        <w:rPr>
          <w:rFonts w:ascii="Times New Roman" w:hAnsi="Times New Roman" w:cs="Times New Roman"/>
          <w:sz w:val="24"/>
          <w:szCs w:val="24"/>
        </w:rPr>
        <w:t>.</w:t>
      </w:r>
    </w:p>
    <w:p w:rsidR="00973562" w:rsidRPr="00266E20" w:rsidRDefault="00973562"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t>Figura 11</w:t>
      </w:r>
      <w:r w:rsidRPr="00266E20">
        <w:rPr>
          <w:rFonts w:ascii="Times New Roman" w:hAnsi="Times New Roman" w:cs="Times New Roman"/>
          <w:sz w:val="24"/>
          <w:szCs w:val="24"/>
        </w:rPr>
        <w:t>. Extracción del aceite de grasa de cerdo.</w:t>
      </w:r>
    </w:p>
    <w:p w:rsidR="002620C1" w:rsidRPr="00266E20" w:rsidRDefault="003D1750" w:rsidP="00025B25">
      <w:pPr>
        <w:autoSpaceDE w:val="0"/>
        <w:autoSpaceDN w:val="0"/>
        <w:adjustRightInd w:val="0"/>
        <w:spacing w:before="240" w:after="120" w:line="360" w:lineRule="auto"/>
        <w:jc w:val="center"/>
        <w:rPr>
          <w:rFonts w:ascii="Times New Roman" w:hAnsi="Times New Roman" w:cs="Times New Roman"/>
          <w:bCs/>
          <w:iCs/>
          <w:sz w:val="24"/>
          <w:szCs w:val="24"/>
        </w:rPr>
      </w:pPr>
      <w:r w:rsidRPr="00266E20">
        <w:rPr>
          <w:rFonts w:ascii="Times New Roman" w:hAnsi="Times New Roman" w:cs="Times New Roman"/>
          <w:bCs/>
          <w:iCs/>
          <w:noProof/>
          <w:sz w:val="24"/>
          <w:szCs w:val="24"/>
          <w:lang w:eastAsia="es-EC"/>
        </w:rPr>
        <w:drawing>
          <wp:inline distT="0" distB="0" distL="0" distR="0" wp14:anchorId="4FA93308" wp14:editId="29178C8E">
            <wp:extent cx="2944000" cy="1656000"/>
            <wp:effectExtent l="0" t="3493" r="5398" b="5397"/>
            <wp:docPr id="32" name="Imagen 32" descr="D:\TEsis Diego - UEB\Fotos\20161114_14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sis Diego - UEB\Fotos\20161114_1425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944000" cy="1656000"/>
                    </a:xfrm>
                    <a:prstGeom prst="rect">
                      <a:avLst/>
                    </a:prstGeom>
                    <a:noFill/>
                    <a:ln>
                      <a:noFill/>
                    </a:ln>
                  </pic:spPr>
                </pic:pic>
              </a:graphicData>
            </a:graphic>
          </wp:inline>
        </w:drawing>
      </w:r>
      <w:r w:rsidRPr="00266E20">
        <w:rPr>
          <w:rFonts w:ascii="Times New Roman" w:hAnsi="Times New Roman" w:cs="Times New Roman"/>
          <w:bCs/>
          <w:iCs/>
          <w:noProof/>
          <w:sz w:val="24"/>
          <w:szCs w:val="24"/>
          <w:lang w:eastAsia="es-EC"/>
        </w:rPr>
        <w:drawing>
          <wp:inline distT="0" distB="0" distL="0" distR="0" wp14:anchorId="0777E47A" wp14:editId="1D84DB56">
            <wp:extent cx="2932981" cy="1749411"/>
            <wp:effectExtent l="1270" t="0" r="2540" b="2540"/>
            <wp:docPr id="33" name="Imagen 33" descr="D:\TEsis Diego - UEB\Fotos\20161121_08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sis Diego - UEB\Fotos\20161121_0853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944000" cy="1755983"/>
                    </a:xfrm>
                    <a:prstGeom prst="rect">
                      <a:avLst/>
                    </a:prstGeom>
                    <a:noFill/>
                    <a:ln>
                      <a:noFill/>
                    </a:ln>
                  </pic:spPr>
                </pic:pic>
              </a:graphicData>
            </a:graphic>
          </wp:inline>
        </w:drawing>
      </w:r>
    </w:p>
    <w:p w:rsidR="00E74CEC" w:rsidRPr="00266E20" w:rsidRDefault="00E74CEC" w:rsidP="00266E20">
      <w:pPr>
        <w:spacing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b/>
          <w:sz w:val="24"/>
          <w:szCs w:val="24"/>
          <w:lang w:val="es-ES"/>
        </w:rPr>
        <w:t>Elaborado por</w:t>
      </w:r>
      <w:r w:rsidR="000A7E55" w:rsidRPr="00266E20">
        <w:rPr>
          <w:rFonts w:ascii="Times New Roman" w:hAnsi="Times New Roman" w:cs="Times New Roman"/>
          <w:b/>
          <w:sz w:val="24"/>
          <w:szCs w:val="24"/>
          <w:lang w:val="es-ES"/>
        </w:rPr>
        <w:t>:</w:t>
      </w:r>
      <w:r w:rsidR="000A7E55" w:rsidRPr="00266E20">
        <w:rPr>
          <w:rFonts w:ascii="Times New Roman" w:hAnsi="Times New Roman" w:cs="Times New Roman"/>
          <w:sz w:val="24"/>
          <w:szCs w:val="24"/>
          <w:lang w:val="es-ES"/>
        </w:rPr>
        <w:t xml:space="preserve"> Toalombo D.</w:t>
      </w:r>
      <w:r w:rsidRPr="00266E20">
        <w:rPr>
          <w:rFonts w:ascii="Times New Roman" w:hAnsi="Times New Roman" w:cs="Times New Roman"/>
          <w:sz w:val="24"/>
          <w:szCs w:val="24"/>
          <w:lang w:val="es-ES"/>
        </w:rPr>
        <w:t>, 2017.</w:t>
      </w:r>
    </w:p>
    <w:p w:rsidR="004217BD" w:rsidRPr="00266E20" w:rsidRDefault="004B3D83" w:rsidP="00266E20">
      <w:pPr>
        <w:pStyle w:val="Ttulo4"/>
        <w:spacing w:before="240" w:after="120" w:line="360" w:lineRule="auto"/>
        <w:jc w:val="both"/>
        <w:rPr>
          <w:rFonts w:ascii="Times New Roman" w:hAnsi="Times New Roman" w:cs="Times New Roman"/>
          <w:b/>
          <w:i w:val="0"/>
          <w:color w:val="auto"/>
          <w:sz w:val="24"/>
          <w:szCs w:val="24"/>
        </w:rPr>
      </w:pPr>
      <w:bookmarkStart w:id="335" w:name="_Toc478386519"/>
      <w:bookmarkStart w:id="336" w:name="_Toc480898891"/>
      <w:r w:rsidRPr="00266E20">
        <w:rPr>
          <w:rFonts w:ascii="Times New Roman" w:hAnsi="Times New Roman" w:cs="Times New Roman"/>
          <w:b/>
          <w:i w:val="0"/>
          <w:color w:val="auto"/>
          <w:sz w:val="24"/>
          <w:szCs w:val="24"/>
        </w:rPr>
        <w:t>Aceite de palma</w:t>
      </w:r>
      <w:bookmarkEnd w:id="335"/>
      <w:bookmarkEnd w:id="336"/>
      <w:r w:rsidRPr="00266E20">
        <w:rPr>
          <w:rFonts w:ascii="Times New Roman" w:hAnsi="Times New Roman" w:cs="Times New Roman"/>
          <w:b/>
          <w:i w:val="0"/>
          <w:color w:val="auto"/>
          <w:sz w:val="24"/>
          <w:szCs w:val="24"/>
        </w:rPr>
        <w:t xml:space="preserve"> </w:t>
      </w:r>
    </w:p>
    <w:p w:rsidR="004217BD" w:rsidRPr="00266E20" w:rsidRDefault="004217BD" w:rsidP="00266E20">
      <w:pPr>
        <w:autoSpaceDE w:val="0"/>
        <w:autoSpaceDN w:val="0"/>
        <w:adjustRightInd w:val="0"/>
        <w:spacing w:before="240" w:after="120" w:line="360" w:lineRule="auto"/>
        <w:jc w:val="both"/>
        <w:rPr>
          <w:rFonts w:ascii="Times New Roman" w:hAnsi="Times New Roman" w:cs="Times New Roman"/>
          <w:bCs/>
          <w:iCs/>
          <w:sz w:val="24"/>
          <w:szCs w:val="24"/>
        </w:rPr>
      </w:pPr>
      <w:r w:rsidRPr="00266E20">
        <w:rPr>
          <w:rFonts w:ascii="Times New Roman" w:hAnsi="Times New Roman" w:cs="Times New Roman"/>
          <w:bCs/>
          <w:iCs/>
          <w:sz w:val="24"/>
          <w:szCs w:val="24"/>
        </w:rPr>
        <w:t xml:space="preserve">El aceite de palma refinado  se lo consiguió en los centros comerciales de la ciudad de Guaranda, básicamente se utilizó 1 </w:t>
      </w:r>
      <w:r w:rsidR="00693E00" w:rsidRPr="00266E20">
        <w:rPr>
          <w:rFonts w:ascii="Times New Roman" w:hAnsi="Times New Roman" w:cs="Times New Roman"/>
          <w:bCs/>
          <w:iCs/>
          <w:sz w:val="24"/>
          <w:szCs w:val="24"/>
        </w:rPr>
        <w:t>L</w:t>
      </w:r>
      <w:r w:rsidRPr="00266E20">
        <w:rPr>
          <w:rFonts w:ascii="Times New Roman" w:hAnsi="Times New Roman" w:cs="Times New Roman"/>
          <w:bCs/>
          <w:iCs/>
          <w:sz w:val="24"/>
          <w:szCs w:val="24"/>
        </w:rPr>
        <w:t xml:space="preserve"> para estos experimentos </w:t>
      </w:r>
      <w:r w:rsidR="00441F18" w:rsidRPr="00266E20">
        <w:rPr>
          <w:rFonts w:ascii="Times New Roman" w:hAnsi="Times New Roman" w:cs="Times New Roman"/>
          <w:bCs/>
          <w:iCs/>
          <w:sz w:val="24"/>
          <w:szCs w:val="24"/>
        </w:rPr>
        <w:t xml:space="preserve">puesto </w:t>
      </w:r>
      <w:r w:rsidRPr="00266E20">
        <w:rPr>
          <w:rFonts w:ascii="Times New Roman" w:hAnsi="Times New Roman" w:cs="Times New Roman"/>
          <w:bCs/>
          <w:iCs/>
          <w:sz w:val="24"/>
          <w:szCs w:val="24"/>
        </w:rPr>
        <w:t xml:space="preserve">que se realizó los experimentos </w:t>
      </w:r>
      <w:r w:rsidR="00441F18" w:rsidRPr="00266E20">
        <w:rPr>
          <w:rFonts w:ascii="Times New Roman" w:hAnsi="Times New Roman" w:cs="Times New Roman"/>
          <w:bCs/>
          <w:iCs/>
          <w:sz w:val="24"/>
          <w:szCs w:val="24"/>
        </w:rPr>
        <w:t>a</w:t>
      </w:r>
      <w:r w:rsidRPr="00266E20">
        <w:rPr>
          <w:rFonts w:ascii="Times New Roman" w:hAnsi="Times New Roman" w:cs="Times New Roman"/>
          <w:bCs/>
          <w:iCs/>
          <w:sz w:val="24"/>
          <w:szCs w:val="24"/>
        </w:rPr>
        <w:t xml:space="preserve"> pequeñas escalas, tomando como patrón </w:t>
      </w:r>
      <w:r w:rsidR="00DA4BB2" w:rsidRPr="00266E20">
        <w:rPr>
          <w:rFonts w:ascii="Times New Roman" w:hAnsi="Times New Roman" w:cs="Times New Roman"/>
          <w:bCs/>
          <w:iCs/>
          <w:sz w:val="24"/>
          <w:szCs w:val="24"/>
        </w:rPr>
        <w:t xml:space="preserve">un volumen de 20 mL </w:t>
      </w:r>
      <w:r w:rsidRPr="00266E20">
        <w:rPr>
          <w:rFonts w:ascii="Times New Roman" w:hAnsi="Times New Roman" w:cs="Times New Roman"/>
          <w:bCs/>
          <w:iCs/>
          <w:sz w:val="24"/>
          <w:szCs w:val="24"/>
        </w:rPr>
        <w:t>para todas las repeticiones</w:t>
      </w:r>
      <w:r w:rsidR="00671B50" w:rsidRPr="00266E20">
        <w:rPr>
          <w:rFonts w:ascii="Times New Roman" w:hAnsi="Times New Roman" w:cs="Times New Roman"/>
          <w:bCs/>
          <w:iCs/>
          <w:sz w:val="24"/>
          <w:szCs w:val="24"/>
        </w:rPr>
        <w:t>.</w:t>
      </w:r>
    </w:p>
    <w:p w:rsidR="004217BD" w:rsidRPr="00266E20" w:rsidRDefault="00F6564B" w:rsidP="00266E20">
      <w:pPr>
        <w:pStyle w:val="Ttulo3"/>
        <w:spacing w:before="240" w:after="120" w:line="360" w:lineRule="auto"/>
        <w:jc w:val="both"/>
        <w:rPr>
          <w:rFonts w:ascii="Times New Roman" w:hAnsi="Times New Roman" w:cs="Times New Roman"/>
          <w:b/>
          <w:color w:val="auto"/>
        </w:rPr>
      </w:pPr>
      <w:bookmarkStart w:id="337" w:name="_Toc478386520"/>
      <w:bookmarkStart w:id="338" w:name="_Toc480898892"/>
      <w:bookmarkStart w:id="339" w:name="_Toc483589628"/>
      <w:bookmarkStart w:id="340" w:name="_Toc483596260"/>
      <w:r w:rsidRPr="00266E20">
        <w:rPr>
          <w:rFonts w:ascii="Times New Roman" w:hAnsi="Times New Roman" w:cs="Times New Roman"/>
          <w:b/>
          <w:color w:val="auto"/>
        </w:rPr>
        <w:t>Mezcla de un catalizador ácido y alcohol</w:t>
      </w:r>
      <w:bookmarkEnd w:id="337"/>
      <w:bookmarkEnd w:id="338"/>
      <w:bookmarkEnd w:id="339"/>
      <w:bookmarkEnd w:id="340"/>
    </w:p>
    <w:p w:rsidR="007045F6" w:rsidRPr="00266E20" w:rsidRDefault="007045F6" w:rsidP="00266E20">
      <w:pPr>
        <w:autoSpaceDE w:val="0"/>
        <w:autoSpaceDN w:val="0"/>
        <w:adjustRightInd w:val="0"/>
        <w:spacing w:before="240" w:after="120" w:line="360" w:lineRule="auto"/>
        <w:jc w:val="both"/>
        <w:rPr>
          <w:rFonts w:ascii="Times New Roman" w:hAnsi="Times New Roman" w:cs="Times New Roman"/>
          <w:bCs/>
          <w:iCs/>
          <w:sz w:val="24"/>
          <w:szCs w:val="24"/>
        </w:rPr>
      </w:pPr>
      <w:r w:rsidRPr="00266E20">
        <w:rPr>
          <w:rFonts w:ascii="Times New Roman" w:hAnsi="Times New Roman" w:cs="Times New Roman"/>
          <w:bCs/>
          <w:iCs/>
          <w:sz w:val="24"/>
          <w:szCs w:val="24"/>
        </w:rPr>
        <w:t>Los</w:t>
      </w:r>
      <w:r w:rsidR="004217BD" w:rsidRPr="00266E20">
        <w:rPr>
          <w:rFonts w:ascii="Times New Roman" w:hAnsi="Times New Roman" w:cs="Times New Roman"/>
          <w:bCs/>
          <w:iCs/>
          <w:sz w:val="24"/>
          <w:szCs w:val="24"/>
        </w:rPr>
        <w:t xml:space="preserve"> experimento</w:t>
      </w:r>
      <w:r w:rsidRPr="00266E20">
        <w:rPr>
          <w:rFonts w:ascii="Times New Roman" w:hAnsi="Times New Roman" w:cs="Times New Roman"/>
          <w:bCs/>
          <w:iCs/>
          <w:sz w:val="24"/>
          <w:szCs w:val="24"/>
        </w:rPr>
        <w:t>s</w:t>
      </w:r>
      <w:r w:rsidR="004217BD" w:rsidRPr="00266E20">
        <w:rPr>
          <w:rFonts w:ascii="Times New Roman" w:hAnsi="Times New Roman" w:cs="Times New Roman"/>
          <w:bCs/>
          <w:iCs/>
          <w:sz w:val="24"/>
          <w:szCs w:val="24"/>
        </w:rPr>
        <w:t xml:space="preserve"> se </w:t>
      </w:r>
      <w:r w:rsidRPr="00266E20">
        <w:rPr>
          <w:rFonts w:ascii="Times New Roman" w:hAnsi="Times New Roman" w:cs="Times New Roman"/>
          <w:bCs/>
          <w:iCs/>
          <w:sz w:val="24"/>
          <w:szCs w:val="24"/>
        </w:rPr>
        <w:t xml:space="preserve">desarrollaron acorde a </w:t>
      </w:r>
      <w:r w:rsidR="00E74CEC" w:rsidRPr="00266E20">
        <w:rPr>
          <w:rFonts w:ascii="Times New Roman" w:hAnsi="Times New Roman" w:cs="Times New Roman"/>
          <w:bCs/>
          <w:iCs/>
          <w:sz w:val="24"/>
          <w:szCs w:val="24"/>
        </w:rPr>
        <w:t>las relaciones molares calculadas</w:t>
      </w:r>
      <w:r w:rsidRPr="00266E20">
        <w:rPr>
          <w:rFonts w:ascii="Times New Roman" w:hAnsi="Times New Roman" w:cs="Times New Roman"/>
          <w:bCs/>
          <w:iCs/>
          <w:sz w:val="24"/>
          <w:szCs w:val="24"/>
        </w:rPr>
        <w:t xml:space="preserve"> dentro de la investigación para cada uno de los aceites o grasas animales y </w:t>
      </w:r>
      <w:r w:rsidRPr="00266E20">
        <w:rPr>
          <w:rFonts w:ascii="Times New Roman" w:hAnsi="Times New Roman" w:cs="Times New Roman"/>
          <w:bCs/>
          <w:iCs/>
          <w:sz w:val="24"/>
          <w:szCs w:val="24"/>
        </w:rPr>
        <w:lastRenderedPageBreak/>
        <w:t>vegetales, tomando en cuenta que el ácido sulfúri</w:t>
      </w:r>
      <w:r w:rsidR="00CC6C10" w:rsidRPr="00266E20">
        <w:rPr>
          <w:rFonts w:ascii="Times New Roman" w:hAnsi="Times New Roman" w:cs="Times New Roman"/>
          <w:bCs/>
          <w:iCs/>
          <w:sz w:val="24"/>
          <w:szCs w:val="24"/>
        </w:rPr>
        <w:t xml:space="preserve">co </w:t>
      </w:r>
      <w:r w:rsidR="00671B50" w:rsidRPr="00266E20">
        <w:rPr>
          <w:rFonts w:ascii="Times New Roman" w:hAnsi="Times New Roman" w:cs="Times New Roman"/>
          <w:bCs/>
          <w:iCs/>
          <w:sz w:val="24"/>
          <w:szCs w:val="24"/>
        </w:rPr>
        <w:t xml:space="preserve">que </w:t>
      </w:r>
      <w:r w:rsidR="00CC6C10" w:rsidRPr="00266E20">
        <w:rPr>
          <w:rFonts w:ascii="Times New Roman" w:hAnsi="Times New Roman" w:cs="Times New Roman"/>
          <w:bCs/>
          <w:iCs/>
          <w:sz w:val="24"/>
          <w:szCs w:val="24"/>
        </w:rPr>
        <w:t>se utilizó como catalizador á</w:t>
      </w:r>
      <w:r w:rsidRPr="00266E20">
        <w:rPr>
          <w:rFonts w:ascii="Times New Roman" w:hAnsi="Times New Roman" w:cs="Times New Roman"/>
          <w:bCs/>
          <w:iCs/>
          <w:sz w:val="24"/>
          <w:szCs w:val="24"/>
        </w:rPr>
        <w:t>cido para la fase de esterificación</w:t>
      </w:r>
      <w:r w:rsidR="00E74CEC" w:rsidRPr="00266E20">
        <w:rPr>
          <w:rFonts w:ascii="Times New Roman" w:hAnsi="Times New Roman" w:cs="Times New Roman"/>
          <w:bCs/>
          <w:iCs/>
          <w:sz w:val="24"/>
          <w:szCs w:val="24"/>
        </w:rPr>
        <w:t>,</w:t>
      </w:r>
      <w:r w:rsidR="002473C1" w:rsidRPr="00266E20">
        <w:rPr>
          <w:rFonts w:ascii="Times New Roman" w:hAnsi="Times New Roman" w:cs="Times New Roman"/>
          <w:bCs/>
          <w:iCs/>
          <w:sz w:val="24"/>
          <w:szCs w:val="24"/>
        </w:rPr>
        <w:t xml:space="preserve"> como se aprecia en la figura 12</w:t>
      </w:r>
      <w:r w:rsidRPr="00266E20">
        <w:rPr>
          <w:rFonts w:ascii="Times New Roman" w:hAnsi="Times New Roman" w:cs="Times New Roman"/>
          <w:bCs/>
          <w:iCs/>
          <w:sz w:val="24"/>
          <w:szCs w:val="24"/>
        </w:rPr>
        <w:t>.</w:t>
      </w:r>
    </w:p>
    <w:p w:rsidR="00973562" w:rsidRPr="00266E20" w:rsidRDefault="00973562"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t>Figura 12</w:t>
      </w:r>
      <w:r w:rsidRPr="00266E20">
        <w:rPr>
          <w:rFonts w:ascii="Times New Roman" w:hAnsi="Times New Roman" w:cs="Times New Roman"/>
          <w:sz w:val="24"/>
          <w:szCs w:val="24"/>
        </w:rPr>
        <w:t>. Mezcla de catalizador ácido y alcohol.</w:t>
      </w:r>
    </w:p>
    <w:p w:rsidR="002620C1" w:rsidRPr="00266E20" w:rsidRDefault="00F6564B" w:rsidP="00025B25">
      <w:pPr>
        <w:autoSpaceDE w:val="0"/>
        <w:autoSpaceDN w:val="0"/>
        <w:adjustRightInd w:val="0"/>
        <w:spacing w:before="240" w:after="120" w:line="360" w:lineRule="auto"/>
        <w:jc w:val="center"/>
        <w:rPr>
          <w:rFonts w:ascii="Times New Roman" w:hAnsi="Times New Roman" w:cs="Times New Roman"/>
          <w:bCs/>
          <w:iCs/>
          <w:sz w:val="24"/>
          <w:szCs w:val="24"/>
        </w:rPr>
      </w:pPr>
      <w:r w:rsidRPr="00266E20">
        <w:rPr>
          <w:rFonts w:ascii="Times New Roman" w:hAnsi="Times New Roman" w:cs="Times New Roman"/>
          <w:bCs/>
          <w:iCs/>
          <w:noProof/>
          <w:sz w:val="24"/>
          <w:szCs w:val="24"/>
          <w:lang w:eastAsia="es-EC"/>
        </w:rPr>
        <w:drawing>
          <wp:inline distT="0" distB="0" distL="0" distR="0" wp14:anchorId="0CDF42DE" wp14:editId="6C150335">
            <wp:extent cx="2484407" cy="2732951"/>
            <wp:effectExtent l="9207" t="0" r="1588" b="1587"/>
            <wp:docPr id="34" name="Imagen 34" descr="D:\TEsis Diego - UEB\Fotos\20161121_10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sis Diego - UEB\Fotos\20161121_10340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4457"/>
                    <a:stretch/>
                  </pic:blipFill>
                  <pic:spPr bwMode="auto">
                    <a:xfrm rot="5400000">
                      <a:off x="0" y="0"/>
                      <a:ext cx="2486870" cy="2735660"/>
                    </a:xfrm>
                    <a:prstGeom prst="rect">
                      <a:avLst/>
                    </a:prstGeom>
                    <a:noFill/>
                    <a:ln>
                      <a:noFill/>
                    </a:ln>
                    <a:extLst>
                      <a:ext uri="{53640926-AAD7-44D8-BBD7-CCE9431645EC}">
                        <a14:shadowObscured xmlns:a14="http://schemas.microsoft.com/office/drawing/2010/main"/>
                      </a:ext>
                    </a:extLst>
                  </pic:spPr>
                </pic:pic>
              </a:graphicData>
            </a:graphic>
          </wp:inline>
        </w:drawing>
      </w:r>
    </w:p>
    <w:p w:rsidR="00E74CEC" w:rsidRPr="00266E20" w:rsidRDefault="00E74CEC" w:rsidP="00266E20">
      <w:pPr>
        <w:spacing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b/>
          <w:sz w:val="24"/>
          <w:szCs w:val="24"/>
          <w:lang w:val="es-ES"/>
        </w:rPr>
        <w:t>Elaborado por:</w:t>
      </w:r>
      <w:r w:rsidR="000A7E55" w:rsidRPr="00266E20">
        <w:rPr>
          <w:rFonts w:ascii="Times New Roman" w:hAnsi="Times New Roman" w:cs="Times New Roman"/>
          <w:sz w:val="24"/>
          <w:szCs w:val="24"/>
          <w:lang w:val="es-ES"/>
        </w:rPr>
        <w:t xml:space="preserve"> Toalombo D.</w:t>
      </w:r>
      <w:r w:rsidRPr="00266E20">
        <w:rPr>
          <w:rFonts w:ascii="Times New Roman" w:hAnsi="Times New Roman" w:cs="Times New Roman"/>
          <w:sz w:val="24"/>
          <w:szCs w:val="24"/>
          <w:lang w:val="es-ES"/>
        </w:rPr>
        <w:t>, 2017.</w:t>
      </w:r>
    </w:p>
    <w:p w:rsidR="007045F6" w:rsidRPr="00266E20" w:rsidRDefault="00F6564B" w:rsidP="00266E20">
      <w:pPr>
        <w:pStyle w:val="Ttulo3"/>
        <w:spacing w:before="240" w:after="120" w:line="360" w:lineRule="auto"/>
        <w:jc w:val="both"/>
        <w:rPr>
          <w:rFonts w:ascii="Times New Roman" w:hAnsi="Times New Roman" w:cs="Times New Roman"/>
          <w:b/>
          <w:color w:val="auto"/>
        </w:rPr>
      </w:pPr>
      <w:bookmarkStart w:id="341" w:name="_Toc478386521"/>
      <w:bookmarkStart w:id="342" w:name="_Toc480898893"/>
      <w:bookmarkStart w:id="343" w:name="_Toc483589629"/>
      <w:bookmarkStart w:id="344" w:name="_Toc483596261"/>
      <w:r w:rsidRPr="00266E20">
        <w:rPr>
          <w:rFonts w:ascii="Times New Roman" w:hAnsi="Times New Roman" w:cs="Times New Roman"/>
          <w:b/>
          <w:color w:val="auto"/>
        </w:rPr>
        <w:t>Reacción de esterificación</w:t>
      </w:r>
      <w:bookmarkEnd w:id="341"/>
      <w:bookmarkEnd w:id="342"/>
      <w:bookmarkEnd w:id="343"/>
      <w:bookmarkEnd w:id="344"/>
      <w:r w:rsidRPr="00266E20">
        <w:rPr>
          <w:rFonts w:ascii="Times New Roman" w:hAnsi="Times New Roman" w:cs="Times New Roman"/>
          <w:b/>
          <w:color w:val="auto"/>
        </w:rPr>
        <w:t xml:space="preserve"> </w:t>
      </w:r>
    </w:p>
    <w:p w:rsidR="007045F6" w:rsidRPr="00266E20" w:rsidRDefault="007045F6" w:rsidP="00266E20">
      <w:pPr>
        <w:autoSpaceDE w:val="0"/>
        <w:autoSpaceDN w:val="0"/>
        <w:adjustRightInd w:val="0"/>
        <w:spacing w:before="240" w:after="120" w:line="360" w:lineRule="auto"/>
        <w:jc w:val="both"/>
        <w:rPr>
          <w:rFonts w:ascii="Times New Roman" w:hAnsi="Times New Roman" w:cs="Times New Roman"/>
          <w:bCs/>
          <w:iCs/>
          <w:sz w:val="24"/>
          <w:szCs w:val="24"/>
        </w:rPr>
      </w:pPr>
      <w:r w:rsidRPr="00266E20">
        <w:rPr>
          <w:rFonts w:ascii="Times New Roman" w:hAnsi="Times New Roman" w:cs="Times New Roman"/>
          <w:bCs/>
          <w:iCs/>
          <w:sz w:val="24"/>
          <w:szCs w:val="24"/>
        </w:rPr>
        <w:t xml:space="preserve">El proceso de esterificación se </w:t>
      </w:r>
      <w:r w:rsidR="00174369" w:rsidRPr="00266E20">
        <w:rPr>
          <w:rFonts w:ascii="Times New Roman" w:hAnsi="Times New Roman" w:cs="Times New Roman"/>
          <w:bCs/>
          <w:iCs/>
          <w:sz w:val="24"/>
          <w:szCs w:val="24"/>
        </w:rPr>
        <w:t>realizó</w:t>
      </w:r>
      <w:r w:rsidRPr="00266E20">
        <w:rPr>
          <w:rFonts w:ascii="Times New Roman" w:hAnsi="Times New Roman" w:cs="Times New Roman"/>
          <w:bCs/>
          <w:iCs/>
          <w:sz w:val="24"/>
          <w:szCs w:val="24"/>
        </w:rPr>
        <w:t xml:space="preserve"> con la finalidad de neutralizar los ácidos grasos libres de los aceites o grasas de animales. </w:t>
      </w:r>
      <w:r w:rsidR="00000ADF" w:rsidRPr="00266E20">
        <w:rPr>
          <w:rFonts w:ascii="Times New Roman" w:hAnsi="Times New Roman" w:cs="Times New Roman"/>
          <w:bCs/>
          <w:iCs/>
          <w:sz w:val="24"/>
          <w:szCs w:val="24"/>
        </w:rPr>
        <w:t xml:space="preserve">Calentando </w:t>
      </w:r>
      <w:r w:rsidRPr="00266E20">
        <w:rPr>
          <w:rFonts w:ascii="Times New Roman" w:hAnsi="Times New Roman" w:cs="Times New Roman"/>
          <w:bCs/>
          <w:iCs/>
          <w:sz w:val="24"/>
          <w:szCs w:val="24"/>
        </w:rPr>
        <w:t>el aceite a 4</w:t>
      </w:r>
      <w:r w:rsidR="00693E00" w:rsidRPr="00266E20">
        <w:rPr>
          <w:rFonts w:ascii="Times New Roman" w:hAnsi="Times New Roman" w:cs="Times New Roman"/>
          <w:bCs/>
          <w:iCs/>
          <w:sz w:val="24"/>
          <w:szCs w:val="24"/>
        </w:rPr>
        <w:t>0 °C</w:t>
      </w:r>
      <w:r w:rsidR="00A52874" w:rsidRPr="00266E20">
        <w:rPr>
          <w:rFonts w:ascii="Times New Roman" w:hAnsi="Times New Roman" w:cs="Times New Roman"/>
          <w:bCs/>
          <w:iCs/>
          <w:sz w:val="24"/>
          <w:szCs w:val="24"/>
        </w:rPr>
        <w:t xml:space="preserve"> con</w:t>
      </w:r>
      <w:r w:rsidRPr="00266E20">
        <w:rPr>
          <w:rFonts w:ascii="Times New Roman" w:hAnsi="Times New Roman" w:cs="Times New Roman"/>
          <w:bCs/>
          <w:iCs/>
          <w:sz w:val="24"/>
          <w:szCs w:val="24"/>
        </w:rPr>
        <w:t xml:space="preserve"> plancha de calentamiento </w:t>
      </w:r>
      <w:r w:rsidR="00000ADF" w:rsidRPr="00266E20">
        <w:rPr>
          <w:rFonts w:ascii="Times New Roman" w:hAnsi="Times New Roman" w:cs="Times New Roman"/>
          <w:bCs/>
          <w:iCs/>
          <w:sz w:val="24"/>
          <w:szCs w:val="24"/>
        </w:rPr>
        <w:t xml:space="preserve">adicionando </w:t>
      </w:r>
      <w:r w:rsidRPr="00266E20">
        <w:rPr>
          <w:rFonts w:ascii="Times New Roman" w:hAnsi="Times New Roman" w:cs="Times New Roman"/>
          <w:bCs/>
          <w:iCs/>
          <w:sz w:val="24"/>
          <w:szCs w:val="24"/>
        </w:rPr>
        <w:t>la solución</w:t>
      </w:r>
      <w:r w:rsidR="00000ADF" w:rsidRPr="00266E20">
        <w:rPr>
          <w:rFonts w:ascii="Times New Roman" w:hAnsi="Times New Roman" w:cs="Times New Roman"/>
          <w:bCs/>
          <w:iCs/>
          <w:sz w:val="24"/>
          <w:szCs w:val="24"/>
        </w:rPr>
        <w:t xml:space="preserve"> metóxic</w:t>
      </w:r>
      <w:r w:rsidR="00C66022" w:rsidRPr="00266E20">
        <w:rPr>
          <w:rFonts w:ascii="Times New Roman" w:hAnsi="Times New Roman" w:cs="Times New Roman"/>
          <w:bCs/>
          <w:iCs/>
          <w:sz w:val="24"/>
          <w:szCs w:val="24"/>
        </w:rPr>
        <w:t>a</w:t>
      </w:r>
      <w:r w:rsidR="00A52874" w:rsidRPr="00266E20">
        <w:rPr>
          <w:rFonts w:ascii="Times New Roman" w:hAnsi="Times New Roman" w:cs="Times New Roman"/>
          <w:bCs/>
          <w:iCs/>
          <w:sz w:val="24"/>
          <w:szCs w:val="24"/>
        </w:rPr>
        <w:t xml:space="preserve"> á</w:t>
      </w:r>
      <w:r w:rsidRPr="00266E20">
        <w:rPr>
          <w:rFonts w:ascii="Times New Roman" w:hAnsi="Times New Roman" w:cs="Times New Roman"/>
          <w:bCs/>
          <w:iCs/>
          <w:sz w:val="24"/>
          <w:szCs w:val="24"/>
        </w:rPr>
        <w:t>cido/alco</w:t>
      </w:r>
      <w:r w:rsidR="00C66022" w:rsidRPr="00266E20">
        <w:rPr>
          <w:rFonts w:ascii="Times New Roman" w:hAnsi="Times New Roman" w:cs="Times New Roman"/>
          <w:bCs/>
          <w:iCs/>
          <w:sz w:val="24"/>
          <w:szCs w:val="24"/>
        </w:rPr>
        <w:t xml:space="preserve">hol, </w:t>
      </w:r>
      <w:r w:rsidR="00000ADF" w:rsidRPr="00266E20">
        <w:rPr>
          <w:rFonts w:ascii="Times New Roman" w:hAnsi="Times New Roman" w:cs="Times New Roman"/>
          <w:bCs/>
          <w:iCs/>
          <w:sz w:val="24"/>
          <w:szCs w:val="24"/>
        </w:rPr>
        <w:t>seguidamente se dej</w:t>
      </w:r>
      <w:r w:rsidR="002C1579" w:rsidRPr="00266E20">
        <w:rPr>
          <w:rFonts w:ascii="Times New Roman" w:hAnsi="Times New Roman" w:cs="Times New Roman"/>
          <w:bCs/>
          <w:iCs/>
          <w:sz w:val="24"/>
          <w:szCs w:val="24"/>
        </w:rPr>
        <w:t>ó</w:t>
      </w:r>
      <w:r w:rsidR="00000ADF" w:rsidRPr="00266E20">
        <w:rPr>
          <w:rFonts w:ascii="Times New Roman" w:hAnsi="Times New Roman" w:cs="Times New Roman"/>
          <w:bCs/>
          <w:iCs/>
          <w:sz w:val="24"/>
          <w:szCs w:val="24"/>
        </w:rPr>
        <w:t xml:space="preserve"> </w:t>
      </w:r>
      <w:r w:rsidR="00C66022" w:rsidRPr="00266E20">
        <w:rPr>
          <w:rFonts w:ascii="Times New Roman" w:hAnsi="Times New Roman" w:cs="Times New Roman"/>
          <w:bCs/>
          <w:iCs/>
          <w:sz w:val="24"/>
          <w:szCs w:val="24"/>
        </w:rPr>
        <w:t>reposar por 24 h</w:t>
      </w:r>
      <w:r w:rsidR="002C1579" w:rsidRPr="00266E20">
        <w:rPr>
          <w:rFonts w:ascii="Times New Roman" w:hAnsi="Times New Roman" w:cs="Times New Roman"/>
          <w:bCs/>
          <w:iCs/>
          <w:sz w:val="24"/>
          <w:szCs w:val="24"/>
        </w:rPr>
        <w:t>,</w:t>
      </w:r>
      <w:r w:rsidR="00C66022" w:rsidRPr="00266E20">
        <w:rPr>
          <w:rFonts w:ascii="Times New Roman" w:hAnsi="Times New Roman" w:cs="Times New Roman"/>
          <w:bCs/>
          <w:iCs/>
          <w:sz w:val="24"/>
          <w:szCs w:val="24"/>
        </w:rPr>
        <w:t xml:space="preserve"> donde se </w:t>
      </w:r>
      <w:r w:rsidR="002C1579" w:rsidRPr="00266E20">
        <w:rPr>
          <w:rFonts w:ascii="Times New Roman" w:hAnsi="Times New Roman" w:cs="Times New Roman"/>
          <w:bCs/>
          <w:iCs/>
          <w:sz w:val="24"/>
          <w:szCs w:val="24"/>
        </w:rPr>
        <w:t>observó</w:t>
      </w:r>
      <w:r w:rsidR="00C66022" w:rsidRPr="00266E20">
        <w:rPr>
          <w:rFonts w:ascii="Times New Roman" w:hAnsi="Times New Roman" w:cs="Times New Roman"/>
          <w:bCs/>
          <w:iCs/>
          <w:sz w:val="24"/>
          <w:szCs w:val="24"/>
        </w:rPr>
        <w:t xml:space="preserve"> la separación de ácidos grasos libres y aceite</w:t>
      </w:r>
      <w:r w:rsidR="004D1B82" w:rsidRPr="00266E20">
        <w:rPr>
          <w:rFonts w:ascii="Times New Roman" w:hAnsi="Times New Roman" w:cs="Times New Roman"/>
          <w:bCs/>
          <w:iCs/>
          <w:sz w:val="24"/>
          <w:szCs w:val="24"/>
        </w:rPr>
        <w:t xml:space="preserve">, </w:t>
      </w:r>
      <w:r w:rsidR="00B10201" w:rsidRPr="00266E20">
        <w:rPr>
          <w:rFonts w:ascii="Times New Roman" w:hAnsi="Times New Roman" w:cs="Times New Roman"/>
          <w:bCs/>
          <w:iCs/>
          <w:sz w:val="24"/>
          <w:szCs w:val="24"/>
        </w:rPr>
        <w:t>y se explicó mediante la ecuación expresada en la siguiente figura</w:t>
      </w:r>
      <w:r w:rsidR="002473C1" w:rsidRPr="00266E20">
        <w:rPr>
          <w:rFonts w:ascii="Times New Roman" w:hAnsi="Times New Roman" w:cs="Times New Roman"/>
          <w:bCs/>
          <w:iCs/>
          <w:sz w:val="24"/>
          <w:szCs w:val="24"/>
        </w:rPr>
        <w:t xml:space="preserve"> 13</w:t>
      </w:r>
      <w:r w:rsidR="00C66022" w:rsidRPr="00266E20">
        <w:rPr>
          <w:rFonts w:ascii="Times New Roman" w:hAnsi="Times New Roman" w:cs="Times New Roman"/>
          <w:bCs/>
          <w:iCs/>
          <w:sz w:val="24"/>
          <w:szCs w:val="24"/>
        </w:rPr>
        <w:t>.</w:t>
      </w:r>
    </w:p>
    <w:p w:rsidR="00C70003" w:rsidRPr="00266E20" w:rsidRDefault="00C70003"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t>Figura 13.</w:t>
      </w:r>
      <w:r w:rsidRPr="00266E20">
        <w:rPr>
          <w:rFonts w:ascii="Times New Roman" w:hAnsi="Times New Roman" w:cs="Times New Roman"/>
          <w:sz w:val="24"/>
          <w:szCs w:val="24"/>
        </w:rPr>
        <w:t xml:space="preserve"> Reacción de esterificación</w:t>
      </w:r>
    </w:p>
    <w:p w:rsidR="00C66022" w:rsidRPr="00266E20" w:rsidRDefault="00B10201" w:rsidP="00266E20">
      <w:pPr>
        <w:autoSpaceDE w:val="0"/>
        <w:autoSpaceDN w:val="0"/>
        <w:adjustRightInd w:val="0"/>
        <w:spacing w:before="240" w:after="120" w:line="360" w:lineRule="auto"/>
        <w:jc w:val="both"/>
        <w:rPr>
          <w:rFonts w:ascii="Times New Roman" w:hAnsi="Times New Roman" w:cs="Times New Roman"/>
          <w:bCs/>
          <w:iCs/>
          <w:sz w:val="24"/>
          <w:szCs w:val="24"/>
        </w:rPr>
      </w:pPr>
      <w:r w:rsidRPr="00266E20">
        <w:rPr>
          <w:rFonts w:ascii="Times New Roman" w:hAnsi="Times New Roman" w:cs="Times New Roman"/>
          <w:bCs/>
          <w:iCs/>
          <w:noProof/>
          <w:sz w:val="24"/>
          <w:szCs w:val="24"/>
          <w:lang w:eastAsia="es-EC"/>
        </w:rPr>
        <w:drawing>
          <wp:inline distT="0" distB="0" distL="0" distR="0" wp14:anchorId="7D28E9CF" wp14:editId="259E9712">
            <wp:extent cx="5120330" cy="74295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4720" t="13487" r="2695"/>
                    <a:stretch/>
                  </pic:blipFill>
                  <pic:spPr bwMode="auto">
                    <a:xfrm>
                      <a:off x="0" y="0"/>
                      <a:ext cx="5145034" cy="746535"/>
                    </a:xfrm>
                    <a:prstGeom prst="rect">
                      <a:avLst/>
                    </a:prstGeom>
                    <a:noFill/>
                    <a:ln>
                      <a:noFill/>
                    </a:ln>
                    <a:extLst>
                      <a:ext uri="{53640926-AAD7-44D8-BBD7-CCE9431645EC}">
                        <a14:shadowObscured xmlns:a14="http://schemas.microsoft.com/office/drawing/2010/main"/>
                      </a:ext>
                    </a:extLst>
                  </pic:spPr>
                </pic:pic>
              </a:graphicData>
            </a:graphic>
          </wp:inline>
        </w:drawing>
      </w:r>
    </w:p>
    <w:p w:rsidR="00E74CEC" w:rsidRPr="00AC697E" w:rsidRDefault="00E74CEC" w:rsidP="00266E20">
      <w:pPr>
        <w:spacing w:after="120" w:line="360" w:lineRule="auto"/>
        <w:contextualSpacing/>
        <w:jc w:val="both"/>
        <w:rPr>
          <w:rFonts w:ascii="Times New Roman" w:hAnsi="Times New Roman" w:cs="Times New Roman"/>
          <w:sz w:val="20"/>
          <w:szCs w:val="24"/>
          <w:lang w:val="es-ES"/>
        </w:rPr>
      </w:pPr>
      <w:r w:rsidRPr="00AC697E">
        <w:rPr>
          <w:rFonts w:ascii="Times New Roman" w:hAnsi="Times New Roman" w:cs="Times New Roman"/>
          <w:b/>
          <w:sz w:val="20"/>
          <w:szCs w:val="24"/>
          <w:lang w:val="es-ES"/>
        </w:rPr>
        <w:t>Elaborado por:</w:t>
      </w:r>
      <w:r w:rsidR="000A7E55" w:rsidRPr="00AC697E">
        <w:rPr>
          <w:rFonts w:ascii="Times New Roman" w:hAnsi="Times New Roman" w:cs="Times New Roman"/>
          <w:sz w:val="20"/>
          <w:szCs w:val="24"/>
          <w:lang w:val="es-ES"/>
        </w:rPr>
        <w:t xml:space="preserve"> Toalombo D.</w:t>
      </w:r>
      <w:r w:rsidRPr="00AC697E">
        <w:rPr>
          <w:rFonts w:ascii="Times New Roman" w:hAnsi="Times New Roman" w:cs="Times New Roman"/>
          <w:sz w:val="20"/>
          <w:szCs w:val="24"/>
          <w:lang w:val="es-ES"/>
        </w:rPr>
        <w:t>, 2017.</w:t>
      </w:r>
    </w:p>
    <w:p w:rsidR="00C66022" w:rsidRPr="00266E20" w:rsidRDefault="00F6564B" w:rsidP="00266E20">
      <w:pPr>
        <w:pStyle w:val="Ttulo3"/>
        <w:spacing w:before="240" w:after="120" w:line="360" w:lineRule="auto"/>
        <w:jc w:val="both"/>
        <w:rPr>
          <w:rFonts w:ascii="Times New Roman" w:hAnsi="Times New Roman" w:cs="Times New Roman"/>
          <w:b/>
          <w:color w:val="auto"/>
        </w:rPr>
      </w:pPr>
      <w:bookmarkStart w:id="345" w:name="_Toc478386522"/>
      <w:bookmarkStart w:id="346" w:name="_Toc480898894"/>
      <w:bookmarkStart w:id="347" w:name="_Toc483589630"/>
      <w:bookmarkStart w:id="348" w:name="_Toc483596262"/>
      <w:r w:rsidRPr="00266E20">
        <w:rPr>
          <w:rFonts w:ascii="Times New Roman" w:hAnsi="Times New Roman" w:cs="Times New Roman"/>
          <w:b/>
          <w:color w:val="auto"/>
        </w:rPr>
        <w:lastRenderedPageBreak/>
        <w:t>Preparación de la solución de un alcohol/catalizador homogéneo básico</w:t>
      </w:r>
      <w:bookmarkEnd w:id="345"/>
      <w:bookmarkEnd w:id="346"/>
      <w:bookmarkEnd w:id="347"/>
      <w:bookmarkEnd w:id="348"/>
    </w:p>
    <w:p w:rsidR="001961D0" w:rsidRPr="00266E20" w:rsidRDefault="00BC4161" w:rsidP="00266E20">
      <w:pPr>
        <w:autoSpaceDE w:val="0"/>
        <w:autoSpaceDN w:val="0"/>
        <w:adjustRightInd w:val="0"/>
        <w:spacing w:before="240" w:after="120" w:line="360" w:lineRule="auto"/>
        <w:jc w:val="both"/>
        <w:rPr>
          <w:rFonts w:ascii="Times New Roman" w:hAnsi="Times New Roman" w:cs="Times New Roman"/>
          <w:bCs/>
          <w:iCs/>
          <w:sz w:val="24"/>
          <w:szCs w:val="24"/>
        </w:rPr>
      </w:pPr>
      <w:r w:rsidRPr="00266E20">
        <w:rPr>
          <w:rFonts w:ascii="Times New Roman" w:hAnsi="Times New Roman" w:cs="Times New Roman"/>
          <w:bCs/>
          <w:iCs/>
          <w:sz w:val="24"/>
          <w:szCs w:val="24"/>
        </w:rPr>
        <w:t>La</w:t>
      </w:r>
      <w:r w:rsidR="001961D0" w:rsidRPr="00266E20">
        <w:rPr>
          <w:rFonts w:ascii="Times New Roman" w:hAnsi="Times New Roman" w:cs="Times New Roman"/>
          <w:bCs/>
          <w:iCs/>
          <w:sz w:val="24"/>
          <w:szCs w:val="24"/>
        </w:rPr>
        <w:t xml:space="preserve"> cantidad del volumen de alcohol  (metanol) ya </w:t>
      </w:r>
      <w:r w:rsidR="009076D1" w:rsidRPr="00266E20">
        <w:rPr>
          <w:rFonts w:ascii="Times New Roman" w:hAnsi="Times New Roman" w:cs="Times New Roman"/>
          <w:bCs/>
          <w:iCs/>
          <w:sz w:val="24"/>
          <w:szCs w:val="24"/>
        </w:rPr>
        <w:t xml:space="preserve">se </w:t>
      </w:r>
      <w:r w:rsidR="00E74CEC" w:rsidRPr="00266E20">
        <w:rPr>
          <w:rFonts w:ascii="Times New Roman" w:hAnsi="Times New Roman" w:cs="Times New Roman"/>
          <w:bCs/>
          <w:iCs/>
          <w:sz w:val="24"/>
          <w:szCs w:val="24"/>
        </w:rPr>
        <w:t xml:space="preserve">calculó anteriormente </w:t>
      </w:r>
      <w:r w:rsidR="00000ADF" w:rsidRPr="00266E20">
        <w:rPr>
          <w:rFonts w:ascii="Times New Roman" w:hAnsi="Times New Roman" w:cs="Times New Roman"/>
          <w:bCs/>
          <w:iCs/>
          <w:sz w:val="24"/>
          <w:szCs w:val="24"/>
        </w:rPr>
        <w:t xml:space="preserve">para </w:t>
      </w:r>
      <w:r w:rsidRPr="00266E20">
        <w:rPr>
          <w:rFonts w:ascii="Times New Roman" w:hAnsi="Times New Roman" w:cs="Times New Roman"/>
          <w:bCs/>
          <w:iCs/>
          <w:sz w:val="24"/>
          <w:szCs w:val="24"/>
        </w:rPr>
        <w:t>cada ensayo</w:t>
      </w:r>
      <w:r w:rsidR="00A7608D" w:rsidRPr="00266E20">
        <w:rPr>
          <w:rFonts w:ascii="Times New Roman" w:hAnsi="Times New Roman" w:cs="Times New Roman"/>
          <w:bCs/>
          <w:iCs/>
          <w:sz w:val="24"/>
          <w:szCs w:val="24"/>
        </w:rPr>
        <w:t>,</w:t>
      </w:r>
      <w:r w:rsidRPr="00266E20">
        <w:rPr>
          <w:rFonts w:ascii="Times New Roman" w:hAnsi="Times New Roman" w:cs="Times New Roman"/>
          <w:bCs/>
          <w:iCs/>
          <w:sz w:val="24"/>
          <w:szCs w:val="24"/>
        </w:rPr>
        <w:t xml:space="preserve"> </w:t>
      </w:r>
      <w:r w:rsidR="001961D0" w:rsidRPr="00266E20">
        <w:rPr>
          <w:rFonts w:ascii="Times New Roman" w:hAnsi="Times New Roman" w:cs="Times New Roman"/>
          <w:bCs/>
          <w:iCs/>
          <w:sz w:val="24"/>
          <w:szCs w:val="24"/>
        </w:rPr>
        <w:t xml:space="preserve">al igual que </w:t>
      </w:r>
      <w:r w:rsidR="00000ADF" w:rsidRPr="00266E20">
        <w:rPr>
          <w:rFonts w:ascii="Times New Roman" w:hAnsi="Times New Roman" w:cs="Times New Roman"/>
          <w:bCs/>
          <w:iCs/>
          <w:sz w:val="24"/>
          <w:szCs w:val="24"/>
        </w:rPr>
        <w:t xml:space="preserve">la cantidad necesaria de catalizador </w:t>
      </w:r>
      <w:r w:rsidRPr="00266E20">
        <w:rPr>
          <w:rFonts w:ascii="Times New Roman" w:hAnsi="Times New Roman" w:cs="Times New Roman"/>
          <w:bCs/>
          <w:iCs/>
          <w:sz w:val="24"/>
          <w:szCs w:val="24"/>
        </w:rPr>
        <w:t>(NaOH),</w:t>
      </w:r>
      <w:r w:rsidR="00000ADF" w:rsidRPr="00266E20">
        <w:rPr>
          <w:rFonts w:ascii="Times New Roman" w:hAnsi="Times New Roman" w:cs="Times New Roman"/>
          <w:bCs/>
          <w:iCs/>
          <w:sz w:val="24"/>
          <w:szCs w:val="24"/>
        </w:rPr>
        <w:t xml:space="preserve"> la mezcla se</w:t>
      </w:r>
      <w:r w:rsidRPr="00266E20">
        <w:rPr>
          <w:rFonts w:ascii="Times New Roman" w:hAnsi="Times New Roman" w:cs="Times New Roman"/>
          <w:bCs/>
          <w:iCs/>
          <w:sz w:val="24"/>
          <w:szCs w:val="24"/>
        </w:rPr>
        <w:t xml:space="preserve"> </w:t>
      </w:r>
      <w:r w:rsidR="00000ADF" w:rsidRPr="00266E20">
        <w:rPr>
          <w:rFonts w:ascii="Times New Roman" w:hAnsi="Times New Roman" w:cs="Times New Roman"/>
          <w:bCs/>
          <w:iCs/>
          <w:sz w:val="24"/>
          <w:szCs w:val="24"/>
        </w:rPr>
        <w:t>coloca</w:t>
      </w:r>
      <w:r w:rsidRPr="00266E20">
        <w:rPr>
          <w:rFonts w:ascii="Times New Roman" w:hAnsi="Times New Roman" w:cs="Times New Roman"/>
          <w:bCs/>
          <w:iCs/>
          <w:sz w:val="24"/>
          <w:szCs w:val="24"/>
        </w:rPr>
        <w:t xml:space="preserve"> en un vaso de precipitación de 100</w:t>
      </w:r>
      <w:r w:rsidR="00693E00" w:rsidRPr="00266E20">
        <w:rPr>
          <w:rFonts w:ascii="Times New Roman" w:hAnsi="Times New Roman" w:cs="Times New Roman"/>
          <w:bCs/>
          <w:iCs/>
          <w:sz w:val="24"/>
          <w:szCs w:val="24"/>
        </w:rPr>
        <w:t xml:space="preserve"> mL</w:t>
      </w:r>
      <w:r w:rsidRPr="00266E20">
        <w:rPr>
          <w:rFonts w:ascii="Times New Roman" w:hAnsi="Times New Roman" w:cs="Times New Roman"/>
          <w:bCs/>
          <w:iCs/>
          <w:sz w:val="24"/>
          <w:szCs w:val="24"/>
        </w:rPr>
        <w:t xml:space="preserve"> con la ayuda de un agitador magnético </w:t>
      </w:r>
      <w:r w:rsidR="00A7608D" w:rsidRPr="00266E20">
        <w:rPr>
          <w:rFonts w:ascii="Times New Roman" w:hAnsi="Times New Roman" w:cs="Times New Roman"/>
          <w:bCs/>
          <w:iCs/>
          <w:sz w:val="24"/>
          <w:szCs w:val="24"/>
        </w:rPr>
        <w:t>a</w:t>
      </w:r>
      <w:r w:rsidRPr="00266E20">
        <w:rPr>
          <w:rFonts w:ascii="Times New Roman" w:hAnsi="Times New Roman" w:cs="Times New Roman"/>
          <w:bCs/>
          <w:iCs/>
          <w:sz w:val="24"/>
          <w:szCs w:val="24"/>
        </w:rPr>
        <w:t xml:space="preserve"> 100 rpm</w:t>
      </w:r>
      <w:r w:rsidR="002473C1" w:rsidRPr="00266E20">
        <w:rPr>
          <w:rFonts w:ascii="Times New Roman" w:hAnsi="Times New Roman" w:cs="Times New Roman"/>
          <w:bCs/>
          <w:iCs/>
          <w:sz w:val="24"/>
          <w:szCs w:val="24"/>
        </w:rPr>
        <w:t xml:space="preserve"> (Figura 14</w:t>
      </w:r>
      <w:r w:rsidR="00E74CEC" w:rsidRPr="00266E20">
        <w:rPr>
          <w:rFonts w:ascii="Times New Roman" w:hAnsi="Times New Roman" w:cs="Times New Roman"/>
          <w:bCs/>
          <w:iCs/>
          <w:sz w:val="24"/>
          <w:szCs w:val="24"/>
        </w:rPr>
        <w:t>)</w:t>
      </w:r>
      <w:r w:rsidRPr="00266E20">
        <w:rPr>
          <w:rFonts w:ascii="Times New Roman" w:hAnsi="Times New Roman" w:cs="Times New Roman"/>
          <w:bCs/>
          <w:iCs/>
          <w:sz w:val="24"/>
          <w:szCs w:val="24"/>
        </w:rPr>
        <w:t>.</w:t>
      </w:r>
    </w:p>
    <w:p w:rsidR="00C70003" w:rsidRPr="00266E20" w:rsidRDefault="00C70003"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t>Figura 14.</w:t>
      </w:r>
      <w:r w:rsidRPr="00266E20">
        <w:rPr>
          <w:rFonts w:ascii="Times New Roman" w:hAnsi="Times New Roman" w:cs="Times New Roman"/>
          <w:sz w:val="24"/>
          <w:szCs w:val="24"/>
        </w:rPr>
        <w:t xml:space="preserve"> Preparación de la solución alcohol / catalizador homogéneo básico. </w:t>
      </w:r>
    </w:p>
    <w:p w:rsidR="004D1B82" w:rsidRPr="00266E20" w:rsidRDefault="00A6541C" w:rsidP="00025B25">
      <w:pPr>
        <w:autoSpaceDE w:val="0"/>
        <w:autoSpaceDN w:val="0"/>
        <w:adjustRightInd w:val="0"/>
        <w:spacing w:before="240" w:after="120" w:line="360" w:lineRule="auto"/>
        <w:jc w:val="center"/>
        <w:rPr>
          <w:rFonts w:ascii="Times New Roman" w:hAnsi="Times New Roman" w:cs="Times New Roman"/>
          <w:bCs/>
          <w:iCs/>
          <w:sz w:val="24"/>
          <w:szCs w:val="24"/>
        </w:rPr>
      </w:pPr>
      <w:r w:rsidRPr="00266E20">
        <w:rPr>
          <w:rFonts w:ascii="Times New Roman" w:hAnsi="Times New Roman" w:cs="Times New Roman"/>
          <w:bCs/>
          <w:iCs/>
          <w:noProof/>
          <w:sz w:val="24"/>
          <w:szCs w:val="24"/>
          <w:lang w:eastAsia="es-EC"/>
        </w:rPr>
        <w:drawing>
          <wp:inline distT="0" distB="0" distL="0" distR="0" wp14:anchorId="50166488" wp14:editId="061B8AD4">
            <wp:extent cx="2769079" cy="2431970"/>
            <wp:effectExtent l="0" t="2858" r="0" b="0"/>
            <wp:docPr id="35" name="Imagen 35" descr="D:\TEsis Diego - UEB\Fotos\20170110_09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sis Diego - UEB\Fotos\20170110_09342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3541"/>
                    <a:stretch/>
                  </pic:blipFill>
                  <pic:spPr bwMode="auto">
                    <a:xfrm rot="5400000">
                      <a:off x="0" y="0"/>
                      <a:ext cx="2766678" cy="2429861"/>
                    </a:xfrm>
                    <a:prstGeom prst="rect">
                      <a:avLst/>
                    </a:prstGeom>
                    <a:noFill/>
                    <a:ln>
                      <a:noFill/>
                    </a:ln>
                    <a:extLst>
                      <a:ext uri="{53640926-AAD7-44D8-BBD7-CCE9431645EC}">
                        <a14:shadowObscured xmlns:a14="http://schemas.microsoft.com/office/drawing/2010/main"/>
                      </a:ext>
                    </a:extLst>
                  </pic:spPr>
                </pic:pic>
              </a:graphicData>
            </a:graphic>
          </wp:inline>
        </w:drawing>
      </w:r>
      <w:bookmarkStart w:id="349" w:name="_Toc478319320"/>
      <w:bookmarkStart w:id="350" w:name="_Toc480206756"/>
      <w:r w:rsidR="004D1B82" w:rsidRPr="00266E20">
        <w:rPr>
          <w:rFonts w:ascii="Times New Roman" w:hAnsi="Times New Roman" w:cs="Times New Roman"/>
          <w:i/>
          <w:color w:val="000000" w:themeColor="text1"/>
          <w:sz w:val="24"/>
          <w:szCs w:val="24"/>
        </w:rPr>
        <w:t>.</w:t>
      </w:r>
      <w:bookmarkEnd w:id="349"/>
      <w:bookmarkEnd w:id="350"/>
    </w:p>
    <w:p w:rsidR="00E74CEC" w:rsidRPr="00AC697E" w:rsidRDefault="00E74CEC" w:rsidP="00266E20">
      <w:pPr>
        <w:spacing w:after="120" w:line="360" w:lineRule="auto"/>
        <w:contextualSpacing/>
        <w:jc w:val="both"/>
        <w:rPr>
          <w:rFonts w:ascii="Times New Roman" w:hAnsi="Times New Roman" w:cs="Times New Roman"/>
          <w:sz w:val="20"/>
          <w:szCs w:val="24"/>
          <w:lang w:val="es-ES"/>
        </w:rPr>
      </w:pPr>
      <w:r w:rsidRPr="00AC697E">
        <w:rPr>
          <w:rFonts w:ascii="Times New Roman" w:hAnsi="Times New Roman" w:cs="Times New Roman"/>
          <w:b/>
          <w:sz w:val="20"/>
          <w:szCs w:val="24"/>
          <w:lang w:val="es-ES"/>
        </w:rPr>
        <w:t>Elaborado por:</w:t>
      </w:r>
      <w:r w:rsidR="000A7E55" w:rsidRPr="00AC697E">
        <w:rPr>
          <w:rFonts w:ascii="Times New Roman" w:hAnsi="Times New Roman" w:cs="Times New Roman"/>
          <w:sz w:val="20"/>
          <w:szCs w:val="24"/>
          <w:lang w:val="es-ES"/>
        </w:rPr>
        <w:t xml:space="preserve"> </w:t>
      </w:r>
      <w:r w:rsidRPr="00AC697E">
        <w:rPr>
          <w:rFonts w:ascii="Times New Roman" w:hAnsi="Times New Roman" w:cs="Times New Roman"/>
          <w:sz w:val="20"/>
          <w:szCs w:val="24"/>
          <w:lang w:val="es-ES"/>
        </w:rPr>
        <w:t>Toalombo</w:t>
      </w:r>
      <w:r w:rsidR="000A7E55" w:rsidRPr="00AC697E">
        <w:rPr>
          <w:rFonts w:ascii="Times New Roman" w:hAnsi="Times New Roman" w:cs="Times New Roman"/>
          <w:sz w:val="20"/>
          <w:szCs w:val="24"/>
          <w:lang w:val="es-ES"/>
        </w:rPr>
        <w:t xml:space="preserve"> D.</w:t>
      </w:r>
      <w:r w:rsidRPr="00AC697E">
        <w:rPr>
          <w:rFonts w:ascii="Times New Roman" w:hAnsi="Times New Roman" w:cs="Times New Roman"/>
          <w:sz w:val="20"/>
          <w:szCs w:val="24"/>
          <w:lang w:val="es-ES"/>
        </w:rPr>
        <w:t>, 2017.</w:t>
      </w:r>
    </w:p>
    <w:p w:rsidR="00BC4161" w:rsidRPr="00266E20" w:rsidRDefault="00A6541C" w:rsidP="00266E20">
      <w:pPr>
        <w:pStyle w:val="Ttulo3"/>
        <w:spacing w:before="240" w:after="120" w:line="360" w:lineRule="auto"/>
        <w:jc w:val="both"/>
        <w:rPr>
          <w:rFonts w:ascii="Times New Roman" w:hAnsi="Times New Roman" w:cs="Times New Roman"/>
          <w:b/>
          <w:color w:val="auto"/>
        </w:rPr>
      </w:pPr>
      <w:bookmarkStart w:id="351" w:name="_Toc478386523"/>
      <w:bookmarkStart w:id="352" w:name="_Toc480898895"/>
      <w:bookmarkStart w:id="353" w:name="_Toc483589631"/>
      <w:bookmarkStart w:id="354" w:name="_Toc483596263"/>
      <w:r w:rsidRPr="00266E20">
        <w:rPr>
          <w:rFonts w:ascii="Times New Roman" w:hAnsi="Times New Roman" w:cs="Times New Roman"/>
          <w:b/>
          <w:color w:val="auto"/>
        </w:rPr>
        <w:t>Reacción de transesterificación</w:t>
      </w:r>
      <w:bookmarkEnd w:id="351"/>
      <w:bookmarkEnd w:id="352"/>
      <w:bookmarkEnd w:id="353"/>
      <w:bookmarkEnd w:id="354"/>
      <w:r w:rsidRPr="00266E20">
        <w:rPr>
          <w:rFonts w:ascii="Times New Roman" w:hAnsi="Times New Roman" w:cs="Times New Roman"/>
          <w:b/>
          <w:color w:val="auto"/>
        </w:rPr>
        <w:t xml:space="preserve"> </w:t>
      </w:r>
    </w:p>
    <w:p w:rsidR="00654CC0" w:rsidRPr="00266E20" w:rsidRDefault="00E579BC" w:rsidP="00266E20">
      <w:pPr>
        <w:autoSpaceDE w:val="0"/>
        <w:autoSpaceDN w:val="0"/>
        <w:adjustRightInd w:val="0"/>
        <w:spacing w:before="240" w:after="120" w:line="360" w:lineRule="auto"/>
        <w:jc w:val="both"/>
        <w:rPr>
          <w:rFonts w:ascii="Times New Roman" w:hAnsi="Times New Roman" w:cs="Times New Roman"/>
          <w:bCs/>
          <w:iCs/>
          <w:sz w:val="24"/>
          <w:szCs w:val="24"/>
        </w:rPr>
      </w:pPr>
      <w:r w:rsidRPr="00266E20">
        <w:rPr>
          <w:rFonts w:ascii="Times New Roman" w:hAnsi="Times New Roman" w:cs="Times New Roman"/>
          <w:bCs/>
          <w:iCs/>
          <w:sz w:val="24"/>
          <w:szCs w:val="24"/>
        </w:rPr>
        <w:t>Dentro de la metodología</w:t>
      </w:r>
      <w:r w:rsidR="00517A96" w:rsidRPr="00266E20">
        <w:rPr>
          <w:rFonts w:ascii="Times New Roman" w:hAnsi="Times New Roman" w:cs="Times New Roman"/>
          <w:bCs/>
          <w:iCs/>
          <w:sz w:val="24"/>
          <w:szCs w:val="24"/>
        </w:rPr>
        <w:t xml:space="preserve"> </w:t>
      </w:r>
      <w:r w:rsidRPr="00266E20">
        <w:rPr>
          <w:rFonts w:ascii="Times New Roman" w:hAnsi="Times New Roman" w:cs="Times New Roman"/>
          <w:bCs/>
          <w:iCs/>
          <w:sz w:val="24"/>
          <w:szCs w:val="24"/>
        </w:rPr>
        <w:t>realizada</w:t>
      </w:r>
      <w:r w:rsidR="00517A96" w:rsidRPr="00266E20">
        <w:rPr>
          <w:rFonts w:ascii="Times New Roman" w:hAnsi="Times New Roman" w:cs="Times New Roman"/>
          <w:bCs/>
          <w:iCs/>
          <w:sz w:val="24"/>
          <w:szCs w:val="24"/>
        </w:rPr>
        <w:t xml:space="preserve"> con anterioridad está </w:t>
      </w:r>
      <w:r w:rsidR="009076D1" w:rsidRPr="00266E20">
        <w:rPr>
          <w:rFonts w:ascii="Times New Roman" w:hAnsi="Times New Roman" w:cs="Times New Roman"/>
          <w:bCs/>
          <w:iCs/>
          <w:sz w:val="24"/>
          <w:szCs w:val="24"/>
        </w:rPr>
        <w:t>estipulada</w:t>
      </w:r>
      <w:r w:rsidR="00517A96" w:rsidRPr="00266E20">
        <w:rPr>
          <w:rFonts w:ascii="Times New Roman" w:hAnsi="Times New Roman" w:cs="Times New Roman"/>
          <w:bCs/>
          <w:iCs/>
          <w:sz w:val="24"/>
          <w:szCs w:val="24"/>
        </w:rPr>
        <w:t xml:space="preserve"> la formulación correcta  para la obtención de biodiesel.</w:t>
      </w:r>
      <w:r w:rsidRPr="00266E20">
        <w:rPr>
          <w:rFonts w:ascii="Times New Roman" w:hAnsi="Times New Roman" w:cs="Times New Roman"/>
          <w:bCs/>
          <w:iCs/>
          <w:sz w:val="24"/>
          <w:szCs w:val="24"/>
        </w:rPr>
        <w:t xml:space="preserve"> Para lo cual sebe considerar la separación del biodiese1 y la glicerina como un subproducto que también podría considerar  también como un producto para la elaboración de champo y jabón. Por otro lado el biodiesel obtenido a partir de aceites o grasas animales es un biocombustible totalmente biodegradable que ayudara a </w:t>
      </w:r>
      <w:r w:rsidR="00955D52" w:rsidRPr="00266E20">
        <w:rPr>
          <w:rFonts w:ascii="Times New Roman" w:hAnsi="Times New Roman" w:cs="Times New Roman"/>
          <w:bCs/>
          <w:iCs/>
          <w:sz w:val="24"/>
          <w:szCs w:val="24"/>
        </w:rPr>
        <w:t>contribuirá</w:t>
      </w:r>
      <w:r w:rsidRPr="00266E20">
        <w:rPr>
          <w:rFonts w:ascii="Times New Roman" w:hAnsi="Times New Roman" w:cs="Times New Roman"/>
          <w:bCs/>
          <w:iCs/>
          <w:sz w:val="24"/>
          <w:szCs w:val="24"/>
        </w:rPr>
        <w:t xml:space="preserve"> el futuro del medio ambiente.</w:t>
      </w:r>
      <w:r w:rsidR="00517A96" w:rsidRPr="00266E20">
        <w:rPr>
          <w:rFonts w:ascii="Times New Roman" w:hAnsi="Times New Roman" w:cs="Times New Roman"/>
          <w:bCs/>
          <w:iCs/>
          <w:sz w:val="24"/>
          <w:szCs w:val="24"/>
        </w:rPr>
        <w:t xml:space="preserve"> </w:t>
      </w:r>
      <w:r w:rsidR="0010522E" w:rsidRPr="00266E20">
        <w:rPr>
          <w:rFonts w:ascii="Times New Roman" w:hAnsi="Times New Roman" w:cs="Times New Roman"/>
          <w:bCs/>
          <w:iCs/>
          <w:sz w:val="24"/>
          <w:szCs w:val="24"/>
        </w:rPr>
        <w:t>El</w:t>
      </w:r>
      <w:r w:rsidR="00517A96" w:rsidRPr="00266E20">
        <w:rPr>
          <w:rFonts w:ascii="Times New Roman" w:hAnsi="Times New Roman" w:cs="Times New Roman"/>
          <w:bCs/>
          <w:iCs/>
          <w:sz w:val="24"/>
          <w:szCs w:val="24"/>
        </w:rPr>
        <w:t xml:space="preserve"> proceso se </w:t>
      </w:r>
      <w:r w:rsidR="0010522E" w:rsidRPr="00266E20">
        <w:rPr>
          <w:rFonts w:ascii="Times New Roman" w:hAnsi="Times New Roman" w:cs="Times New Roman"/>
          <w:bCs/>
          <w:iCs/>
          <w:sz w:val="24"/>
          <w:szCs w:val="24"/>
        </w:rPr>
        <w:t>realizó</w:t>
      </w:r>
      <w:r w:rsidR="00517A96" w:rsidRPr="00266E20">
        <w:rPr>
          <w:rFonts w:ascii="Times New Roman" w:hAnsi="Times New Roman" w:cs="Times New Roman"/>
          <w:bCs/>
          <w:iCs/>
          <w:sz w:val="24"/>
          <w:szCs w:val="24"/>
        </w:rPr>
        <w:t xml:space="preserve"> con una cantidad de 20</w:t>
      </w:r>
      <w:r w:rsidR="00D15E9A" w:rsidRPr="00266E20">
        <w:rPr>
          <w:rFonts w:ascii="Times New Roman" w:hAnsi="Times New Roman" w:cs="Times New Roman"/>
          <w:bCs/>
          <w:iCs/>
          <w:sz w:val="24"/>
          <w:szCs w:val="24"/>
        </w:rPr>
        <w:t xml:space="preserve"> mL</w:t>
      </w:r>
      <w:r w:rsidR="00517A96" w:rsidRPr="00266E20">
        <w:rPr>
          <w:rFonts w:ascii="Times New Roman" w:hAnsi="Times New Roman" w:cs="Times New Roman"/>
          <w:bCs/>
          <w:iCs/>
          <w:sz w:val="24"/>
          <w:szCs w:val="24"/>
        </w:rPr>
        <w:t xml:space="preserve"> de aceite o grasa animal y </w:t>
      </w:r>
      <w:r w:rsidR="005767EB" w:rsidRPr="00266E20">
        <w:rPr>
          <w:rFonts w:ascii="Times New Roman" w:hAnsi="Times New Roman" w:cs="Times New Roman"/>
          <w:bCs/>
          <w:iCs/>
          <w:sz w:val="24"/>
          <w:szCs w:val="24"/>
        </w:rPr>
        <w:t>basada</w:t>
      </w:r>
      <w:r w:rsidR="00174369" w:rsidRPr="00266E20">
        <w:rPr>
          <w:rFonts w:ascii="Times New Roman" w:hAnsi="Times New Roman" w:cs="Times New Roman"/>
          <w:bCs/>
          <w:iCs/>
          <w:sz w:val="24"/>
          <w:szCs w:val="24"/>
        </w:rPr>
        <w:t xml:space="preserve"> en el contenido de triglicéridos</w:t>
      </w:r>
      <w:r w:rsidR="0024247F" w:rsidRPr="00266E20">
        <w:rPr>
          <w:rFonts w:ascii="Times New Roman" w:hAnsi="Times New Roman" w:cs="Times New Roman"/>
          <w:bCs/>
          <w:iCs/>
          <w:sz w:val="24"/>
          <w:szCs w:val="24"/>
        </w:rPr>
        <w:t>.</w:t>
      </w:r>
    </w:p>
    <w:p w:rsidR="005164F7" w:rsidRPr="00266E20" w:rsidRDefault="005164F7" w:rsidP="00266E20">
      <w:pPr>
        <w:spacing w:line="360" w:lineRule="auto"/>
        <w:jc w:val="both"/>
        <w:rPr>
          <w:rFonts w:ascii="Times New Roman" w:hAnsi="Times New Roman" w:cs="Times New Roman"/>
          <w:sz w:val="24"/>
          <w:szCs w:val="24"/>
        </w:rPr>
      </w:pPr>
    </w:p>
    <w:p w:rsidR="00C70003" w:rsidRPr="00266E20" w:rsidRDefault="00C70003"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lastRenderedPageBreak/>
        <w:t>Figura 15.</w:t>
      </w:r>
      <w:r w:rsidRPr="00266E20">
        <w:rPr>
          <w:rFonts w:ascii="Times New Roman" w:hAnsi="Times New Roman" w:cs="Times New Roman"/>
          <w:sz w:val="24"/>
          <w:szCs w:val="24"/>
        </w:rPr>
        <w:t xml:space="preserve"> Reacción de transesterificación.</w:t>
      </w:r>
    </w:p>
    <w:p w:rsidR="00025B25" w:rsidRDefault="00A6541C" w:rsidP="00025B25">
      <w:pPr>
        <w:spacing w:line="360" w:lineRule="auto"/>
        <w:jc w:val="center"/>
        <w:rPr>
          <w:rFonts w:ascii="Times New Roman" w:hAnsi="Times New Roman" w:cs="Times New Roman"/>
          <w:bCs/>
          <w:iCs/>
          <w:sz w:val="24"/>
          <w:szCs w:val="24"/>
        </w:rPr>
      </w:pPr>
      <w:r w:rsidRPr="00266E20">
        <w:rPr>
          <w:rFonts w:ascii="Times New Roman" w:hAnsi="Times New Roman" w:cs="Times New Roman"/>
          <w:bCs/>
          <w:iCs/>
          <w:noProof/>
          <w:sz w:val="24"/>
          <w:szCs w:val="24"/>
          <w:lang w:eastAsia="es-EC"/>
        </w:rPr>
        <w:drawing>
          <wp:inline distT="0" distB="0" distL="0" distR="0" wp14:anchorId="6BFF99C4" wp14:editId="47BAF06F">
            <wp:extent cx="2484000" cy="2103923"/>
            <wp:effectExtent l="0" t="635" r="0" b="0"/>
            <wp:docPr id="36" name="Imagen 36" descr="D:\TEsis Diego - UEB\Fotos\20161123_13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sis Diego - UEB\Fotos\20161123_1308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484000" cy="2103923"/>
                    </a:xfrm>
                    <a:prstGeom prst="rect">
                      <a:avLst/>
                    </a:prstGeom>
                    <a:noFill/>
                    <a:ln>
                      <a:noFill/>
                    </a:ln>
                  </pic:spPr>
                </pic:pic>
              </a:graphicData>
            </a:graphic>
          </wp:inline>
        </w:drawing>
      </w:r>
    </w:p>
    <w:p w:rsidR="00E74CEC" w:rsidRPr="00025B25" w:rsidRDefault="00E74CEC" w:rsidP="00025B25">
      <w:pPr>
        <w:spacing w:line="360" w:lineRule="auto"/>
        <w:jc w:val="both"/>
        <w:rPr>
          <w:rFonts w:ascii="Times New Roman" w:hAnsi="Times New Roman" w:cs="Times New Roman"/>
          <w:bCs/>
          <w:iCs/>
          <w:sz w:val="24"/>
          <w:szCs w:val="24"/>
        </w:rPr>
      </w:pPr>
      <w:r w:rsidRPr="00025B25">
        <w:rPr>
          <w:rFonts w:ascii="Times New Roman" w:hAnsi="Times New Roman" w:cs="Times New Roman"/>
          <w:b/>
          <w:sz w:val="20"/>
          <w:szCs w:val="24"/>
          <w:lang w:val="es-ES"/>
        </w:rPr>
        <w:t>Elaborado por:</w:t>
      </w:r>
      <w:r w:rsidR="000A7E55" w:rsidRPr="00025B25">
        <w:rPr>
          <w:rFonts w:ascii="Times New Roman" w:hAnsi="Times New Roman" w:cs="Times New Roman"/>
          <w:sz w:val="20"/>
          <w:szCs w:val="24"/>
          <w:lang w:val="es-ES"/>
        </w:rPr>
        <w:t xml:space="preserve"> </w:t>
      </w:r>
      <w:r w:rsidRPr="00025B25">
        <w:rPr>
          <w:rFonts w:ascii="Times New Roman" w:hAnsi="Times New Roman" w:cs="Times New Roman"/>
          <w:sz w:val="20"/>
          <w:szCs w:val="24"/>
          <w:lang w:val="es-ES"/>
        </w:rPr>
        <w:t>Toalombo</w:t>
      </w:r>
      <w:r w:rsidR="000A7E55" w:rsidRPr="00025B25">
        <w:rPr>
          <w:rFonts w:ascii="Times New Roman" w:hAnsi="Times New Roman" w:cs="Times New Roman"/>
          <w:sz w:val="20"/>
          <w:szCs w:val="24"/>
          <w:lang w:val="es-ES"/>
        </w:rPr>
        <w:t xml:space="preserve"> D.</w:t>
      </w:r>
      <w:r w:rsidRPr="00025B25">
        <w:rPr>
          <w:rFonts w:ascii="Times New Roman" w:hAnsi="Times New Roman" w:cs="Times New Roman"/>
          <w:sz w:val="20"/>
          <w:szCs w:val="24"/>
          <w:lang w:val="es-ES"/>
        </w:rPr>
        <w:t>, 2017.</w:t>
      </w:r>
    </w:p>
    <w:p w:rsidR="00E76C33" w:rsidRPr="00266E20" w:rsidRDefault="00F67F55" w:rsidP="00266E20">
      <w:pPr>
        <w:autoSpaceDE w:val="0"/>
        <w:autoSpaceDN w:val="0"/>
        <w:adjustRightInd w:val="0"/>
        <w:spacing w:before="240" w:after="120" w:line="360" w:lineRule="auto"/>
        <w:jc w:val="both"/>
        <w:rPr>
          <w:rFonts w:ascii="Times New Roman" w:hAnsi="Times New Roman" w:cs="Times New Roman"/>
          <w:bCs/>
          <w:iCs/>
          <w:sz w:val="24"/>
          <w:szCs w:val="24"/>
        </w:rPr>
      </w:pPr>
      <w:r w:rsidRPr="00266E20">
        <w:rPr>
          <w:rFonts w:ascii="Times New Roman" w:hAnsi="Times New Roman" w:cs="Times New Roman"/>
          <w:bCs/>
          <w:iCs/>
          <w:sz w:val="24"/>
          <w:szCs w:val="24"/>
        </w:rPr>
        <w:t xml:space="preserve">Según </w:t>
      </w:r>
      <w:r w:rsidR="00B737F3" w:rsidRPr="00266E20">
        <w:rPr>
          <w:rFonts w:ascii="Times New Roman" w:hAnsi="Times New Roman" w:cs="Times New Roman"/>
          <w:bCs/>
          <w:iCs/>
          <w:sz w:val="24"/>
          <w:szCs w:val="24"/>
        </w:rPr>
        <w:t>Vasudevan P</w:t>
      </w:r>
      <w:r w:rsidRPr="00266E20">
        <w:rPr>
          <w:rFonts w:ascii="Times New Roman" w:hAnsi="Times New Roman" w:cs="Times New Roman"/>
          <w:bCs/>
          <w:iCs/>
          <w:sz w:val="24"/>
          <w:szCs w:val="24"/>
        </w:rPr>
        <w:t>., (2010) menciona que las i</w:t>
      </w:r>
      <w:r w:rsidR="00E76C33" w:rsidRPr="00266E20">
        <w:rPr>
          <w:rFonts w:ascii="Times New Roman" w:hAnsi="Times New Roman" w:cs="Times New Roman"/>
          <w:bCs/>
          <w:iCs/>
          <w:sz w:val="24"/>
          <w:szCs w:val="24"/>
        </w:rPr>
        <w:t xml:space="preserve">nvestigaciones </w:t>
      </w:r>
      <w:r w:rsidRPr="00266E20">
        <w:rPr>
          <w:rFonts w:ascii="Times New Roman" w:hAnsi="Times New Roman" w:cs="Times New Roman"/>
          <w:bCs/>
          <w:iCs/>
          <w:sz w:val="24"/>
          <w:szCs w:val="24"/>
        </w:rPr>
        <w:t>indicaron</w:t>
      </w:r>
      <w:r w:rsidR="00E76C33" w:rsidRPr="00266E20">
        <w:rPr>
          <w:rFonts w:ascii="Times New Roman" w:hAnsi="Times New Roman" w:cs="Times New Roman"/>
          <w:bCs/>
          <w:iCs/>
          <w:sz w:val="24"/>
          <w:szCs w:val="24"/>
        </w:rPr>
        <w:t xml:space="preserve"> que</w:t>
      </w:r>
      <w:r w:rsidRPr="00266E20">
        <w:rPr>
          <w:rFonts w:ascii="Times New Roman" w:hAnsi="Times New Roman" w:cs="Times New Roman"/>
          <w:bCs/>
          <w:iCs/>
          <w:sz w:val="24"/>
          <w:szCs w:val="24"/>
        </w:rPr>
        <w:t xml:space="preserve"> los</w:t>
      </w:r>
      <w:r w:rsidR="00E76C33" w:rsidRPr="00266E20">
        <w:rPr>
          <w:rFonts w:ascii="Times New Roman" w:hAnsi="Times New Roman" w:cs="Times New Roman"/>
          <w:bCs/>
          <w:iCs/>
          <w:sz w:val="24"/>
          <w:szCs w:val="24"/>
        </w:rPr>
        <w:t xml:space="preserve"> diglicéri</w:t>
      </w:r>
      <w:r w:rsidRPr="00266E20">
        <w:rPr>
          <w:rFonts w:ascii="Times New Roman" w:hAnsi="Times New Roman" w:cs="Times New Roman"/>
          <w:bCs/>
          <w:iCs/>
          <w:sz w:val="24"/>
          <w:szCs w:val="24"/>
        </w:rPr>
        <w:t>dos y monoglicéridos se detectaron</w:t>
      </w:r>
      <w:r w:rsidR="00E76C33" w:rsidRPr="00266E20">
        <w:rPr>
          <w:rFonts w:ascii="Times New Roman" w:hAnsi="Times New Roman" w:cs="Times New Roman"/>
          <w:bCs/>
          <w:iCs/>
          <w:sz w:val="24"/>
          <w:szCs w:val="24"/>
        </w:rPr>
        <w:t xml:space="preserve"> como intermedios durante la reacción de transesterificación catalizada por KOH y NaOH. La reacción global se </w:t>
      </w:r>
      <w:r w:rsidRPr="00266E20">
        <w:rPr>
          <w:rFonts w:ascii="Times New Roman" w:hAnsi="Times New Roman" w:cs="Times New Roman"/>
          <w:bCs/>
          <w:iCs/>
          <w:sz w:val="24"/>
          <w:szCs w:val="24"/>
        </w:rPr>
        <w:t>divide</w:t>
      </w:r>
      <w:r w:rsidR="00E76C33" w:rsidRPr="00266E20">
        <w:rPr>
          <w:rFonts w:ascii="Times New Roman" w:hAnsi="Times New Roman" w:cs="Times New Roman"/>
          <w:bCs/>
          <w:iCs/>
          <w:sz w:val="24"/>
          <w:szCs w:val="24"/>
        </w:rPr>
        <w:t xml:space="preserve"> en tres reacciones reversibles consecutivas (i) una molécula de triglicérido reacciona en primer lugar con metanol para producir una molécula de éste</w:t>
      </w:r>
      <w:r w:rsidR="005F7B9D" w:rsidRPr="00266E20">
        <w:rPr>
          <w:rFonts w:ascii="Times New Roman" w:hAnsi="Times New Roman" w:cs="Times New Roman"/>
          <w:bCs/>
          <w:iCs/>
          <w:sz w:val="24"/>
          <w:szCs w:val="24"/>
        </w:rPr>
        <w:t xml:space="preserve">r metílico y un diglicérido </w:t>
      </w:r>
      <w:r w:rsidR="00E76C33" w:rsidRPr="00266E20">
        <w:rPr>
          <w:rFonts w:ascii="Times New Roman" w:hAnsi="Times New Roman" w:cs="Times New Roman"/>
          <w:bCs/>
          <w:iCs/>
          <w:sz w:val="24"/>
          <w:szCs w:val="24"/>
        </w:rPr>
        <w:t xml:space="preserve"> el diglicérido producido reacciona entonces con una molécula de metanol para producir un monoglicérido y un éster metílico. Y (iii) el monoglicérido reacciona adicionalmente con un metanol para producir éster metílico y glicerol</w:t>
      </w:r>
    </w:p>
    <w:p w:rsidR="0010522E" w:rsidRPr="00266E20" w:rsidRDefault="00A6541C" w:rsidP="00266E20">
      <w:pPr>
        <w:pStyle w:val="Ttulo3"/>
        <w:spacing w:before="240" w:after="120" w:line="360" w:lineRule="auto"/>
        <w:jc w:val="both"/>
        <w:rPr>
          <w:rFonts w:ascii="Times New Roman" w:hAnsi="Times New Roman" w:cs="Times New Roman"/>
          <w:b/>
          <w:color w:val="auto"/>
        </w:rPr>
      </w:pPr>
      <w:bookmarkStart w:id="355" w:name="_Toc478386524"/>
      <w:bookmarkStart w:id="356" w:name="_Toc480898896"/>
      <w:bookmarkStart w:id="357" w:name="_Toc483589632"/>
      <w:bookmarkStart w:id="358" w:name="_Toc483596264"/>
      <w:r w:rsidRPr="00266E20">
        <w:rPr>
          <w:rFonts w:ascii="Times New Roman" w:hAnsi="Times New Roman" w:cs="Times New Roman"/>
          <w:b/>
          <w:color w:val="auto"/>
        </w:rPr>
        <w:t>Separación de biodiesel y glicerina</w:t>
      </w:r>
      <w:bookmarkEnd w:id="355"/>
      <w:bookmarkEnd w:id="356"/>
      <w:bookmarkEnd w:id="357"/>
      <w:bookmarkEnd w:id="358"/>
      <w:r w:rsidRPr="00266E20">
        <w:rPr>
          <w:rFonts w:ascii="Times New Roman" w:hAnsi="Times New Roman" w:cs="Times New Roman"/>
          <w:b/>
          <w:color w:val="auto"/>
        </w:rPr>
        <w:t xml:space="preserve"> </w:t>
      </w:r>
    </w:p>
    <w:p w:rsidR="00F0428A" w:rsidRPr="00266E20" w:rsidRDefault="0010522E" w:rsidP="00266E20">
      <w:pPr>
        <w:autoSpaceDE w:val="0"/>
        <w:autoSpaceDN w:val="0"/>
        <w:adjustRightInd w:val="0"/>
        <w:spacing w:before="240" w:after="120" w:line="360" w:lineRule="auto"/>
        <w:jc w:val="both"/>
        <w:rPr>
          <w:rFonts w:ascii="Times New Roman" w:hAnsi="Times New Roman" w:cs="Times New Roman"/>
          <w:bCs/>
          <w:iCs/>
          <w:sz w:val="24"/>
          <w:szCs w:val="24"/>
        </w:rPr>
      </w:pPr>
      <w:r w:rsidRPr="00266E20">
        <w:rPr>
          <w:rFonts w:ascii="Times New Roman" w:hAnsi="Times New Roman" w:cs="Times New Roman"/>
          <w:bCs/>
          <w:iCs/>
          <w:sz w:val="24"/>
          <w:szCs w:val="24"/>
        </w:rPr>
        <w:t>Para este proceso se utilizó un embud</w:t>
      </w:r>
      <w:r w:rsidR="007C596F" w:rsidRPr="00266E20">
        <w:rPr>
          <w:rFonts w:ascii="Times New Roman" w:hAnsi="Times New Roman" w:cs="Times New Roman"/>
          <w:bCs/>
          <w:iCs/>
          <w:sz w:val="24"/>
          <w:szCs w:val="24"/>
        </w:rPr>
        <w:t xml:space="preserve">o de decantación donde </w:t>
      </w:r>
      <w:r w:rsidR="005767EB" w:rsidRPr="00266E20">
        <w:rPr>
          <w:rFonts w:ascii="Times New Roman" w:hAnsi="Times New Roman" w:cs="Times New Roman"/>
          <w:bCs/>
          <w:iCs/>
          <w:sz w:val="24"/>
          <w:szCs w:val="24"/>
        </w:rPr>
        <w:t xml:space="preserve">dejando la mezcla en reposo durante 24 h y se </w:t>
      </w:r>
      <w:r w:rsidR="007C596F" w:rsidRPr="00266E20">
        <w:rPr>
          <w:rFonts w:ascii="Times New Roman" w:hAnsi="Times New Roman" w:cs="Times New Roman"/>
          <w:bCs/>
          <w:iCs/>
          <w:sz w:val="24"/>
          <w:szCs w:val="24"/>
        </w:rPr>
        <w:t>separó</w:t>
      </w:r>
      <w:r w:rsidRPr="00266E20">
        <w:rPr>
          <w:rFonts w:ascii="Times New Roman" w:hAnsi="Times New Roman" w:cs="Times New Roman"/>
          <w:bCs/>
          <w:iCs/>
          <w:sz w:val="24"/>
          <w:szCs w:val="24"/>
        </w:rPr>
        <w:t xml:space="preserve"> el biodiesel </w:t>
      </w:r>
      <w:r w:rsidR="005767EB" w:rsidRPr="00266E20">
        <w:rPr>
          <w:rFonts w:ascii="Times New Roman" w:hAnsi="Times New Roman" w:cs="Times New Roman"/>
          <w:bCs/>
          <w:iCs/>
          <w:sz w:val="24"/>
          <w:szCs w:val="24"/>
        </w:rPr>
        <w:t>de</w:t>
      </w:r>
      <w:r w:rsidRPr="00266E20">
        <w:rPr>
          <w:rFonts w:ascii="Times New Roman" w:hAnsi="Times New Roman" w:cs="Times New Roman"/>
          <w:bCs/>
          <w:iCs/>
          <w:sz w:val="24"/>
          <w:szCs w:val="24"/>
        </w:rPr>
        <w:t xml:space="preserve"> la glicerina</w:t>
      </w:r>
      <w:r w:rsidR="002473C1" w:rsidRPr="00266E20">
        <w:rPr>
          <w:rFonts w:ascii="Times New Roman" w:hAnsi="Times New Roman" w:cs="Times New Roman"/>
          <w:bCs/>
          <w:iCs/>
          <w:sz w:val="24"/>
          <w:szCs w:val="24"/>
        </w:rPr>
        <w:t>,</w:t>
      </w:r>
      <w:r w:rsidR="00F801A5" w:rsidRPr="00266E20">
        <w:rPr>
          <w:rFonts w:ascii="Times New Roman" w:hAnsi="Times New Roman" w:cs="Times New Roman"/>
          <w:bCs/>
          <w:iCs/>
          <w:sz w:val="24"/>
          <w:szCs w:val="24"/>
        </w:rPr>
        <w:t xml:space="preserve"> y obteniendo un biodiesel puro para su posterior procedimiento que se realizara a continuación</w:t>
      </w:r>
      <w:r w:rsidR="002473C1" w:rsidRPr="00266E20">
        <w:rPr>
          <w:rFonts w:ascii="Times New Roman" w:hAnsi="Times New Roman" w:cs="Times New Roman"/>
          <w:bCs/>
          <w:iCs/>
          <w:sz w:val="24"/>
          <w:szCs w:val="24"/>
        </w:rPr>
        <w:t xml:space="preserve"> (Figura 16</w:t>
      </w:r>
      <w:r w:rsidR="00E74CEC" w:rsidRPr="00266E20">
        <w:rPr>
          <w:rFonts w:ascii="Times New Roman" w:hAnsi="Times New Roman" w:cs="Times New Roman"/>
          <w:bCs/>
          <w:iCs/>
          <w:sz w:val="24"/>
          <w:szCs w:val="24"/>
        </w:rPr>
        <w:t>)</w:t>
      </w:r>
      <w:r w:rsidRPr="00266E20">
        <w:rPr>
          <w:rFonts w:ascii="Times New Roman" w:hAnsi="Times New Roman" w:cs="Times New Roman"/>
          <w:bCs/>
          <w:iCs/>
          <w:sz w:val="24"/>
          <w:szCs w:val="24"/>
        </w:rPr>
        <w:t>.</w:t>
      </w:r>
    </w:p>
    <w:p w:rsidR="005164F7" w:rsidRPr="00266E20" w:rsidRDefault="005164F7" w:rsidP="00266E20">
      <w:pPr>
        <w:spacing w:line="360" w:lineRule="auto"/>
        <w:jc w:val="both"/>
        <w:rPr>
          <w:rFonts w:ascii="Times New Roman" w:hAnsi="Times New Roman" w:cs="Times New Roman"/>
          <w:b/>
          <w:sz w:val="24"/>
          <w:szCs w:val="24"/>
        </w:rPr>
      </w:pPr>
    </w:p>
    <w:p w:rsidR="00025B25" w:rsidRDefault="00025B25" w:rsidP="00266E20">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C70003" w:rsidRPr="00266E20" w:rsidRDefault="00C70003"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lastRenderedPageBreak/>
        <w:t>Figura 16</w:t>
      </w:r>
      <w:r w:rsidRPr="00266E20">
        <w:rPr>
          <w:rFonts w:ascii="Times New Roman" w:hAnsi="Times New Roman" w:cs="Times New Roman"/>
          <w:sz w:val="24"/>
          <w:szCs w:val="24"/>
        </w:rPr>
        <w:t>. Separación de biodiesel y glicerina</w:t>
      </w:r>
    </w:p>
    <w:p w:rsidR="005164F7" w:rsidRPr="00266E20" w:rsidRDefault="005164F7" w:rsidP="00266E20">
      <w:pPr>
        <w:spacing w:line="360" w:lineRule="auto"/>
        <w:jc w:val="both"/>
        <w:rPr>
          <w:rFonts w:ascii="Times New Roman" w:hAnsi="Times New Roman" w:cs="Times New Roman"/>
          <w:sz w:val="24"/>
          <w:szCs w:val="24"/>
        </w:rPr>
      </w:pPr>
    </w:p>
    <w:p w:rsidR="0024247F" w:rsidRPr="00266E20" w:rsidRDefault="0024247F" w:rsidP="00025B25">
      <w:pPr>
        <w:spacing w:line="360" w:lineRule="auto"/>
        <w:jc w:val="center"/>
        <w:rPr>
          <w:rFonts w:ascii="Times New Roman" w:hAnsi="Times New Roman" w:cs="Times New Roman"/>
          <w:bCs/>
          <w:iCs/>
          <w:sz w:val="24"/>
          <w:szCs w:val="24"/>
        </w:rPr>
      </w:pPr>
      <w:r w:rsidRPr="00266E20">
        <w:rPr>
          <w:rFonts w:ascii="Times New Roman" w:hAnsi="Times New Roman" w:cs="Times New Roman"/>
          <w:bCs/>
          <w:iCs/>
          <w:noProof/>
          <w:sz w:val="24"/>
          <w:szCs w:val="24"/>
          <w:lang w:eastAsia="es-EC"/>
        </w:rPr>
        <w:drawing>
          <wp:inline distT="0" distB="0" distL="0" distR="0" wp14:anchorId="3EF6C3DE" wp14:editId="1BC4F75D">
            <wp:extent cx="2411730" cy="2148501"/>
            <wp:effectExtent l="0" t="1588" r="6033" b="6032"/>
            <wp:docPr id="15" name="Imagen 15" descr="C:\Users\PROFESIONAL\Documents\20170202_10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FESIONAL\Documents\20170202_1012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12964" cy="2149600"/>
                    </a:xfrm>
                    <a:prstGeom prst="rect">
                      <a:avLst/>
                    </a:prstGeom>
                    <a:noFill/>
                    <a:ln>
                      <a:noFill/>
                    </a:ln>
                  </pic:spPr>
                </pic:pic>
              </a:graphicData>
            </a:graphic>
          </wp:inline>
        </w:drawing>
      </w:r>
    </w:p>
    <w:p w:rsidR="00E74CEC" w:rsidRPr="00025B25" w:rsidRDefault="00E74CEC" w:rsidP="00266E20">
      <w:pPr>
        <w:spacing w:after="120" w:line="360" w:lineRule="auto"/>
        <w:contextualSpacing/>
        <w:jc w:val="both"/>
        <w:rPr>
          <w:rFonts w:ascii="Times New Roman" w:hAnsi="Times New Roman" w:cs="Times New Roman"/>
          <w:sz w:val="20"/>
          <w:szCs w:val="24"/>
          <w:lang w:val="es-ES"/>
        </w:rPr>
      </w:pPr>
      <w:r w:rsidRPr="00025B25">
        <w:rPr>
          <w:rFonts w:ascii="Times New Roman" w:hAnsi="Times New Roman" w:cs="Times New Roman"/>
          <w:b/>
          <w:sz w:val="20"/>
          <w:szCs w:val="24"/>
          <w:lang w:val="es-ES"/>
        </w:rPr>
        <w:t>Elaborado por</w:t>
      </w:r>
      <w:r w:rsidR="005E51FE" w:rsidRPr="00025B25">
        <w:rPr>
          <w:rFonts w:ascii="Times New Roman" w:hAnsi="Times New Roman" w:cs="Times New Roman"/>
          <w:b/>
          <w:sz w:val="20"/>
          <w:szCs w:val="24"/>
          <w:lang w:val="es-ES"/>
        </w:rPr>
        <w:t>:</w:t>
      </w:r>
      <w:r w:rsidR="005E51FE" w:rsidRPr="00025B25">
        <w:rPr>
          <w:rFonts w:ascii="Times New Roman" w:hAnsi="Times New Roman" w:cs="Times New Roman"/>
          <w:sz w:val="20"/>
          <w:szCs w:val="24"/>
          <w:lang w:val="es-ES"/>
        </w:rPr>
        <w:t xml:space="preserve"> Toalombo D.</w:t>
      </w:r>
      <w:r w:rsidRPr="00025B25">
        <w:rPr>
          <w:rFonts w:ascii="Times New Roman" w:hAnsi="Times New Roman" w:cs="Times New Roman"/>
          <w:sz w:val="20"/>
          <w:szCs w:val="24"/>
          <w:lang w:val="es-ES"/>
        </w:rPr>
        <w:t>, 2017.</w:t>
      </w:r>
    </w:p>
    <w:p w:rsidR="0010522E" w:rsidRPr="00266E20" w:rsidRDefault="00A6541C" w:rsidP="00266E20">
      <w:pPr>
        <w:pStyle w:val="Ttulo3"/>
        <w:spacing w:before="240" w:after="120" w:line="360" w:lineRule="auto"/>
        <w:jc w:val="both"/>
        <w:rPr>
          <w:rFonts w:ascii="Times New Roman" w:hAnsi="Times New Roman" w:cs="Times New Roman"/>
          <w:b/>
          <w:color w:val="auto"/>
        </w:rPr>
      </w:pPr>
      <w:bookmarkStart w:id="359" w:name="_Toc478386525"/>
      <w:bookmarkStart w:id="360" w:name="_Toc480898897"/>
      <w:bookmarkStart w:id="361" w:name="_Toc483589633"/>
      <w:bookmarkStart w:id="362" w:name="_Toc483596265"/>
      <w:r w:rsidRPr="00266E20">
        <w:rPr>
          <w:rFonts w:ascii="Times New Roman" w:hAnsi="Times New Roman" w:cs="Times New Roman"/>
          <w:b/>
          <w:color w:val="auto"/>
        </w:rPr>
        <w:t>Lavado de biodiesel</w:t>
      </w:r>
      <w:bookmarkEnd w:id="359"/>
      <w:bookmarkEnd w:id="360"/>
      <w:bookmarkEnd w:id="361"/>
      <w:bookmarkEnd w:id="362"/>
    </w:p>
    <w:p w:rsidR="00C70003" w:rsidRPr="00266E20" w:rsidRDefault="00962A75" w:rsidP="00266E20">
      <w:pPr>
        <w:autoSpaceDE w:val="0"/>
        <w:autoSpaceDN w:val="0"/>
        <w:adjustRightInd w:val="0"/>
        <w:spacing w:before="240" w:after="120" w:line="360" w:lineRule="auto"/>
        <w:jc w:val="both"/>
        <w:rPr>
          <w:rFonts w:ascii="Times New Roman" w:hAnsi="Times New Roman" w:cs="Times New Roman"/>
          <w:bCs/>
          <w:iCs/>
          <w:sz w:val="24"/>
          <w:szCs w:val="24"/>
        </w:rPr>
      </w:pPr>
      <w:r w:rsidRPr="00266E20">
        <w:rPr>
          <w:rFonts w:ascii="Times New Roman" w:hAnsi="Times New Roman" w:cs="Times New Roman"/>
          <w:bCs/>
          <w:iCs/>
          <w:sz w:val="24"/>
          <w:szCs w:val="24"/>
        </w:rPr>
        <w:t>Una</w:t>
      </w:r>
      <w:r w:rsidR="00B17526" w:rsidRPr="00266E20">
        <w:rPr>
          <w:rFonts w:ascii="Times New Roman" w:hAnsi="Times New Roman" w:cs="Times New Roman"/>
          <w:bCs/>
          <w:iCs/>
          <w:sz w:val="24"/>
          <w:szCs w:val="24"/>
        </w:rPr>
        <w:t xml:space="preserve"> vez separado</w:t>
      </w:r>
      <w:r w:rsidR="0010522E" w:rsidRPr="00266E20">
        <w:rPr>
          <w:rFonts w:ascii="Times New Roman" w:hAnsi="Times New Roman" w:cs="Times New Roman"/>
          <w:bCs/>
          <w:iCs/>
          <w:sz w:val="24"/>
          <w:szCs w:val="24"/>
        </w:rPr>
        <w:t xml:space="preserve"> la glicerina </w:t>
      </w:r>
      <w:r w:rsidR="00174369" w:rsidRPr="00266E20">
        <w:rPr>
          <w:rFonts w:ascii="Times New Roman" w:hAnsi="Times New Roman" w:cs="Times New Roman"/>
          <w:bCs/>
          <w:iCs/>
          <w:sz w:val="24"/>
          <w:szCs w:val="24"/>
        </w:rPr>
        <w:t xml:space="preserve">del </w:t>
      </w:r>
      <w:r w:rsidR="00B17526" w:rsidRPr="00266E20">
        <w:rPr>
          <w:rFonts w:ascii="Times New Roman" w:hAnsi="Times New Roman" w:cs="Times New Roman"/>
          <w:bCs/>
          <w:iCs/>
          <w:sz w:val="24"/>
          <w:szCs w:val="24"/>
        </w:rPr>
        <w:t>biodiesel se procedió</w:t>
      </w:r>
      <w:r w:rsidR="0010522E" w:rsidRPr="00266E20">
        <w:rPr>
          <w:rFonts w:ascii="Times New Roman" w:hAnsi="Times New Roman" w:cs="Times New Roman"/>
          <w:bCs/>
          <w:iCs/>
          <w:sz w:val="24"/>
          <w:szCs w:val="24"/>
        </w:rPr>
        <w:t xml:space="preserve"> al lavado con </w:t>
      </w:r>
      <w:r w:rsidR="00BC4CB8" w:rsidRPr="00266E20">
        <w:rPr>
          <w:rFonts w:ascii="Times New Roman" w:hAnsi="Times New Roman" w:cs="Times New Roman"/>
          <w:bCs/>
          <w:iCs/>
          <w:sz w:val="24"/>
          <w:szCs w:val="24"/>
        </w:rPr>
        <w:t>agua destilada calentando a 50 °C</w:t>
      </w:r>
      <w:r w:rsidR="0010522E" w:rsidRPr="00266E20">
        <w:rPr>
          <w:rFonts w:ascii="Times New Roman" w:hAnsi="Times New Roman" w:cs="Times New Roman"/>
          <w:bCs/>
          <w:iCs/>
          <w:sz w:val="24"/>
          <w:szCs w:val="24"/>
        </w:rPr>
        <w:t xml:space="preserve"> por</w:t>
      </w:r>
      <w:r w:rsidR="00BC4CB8" w:rsidRPr="00266E20">
        <w:rPr>
          <w:rFonts w:ascii="Times New Roman" w:hAnsi="Times New Roman" w:cs="Times New Roman"/>
          <w:bCs/>
          <w:iCs/>
          <w:sz w:val="24"/>
          <w:szCs w:val="24"/>
        </w:rPr>
        <w:t xml:space="preserve"> tres veces con agitación lenta</w:t>
      </w:r>
      <w:r w:rsidR="00955D52" w:rsidRPr="00266E20">
        <w:rPr>
          <w:rFonts w:ascii="Times New Roman" w:hAnsi="Times New Roman" w:cs="Times New Roman"/>
          <w:bCs/>
          <w:iCs/>
          <w:sz w:val="24"/>
          <w:szCs w:val="24"/>
        </w:rPr>
        <w:t xml:space="preserve"> para separar los residuos de aceite durante la tranesterificaón, y la el exceso de alcohol presente con la finalidad de obtener un éster metílico totalmente limpio y puro para conservar su vida útil al momento del almacenamiento</w:t>
      </w:r>
      <w:r w:rsidR="00F801A5" w:rsidRPr="00266E20">
        <w:rPr>
          <w:rFonts w:ascii="Times New Roman" w:hAnsi="Times New Roman" w:cs="Times New Roman"/>
          <w:bCs/>
          <w:iCs/>
          <w:sz w:val="24"/>
          <w:szCs w:val="24"/>
        </w:rPr>
        <w:t xml:space="preserve">. por otro lado cabe recalcar que el lavado se realiza con la finalidad de obtener un biodiesel de calidad según las normativas establecidas, </w:t>
      </w:r>
      <w:r w:rsidR="00955D52" w:rsidRPr="00266E20">
        <w:rPr>
          <w:rFonts w:ascii="Times New Roman" w:hAnsi="Times New Roman" w:cs="Times New Roman"/>
          <w:bCs/>
          <w:iCs/>
          <w:sz w:val="24"/>
          <w:szCs w:val="24"/>
        </w:rPr>
        <w:t xml:space="preserve">como se muestra en la siguiente </w:t>
      </w:r>
      <w:r w:rsidR="0012441F" w:rsidRPr="00266E20">
        <w:rPr>
          <w:rFonts w:ascii="Times New Roman" w:hAnsi="Times New Roman" w:cs="Times New Roman"/>
          <w:bCs/>
          <w:iCs/>
          <w:sz w:val="24"/>
          <w:szCs w:val="24"/>
        </w:rPr>
        <w:t>(Figura 17</w:t>
      </w:r>
      <w:r w:rsidR="00E74CEC" w:rsidRPr="00266E20">
        <w:rPr>
          <w:rFonts w:ascii="Times New Roman" w:hAnsi="Times New Roman" w:cs="Times New Roman"/>
          <w:bCs/>
          <w:iCs/>
          <w:sz w:val="24"/>
          <w:szCs w:val="24"/>
        </w:rPr>
        <w:t>)</w:t>
      </w:r>
      <w:r w:rsidR="00BC4CB8" w:rsidRPr="00266E20">
        <w:rPr>
          <w:rFonts w:ascii="Times New Roman" w:hAnsi="Times New Roman" w:cs="Times New Roman"/>
          <w:bCs/>
          <w:iCs/>
          <w:sz w:val="24"/>
          <w:szCs w:val="24"/>
        </w:rPr>
        <w:t>,</w:t>
      </w:r>
      <w:r w:rsidR="0010522E" w:rsidRPr="00266E20">
        <w:rPr>
          <w:rFonts w:ascii="Times New Roman" w:hAnsi="Times New Roman" w:cs="Times New Roman"/>
          <w:bCs/>
          <w:iCs/>
          <w:sz w:val="24"/>
          <w:szCs w:val="24"/>
        </w:rPr>
        <w:t xml:space="preserve"> </w:t>
      </w:r>
      <w:r w:rsidRPr="00266E20">
        <w:rPr>
          <w:rFonts w:ascii="Times New Roman" w:hAnsi="Times New Roman" w:cs="Times New Roman"/>
          <w:bCs/>
          <w:iCs/>
          <w:sz w:val="24"/>
          <w:szCs w:val="24"/>
        </w:rPr>
        <w:t>el proceso de lavado tiene como finalidad la sepa</w:t>
      </w:r>
      <w:r w:rsidR="00B17526" w:rsidRPr="00266E20">
        <w:rPr>
          <w:rFonts w:ascii="Times New Roman" w:hAnsi="Times New Roman" w:cs="Times New Roman"/>
          <w:bCs/>
          <w:iCs/>
          <w:sz w:val="24"/>
          <w:szCs w:val="24"/>
        </w:rPr>
        <w:t>ración de moléculas de glicerol-</w:t>
      </w:r>
      <w:r w:rsidRPr="00266E20">
        <w:rPr>
          <w:rFonts w:ascii="Times New Roman" w:hAnsi="Times New Roman" w:cs="Times New Roman"/>
          <w:bCs/>
          <w:iCs/>
          <w:sz w:val="24"/>
          <w:szCs w:val="24"/>
        </w:rPr>
        <w:t xml:space="preserve">alcohol, </w:t>
      </w:r>
      <w:r w:rsidR="00B17526" w:rsidRPr="00266E20">
        <w:rPr>
          <w:rFonts w:ascii="Times New Roman" w:hAnsi="Times New Roman" w:cs="Times New Roman"/>
          <w:bCs/>
          <w:iCs/>
          <w:sz w:val="24"/>
          <w:szCs w:val="24"/>
        </w:rPr>
        <w:t>o compuestos saponificados, esto</w:t>
      </w:r>
      <w:r w:rsidR="00174369" w:rsidRPr="00266E20">
        <w:rPr>
          <w:rFonts w:ascii="Times New Roman" w:hAnsi="Times New Roman" w:cs="Times New Roman"/>
          <w:bCs/>
          <w:iCs/>
          <w:sz w:val="24"/>
          <w:szCs w:val="24"/>
        </w:rPr>
        <w:t xml:space="preserve"> </w:t>
      </w:r>
      <w:r w:rsidRPr="00266E20">
        <w:rPr>
          <w:rFonts w:ascii="Times New Roman" w:hAnsi="Times New Roman" w:cs="Times New Roman"/>
          <w:bCs/>
          <w:iCs/>
          <w:sz w:val="24"/>
          <w:szCs w:val="24"/>
        </w:rPr>
        <w:t>se</w:t>
      </w:r>
      <w:r w:rsidR="00B17526" w:rsidRPr="00266E20">
        <w:rPr>
          <w:rFonts w:ascii="Times New Roman" w:hAnsi="Times New Roman" w:cs="Times New Roman"/>
          <w:bCs/>
          <w:iCs/>
          <w:sz w:val="24"/>
          <w:szCs w:val="24"/>
        </w:rPr>
        <w:t xml:space="preserve"> debe efectuar hasta neutralización de</w:t>
      </w:r>
      <w:r w:rsidRPr="00266E20">
        <w:rPr>
          <w:rFonts w:ascii="Times New Roman" w:hAnsi="Times New Roman" w:cs="Times New Roman"/>
          <w:bCs/>
          <w:iCs/>
          <w:sz w:val="24"/>
          <w:szCs w:val="24"/>
        </w:rPr>
        <w:t xml:space="preserve"> </w:t>
      </w:r>
      <w:r w:rsidR="00174369" w:rsidRPr="00266E20">
        <w:rPr>
          <w:rFonts w:ascii="Times New Roman" w:hAnsi="Times New Roman" w:cs="Times New Roman"/>
          <w:bCs/>
          <w:iCs/>
          <w:sz w:val="24"/>
          <w:szCs w:val="24"/>
        </w:rPr>
        <w:t>la mezcla</w:t>
      </w:r>
      <w:r w:rsidRPr="00266E20">
        <w:rPr>
          <w:rFonts w:ascii="Times New Roman" w:hAnsi="Times New Roman" w:cs="Times New Roman"/>
          <w:bCs/>
          <w:iCs/>
          <w:sz w:val="24"/>
          <w:szCs w:val="24"/>
        </w:rPr>
        <w:t xml:space="preserve">.  </w:t>
      </w:r>
    </w:p>
    <w:p w:rsidR="005164F7" w:rsidRPr="00266E20" w:rsidRDefault="005164F7" w:rsidP="00266E20">
      <w:pPr>
        <w:spacing w:line="360" w:lineRule="auto"/>
        <w:jc w:val="both"/>
        <w:rPr>
          <w:rFonts w:ascii="Times New Roman" w:hAnsi="Times New Roman" w:cs="Times New Roman"/>
          <w:b/>
          <w:sz w:val="24"/>
          <w:szCs w:val="24"/>
        </w:rPr>
      </w:pPr>
    </w:p>
    <w:p w:rsidR="005164F7" w:rsidRPr="00266E20" w:rsidRDefault="005164F7" w:rsidP="00266E20">
      <w:pPr>
        <w:spacing w:line="360" w:lineRule="auto"/>
        <w:jc w:val="both"/>
        <w:rPr>
          <w:rFonts w:ascii="Times New Roman" w:hAnsi="Times New Roman" w:cs="Times New Roman"/>
          <w:b/>
          <w:sz w:val="24"/>
          <w:szCs w:val="24"/>
        </w:rPr>
      </w:pPr>
    </w:p>
    <w:p w:rsidR="005164F7" w:rsidRPr="00266E20" w:rsidRDefault="005164F7" w:rsidP="00266E20">
      <w:pPr>
        <w:spacing w:line="360" w:lineRule="auto"/>
        <w:jc w:val="both"/>
        <w:rPr>
          <w:rFonts w:ascii="Times New Roman" w:hAnsi="Times New Roman" w:cs="Times New Roman"/>
          <w:b/>
          <w:sz w:val="24"/>
          <w:szCs w:val="24"/>
        </w:rPr>
      </w:pPr>
    </w:p>
    <w:p w:rsidR="005164F7" w:rsidRPr="00266E20" w:rsidRDefault="005164F7" w:rsidP="00266E20">
      <w:pPr>
        <w:spacing w:line="360" w:lineRule="auto"/>
        <w:jc w:val="both"/>
        <w:rPr>
          <w:rFonts w:ascii="Times New Roman" w:hAnsi="Times New Roman" w:cs="Times New Roman"/>
          <w:b/>
          <w:sz w:val="24"/>
          <w:szCs w:val="24"/>
        </w:rPr>
      </w:pPr>
    </w:p>
    <w:p w:rsidR="005164F7" w:rsidRPr="00266E20" w:rsidRDefault="005164F7" w:rsidP="00266E20">
      <w:pPr>
        <w:spacing w:line="360" w:lineRule="auto"/>
        <w:jc w:val="both"/>
        <w:rPr>
          <w:rFonts w:ascii="Times New Roman" w:hAnsi="Times New Roman" w:cs="Times New Roman"/>
          <w:b/>
          <w:sz w:val="24"/>
          <w:szCs w:val="24"/>
        </w:rPr>
      </w:pPr>
    </w:p>
    <w:p w:rsidR="005164F7" w:rsidRPr="00266E20" w:rsidRDefault="005164F7" w:rsidP="00266E20">
      <w:pPr>
        <w:spacing w:line="360" w:lineRule="auto"/>
        <w:jc w:val="both"/>
        <w:rPr>
          <w:rFonts w:ascii="Times New Roman" w:hAnsi="Times New Roman" w:cs="Times New Roman"/>
          <w:b/>
          <w:sz w:val="24"/>
          <w:szCs w:val="24"/>
        </w:rPr>
      </w:pPr>
    </w:p>
    <w:p w:rsidR="005164F7" w:rsidRPr="00266E20" w:rsidRDefault="005164F7" w:rsidP="00266E20">
      <w:pPr>
        <w:spacing w:line="360" w:lineRule="auto"/>
        <w:jc w:val="both"/>
        <w:rPr>
          <w:rFonts w:ascii="Times New Roman" w:hAnsi="Times New Roman" w:cs="Times New Roman"/>
          <w:b/>
          <w:sz w:val="24"/>
          <w:szCs w:val="24"/>
        </w:rPr>
      </w:pPr>
    </w:p>
    <w:p w:rsidR="00C70003" w:rsidRPr="00266E20" w:rsidRDefault="00C70003"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lastRenderedPageBreak/>
        <w:t>Figura 17</w:t>
      </w:r>
      <w:r w:rsidRPr="00266E20">
        <w:rPr>
          <w:rFonts w:ascii="Times New Roman" w:hAnsi="Times New Roman" w:cs="Times New Roman"/>
          <w:sz w:val="24"/>
          <w:szCs w:val="24"/>
        </w:rPr>
        <w:t>. Lavado del biodiesel.</w:t>
      </w:r>
    </w:p>
    <w:p w:rsidR="0024247F" w:rsidRPr="00266E20" w:rsidRDefault="00A6541C" w:rsidP="00025B25">
      <w:pPr>
        <w:spacing w:line="360" w:lineRule="auto"/>
        <w:jc w:val="center"/>
        <w:rPr>
          <w:rFonts w:ascii="Times New Roman" w:hAnsi="Times New Roman" w:cs="Times New Roman"/>
          <w:bCs/>
          <w:iCs/>
          <w:sz w:val="24"/>
          <w:szCs w:val="24"/>
        </w:rPr>
      </w:pPr>
      <w:r w:rsidRPr="00266E20">
        <w:rPr>
          <w:rFonts w:ascii="Times New Roman" w:hAnsi="Times New Roman" w:cs="Times New Roman"/>
          <w:bCs/>
          <w:iCs/>
          <w:noProof/>
          <w:sz w:val="24"/>
          <w:szCs w:val="24"/>
          <w:lang w:eastAsia="es-EC"/>
        </w:rPr>
        <w:drawing>
          <wp:inline distT="0" distB="0" distL="0" distR="0" wp14:anchorId="6E526AD9" wp14:editId="6AD9EC48">
            <wp:extent cx="2399240" cy="2088000"/>
            <wp:effectExtent l="3175" t="0" r="4445" b="4445"/>
            <wp:docPr id="38" name="Imagen 38" descr="D:\TEsis Diego - UEB\Fotos\20170118_10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sis Diego - UEB\Fotos\20170118_1041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99240" cy="2088000"/>
                    </a:xfrm>
                    <a:prstGeom prst="rect">
                      <a:avLst/>
                    </a:prstGeom>
                    <a:noFill/>
                    <a:ln>
                      <a:noFill/>
                    </a:ln>
                  </pic:spPr>
                </pic:pic>
              </a:graphicData>
            </a:graphic>
          </wp:inline>
        </w:drawing>
      </w:r>
    </w:p>
    <w:p w:rsidR="00E74CEC" w:rsidRPr="00266E20" w:rsidRDefault="00E74CEC" w:rsidP="00266E20">
      <w:pPr>
        <w:spacing w:after="120" w:line="360" w:lineRule="auto"/>
        <w:contextualSpacing/>
        <w:jc w:val="both"/>
        <w:rPr>
          <w:rFonts w:ascii="Times New Roman" w:hAnsi="Times New Roman" w:cs="Times New Roman"/>
          <w:sz w:val="24"/>
          <w:szCs w:val="24"/>
          <w:lang w:val="es-ES"/>
        </w:rPr>
      </w:pPr>
      <w:r w:rsidRPr="00266E20">
        <w:rPr>
          <w:rFonts w:ascii="Times New Roman" w:hAnsi="Times New Roman" w:cs="Times New Roman"/>
          <w:b/>
          <w:sz w:val="24"/>
          <w:szCs w:val="24"/>
          <w:lang w:val="es-ES"/>
        </w:rPr>
        <w:t>Elaborado por</w:t>
      </w:r>
      <w:r w:rsidR="005E51FE" w:rsidRPr="00266E20">
        <w:rPr>
          <w:rFonts w:ascii="Times New Roman" w:hAnsi="Times New Roman" w:cs="Times New Roman"/>
          <w:b/>
          <w:sz w:val="24"/>
          <w:szCs w:val="24"/>
          <w:lang w:val="es-ES"/>
        </w:rPr>
        <w:t>:</w:t>
      </w:r>
      <w:r w:rsidR="005E51FE" w:rsidRPr="00266E20">
        <w:rPr>
          <w:rFonts w:ascii="Times New Roman" w:hAnsi="Times New Roman" w:cs="Times New Roman"/>
          <w:sz w:val="24"/>
          <w:szCs w:val="24"/>
          <w:lang w:val="es-ES"/>
        </w:rPr>
        <w:t xml:space="preserve"> Toalombo D.</w:t>
      </w:r>
      <w:r w:rsidRPr="00266E20">
        <w:rPr>
          <w:rFonts w:ascii="Times New Roman" w:hAnsi="Times New Roman" w:cs="Times New Roman"/>
          <w:sz w:val="24"/>
          <w:szCs w:val="24"/>
          <w:lang w:val="es-ES"/>
        </w:rPr>
        <w:t>, 2017.</w:t>
      </w:r>
    </w:p>
    <w:p w:rsidR="00962A75" w:rsidRPr="00266E20" w:rsidRDefault="005164F7" w:rsidP="00266E20">
      <w:pPr>
        <w:pStyle w:val="Ttulo3"/>
        <w:spacing w:before="240" w:after="120" w:line="360" w:lineRule="auto"/>
        <w:jc w:val="both"/>
        <w:rPr>
          <w:rFonts w:ascii="Times New Roman" w:hAnsi="Times New Roman" w:cs="Times New Roman"/>
          <w:b/>
          <w:color w:val="auto"/>
        </w:rPr>
      </w:pPr>
      <w:bookmarkStart w:id="363" w:name="_Toc478386526"/>
      <w:bookmarkStart w:id="364" w:name="_Toc480898898"/>
      <w:bookmarkStart w:id="365" w:name="_Toc483589634"/>
      <w:bookmarkStart w:id="366" w:name="_Toc483596266"/>
      <w:r w:rsidRPr="00266E20">
        <w:rPr>
          <w:rFonts w:ascii="Times New Roman" w:hAnsi="Times New Roman" w:cs="Times New Roman"/>
          <w:b/>
          <w:color w:val="auto"/>
        </w:rPr>
        <w:t>Secado del biodiesel</w:t>
      </w:r>
      <w:bookmarkEnd w:id="363"/>
      <w:bookmarkEnd w:id="364"/>
      <w:bookmarkEnd w:id="365"/>
      <w:bookmarkEnd w:id="366"/>
      <w:r w:rsidRPr="00266E20">
        <w:rPr>
          <w:rFonts w:ascii="Times New Roman" w:hAnsi="Times New Roman" w:cs="Times New Roman"/>
          <w:b/>
          <w:color w:val="auto"/>
        </w:rPr>
        <w:t xml:space="preserve"> </w:t>
      </w:r>
    </w:p>
    <w:p w:rsidR="0010522E" w:rsidRPr="00266E20" w:rsidRDefault="00BF44AB" w:rsidP="00266E20">
      <w:pPr>
        <w:autoSpaceDE w:val="0"/>
        <w:autoSpaceDN w:val="0"/>
        <w:adjustRightInd w:val="0"/>
        <w:spacing w:before="240" w:after="120" w:line="360" w:lineRule="auto"/>
        <w:jc w:val="both"/>
        <w:rPr>
          <w:rFonts w:ascii="Times New Roman" w:hAnsi="Times New Roman" w:cs="Times New Roman"/>
          <w:bCs/>
          <w:iCs/>
          <w:sz w:val="24"/>
          <w:szCs w:val="24"/>
        </w:rPr>
      </w:pPr>
      <w:r w:rsidRPr="00266E20">
        <w:rPr>
          <w:rFonts w:ascii="Times New Roman" w:hAnsi="Times New Roman" w:cs="Times New Roman"/>
          <w:bCs/>
          <w:iCs/>
          <w:sz w:val="24"/>
          <w:szCs w:val="24"/>
        </w:rPr>
        <w:t>El</w:t>
      </w:r>
      <w:r w:rsidR="00962A75" w:rsidRPr="00266E20">
        <w:rPr>
          <w:rFonts w:ascii="Times New Roman" w:hAnsi="Times New Roman" w:cs="Times New Roman"/>
          <w:bCs/>
          <w:iCs/>
          <w:sz w:val="24"/>
          <w:szCs w:val="24"/>
        </w:rPr>
        <w:t xml:space="preserve"> proceso de secado de biodiesel se </w:t>
      </w:r>
      <w:r w:rsidR="00174369" w:rsidRPr="00266E20">
        <w:rPr>
          <w:rFonts w:ascii="Times New Roman" w:hAnsi="Times New Roman" w:cs="Times New Roman"/>
          <w:bCs/>
          <w:iCs/>
          <w:sz w:val="24"/>
          <w:szCs w:val="24"/>
        </w:rPr>
        <w:t>realizó</w:t>
      </w:r>
      <w:r w:rsidR="00962A75" w:rsidRPr="00266E20">
        <w:rPr>
          <w:rFonts w:ascii="Times New Roman" w:hAnsi="Times New Roman" w:cs="Times New Roman"/>
          <w:bCs/>
          <w:iCs/>
          <w:sz w:val="24"/>
          <w:szCs w:val="24"/>
        </w:rPr>
        <w:t xml:space="preserve"> en </w:t>
      </w:r>
      <w:r w:rsidR="008268DA" w:rsidRPr="00266E20">
        <w:rPr>
          <w:rFonts w:ascii="Times New Roman" w:hAnsi="Times New Roman" w:cs="Times New Roman"/>
          <w:bCs/>
          <w:iCs/>
          <w:sz w:val="24"/>
          <w:szCs w:val="24"/>
        </w:rPr>
        <w:t>una estufa a 100 ° C</w:t>
      </w:r>
      <w:r w:rsidR="00962A75" w:rsidRPr="00266E20">
        <w:rPr>
          <w:rFonts w:ascii="Times New Roman" w:hAnsi="Times New Roman" w:cs="Times New Roman"/>
          <w:bCs/>
          <w:iCs/>
          <w:sz w:val="24"/>
          <w:szCs w:val="24"/>
        </w:rPr>
        <w:t xml:space="preserve"> por </w:t>
      </w:r>
      <w:r w:rsidR="00174369" w:rsidRPr="00266E20">
        <w:rPr>
          <w:rFonts w:ascii="Times New Roman" w:hAnsi="Times New Roman" w:cs="Times New Roman"/>
          <w:bCs/>
          <w:iCs/>
          <w:sz w:val="24"/>
          <w:szCs w:val="24"/>
        </w:rPr>
        <w:t>1 h, luego se dejó</w:t>
      </w:r>
      <w:r w:rsidR="00962A75" w:rsidRPr="00266E20">
        <w:rPr>
          <w:rFonts w:ascii="Times New Roman" w:hAnsi="Times New Roman" w:cs="Times New Roman"/>
          <w:bCs/>
          <w:iCs/>
          <w:sz w:val="24"/>
          <w:szCs w:val="24"/>
        </w:rPr>
        <w:t xml:space="preserve"> enf</w:t>
      </w:r>
      <w:r w:rsidR="00174369" w:rsidRPr="00266E20">
        <w:rPr>
          <w:rFonts w:ascii="Times New Roman" w:hAnsi="Times New Roman" w:cs="Times New Roman"/>
          <w:bCs/>
          <w:iCs/>
          <w:sz w:val="24"/>
          <w:szCs w:val="24"/>
        </w:rPr>
        <w:t>riar en un desecador por 30 min</w:t>
      </w:r>
      <w:r w:rsidR="0012441F" w:rsidRPr="00266E20">
        <w:rPr>
          <w:rFonts w:ascii="Times New Roman" w:hAnsi="Times New Roman" w:cs="Times New Roman"/>
          <w:bCs/>
          <w:iCs/>
          <w:sz w:val="24"/>
          <w:szCs w:val="24"/>
        </w:rPr>
        <w:t xml:space="preserve"> como se observa en la figura 18</w:t>
      </w:r>
      <w:r w:rsidR="00174369" w:rsidRPr="00266E20">
        <w:rPr>
          <w:rFonts w:ascii="Times New Roman" w:hAnsi="Times New Roman" w:cs="Times New Roman"/>
          <w:bCs/>
          <w:iCs/>
          <w:sz w:val="24"/>
          <w:szCs w:val="24"/>
        </w:rPr>
        <w:t>.</w:t>
      </w:r>
    </w:p>
    <w:p w:rsidR="00C70003" w:rsidRPr="00266E20" w:rsidRDefault="00C70003" w:rsidP="00266E20">
      <w:pPr>
        <w:spacing w:line="360" w:lineRule="auto"/>
        <w:jc w:val="both"/>
        <w:rPr>
          <w:rFonts w:ascii="Times New Roman" w:hAnsi="Times New Roman" w:cs="Times New Roman"/>
          <w:sz w:val="24"/>
          <w:szCs w:val="24"/>
        </w:rPr>
      </w:pPr>
      <w:r w:rsidRPr="00266E20">
        <w:rPr>
          <w:rFonts w:ascii="Times New Roman" w:hAnsi="Times New Roman" w:cs="Times New Roman"/>
          <w:b/>
          <w:sz w:val="24"/>
          <w:szCs w:val="24"/>
        </w:rPr>
        <w:t>Figura 18.</w:t>
      </w:r>
      <w:r w:rsidRPr="00266E20">
        <w:rPr>
          <w:rFonts w:ascii="Times New Roman" w:hAnsi="Times New Roman" w:cs="Times New Roman"/>
          <w:sz w:val="24"/>
          <w:szCs w:val="24"/>
        </w:rPr>
        <w:t xml:space="preserve"> Secado del biodiesel.</w:t>
      </w:r>
    </w:p>
    <w:p w:rsidR="004D1B82" w:rsidRPr="00266E20" w:rsidRDefault="004D1B82" w:rsidP="00025B25">
      <w:pPr>
        <w:spacing w:line="360" w:lineRule="auto"/>
        <w:jc w:val="center"/>
        <w:rPr>
          <w:rFonts w:ascii="Times New Roman" w:hAnsi="Times New Roman" w:cs="Times New Roman"/>
          <w:bCs/>
          <w:iCs/>
          <w:sz w:val="24"/>
          <w:szCs w:val="24"/>
        </w:rPr>
      </w:pPr>
      <w:r w:rsidRPr="00266E20">
        <w:rPr>
          <w:rFonts w:ascii="Times New Roman" w:hAnsi="Times New Roman" w:cs="Times New Roman"/>
          <w:bCs/>
          <w:iCs/>
          <w:noProof/>
          <w:sz w:val="24"/>
          <w:szCs w:val="24"/>
          <w:lang w:eastAsia="es-EC"/>
        </w:rPr>
        <w:drawing>
          <wp:inline distT="0" distB="0" distL="0" distR="0" wp14:anchorId="454A841C" wp14:editId="56BB0D0C">
            <wp:extent cx="2182589" cy="2025285"/>
            <wp:effectExtent l="2540" t="0" r="0" b="0"/>
            <wp:docPr id="18" name="Imagen 18" descr="C:\Users\PROFESIONAL\Documents\20170118_10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FESIONAL\Documents\20170118_1044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209976" cy="2050698"/>
                    </a:xfrm>
                    <a:prstGeom prst="rect">
                      <a:avLst/>
                    </a:prstGeom>
                    <a:noFill/>
                    <a:ln>
                      <a:noFill/>
                    </a:ln>
                  </pic:spPr>
                </pic:pic>
              </a:graphicData>
            </a:graphic>
          </wp:inline>
        </w:drawing>
      </w:r>
    </w:p>
    <w:p w:rsidR="00E74CEC" w:rsidRPr="00575F80" w:rsidRDefault="00E74CEC" w:rsidP="00266E20">
      <w:pPr>
        <w:spacing w:after="120" w:line="360" w:lineRule="auto"/>
        <w:contextualSpacing/>
        <w:jc w:val="both"/>
        <w:rPr>
          <w:rFonts w:ascii="Times New Roman" w:hAnsi="Times New Roman" w:cs="Times New Roman"/>
          <w:sz w:val="20"/>
          <w:szCs w:val="24"/>
          <w:lang w:val="es-ES"/>
        </w:rPr>
      </w:pPr>
      <w:r w:rsidRPr="00575F80">
        <w:rPr>
          <w:rFonts w:ascii="Times New Roman" w:hAnsi="Times New Roman" w:cs="Times New Roman"/>
          <w:b/>
          <w:sz w:val="20"/>
          <w:szCs w:val="24"/>
          <w:lang w:val="es-ES"/>
        </w:rPr>
        <w:t>Elaborado por:</w:t>
      </w:r>
      <w:r w:rsidR="005E51FE" w:rsidRPr="00575F80">
        <w:rPr>
          <w:rFonts w:ascii="Times New Roman" w:hAnsi="Times New Roman" w:cs="Times New Roman"/>
          <w:sz w:val="20"/>
          <w:szCs w:val="24"/>
          <w:lang w:val="es-ES"/>
        </w:rPr>
        <w:t xml:space="preserve"> </w:t>
      </w:r>
      <w:r w:rsidRPr="00575F80">
        <w:rPr>
          <w:rFonts w:ascii="Times New Roman" w:hAnsi="Times New Roman" w:cs="Times New Roman"/>
          <w:sz w:val="20"/>
          <w:szCs w:val="24"/>
          <w:lang w:val="es-ES"/>
        </w:rPr>
        <w:t>Toalombo</w:t>
      </w:r>
      <w:r w:rsidR="005E51FE" w:rsidRPr="00575F80">
        <w:rPr>
          <w:rFonts w:ascii="Times New Roman" w:hAnsi="Times New Roman" w:cs="Times New Roman"/>
          <w:sz w:val="20"/>
          <w:szCs w:val="24"/>
          <w:lang w:val="es-ES"/>
        </w:rPr>
        <w:t xml:space="preserve"> D.</w:t>
      </w:r>
      <w:r w:rsidRPr="00575F80">
        <w:rPr>
          <w:rFonts w:ascii="Times New Roman" w:hAnsi="Times New Roman" w:cs="Times New Roman"/>
          <w:sz w:val="20"/>
          <w:szCs w:val="24"/>
          <w:lang w:val="es-ES"/>
        </w:rPr>
        <w:t>, 2017.</w:t>
      </w:r>
    </w:p>
    <w:p w:rsidR="00FD0B23" w:rsidRPr="00266E20" w:rsidRDefault="004B3D83" w:rsidP="00266E20">
      <w:pPr>
        <w:pStyle w:val="Ttulo3"/>
        <w:spacing w:before="240" w:after="120" w:line="360" w:lineRule="auto"/>
        <w:jc w:val="both"/>
        <w:rPr>
          <w:rFonts w:ascii="Times New Roman" w:hAnsi="Times New Roman" w:cs="Times New Roman"/>
          <w:b/>
          <w:color w:val="auto"/>
          <w:lang w:val="es-ES"/>
        </w:rPr>
      </w:pPr>
      <w:bookmarkStart w:id="367" w:name="_Toc478386527"/>
      <w:bookmarkStart w:id="368" w:name="_Toc480898899"/>
      <w:bookmarkStart w:id="369" w:name="_Toc483589635"/>
      <w:bookmarkStart w:id="370" w:name="_Toc483596267"/>
      <w:r w:rsidRPr="00266E20">
        <w:rPr>
          <w:rFonts w:ascii="Times New Roman" w:hAnsi="Times New Roman" w:cs="Times New Roman"/>
          <w:b/>
          <w:color w:val="auto"/>
          <w:lang w:val="es-ES"/>
        </w:rPr>
        <w:lastRenderedPageBreak/>
        <w:t>Diagrama de flujo de procesamiento de biodiesel.</w:t>
      </w:r>
      <w:bookmarkEnd w:id="367"/>
      <w:bookmarkEnd w:id="368"/>
      <w:bookmarkEnd w:id="369"/>
      <w:bookmarkEnd w:id="370"/>
    </w:p>
    <w:p w:rsidR="00B86913" w:rsidRPr="00266E20" w:rsidRDefault="00C306E9"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object w:dxaOrig="7756" w:dyaOrig="11243">
          <v:shape id="_x0000_i1026" type="#_x0000_t75" style="width:387.9pt;height:562.4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Visio.Drawing.11" ShapeID="_x0000_i1026" DrawAspect="Content" ObjectID="_1557642392" r:id="rId36"/>
        </w:object>
      </w:r>
    </w:p>
    <w:p w:rsidR="00175EDC" w:rsidRPr="00575F80" w:rsidRDefault="00175EDC" w:rsidP="00266E20">
      <w:pPr>
        <w:spacing w:line="360" w:lineRule="auto"/>
        <w:jc w:val="both"/>
        <w:rPr>
          <w:rFonts w:ascii="Times New Roman" w:hAnsi="Times New Roman" w:cs="Times New Roman"/>
          <w:sz w:val="24"/>
          <w:szCs w:val="24"/>
          <w:lang w:val="es-ES"/>
        </w:rPr>
      </w:pPr>
      <w:bookmarkStart w:id="371" w:name="_Toc478319325"/>
      <w:bookmarkStart w:id="372" w:name="_Toc480206761"/>
      <w:r w:rsidRPr="00575F80">
        <w:rPr>
          <w:rFonts w:ascii="Times New Roman" w:hAnsi="Times New Roman" w:cs="Times New Roman"/>
          <w:b/>
          <w:sz w:val="24"/>
          <w:szCs w:val="24"/>
          <w:lang w:val="es-ES"/>
        </w:rPr>
        <w:t>Figura</w:t>
      </w:r>
      <w:r w:rsidR="004B3D83" w:rsidRPr="00575F80">
        <w:rPr>
          <w:rFonts w:ascii="Times New Roman" w:hAnsi="Times New Roman" w:cs="Times New Roman"/>
          <w:b/>
          <w:sz w:val="24"/>
          <w:szCs w:val="24"/>
          <w:lang w:val="es-ES"/>
        </w:rPr>
        <w:t xml:space="preserve"> </w:t>
      </w:r>
      <w:r w:rsidR="00B039A4" w:rsidRPr="00575F80">
        <w:rPr>
          <w:rFonts w:ascii="Times New Roman" w:hAnsi="Times New Roman" w:cs="Times New Roman"/>
          <w:b/>
          <w:sz w:val="24"/>
          <w:szCs w:val="24"/>
          <w:lang w:val="es-ES"/>
        </w:rPr>
        <w:t>19</w:t>
      </w:r>
      <w:r w:rsidRPr="00575F80">
        <w:rPr>
          <w:rFonts w:ascii="Times New Roman" w:hAnsi="Times New Roman" w:cs="Times New Roman"/>
          <w:b/>
          <w:sz w:val="24"/>
          <w:szCs w:val="24"/>
          <w:lang w:val="es-ES"/>
        </w:rPr>
        <w:t>.</w:t>
      </w:r>
      <w:r w:rsidRPr="00575F80">
        <w:rPr>
          <w:rFonts w:ascii="Times New Roman" w:hAnsi="Times New Roman" w:cs="Times New Roman"/>
          <w:sz w:val="24"/>
          <w:szCs w:val="24"/>
          <w:lang w:val="es-ES"/>
        </w:rPr>
        <w:t xml:space="preserve"> Diagr</w:t>
      </w:r>
      <w:r w:rsidR="002F2AF5" w:rsidRPr="00575F80">
        <w:rPr>
          <w:rFonts w:ascii="Times New Roman" w:hAnsi="Times New Roman" w:cs="Times New Roman"/>
          <w:sz w:val="24"/>
          <w:szCs w:val="24"/>
          <w:lang w:val="es-ES"/>
        </w:rPr>
        <w:t>ama de flujo de obtención de</w:t>
      </w:r>
      <w:r w:rsidRPr="00575F80">
        <w:rPr>
          <w:rFonts w:ascii="Times New Roman" w:hAnsi="Times New Roman" w:cs="Times New Roman"/>
          <w:sz w:val="24"/>
          <w:szCs w:val="24"/>
          <w:lang w:val="es-ES"/>
        </w:rPr>
        <w:t xml:space="preserve"> biodiesel.</w:t>
      </w:r>
      <w:bookmarkEnd w:id="371"/>
      <w:bookmarkEnd w:id="372"/>
    </w:p>
    <w:p w:rsidR="0014759F" w:rsidRPr="00025B25" w:rsidRDefault="002B02AA" w:rsidP="00266E20">
      <w:pPr>
        <w:spacing w:line="360" w:lineRule="auto"/>
        <w:jc w:val="both"/>
        <w:rPr>
          <w:rFonts w:ascii="Times New Roman" w:hAnsi="Times New Roman" w:cs="Times New Roman"/>
          <w:sz w:val="20"/>
          <w:szCs w:val="24"/>
          <w:lang w:val="es-ES"/>
        </w:rPr>
      </w:pPr>
      <w:r w:rsidRPr="00025B25">
        <w:rPr>
          <w:rFonts w:ascii="Times New Roman" w:hAnsi="Times New Roman" w:cs="Times New Roman"/>
          <w:b/>
          <w:sz w:val="20"/>
          <w:szCs w:val="24"/>
          <w:lang w:val="es-ES"/>
        </w:rPr>
        <w:t>Elaborado por</w:t>
      </w:r>
      <w:r w:rsidR="005E51FE" w:rsidRPr="00025B25">
        <w:rPr>
          <w:rFonts w:ascii="Times New Roman" w:hAnsi="Times New Roman" w:cs="Times New Roman"/>
          <w:b/>
          <w:sz w:val="20"/>
          <w:szCs w:val="24"/>
          <w:lang w:val="es-ES"/>
        </w:rPr>
        <w:t>:</w:t>
      </w:r>
      <w:r w:rsidR="005E51FE" w:rsidRPr="00025B25">
        <w:rPr>
          <w:rFonts w:ascii="Times New Roman" w:hAnsi="Times New Roman" w:cs="Times New Roman"/>
          <w:sz w:val="20"/>
          <w:szCs w:val="24"/>
          <w:lang w:val="es-ES"/>
        </w:rPr>
        <w:t xml:space="preserve"> Toalombo D.</w:t>
      </w:r>
      <w:r w:rsidRPr="00025B25">
        <w:rPr>
          <w:rFonts w:ascii="Times New Roman" w:hAnsi="Times New Roman" w:cs="Times New Roman"/>
          <w:sz w:val="20"/>
          <w:szCs w:val="24"/>
          <w:lang w:val="es-ES"/>
        </w:rPr>
        <w:t>, 2017.</w:t>
      </w:r>
    </w:p>
    <w:p w:rsidR="005164F7" w:rsidRPr="00266E20" w:rsidRDefault="005164F7" w:rsidP="00266E20">
      <w:pPr>
        <w:spacing w:line="360" w:lineRule="auto"/>
        <w:jc w:val="both"/>
        <w:rPr>
          <w:rFonts w:ascii="Times New Roman" w:hAnsi="Times New Roman" w:cs="Times New Roman"/>
          <w:sz w:val="24"/>
          <w:szCs w:val="24"/>
          <w:lang w:eastAsia="es-EC"/>
        </w:rPr>
      </w:pPr>
      <w:bookmarkStart w:id="373" w:name="_Toc478386528"/>
      <w:bookmarkStart w:id="374" w:name="_Toc480898900"/>
    </w:p>
    <w:p w:rsidR="005164F7" w:rsidRPr="00266E20" w:rsidRDefault="005164F7" w:rsidP="00575F80">
      <w:pPr>
        <w:spacing w:before="240" w:after="120" w:line="360" w:lineRule="auto"/>
        <w:jc w:val="center"/>
        <w:rPr>
          <w:rFonts w:ascii="Times New Roman" w:hAnsi="Times New Roman" w:cs="Times New Roman"/>
          <w:b/>
          <w:sz w:val="24"/>
          <w:szCs w:val="24"/>
          <w:lang w:eastAsia="es-EC"/>
        </w:rPr>
      </w:pPr>
      <w:r w:rsidRPr="00266E20">
        <w:rPr>
          <w:rFonts w:ascii="Times New Roman" w:hAnsi="Times New Roman" w:cs="Times New Roman"/>
          <w:b/>
          <w:sz w:val="24"/>
          <w:szCs w:val="24"/>
          <w:lang w:eastAsia="es-EC"/>
        </w:rPr>
        <w:lastRenderedPageBreak/>
        <w:t>CAPITULO V</w:t>
      </w:r>
    </w:p>
    <w:p w:rsidR="005F2D0B" w:rsidRPr="00266E20" w:rsidRDefault="005164F7" w:rsidP="00575F80">
      <w:pPr>
        <w:pStyle w:val="Ttulo1"/>
        <w:spacing w:after="120" w:line="360" w:lineRule="auto"/>
        <w:jc w:val="both"/>
        <w:rPr>
          <w:rFonts w:ascii="Times New Roman" w:hAnsi="Times New Roman" w:cs="Times New Roman"/>
          <w:b/>
          <w:color w:val="auto"/>
          <w:sz w:val="24"/>
          <w:szCs w:val="24"/>
          <w:lang w:eastAsia="es-EC"/>
        </w:rPr>
      </w:pPr>
      <w:bookmarkStart w:id="375" w:name="_Toc483589636"/>
      <w:bookmarkStart w:id="376" w:name="_Toc483596268"/>
      <w:r w:rsidRPr="00266E20">
        <w:rPr>
          <w:rFonts w:ascii="Times New Roman" w:hAnsi="Times New Roman" w:cs="Times New Roman"/>
          <w:b/>
          <w:color w:val="auto"/>
          <w:sz w:val="24"/>
          <w:szCs w:val="24"/>
          <w:lang w:eastAsia="es-EC"/>
        </w:rPr>
        <w:t xml:space="preserve">RESULTADOS Y </w:t>
      </w:r>
      <w:bookmarkEnd w:id="373"/>
      <w:bookmarkEnd w:id="374"/>
      <w:r w:rsidRPr="00266E20">
        <w:rPr>
          <w:rFonts w:ascii="Times New Roman" w:hAnsi="Times New Roman" w:cs="Times New Roman"/>
          <w:b/>
          <w:color w:val="auto"/>
          <w:sz w:val="24"/>
          <w:szCs w:val="24"/>
          <w:lang w:eastAsia="es-EC"/>
        </w:rPr>
        <w:t>DISCUSIÓN</w:t>
      </w:r>
      <w:bookmarkEnd w:id="375"/>
      <w:bookmarkEnd w:id="376"/>
    </w:p>
    <w:p w:rsidR="005F2D0B" w:rsidRPr="00266E20" w:rsidRDefault="005F2D0B" w:rsidP="00575F80">
      <w:pPr>
        <w:pStyle w:val="Ttulo2"/>
        <w:spacing w:before="240" w:after="120" w:line="360" w:lineRule="auto"/>
        <w:jc w:val="both"/>
        <w:rPr>
          <w:rFonts w:ascii="Times New Roman" w:hAnsi="Times New Roman" w:cs="Times New Roman"/>
          <w:color w:val="auto"/>
          <w:sz w:val="24"/>
          <w:szCs w:val="24"/>
        </w:rPr>
      </w:pPr>
      <w:bookmarkStart w:id="377" w:name="_Toc483589637"/>
      <w:bookmarkStart w:id="378" w:name="_Toc483596269"/>
      <w:bookmarkStart w:id="379" w:name="_Toc478386529"/>
      <w:bookmarkStart w:id="380" w:name="_Toc480898901"/>
      <w:r w:rsidRPr="00266E20">
        <w:rPr>
          <w:rFonts w:ascii="Times New Roman" w:hAnsi="Times New Roman" w:cs="Times New Roman"/>
          <w:b/>
          <w:color w:val="auto"/>
          <w:sz w:val="24"/>
          <w:szCs w:val="24"/>
        </w:rPr>
        <w:t xml:space="preserve">Resultado 1. Obtención </w:t>
      </w:r>
      <w:r w:rsidR="00EF52C2" w:rsidRPr="00266E20">
        <w:rPr>
          <w:rFonts w:ascii="Times New Roman" w:hAnsi="Times New Roman" w:cs="Times New Roman"/>
          <w:b/>
          <w:color w:val="auto"/>
          <w:sz w:val="24"/>
          <w:szCs w:val="24"/>
        </w:rPr>
        <w:t>de</w:t>
      </w:r>
      <w:r w:rsidR="009F5992" w:rsidRPr="00266E20">
        <w:rPr>
          <w:rFonts w:ascii="Times New Roman" w:hAnsi="Times New Roman" w:cs="Times New Roman"/>
          <w:b/>
          <w:color w:val="auto"/>
          <w:sz w:val="24"/>
          <w:szCs w:val="24"/>
        </w:rPr>
        <w:t>l</w:t>
      </w:r>
      <w:r w:rsidR="00EF52C2" w:rsidRPr="00266E20">
        <w:rPr>
          <w:rFonts w:ascii="Times New Roman" w:hAnsi="Times New Roman" w:cs="Times New Roman"/>
          <w:b/>
          <w:color w:val="auto"/>
          <w:sz w:val="24"/>
          <w:szCs w:val="24"/>
        </w:rPr>
        <w:t xml:space="preserve"> biodiesel a partir de la Grasa (aceite)</w:t>
      </w:r>
      <w:r w:rsidR="00D86912" w:rsidRPr="00266E20">
        <w:rPr>
          <w:rFonts w:ascii="Times New Roman" w:hAnsi="Times New Roman" w:cs="Times New Roman"/>
          <w:b/>
          <w:color w:val="auto"/>
          <w:sz w:val="24"/>
          <w:szCs w:val="24"/>
        </w:rPr>
        <w:t>,</w:t>
      </w:r>
      <w:r w:rsidRPr="00266E20">
        <w:rPr>
          <w:rFonts w:ascii="Times New Roman" w:hAnsi="Times New Roman" w:cs="Times New Roman"/>
          <w:b/>
          <w:color w:val="auto"/>
          <w:sz w:val="24"/>
          <w:szCs w:val="24"/>
        </w:rPr>
        <w:t xml:space="preserve"> de pollo</w:t>
      </w:r>
      <w:r w:rsidRPr="00266E20">
        <w:rPr>
          <w:rFonts w:ascii="Times New Roman" w:hAnsi="Times New Roman" w:cs="Times New Roman"/>
          <w:color w:val="auto"/>
          <w:sz w:val="24"/>
          <w:szCs w:val="24"/>
        </w:rPr>
        <w:t>.</w:t>
      </w:r>
      <w:bookmarkEnd w:id="377"/>
      <w:bookmarkEnd w:id="378"/>
    </w:p>
    <w:p w:rsidR="00870BFD" w:rsidRPr="00266E20" w:rsidRDefault="00870BFD"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La obtención de los metilésteres (Biodiesel</w:t>
      </w:r>
      <w:r w:rsidR="00FB162D" w:rsidRPr="00266E20">
        <w:rPr>
          <w:rFonts w:ascii="Times New Roman" w:hAnsi="Times New Roman" w:cs="Times New Roman"/>
          <w:sz w:val="24"/>
          <w:szCs w:val="24"/>
        </w:rPr>
        <w:t>), a</w:t>
      </w:r>
      <w:r w:rsidRPr="00266E20">
        <w:rPr>
          <w:rFonts w:ascii="Times New Roman" w:hAnsi="Times New Roman" w:cs="Times New Roman"/>
          <w:sz w:val="24"/>
          <w:szCs w:val="24"/>
        </w:rPr>
        <w:t xml:space="preserve"> partir de la grasa de pollo se llevó a cabo mediante la reacción de básica de transesterificación, con una relación molar 1:5 aceite/alcohol, empleando metanol e hidróxido de sodio como catalizador. La cantidad de catalizador adicionada fue del 0,5 % en masa, con relación a la cantidad de aceite empleado que fue en esta investigación con 20ml. La reacción se desarrolló bajo condiciones controladas de temperatura (60-65 °C) y agitación constante (100 rpm) durante 20 minutos tomando en cuenta desde el momento que inicia con la temperatura ya antes mencionado. El montaje utilizado se m</w:t>
      </w:r>
      <w:r w:rsidR="00E22D79" w:rsidRPr="00266E20">
        <w:rPr>
          <w:rFonts w:ascii="Times New Roman" w:hAnsi="Times New Roman" w:cs="Times New Roman"/>
          <w:sz w:val="24"/>
          <w:szCs w:val="24"/>
        </w:rPr>
        <w:t>uestra a continuación (figura 20</w:t>
      </w:r>
      <w:r w:rsidRPr="00266E20">
        <w:rPr>
          <w:rFonts w:ascii="Times New Roman" w:hAnsi="Times New Roman" w:cs="Times New Roman"/>
          <w:sz w:val="24"/>
          <w:szCs w:val="24"/>
        </w:rPr>
        <w:t>):</w:t>
      </w:r>
    </w:p>
    <w:p w:rsidR="00E22D79" w:rsidRPr="00266E20" w:rsidRDefault="00E22D79" w:rsidP="00266E20">
      <w:pPr>
        <w:autoSpaceDE w:val="0"/>
        <w:autoSpaceDN w:val="0"/>
        <w:adjustRightInd w:val="0"/>
        <w:spacing w:before="240" w:after="120" w:line="360" w:lineRule="auto"/>
        <w:jc w:val="both"/>
        <w:rPr>
          <w:rFonts w:ascii="Times New Roman" w:hAnsi="Times New Roman" w:cs="Times New Roman"/>
          <w:bCs/>
          <w:sz w:val="24"/>
          <w:szCs w:val="24"/>
        </w:rPr>
      </w:pPr>
      <w:r w:rsidRPr="00266E20">
        <w:rPr>
          <w:rFonts w:ascii="Times New Roman" w:hAnsi="Times New Roman" w:cs="Times New Roman"/>
          <w:b/>
          <w:sz w:val="24"/>
          <w:szCs w:val="24"/>
        </w:rPr>
        <w:t>Figura 20.</w:t>
      </w:r>
      <w:r w:rsidRPr="00266E20">
        <w:rPr>
          <w:rFonts w:ascii="Times New Roman" w:hAnsi="Times New Roman" w:cs="Times New Roman"/>
          <w:sz w:val="24"/>
          <w:szCs w:val="24"/>
        </w:rPr>
        <w:t xml:space="preserve"> </w:t>
      </w:r>
      <w:r w:rsidRPr="00266E20">
        <w:rPr>
          <w:rFonts w:ascii="Times New Roman" w:hAnsi="Times New Roman" w:cs="Times New Roman"/>
          <w:bCs/>
          <w:sz w:val="24"/>
          <w:szCs w:val="24"/>
        </w:rPr>
        <w:t>Montaje de reacción para la obtención de biodiesel a partir de grasas animales (pollo, cerdo) y aceite vegetal (palma)</w:t>
      </w:r>
    </w:p>
    <w:p w:rsidR="002F2AF5" w:rsidRPr="00266E20" w:rsidRDefault="00EF52C2" w:rsidP="004F18A1">
      <w:pPr>
        <w:autoSpaceDE w:val="0"/>
        <w:autoSpaceDN w:val="0"/>
        <w:adjustRightInd w:val="0"/>
        <w:spacing w:before="240" w:after="120" w:line="360" w:lineRule="auto"/>
        <w:ind w:right="-1"/>
        <w:contextualSpacing/>
        <w:jc w:val="center"/>
        <w:rPr>
          <w:rFonts w:ascii="Times New Roman" w:hAnsi="Times New Roman" w:cs="Times New Roman"/>
          <w:sz w:val="24"/>
          <w:szCs w:val="24"/>
        </w:rPr>
      </w:pPr>
      <w:r w:rsidRPr="00266E20">
        <w:rPr>
          <w:rFonts w:ascii="Times New Roman" w:hAnsi="Times New Roman" w:cs="Times New Roman"/>
          <w:noProof/>
          <w:sz w:val="24"/>
          <w:szCs w:val="24"/>
          <w:lang w:eastAsia="es-EC"/>
        </w:rPr>
        <w:drawing>
          <wp:inline distT="0" distB="0" distL="0" distR="0" wp14:anchorId="60F06E42" wp14:editId="02C2BF35">
            <wp:extent cx="2620010" cy="2105025"/>
            <wp:effectExtent l="0" t="0" r="8890" b="9525"/>
            <wp:docPr id="17" name="Imagen 17" descr="C:\Users\PROFESIONAL\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IONAL\Desktop\Sin título.png"/>
                    <pic:cNvPicPr>
                      <a:picLocks noChangeAspect="1" noChangeArrowheads="1"/>
                    </pic:cNvPicPr>
                  </pic:nvPicPr>
                  <pic:blipFill rotWithShape="1">
                    <a:blip r:embed="rId37">
                      <a:extLst>
                        <a:ext uri="{28A0092B-C50C-407E-A947-70E740481C1C}">
                          <a14:useLocalDpi xmlns:a14="http://schemas.microsoft.com/office/drawing/2010/main" val="0"/>
                        </a:ext>
                      </a:extLst>
                    </a:blip>
                    <a:srcRect r="81274" b="63971"/>
                    <a:stretch/>
                  </pic:blipFill>
                  <pic:spPr bwMode="auto">
                    <a:xfrm>
                      <a:off x="0" y="0"/>
                      <a:ext cx="2645696" cy="2125662"/>
                    </a:xfrm>
                    <a:prstGeom prst="rect">
                      <a:avLst/>
                    </a:prstGeom>
                    <a:noFill/>
                    <a:ln>
                      <a:noFill/>
                    </a:ln>
                    <a:extLst>
                      <a:ext uri="{53640926-AAD7-44D8-BBD7-CCE9431645EC}">
                        <a14:shadowObscured xmlns:a14="http://schemas.microsoft.com/office/drawing/2010/main"/>
                      </a:ext>
                    </a:extLst>
                  </pic:spPr>
                </pic:pic>
              </a:graphicData>
            </a:graphic>
          </wp:inline>
        </w:drawing>
      </w:r>
    </w:p>
    <w:p w:rsidR="00A32D90" w:rsidRPr="004F18A1" w:rsidRDefault="00E22D79" w:rsidP="00266E20">
      <w:pPr>
        <w:spacing w:before="240" w:after="120" w:line="360" w:lineRule="auto"/>
        <w:jc w:val="both"/>
        <w:rPr>
          <w:rFonts w:ascii="Times New Roman" w:hAnsi="Times New Roman" w:cs="Times New Roman"/>
          <w:sz w:val="20"/>
          <w:szCs w:val="24"/>
          <w:lang w:val="es-ES"/>
        </w:rPr>
      </w:pPr>
      <w:r w:rsidRPr="004F18A1">
        <w:rPr>
          <w:rFonts w:ascii="Times New Roman" w:hAnsi="Times New Roman" w:cs="Times New Roman"/>
          <w:b/>
          <w:sz w:val="20"/>
          <w:szCs w:val="24"/>
          <w:lang w:val="es-ES"/>
        </w:rPr>
        <w:t>Elaborado por:</w:t>
      </w:r>
      <w:r w:rsidRPr="004F18A1">
        <w:rPr>
          <w:rFonts w:ascii="Times New Roman" w:hAnsi="Times New Roman" w:cs="Times New Roman"/>
          <w:sz w:val="20"/>
          <w:szCs w:val="24"/>
          <w:lang w:val="es-ES"/>
        </w:rPr>
        <w:t xml:space="preserve"> Toalombo D., 2017.</w:t>
      </w:r>
    </w:p>
    <w:p w:rsidR="00A32D90" w:rsidRPr="00266E20" w:rsidRDefault="00A32D90" w:rsidP="00266E20">
      <w:pPr>
        <w:autoSpaceDE w:val="0"/>
        <w:autoSpaceDN w:val="0"/>
        <w:adjustRightInd w:val="0"/>
        <w:spacing w:before="240" w:after="120" w:line="360" w:lineRule="auto"/>
        <w:ind w:right="567"/>
        <w:jc w:val="both"/>
        <w:rPr>
          <w:rFonts w:ascii="Times New Roman" w:hAnsi="Times New Roman" w:cs="Times New Roman"/>
          <w:b/>
          <w:bCs/>
          <w:sz w:val="24"/>
          <w:szCs w:val="24"/>
        </w:rPr>
      </w:pPr>
      <w:r w:rsidRPr="00266E20">
        <w:rPr>
          <w:rFonts w:ascii="Times New Roman" w:hAnsi="Times New Roman" w:cs="Times New Roman"/>
          <w:b/>
          <w:bCs/>
          <w:sz w:val="24"/>
          <w:szCs w:val="24"/>
        </w:rPr>
        <w:t>Separación, lavado y secado del biodiesel obtenido</w:t>
      </w:r>
      <w:r w:rsidR="00EF52C2" w:rsidRPr="00266E20">
        <w:rPr>
          <w:rFonts w:ascii="Times New Roman" w:hAnsi="Times New Roman" w:cs="Times New Roman"/>
          <w:b/>
          <w:bCs/>
          <w:sz w:val="24"/>
          <w:szCs w:val="24"/>
        </w:rPr>
        <w:t>.</w:t>
      </w:r>
    </w:p>
    <w:p w:rsidR="00870BFD" w:rsidRPr="00266E20" w:rsidRDefault="00EF52C2" w:rsidP="00266E20">
      <w:pPr>
        <w:autoSpaceDE w:val="0"/>
        <w:autoSpaceDN w:val="0"/>
        <w:adjustRightInd w:val="0"/>
        <w:spacing w:before="240" w:after="24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Una vez finalizada la reacción de transesterificación, la mezcla resultante (biodiesel glicerina) se trasladó a un embudo de separación, donde permaneció, hasta observarse una Óptima separación entre las capas líquidas. Posteriormente, </w:t>
      </w:r>
      <w:r w:rsidRPr="00266E20">
        <w:rPr>
          <w:rFonts w:ascii="Times New Roman" w:hAnsi="Times New Roman" w:cs="Times New Roman"/>
          <w:sz w:val="24"/>
          <w:szCs w:val="24"/>
        </w:rPr>
        <w:lastRenderedPageBreak/>
        <w:t>el biodiesel separado, fue sometido a lavados sucesivos con agua destilada previamente calentada hasta 40°C, en una cantidad equivalente al 10 % del volumen obtenido  para remover impurezas y residuos de metanol entre otros. Finalmente, se procedió al secado en una estufa a 100°C, con la finalidad secar el agua presente en el biodiesel y obtener un metilester (Biodiesel)</w:t>
      </w:r>
      <w:r w:rsidR="005C3848" w:rsidRPr="00266E20">
        <w:rPr>
          <w:rFonts w:ascii="Times New Roman" w:hAnsi="Times New Roman" w:cs="Times New Roman"/>
          <w:sz w:val="24"/>
          <w:szCs w:val="24"/>
        </w:rPr>
        <w:t>,</w:t>
      </w:r>
      <w:r w:rsidRPr="00266E20">
        <w:rPr>
          <w:rFonts w:ascii="Times New Roman" w:hAnsi="Times New Roman" w:cs="Times New Roman"/>
          <w:sz w:val="24"/>
          <w:szCs w:val="24"/>
        </w:rPr>
        <w:t xml:space="preserve"> totalmente limpio y puro.  </w:t>
      </w:r>
    </w:p>
    <w:p w:rsidR="00EF52C2" w:rsidRPr="00266E20" w:rsidRDefault="00EF52C2" w:rsidP="00266E20">
      <w:pPr>
        <w:pStyle w:val="Ttulo3"/>
        <w:spacing w:before="240" w:after="120" w:line="360" w:lineRule="auto"/>
        <w:jc w:val="both"/>
        <w:rPr>
          <w:rFonts w:ascii="Times New Roman" w:hAnsi="Times New Roman" w:cs="Times New Roman"/>
          <w:b/>
          <w:color w:val="auto"/>
          <w:lang w:eastAsia="es-EC"/>
        </w:rPr>
      </w:pPr>
      <w:r w:rsidRPr="00266E20">
        <w:rPr>
          <w:rFonts w:ascii="Times New Roman" w:hAnsi="Times New Roman" w:cs="Times New Roman"/>
          <w:b/>
          <w:color w:val="auto"/>
        </w:rPr>
        <w:t xml:space="preserve"> </w:t>
      </w:r>
      <w:bookmarkStart w:id="381" w:name="_Toc483589638"/>
      <w:bookmarkStart w:id="382" w:name="_Toc483596270"/>
      <w:r w:rsidRPr="00266E20">
        <w:rPr>
          <w:rFonts w:ascii="Times New Roman" w:hAnsi="Times New Roman" w:cs="Times New Roman"/>
          <w:b/>
          <w:color w:val="auto"/>
        </w:rPr>
        <w:t>Obtención de biodiesel a partir de la Grasa (aceite)</w:t>
      </w:r>
      <w:r w:rsidR="00D86912" w:rsidRPr="00266E20">
        <w:rPr>
          <w:rFonts w:ascii="Times New Roman" w:hAnsi="Times New Roman" w:cs="Times New Roman"/>
          <w:b/>
          <w:color w:val="auto"/>
        </w:rPr>
        <w:t>,</w:t>
      </w:r>
      <w:r w:rsidRPr="00266E20">
        <w:rPr>
          <w:rFonts w:ascii="Times New Roman" w:hAnsi="Times New Roman" w:cs="Times New Roman"/>
          <w:b/>
          <w:color w:val="auto"/>
        </w:rPr>
        <w:t xml:space="preserve"> de cerdo</w:t>
      </w:r>
      <w:r w:rsidRPr="00266E20">
        <w:rPr>
          <w:rFonts w:ascii="Times New Roman" w:hAnsi="Times New Roman" w:cs="Times New Roman"/>
          <w:b/>
          <w:color w:val="auto"/>
          <w:lang w:eastAsia="es-EC"/>
        </w:rPr>
        <w:t>.</w:t>
      </w:r>
      <w:bookmarkEnd w:id="381"/>
      <w:bookmarkEnd w:id="382"/>
    </w:p>
    <w:p w:rsidR="00014A1E" w:rsidRPr="00266E20" w:rsidRDefault="00014A1E"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El procedimiento para la obtención de biodiesel, a partir de grasa  de cerdo, se llevó a cabo con el método de transesterificación, básica con una relación molar 1:7,5 aceite/alcohol, empleando metanol e hidróxido de sodio como catalizador. La cantidad de catalizador adicionada fue del 1,5 % en masa, con relación a la cantidad de aceite empleado que fue en esta investigación con 20ml. La reacción se desarrolló bajo condiciones controladas de temperatura (60-65 °C) y agitación constante (100 rpm) durante 30 minutos tomando en cuenta desde el momento que inicia con la temperatura ya antes mencionada.</w:t>
      </w:r>
    </w:p>
    <w:p w:rsidR="00EB4719" w:rsidRPr="00266E20" w:rsidRDefault="00EB4719" w:rsidP="00575F80">
      <w:pPr>
        <w:autoSpaceDE w:val="0"/>
        <w:autoSpaceDN w:val="0"/>
        <w:adjustRightInd w:val="0"/>
        <w:spacing w:before="240" w:after="120" w:line="360" w:lineRule="auto"/>
        <w:ind w:right="567"/>
        <w:jc w:val="both"/>
        <w:rPr>
          <w:rFonts w:ascii="Times New Roman" w:hAnsi="Times New Roman" w:cs="Times New Roman"/>
          <w:b/>
          <w:bCs/>
          <w:sz w:val="24"/>
          <w:szCs w:val="24"/>
        </w:rPr>
      </w:pPr>
      <w:r w:rsidRPr="00266E20">
        <w:rPr>
          <w:rFonts w:ascii="Times New Roman" w:hAnsi="Times New Roman" w:cs="Times New Roman"/>
          <w:b/>
          <w:bCs/>
          <w:sz w:val="24"/>
          <w:szCs w:val="24"/>
        </w:rPr>
        <w:t>Separación, lavado y secado del biodiesel obtenido.</w:t>
      </w:r>
    </w:p>
    <w:p w:rsidR="00EB4719" w:rsidRPr="00266E20" w:rsidRDefault="00EB4719"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rPr>
        <w:t>Luego de haber  finalizada la reacción de transesterificación, la mezcla resultante (biodiesel glicerina) se trasladó a un embudo de separación, donde permaneció, hasta observarse una Óptima separación entre las capas líquidas. Posteriormente, el b</w:t>
      </w:r>
      <w:r w:rsidR="00E22D79" w:rsidRPr="00266E20">
        <w:rPr>
          <w:rFonts w:ascii="Times New Roman" w:hAnsi="Times New Roman" w:cs="Times New Roman"/>
          <w:sz w:val="24"/>
          <w:szCs w:val="24"/>
        </w:rPr>
        <w:t>iodiesel separado (ver figura 21</w:t>
      </w:r>
      <w:r w:rsidRPr="00266E20">
        <w:rPr>
          <w:rFonts w:ascii="Times New Roman" w:hAnsi="Times New Roman" w:cs="Times New Roman"/>
          <w:sz w:val="24"/>
          <w:szCs w:val="24"/>
        </w:rPr>
        <w:t xml:space="preserve">), fue sometido a lavados sucesivos con agua destilada previamente calentada hasta 40°C, en una cantidad equivalente al 10 % del volumen obtenido  para remover impurezas y residuos de metanol entre otros. Finalmente, se procedió al secado en una estufa a 100°C, con la finalidad secar el agua presente en el biodiesel y obtener un metilester (Biodiesel) totalmente limpio y puro.  </w:t>
      </w:r>
    </w:p>
    <w:p w:rsidR="00E22D79" w:rsidRPr="00266E20" w:rsidRDefault="00E22D79" w:rsidP="00266E20">
      <w:pPr>
        <w:autoSpaceDE w:val="0"/>
        <w:autoSpaceDN w:val="0"/>
        <w:adjustRightInd w:val="0"/>
        <w:spacing w:before="240" w:after="120" w:line="360" w:lineRule="auto"/>
        <w:jc w:val="both"/>
        <w:rPr>
          <w:rFonts w:ascii="Times New Roman" w:hAnsi="Times New Roman" w:cs="Times New Roman"/>
          <w:sz w:val="24"/>
          <w:szCs w:val="24"/>
        </w:rPr>
      </w:pPr>
    </w:p>
    <w:p w:rsidR="00E22D79" w:rsidRPr="00266E20" w:rsidRDefault="00E22D79" w:rsidP="00266E20">
      <w:pPr>
        <w:autoSpaceDE w:val="0"/>
        <w:autoSpaceDN w:val="0"/>
        <w:adjustRightInd w:val="0"/>
        <w:spacing w:before="240" w:after="120" w:line="360" w:lineRule="auto"/>
        <w:jc w:val="both"/>
        <w:rPr>
          <w:rFonts w:ascii="Times New Roman" w:hAnsi="Times New Roman" w:cs="Times New Roman"/>
          <w:sz w:val="24"/>
          <w:szCs w:val="24"/>
        </w:rPr>
      </w:pPr>
    </w:p>
    <w:p w:rsidR="00E22D79" w:rsidRPr="00266E20" w:rsidRDefault="00E22D79" w:rsidP="00266E20">
      <w:pPr>
        <w:autoSpaceDE w:val="0"/>
        <w:autoSpaceDN w:val="0"/>
        <w:adjustRightInd w:val="0"/>
        <w:spacing w:before="240" w:after="120" w:line="360" w:lineRule="auto"/>
        <w:jc w:val="both"/>
        <w:rPr>
          <w:rFonts w:ascii="Times New Roman" w:hAnsi="Times New Roman" w:cs="Times New Roman"/>
          <w:sz w:val="24"/>
          <w:szCs w:val="24"/>
        </w:rPr>
      </w:pPr>
    </w:p>
    <w:p w:rsidR="00FB0EEB" w:rsidRPr="00266E20" w:rsidRDefault="00FB0EEB"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b/>
          <w:sz w:val="24"/>
          <w:szCs w:val="24"/>
        </w:rPr>
        <w:lastRenderedPageBreak/>
        <w:t>Figura</w:t>
      </w:r>
      <w:r w:rsidR="00E22D79" w:rsidRPr="00266E20">
        <w:rPr>
          <w:rFonts w:ascii="Times New Roman" w:hAnsi="Times New Roman" w:cs="Times New Roman"/>
          <w:b/>
          <w:sz w:val="24"/>
          <w:szCs w:val="24"/>
        </w:rPr>
        <w:t xml:space="preserve"> 21</w:t>
      </w:r>
      <w:r w:rsidRPr="00266E20">
        <w:rPr>
          <w:rFonts w:ascii="Times New Roman" w:hAnsi="Times New Roman" w:cs="Times New Roman"/>
          <w:sz w:val="24"/>
          <w:szCs w:val="24"/>
        </w:rPr>
        <w:t>. Separación del biodiesel y glicerina.</w:t>
      </w:r>
    </w:p>
    <w:p w:rsidR="00EF52C2" w:rsidRPr="00266E20" w:rsidRDefault="00FB0EEB" w:rsidP="004F18A1">
      <w:pPr>
        <w:autoSpaceDE w:val="0"/>
        <w:autoSpaceDN w:val="0"/>
        <w:adjustRightInd w:val="0"/>
        <w:spacing w:line="360" w:lineRule="auto"/>
        <w:jc w:val="center"/>
        <w:rPr>
          <w:rFonts w:ascii="Times New Roman" w:hAnsi="Times New Roman" w:cs="Times New Roman"/>
          <w:sz w:val="24"/>
          <w:szCs w:val="24"/>
        </w:rPr>
      </w:pPr>
      <w:r w:rsidRPr="00266E20">
        <w:rPr>
          <w:rFonts w:ascii="Times New Roman" w:hAnsi="Times New Roman" w:cs="Times New Roman"/>
          <w:noProof/>
          <w:sz w:val="24"/>
          <w:szCs w:val="24"/>
          <w:lang w:eastAsia="es-EC"/>
        </w:rPr>
        <w:drawing>
          <wp:inline distT="0" distB="0" distL="0" distR="0" wp14:anchorId="042E16F2" wp14:editId="7732E85A">
            <wp:extent cx="2303780" cy="2645429"/>
            <wp:effectExtent l="635" t="0" r="1905" b="1905"/>
            <wp:docPr id="19" name="Imagen 19" descr="C:\Users\PROFESIONAL\Documents\20170118_1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IONAL\Documents\20170118_1006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28115" cy="2673373"/>
                    </a:xfrm>
                    <a:prstGeom prst="rect">
                      <a:avLst/>
                    </a:prstGeom>
                    <a:noFill/>
                    <a:ln>
                      <a:noFill/>
                    </a:ln>
                  </pic:spPr>
                </pic:pic>
              </a:graphicData>
            </a:graphic>
          </wp:inline>
        </w:drawing>
      </w:r>
    </w:p>
    <w:p w:rsidR="00E22D79" w:rsidRPr="00575F80" w:rsidRDefault="00E22D79" w:rsidP="00266E20">
      <w:pPr>
        <w:spacing w:before="240" w:after="120" w:line="360" w:lineRule="auto"/>
        <w:jc w:val="both"/>
        <w:rPr>
          <w:rFonts w:ascii="Times New Roman" w:hAnsi="Times New Roman" w:cs="Times New Roman"/>
          <w:sz w:val="20"/>
          <w:szCs w:val="24"/>
          <w:lang w:val="es-ES"/>
        </w:rPr>
      </w:pPr>
      <w:r w:rsidRPr="00575F80">
        <w:rPr>
          <w:rFonts w:ascii="Times New Roman" w:hAnsi="Times New Roman" w:cs="Times New Roman"/>
          <w:b/>
          <w:sz w:val="20"/>
          <w:szCs w:val="24"/>
          <w:lang w:val="es-ES"/>
        </w:rPr>
        <w:t>Elaborado por:</w:t>
      </w:r>
      <w:r w:rsidRPr="00575F80">
        <w:rPr>
          <w:rFonts w:ascii="Times New Roman" w:hAnsi="Times New Roman" w:cs="Times New Roman"/>
          <w:sz w:val="20"/>
          <w:szCs w:val="24"/>
          <w:lang w:val="es-ES"/>
        </w:rPr>
        <w:t xml:space="preserve"> Toalombo D., 2017.</w:t>
      </w:r>
    </w:p>
    <w:p w:rsidR="00FB0EEB" w:rsidRPr="00266E20" w:rsidRDefault="00FB0EEB" w:rsidP="00266E20">
      <w:pPr>
        <w:pStyle w:val="Ttulo3"/>
        <w:spacing w:before="240" w:after="120" w:line="360" w:lineRule="auto"/>
        <w:jc w:val="both"/>
        <w:rPr>
          <w:rFonts w:ascii="Times New Roman" w:hAnsi="Times New Roman" w:cs="Times New Roman"/>
          <w:b/>
          <w:color w:val="auto"/>
          <w:lang w:eastAsia="es-EC"/>
        </w:rPr>
      </w:pPr>
      <w:bookmarkStart w:id="383" w:name="_Toc483589639"/>
      <w:bookmarkStart w:id="384" w:name="_Toc483596271"/>
      <w:r w:rsidRPr="00266E20">
        <w:rPr>
          <w:rFonts w:ascii="Times New Roman" w:hAnsi="Times New Roman" w:cs="Times New Roman"/>
          <w:b/>
          <w:color w:val="auto"/>
          <w:lang w:eastAsia="es-EC"/>
        </w:rPr>
        <w:t>Obtención de biodiesel a partir del aceite de palma.</w:t>
      </w:r>
      <w:bookmarkEnd w:id="383"/>
      <w:bookmarkEnd w:id="384"/>
    </w:p>
    <w:p w:rsidR="009A00EC" w:rsidRPr="00266E20" w:rsidRDefault="009A00EC"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bCs/>
          <w:iCs/>
          <w:sz w:val="24"/>
          <w:szCs w:val="24"/>
        </w:rPr>
        <w:t xml:space="preserve">Para la Obtención </w:t>
      </w:r>
      <w:r w:rsidRPr="00266E20">
        <w:rPr>
          <w:rFonts w:ascii="Times New Roman" w:hAnsi="Times New Roman" w:cs="Times New Roman"/>
          <w:sz w:val="24"/>
          <w:szCs w:val="24"/>
        </w:rPr>
        <w:t>de los metilésteres</w:t>
      </w:r>
      <w:r w:rsidRPr="00266E20">
        <w:rPr>
          <w:rFonts w:ascii="Times New Roman" w:hAnsi="Times New Roman" w:cs="Times New Roman"/>
          <w:bCs/>
          <w:iCs/>
          <w:sz w:val="24"/>
          <w:szCs w:val="24"/>
        </w:rPr>
        <w:t xml:space="preserve"> (biodiesel) a partir del aceite de palma </w:t>
      </w:r>
      <w:r w:rsidRPr="00266E20">
        <w:rPr>
          <w:rFonts w:ascii="Times New Roman" w:hAnsi="Times New Roman" w:cs="Times New Roman"/>
          <w:sz w:val="24"/>
          <w:szCs w:val="24"/>
        </w:rPr>
        <w:t>se llevó a cabo mediante la reacción de transesterificación básica con una relación molar 1:6 aceite/alcohol, empleando metanol e hidróxido de sodio como catalizador. La cantidad de catalizador adicionada fue del 1% en masa, con relación a la cantidad de aceite empleado que fue en esta investigación con 20ml. La reacción se desarrolló bajo condiciones controladas de temperatura (60-65 °C) y agitación constante (100 rpm) durante 60 minutos tomando en cuenta desde el momento que inicia con la temperatura ya antes mencionado.</w:t>
      </w:r>
    </w:p>
    <w:p w:rsidR="009A00EC" w:rsidRPr="00266E20" w:rsidRDefault="009A00EC" w:rsidP="00575F80">
      <w:pPr>
        <w:autoSpaceDE w:val="0"/>
        <w:autoSpaceDN w:val="0"/>
        <w:adjustRightInd w:val="0"/>
        <w:spacing w:before="240" w:after="120" w:line="360" w:lineRule="auto"/>
        <w:ind w:right="567"/>
        <w:jc w:val="both"/>
        <w:rPr>
          <w:rFonts w:ascii="Times New Roman" w:hAnsi="Times New Roman" w:cs="Times New Roman"/>
          <w:b/>
          <w:bCs/>
          <w:sz w:val="24"/>
          <w:szCs w:val="24"/>
        </w:rPr>
      </w:pPr>
      <w:r w:rsidRPr="00266E20">
        <w:rPr>
          <w:rFonts w:ascii="Times New Roman" w:hAnsi="Times New Roman" w:cs="Times New Roman"/>
          <w:b/>
          <w:bCs/>
          <w:sz w:val="24"/>
          <w:szCs w:val="24"/>
        </w:rPr>
        <w:t>Separación, lavado y secado del biodiesel obtenido.</w:t>
      </w:r>
    </w:p>
    <w:p w:rsidR="00AB685C" w:rsidRPr="00266E20" w:rsidRDefault="00AB685C" w:rsidP="00266E20">
      <w:pPr>
        <w:autoSpaceDE w:val="0"/>
        <w:autoSpaceDN w:val="0"/>
        <w:adjustRightInd w:val="0"/>
        <w:spacing w:before="240" w:after="240" w:line="360" w:lineRule="auto"/>
        <w:jc w:val="both"/>
        <w:rPr>
          <w:rFonts w:ascii="Times New Roman" w:hAnsi="Times New Roman" w:cs="Times New Roman"/>
          <w:sz w:val="24"/>
          <w:szCs w:val="24"/>
        </w:rPr>
      </w:pPr>
      <w:r w:rsidRPr="00266E20">
        <w:rPr>
          <w:rFonts w:ascii="Times New Roman" w:hAnsi="Times New Roman" w:cs="Times New Roman"/>
          <w:sz w:val="24"/>
          <w:szCs w:val="24"/>
        </w:rPr>
        <w:t xml:space="preserve">Una vez finalizada la reacción de transesterificación, la mezcla resultante (biodiesel glicerina) se trasladó a un embudo de separación, donde permaneció, hasta observarse una Óptima separación entre las capas líquidas. Posteriormente, el biodiesel separado, fue sometido a lavados sucesivos con agua destilada previamente calentada hasta 40°C, en una cantidad equivalente al 10 % del volumen obtenido  para remover impurezas y residuos de metanol entre otros. Finalmente, se procedió al secado en una estufa a 100°C, con la finalidad secar el </w:t>
      </w:r>
      <w:r w:rsidRPr="00266E20">
        <w:rPr>
          <w:rFonts w:ascii="Times New Roman" w:hAnsi="Times New Roman" w:cs="Times New Roman"/>
          <w:sz w:val="24"/>
          <w:szCs w:val="24"/>
        </w:rPr>
        <w:lastRenderedPageBreak/>
        <w:t xml:space="preserve">agua presente en el biodiesel y obtener un metilester (Biodiesel) totalmente limpio y puro.  </w:t>
      </w:r>
    </w:p>
    <w:p w:rsidR="00FB0EEB" w:rsidRPr="00266E20" w:rsidRDefault="00AB685C" w:rsidP="00266E20">
      <w:pPr>
        <w:autoSpaceDE w:val="0"/>
        <w:autoSpaceDN w:val="0"/>
        <w:adjustRightInd w:val="0"/>
        <w:spacing w:before="240" w:after="120" w:line="360" w:lineRule="auto"/>
        <w:jc w:val="both"/>
        <w:rPr>
          <w:rFonts w:ascii="Times New Roman" w:hAnsi="Times New Roman" w:cs="Times New Roman"/>
          <w:sz w:val="24"/>
          <w:szCs w:val="24"/>
        </w:rPr>
      </w:pPr>
      <w:r w:rsidRPr="00266E20">
        <w:rPr>
          <w:rFonts w:ascii="Times New Roman" w:hAnsi="Times New Roman" w:cs="Times New Roman"/>
          <w:b/>
          <w:bCs/>
          <w:sz w:val="24"/>
          <w:szCs w:val="24"/>
        </w:rPr>
        <w:t xml:space="preserve">Discusión: </w:t>
      </w:r>
      <w:r w:rsidRPr="00266E20">
        <w:rPr>
          <w:rFonts w:ascii="Times New Roman" w:hAnsi="Times New Roman" w:cs="Times New Roman"/>
          <w:sz w:val="24"/>
          <w:szCs w:val="24"/>
        </w:rPr>
        <w:t xml:space="preserve">Cabe recalcar que el procedimiento para la obtención de biodiesel a partir grasas animales (pollo, cerdo) y aceite vegetal palma esta previamente establecido en esta investigación iniciando desde el </w:t>
      </w:r>
      <w:r w:rsidRPr="00266E20">
        <w:rPr>
          <w:rFonts w:ascii="Times New Roman" w:eastAsia="Times New Roman" w:hAnsi="Times New Roman" w:cs="Times New Roman"/>
          <w:sz w:val="24"/>
          <w:szCs w:val="24"/>
          <w:lang w:eastAsia="es-EC"/>
        </w:rPr>
        <w:t xml:space="preserve">cálculo de los pesos moleculares para la obtención del volumen de alcohol y las relaciones molares previo a la obtención del biodiesel con sus diferentes formulaciones químicas. </w:t>
      </w:r>
      <w:r w:rsidRPr="00266E20">
        <w:rPr>
          <w:rFonts w:ascii="Times New Roman" w:hAnsi="Times New Roman" w:cs="Times New Roman"/>
          <w:sz w:val="24"/>
          <w:szCs w:val="24"/>
        </w:rPr>
        <w:t xml:space="preserve">Por otro lado también está establecido el manejo específico del experimento realizado en esta investigación. </w:t>
      </w:r>
      <w:r w:rsidR="00E22D79" w:rsidRPr="00266E20">
        <w:rPr>
          <w:rFonts w:ascii="Times New Roman" w:hAnsi="Times New Roman" w:cs="Times New Roman"/>
          <w:bCs/>
          <w:sz w:val="24"/>
          <w:szCs w:val="24"/>
        </w:rPr>
        <w:t xml:space="preserve">En cuanto al rendimiento </w:t>
      </w:r>
      <w:r w:rsidR="00E22D79" w:rsidRPr="00266E20">
        <w:rPr>
          <w:rFonts w:ascii="Times New Roman" w:hAnsi="Times New Roman" w:cs="Times New Roman"/>
          <w:sz w:val="24"/>
          <w:szCs w:val="24"/>
        </w:rPr>
        <w:t xml:space="preserve"> en el proceso de extracción de la grasa de material de desecho del pollo es del 70,5%, y de la grasa de cerdo es del 90%, por lo que se plantean como alternativas económicamente rentables y viables desde el punto de vista técnico, permitiendo la valorización de estos desechos orgánicos, aliviando así la contaminación generada en la industria del pollo y porcina.</w:t>
      </w:r>
    </w:p>
    <w:p w:rsidR="006D5E73" w:rsidRPr="00266E20" w:rsidRDefault="006D5E73" w:rsidP="00575F80">
      <w:pPr>
        <w:pStyle w:val="Ttulo2"/>
        <w:spacing w:before="240" w:after="120" w:line="360" w:lineRule="auto"/>
        <w:ind w:left="578" w:hanging="578"/>
        <w:jc w:val="both"/>
        <w:rPr>
          <w:rFonts w:ascii="Times New Roman" w:hAnsi="Times New Roman" w:cs="Times New Roman"/>
          <w:b/>
          <w:color w:val="auto"/>
          <w:sz w:val="24"/>
          <w:szCs w:val="24"/>
        </w:rPr>
      </w:pPr>
      <w:bookmarkStart w:id="385" w:name="_Toc483589640"/>
      <w:bookmarkStart w:id="386" w:name="_Toc483596272"/>
      <w:r w:rsidRPr="00266E20">
        <w:rPr>
          <w:rFonts w:ascii="Times New Roman" w:hAnsi="Times New Roman" w:cs="Times New Roman"/>
          <w:b/>
          <w:color w:val="auto"/>
          <w:sz w:val="24"/>
          <w:szCs w:val="24"/>
        </w:rPr>
        <w:t>Resultado 2</w:t>
      </w:r>
      <w:r w:rsidR="00E12FD4" w:rsidRPr="00266E20">
        <w:rPr>
          <w:rFonts w:ascii="Times New Roman" w:hAnsi="Times New Roman" w:cs="Times New Roman"/>
          <w:b/>
          <w:color w:val="auto"/>
          <w:sz w:val="24"/>
          <w:szCs w:val="24"/>
        </w:rPr>
        <w:t>. Caracterizar el biodiesel obtenido a partir de grasas animales (poll</w:t>
      </w:r>
      <w:r w:rsidR="00FB162D" w:rsidRPr="00266E20">
        <w:rPr>
          <w:rFonts w:ascii="Times New Roman" w:hAnsi="Times New Roman" w:cs="Times New Roman"/>
          <w:b/>
          <w:color w:val="auto"/>
          <w:sz w:val="24"/>
          <w:szCs w:val="24"/>
        </w:rPr>
        <w:t xml:space="preserve">o, </w:t>
      </w:r>
      <w:r w:rsidR="00E12FD4" w:rsidRPr="00266E20">
        <w:rPr>
          <w:rFonts w:ascii="Times New Roman" w:hAnsi="Times New Roman" w:cs="Times New Roman"/>
          <w:b/>
          <w:color w:val="auto"/>
          <w:sz w:val="24"/>
          <w:szCs w:val="24"/>
        </w:rPr>
        <w:t>cerdo) y aceite vegetal (palma) a través de la técnica de cromatografía gaseosa</w:t>
      </w:r>
      <w:bookmarkEnd w:id="385"/>
      <w:bookmarkEnd w:id="386"/>
      <w:r w:rsidR="00E12FD4" w:rsidRPr="00266E20">
        <w:rPr>
          <w:rFonts w:ascii="Times New Roman" w:hAnsi="Times New Roman" w:cs="Times New Roman"/>
          <w:b/>
          <w:color w:val="auto"/>
          <w:sz w:val="24"/>
          <w:szCs w:val="24"/>
        </w:rPr>
        <w:t xml:space="preserve"> </w:t>
      </w:r>
      <w:bookmarkEnd w:id="379"/>
      <w:bookmarkEnd w:id="380"/>
    </w:p>
    <w:p w:rsidR="00E12FD4" w:rsidRPr="00266E20" w:rsidRDefault="006D5E73" w:rsidP="00266E20">
      <w:pPr>
        <w:spacing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rPr>
        <w:t xml:space="preserve">Caracterización del biodiesel obtenido de (pollo), </w:t>
      </w:r>
      <w:r w:rsidRPr="00266E20">
        <w:rPr>
          <w:rFonts w:ascii="Times New Roman" w:hAnsi="Times New Roman" w:cs="Times New Roman"/>
          <w:sz w:val="24"/>
          <w:szCs w:val="24"/>
          <w:lang w:eastAsia="es-EC"/>
        </w:rPr>
        <w:t xml:space="preserve">a través de la técnica de cromatografía gaseosa, </w:t>
      </w:r>
      <w:r w:rsidRPr="00266E20">
        <w:rPr>
          <w:rFonts w:ascii="Times New Roman" w:hAnsi="Times New Roman" w:cs="Times New Roman"/>
          <w:sz w:val="24"/>
          <w:szCs w:val="24"/>
        </w:rPr>
        <w:t xml:space="preserve">realizados bajo los siguientes </w:t>
      </w:r>
      <w:r w:rsidR="00E12FD4" w:rsidRPr="00266E20">
        <w:rPr>
          <w:rFonts w:ascii="Times New Roman" w:hAnsi="Times New Roman" w:cs="Times New Roman"/>
          <w:sz w:val="24"/>
          <w:szCs w:val="24"/>
        </w:rPr>
        <w:t xml:space="preserve"> parámetros:</w:t>
      </w:r>
    </w:p>
    <w:p w:rsidR="00E12FD4" w:rsidRPr="00266E20" w:rsidRDefault="00E12FD4" w:rsidP="00266E20">
      <w:pPr>
        <w:pStyle w:val="Prrafodelista"/>
        <w:numPr>
          <w:ilvl w:val="0"/>
          <w:numId w:val="8"/>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Concentración de catalizador: 0,5% m/m</w:t>
      </w:r>
    </w:p>
    <w:p w:rsidR="00E12FD4" w:rsidRPr="00266E20" w:rsidRDefault="00E12FD4" w:rsidP="00266E20">
      <w:pPr>
        <w:pStyle w:val="Prrafodelista"/>
        <w:numPr>
          <w:ilvl w:val="0"/>
          <w:numId w:val="8"/>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Temperatura de reacción 65°C</w:t>
      </w:r>
    </w:p>
    <w:p w:rsidR="00E12FD4" w:rsidRPr="00266E20" w:rsidRDefault="00E12FD4" w:rsidP="00266E20">
      <w:pPr>
        <w:pStyle w:val="Prrafodelista"/>
        <w:numPr>
          <w:ilvl w:val="0"/>
          <w:numId w:val="8"/>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Tiempo de reacción:  20min</w:t>
      </w:r>
    </w:p>
    <w:p w:rsidR="00E12FD4" w:rsidRPr="00266E20" w:rsidRDefault="00E12FD4" w:rsidP="00266E20">
      <w:pPr>
        <w:pStyle w:val="Prrafodelista"/>
        <w:numPr>
          <w:ilvl w:val="0"/>
          <w:numId w:val="8"/>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Relación molar aceite/metanol: 1:5</w:t>
      </w:r>
    </w:p>
    <w:p w:rsidR="00E12FD4" w:rsidRPr="00266E20" w:rsidRDefault="00E12FD4" w:rsidP="00266E20">
      <w:pPr>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 xml:space="preserve">En la figura 22 del </w:t>
      </w:r>
      <w:r w:rsidR="006D5E73" w:rsidRPr="00266E20">
        <w:rPr>
          <w:rFonts w:ascii="Times New Roman" w:hAnsi="Times New Roman" w:cs="Times New Roman"/>
          <w:sz w:val="24"/>
          <w:szCs w:val="24"/>
          <w:lang w:eastAsia="es-EC"/>
        </w:rPr>
        <w:t>cronograma</w:t>
      </w:r>
      <w:r w:rsidRPr="00266E20">
        <w:rPr>
          <w:rFonts w:ascii="Times New Roman" w:hAnsi="Times New Roman" w:cs="Times New Roman"/>
          <w:sz w:val="24"/>
          <w:szCs w:val="24"/>
          <w:lang w:eastAsia="es-EC"/>
        </w:rPr>
        <w:t xml:space="preserve">  de biodiesel de pollo, se identificaron las especies químicas predominantes en el biodiesel, así: metil miristato (C14:0), que la eluyo al minuto 26; el metil palmitato (C16:0), que eluciono al minuto 30; el metil palmitoleato (C16:1), que se identificó al minuto 31;   el metil estearato (C18:0), que se identificó al  minuto 35; metil oleato (C18:1) que se mostró en el minuto 36; y finalmente se identificó al metil linoleato (C18:2) en el minuto 37; estas especies químicas que fueron identificadas en el biocombustible de pollo presento </w:t>
      </w:r>
      <w:r w:rsidRPr="00266E20">
        <w:rPr>
          <w:rFonts w:ascii="Times New Roman" w:hAnsi="Times New Roman" w:cs="Times New Roman"/>
          <w:sz w:val="24"/>
          <w:szCs w:val="24"/>
          <w:lang w:eastAsia="es-EC"/>
        </w:rPr>
        <w:lastRenderedPageBreak/>
        <w:t>un comportamiento similar al presentado en el estudio de   Montenegro et al., (2012), mismo que mencionaron que el perfil de ácidos grasos revela los más representativos en el biodiesel de pollo y observaron que son: los metilesteres de ácidos grasos o FAME de mayor porcentaje siendo el oleato, linoleato, palmitato y palmitoleato.</w:t>
      </w:r>
    </w:p>
    <w:p w:rsidR="00E12FD4" w:rsidRPr="00266E20" w:rsidRDefault="00E12FD4" w:rsidP="00266E20">
      <w:pPr>
        <w:spacing w:line="360" w:lineRule="auto"/>
        <w:jc w:val="both"/>
        <w:rPr>
          <w:rFonts w:ascii="Times New Roman" w:hAnsi="Times New Roman" w:cs="Times New Roman"/>
          <w:b/>
          <w:sz w:val="24"/>
          <w:szCs w:val="24"/>
          <w:lang w:eastAsia="es-EC"/>
        </w:rPr>
      </w:pPr>
      <w:r w:rsidRPr="00266E20">
        <w:rPr>
          <w:rFonts w:ascii="Times New Roman" w:hAnsi="Times New Roman" w:cs="Times New Roman"/>
          <w:b/>
          <w:sz w:val="24"/>
          <w:szCs w:val="24"/>
        </w:rPr>
        <w:t xml:space="preserve">Figura 22. </w:t>
      </w:r>
      <w:r w:rsidRPr="00266E20">
        <w:rPr>
          <w:rFonts w:ascii="Times New Roman" w:hAnsi="Times New Roman" w:cs="Times New Roman"/>
          <w:sz w:val="24"/>
          <w:szCs w:val="24"/>
        </w:rPr>
        <w:t xml:space="preserve">Cromatograma </w:t>
      </w:r>
      <w:r w:rsidRPr="00266E20">
        <w:rPr>
          <w:rFonts w:ascii="Times New Roman" w:hAnsi="Times New Roman" w:cs="Times New Roman"/>
          <w:sz w:val="24"/>
          <w:szCs w:val="24"/>
          <w:lang w:eastAsia="es-EC"/>
        </w:rPr>
        <w:t>del biodiesel a partir de grasa de Pollo.</w:t>
      </w:r>
    </w:p>
    <w:p w:rsidR="00E12FD4" w:rsidRPr="00266E20" w:rsidRDefault="00E12FD4" w:rsidP="004F18A1">
      <w:pPr>
        <w:spacing w:line="360" w:lineRule="auto"/>
        <w:jc w:val="center"/>
        <w:rPr>
          <w:rFonts w:ascii="Times New Roman" w:hAnsi="Times New Roman" w:cs="Times New Roman"/>
          <w:sz w:val="24"/>
          <w:szCs w:val="24"/>
        </w:rPr>
      </w:pPr>
      <w:r w:rsidRPr="00266E20">
        <w:rPr>
          <w:rFonts w:ascii="Times New Roman" w:hAnsi="Times New Roman" w:cs="Times New Roman"/>
          <w:noProof/>
          <w:sz w:val="24"/>
          <w:szCs w:val="24"/>
          <w:lang w:eastAsia="es-EC"/>
        </w:rPr>
        <w:drawing>
          <wp:inline distT="0" distB="0" distL="0" distR="0" wp14:anchorId="7708BC7F" wp14:editId="25345DC8">
            <wp:extent cx="2385695" cy="4571207"/>
            <wp:effectExtent l="0" t="6667" r="7937" b="7938"/>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2413723" cy="4624912"/>
                    </a:xfrm>
                    <a:prstGeom prst="rect">
                      <a:avLst/>
                    </a:prstGeom>
                    <a:noFill/>
                    <a:ln>
                      <a:noFill/>
                    </a:ln>
                  </pic:spPr>
                </pic:pic>
              </a:graphicData>
            </a:graphic>
          </wp:inline>
        </w:drawing>
      </w:r>
    </w:p>
    <w:p w:rsidR="00E12FD4" w:rsidRPr="00575F80" w:rsidRDefault="00E12FD4" w:rsidP="00266E20">
      <w:pPr>
        <w:spacing w:after="120" w:line="360" w:lineRule="auto"/>
        <w:contextualSpacing/>
        <w:jc w:val="both"/>
        <w:rPr>
          <w:rFonts w:ascii="Times New Roman" w:hAnsi="Times New Roman" w:cs="Times New Roman"/>
          <w:sz w:val="20"/>
          <w:szCs w:val="24"/>
          <w:lang w:val="es-ES"/>
        </w:rPr>
      </w:pPr>
      <w:r w:rsidRPr="00575F80">
        <w:rPr>
          <w:rFonts w:ascii="Times New Roman" w:hAnsi="Times New Roman" w:cs="Times New Roman"/>
          <w:b/>
          <w:sz w:val="20"/>
          <w:szCs w:val="24"/>
          <w:lang w:val="es-ES"/>
        </w:rPr>
        <w:t>Elaborado por:</w:t>
      </w:r>
      <w:r w:rsidRPr="00575F80">
        <w:rPr>
          <w:rFonts w:ascii="Times New Roman" w:hAnsi="Times New Roman" w:cs="Times New Roman"/>
          <w:sz w:val="20"/>
          <w:szCs w:val="24"/>
          <w:lang w:val="es-ES"/>
        </w:rPr>
        <w:t xml:space="preserve"> Toalombo D., 2017.</w:t>
      </w:r>
    </w:p>
    <w:p w:rsidR="00380CAC" w:rsidRPr="00266E20" w:rsidRDefault="00380CAC" w:rsidP="00266E20">
      <w:pPr>
        <w:spacing w:after="120" w:line="360" w:lineRule="auto"/>
        <w:contextualSpacing/>
        <w:jc w:val="both"/>
        <w:rPr>
          <w:rFonts w:ascii="Times New Roman" w:hAnsi="Times New Roman" w:cs="Times New Roman"/>
          <w:sz w:val="24"/>
          <w:szCs w:val="24"/>
          <w:lang w:val="es-ES"/>
        </w:rPr>
      </w:pPr>
    </w:p>
    <w:p w:rsidR="006D5E73" w:rsidRPr="00266E20" w:rsidRDefault="006D5E73" w:rsidP="00266E20">
      <w:pPr>
        <w:spacing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rPr>
        <w:t xml:space="preserve">Caracterización del biodiesel obtenido de (cerdo), </w:t>
      </w:r>
      <w:r w:rsidRPr="00266E20">
        <w:rPr>
          <w:rFonts w:ascii="Times New Roman" w:hAnsi="Times New Roman" w:cs="Times New Roman"/>
          <w:sz w:val="24"/>
          <w:szCs w:val="24"/>
          <w:lang w:eastAsia="es-EC"/>
        </w:rPr>
        <w:t xml:space="preserve">a través de la técnica de cromatografía gaseosa, </w:t>
      </w:r>
      <w:r w:rsidRPr="00266E20">
        <w:rPr>
          <w:rFonts w:ascii="Times New Roman" w:hAnsi="Times New Roman" w:cs="Times New Roman"/>
          <w:sz w:val="24"/>
          <w:szCs w:val="24"/>
        </w:rPr>
        <w:t>realizados bajo los siguientes  parámetros:</w:t>
      </w:r>
    </w:p>
    <w:p w:rsidR="006D5E73" w:rsidRPr="00266E20" w:rsidRDefault="006D5E73" w:rsidP="00266E20">
      <w:pPr>
        <w:pStyle w:val="Prrafodelista"/>
        <w:numPr>
          <w:ilvl w:val="0"/>
          <w:numId w:val="39"/>
        </w:num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Concentración de catalizador: 1,26% m/m</w:t>
      </w:r>
    </w:p>
    <w:p w:rsidR="006D5E73" w:rsidRPr="00266E20" w:rsidRDefault="006D5E73" w:rsidP="00266E20">
      <w:pPr>
        <w:pStyle w:val="Prrafodelista"/>
        <w:numPr>
          <w:ilvl w:val="0"/>
          <w:numId w:val="39"/>
        </w:num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Temperatura de reacción 65°C</w:t>
      </w:r>
    </w:p>
    <w:p w:rsidR="006D5E73" w:rsidRPr="00266E20" w:rsidRDefault="006D5E73" w:rsidP="00266E20">
      <w:pPr>
        <w:pStyle w:val="Prrafodelista"/>
        <w:numPr>
          <w:ilvl w:val="0"/>
          <w:numId w:val="39"/>
        </w:num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Tiempo de reacción:  30min</w:t>
      </w:r>
    </w:p>
    <w:p w:rsidR="006D5E73" w:rsidRPr="00266E20" w:rsidRDefault="006D5E73" w:rsidP="00266E20">
      <w:pPr>
        <w:pStyle w:val="Prrafodelista"/>
        <w:numPr>
          <w:ilvl w:val="0"/>
          <w:numId w:val="39"/>
        </w:num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Relación molar aceite/metanol: 1:7.5</w:t>
      </w:r>
    </w:p>
    <w:p w:rsidR="006D5E73" w:rsidRPr="00266E20" w:rsidRDefault="006D5E73" w:rsidP="00266E20">
      <w:pPr>
        <w:spacing w:before="240" w:after="120" w:line="360" w:lineRule="auto"/>
        <w:ind w:left="66"/>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 xml:space="preserve">En la </w:t>
      </w:r>
      <w:r w:rsidR="00096AB9" w:rsidRPr="00266E20">
        <w:rPr>
          <w:rFonts w:ascii="Times New Roman" w:hAnsi="Times New Roman" w:cs="Times New Roman"/>
          <w:sz w:val="24"/>
          <w:szCs w:val="24"/>
          <w:lang w:eastAsia="es-EC"/>
        </w:rPr>
        <w:t>figura 23</w:t>
      </w:r>
      <w:r w:rsidRPr="00266E20">
        <w:rPr>
          <w:rFonts w:ascii="Times New Roman" w:hAnsi="Times New Roman" w:cs="Times New Roman"/>
          <w:sz w:val="24"/>
          <w:szCs w:val="24"/>
          <w:lang w:eastAsia="es-EC"/>
        </w:rPr>
        <w:t xml:space="preserve"> del cromatograma  de biodiesel de cerdo, se identificaron las especies químicas predominantes en el biodiesel, así: metil miristato (C14:0), que se determinó la elución en el minuto 26; el metil palmitato (C16:0), que eluciono a los 30 minutos; el metil palmitoleato (C16:1), que se identificó al minuto 31;   el metil estearato (C18:0), que se identificó al  minuto 35; metil oleato (C18:1) que se mostró en el minuto 36; y finalmente se identificó al metil linoleato (C18:2) en el minuto 37; estas especies químicas que fueron identificadas en el</w:t>
      </w:r>
      <w:r w:rsidR="00380CAC" w:rsidRPr="00266E20">
        <w:rPr>
          <w:rFonts w:ascii="Times New Roman" w:hAnsi="Times New Roman" w:cs="Times New Roman"/>
          <w:sz w:val="24"/>
          <w:szCs w:val="24"/>
          <w:lang w:eastAsia="es-EC"/>
        </w:rPr>
        <w:t xml:space="preserve"> </w:t>
      </w:r>
      <w:r w:rsidRPr="00266E20">
        <w:rPr>
          <w:rFonts w:ascii="Times New Roman" w:hAnsi="Times New Roman" w:cs="Times New Roman"/>
          <w:sz w:val="24"/>
          <w:szCs w:val="24"/>
          <w:lang w:eastAsia="es-EC"/>
        </w:rPr>
        <w:lastRenderedPageBreak/>
        <w:t>biocombustible de cerdo presento un comportamiento similar al presentado en el estudio de Tejada et al., (2013).</w:t>
      </w:r>
    </w:p>
    <w:p w:rsidR="006D5E73" w:rsidRPr="00266E20" w:rsidRDefault="006D5E73" w:rsidP="00266E20">
      <w:pPr>
        <w:spacing w:line="360" w:lineRule="auto"/>
        <w:jc w:val="both"/>
        <w:rPr>
          <w:rFonts w:ascii="Times New Roman" w:hAnsi="Times New Roman" w:cs="Times New Roman"/>
          <w:b/>
          <w:sz w:val="24"/>
          <w:szCs w:val="24"/>
          <w:lang w:eastAsia="es-EC"/>
        </w:rPr>
      </w:pPr>
      <w:r w:rsidRPr="00266E20">
        <w:rPr>
          <w:rFonts w:ascii="Times New Roman" w:hAnsi="Times New Roman" w:cs="Times New Roman"/>
          <w:b/>
          <w:sz w:val="24"/>
          <w:szCs w:val="24"/>
        </w:rPr>
        <w:t xml:space="preserve">Figura </w:t>
      </w:r>
      <w:r w:rsidR="00096AB9" w:rsidRPr="00266E20">
        <w:rPr>
          <w:rFonts w:ascii="Times New Roman" w:hAnsi="Times New Roman" w:cs="Times New Roman"/>
          <w:b/>
          <w:sz w:val="24"/>
          <w:szCs w:val="24"/>
        </w:rPr>
        <w:t>23</w:t>
      </w:r>
      <w:r w:rsidRPr="00266E20">
        <w:rPr>
          <w:rFonts w:ascii="Times New Roman" w:hAnsi="Times New Roman" w:cs="Times New Roman"/>
          <w:b/>
          <w:sz w:val="24"/>
          <w:szCs w:val="24"/>
        </w:rPr>
        <w:t xml:space="preserve">. </w:t>
      </w:r>
      <w:r w:rsidRPr="00266E20">
        <w:rPr>
          <w:rFonts w:ascii="Times New Roman" w:hAnsi="Times New Roman" w:cs="Times New Roman"/>
          <w:sz w:val="24"/>
          <w:szCs w:val="24"/>
        </w:rPr>
        <w:t>Cromatograma del biodiesel a partir de grasa de Cerdo.</w:t>
      </w:r>
    </w:p>
    <w:p w:rsidR="006D5E73" w:rsidRPr="00266E20" w:rsidRDefault="006D5E73" w:rsidP="004F18A1">
      <w:pPr>
        <w:spacing w:line="360" w:lineRule="auto"/>
        <w:jc w:val="center"/>
        <w:rPr>
          <w:rFonts w:ascii="Times New Roman" w:hAnsi="Times New Roman" w:cs="Times New Roman"/>
          <w:sz w:val="24"/>
          <w:szCs w:val="24"/>
        </w:rPr>
      </w:pPr>
      <w:r w:rsidRPr="00266E20">
        <w:rPr>
          <w:rFonts w:ascii="Times New Roman" w:hAnsi="Times New Roman" w:cs="Times New Roman"/>
          <w:noProof/>
          <w:sz w:val="24"/>
          <w:szCs w:val="24"/>
          <w:lang w:eastAsia="es-EC"/>
        </w:rPr>
        <w:drawing>
          <wp:inline distT="0" distB="0" distL="0" distR="0" wp14:anchorId="64FE8F0E" wp14:editId="14C2FE48">
            <wp:extent cx="2463800" cy="4172882"/>
            <wp:effectExtent l="2857"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2471468" cy="4185869"/>
                    </a:xfrm>
                    <a:prstGeom prst="rect">
                      <a:avLst/>
                    </a:prstGeom>
                    <a:noFill/>
                    <a:ln>
                      <a:noFill/>
                    </a:ln>
                  </pic:spPr>
                </pic:pic>
              </a:graphicData>
            </a:graphic>
          </wp:inline>
        </w:drawing>
      </w:r>
    </w:p>
    <w:p w:rsidR="006D5E73" w:rsidRPr="00575F80" w:rsidRDefault="006D5E73" w:rsidP="00575F80">
      <w:pPr>
        <w:spacing w:before="240" w:after="120" w:line="360" w:lineRule="auto"/>
        <w:contextualSpacing/>
        <w:jc w:val="both"/>
        <w:rPr>
          <w:rFonts w:ascii="Times New Roman" w:hAnsi="Times New Roman" w:cs="Times New Roman"/>
          <w:sz w:val="20"/>
          <w:szCs w:val="24"/>
          <w:lang w:val="es-ES"/>
        </w:rPr>
      </w:pPr>
      <w:r w:rsidRPr="00575F80">
        <w:rPr>
          <w:rFonts w:ascii="Times New Roman" w:hAnsi="Times New Roman" w:cs="Times New Roman"/>
          <w:b/>
          <w:sz w:val="20"/>
          <w:szCs w:val="24"/>
          <w:lang w:val="es-ES"/>
        </w:rPr>
        <w:t>Elaborado por:</w:t>
      </w:r>
      <w:r w:rsidRPr="00575F80">
        <w:rPr>
          <w:rFonts w:ascii="Times New Roman" w:hAnsi="Times New Roman" w:cs="Times New Roman"/>
          <w:sz w:val="20"/>
          <w:szCs w:val="24"/>
          <w:lang w:val="es-ES"/>
        </w:rPr>
        <w:t xml:space="preserve"> Toalombo D., 2017.</w:t>
      </w:r>
    </w:p>
    <w:p w:rsidR="00E12FD4" w:rsidRPr="00266E20" w:rsidRDefault="006D5E73" w:rsidP="00575F80">
      <w:pPr>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rPr>
        <w:t xml:space="preserve">Caracterización del biodiesel obtenido de (palma), </w:t>
      </w:r>
      <w:r w:rsidRPr="00266E20">
        <w:rPr>
          <w:rFonts w:ascii="Times New Roman" w:hAnsi="Times New Roman" w:cs="Times New Roman"/>
          <w:sz w:val="24"/>
          <w:szCs w:val="24"/>
          <w:lang w:eastAsia="es-EC"/>
        </w:rPr>
        <w:t xml:space="preserve">a través de la técnica de cromatografía gaseosa, </w:t>
      </w:r>
      <w:r w:rsidRPr="00266E20">
        <w:rPr>
          <w:rFonts w:ascii="Times New Roman" w:hAnsi="Times New Roman" w:cs="Times New Roman"/>
          <w:sz w:val="24"/>
          <w:szCs w:val="24"/>
        </w:rPr>
        <w:t>realizados bajo los siguientes  parámetros:</w:t>
      </w:r>
    </w:p>
    <w:p w:rsidR="00951151" w:rsidRPr="00266E20" w:rsidRDefault="00951151" w:rsidP="00266E20">
      <w:pPr>
        <w:pStyle w:val="Prrafodelista"/>
        <w:numPr>
          <w:ilvl w:val="0"/>
          <w:numId w:val="9"/>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Concentración de catalizador: 1,0% m/m</w:t>
      </w:r>
    </w:p>
    <w:p w:rsidR="00951151" w:rsidRPr="00266E20" w:rsidRDefault="00951151" w:rsidP="00266E20">
      <w:pPr>
        <w:pStyle w:val="Prrafodelista"/>
        <w:numPr>
          <w:ilvl w:val="0"/>
          <w:numId w:val="9"/>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Temperatura de reacción 65 °C</w:t>
      </w:r>
    </w:p>
    <w:p w:rsidR="00951151" w:rsidRPr="00266E20" w:rsidRDefault="00951151" w:rsidP="00266E20">
      <w:pPr>
        <w:pStyle w:val="Prrafodelista"/>
        <w:numPr>
          <w:ilvl w:val="0"/>
          <w:numId w:val="9"/>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Tiempo de reacción: 60 min</w:t>
      </w:r>
    </w:p>
    <w:p w:rsidR="00951151" w:rsidRPr="00266E20" w:rsidRDefault="00951151" w:rsidP="00266E20">
      <w:pPr>
        <w:pStyle w:val="Prrafodelista"/>
        <w:numPr>
          <w:ilvl w:val="0"/>
          <w:numId w:val="9"/>
        </w:numPr>
        <w:spacing w:before="240" w:after="120" w:line="360" w:lineRule="auto"/>
        <w:ind w:left="425" w:hanging="357"/>
        <w:jc w:val="both"/>
        <w:rPr>
          <w:rFonts w:ascii="Times New Roman" w:hAnsi="Times New Roman" w:cs="Times New Roman"/>
          <w:sz w:val="24"/>
          <w:szCs w:val="24"/>
        </w:rPr>
      </w:pPr>
      <w:r w:rsidRPr="00266E20">
        <w:rPr>
          <w:rFonts w:ascii="Times New Roman" w:hAnsi="Times New Roman" w:cs="Times New Roman"/>
          <w:sz w:val="24"/>
          <w:szCs w:val="24"/>
        </w:rPr>
        <w:t>Relación molar aceite/metanol: 1:6</w:t>
      </w:r>
    </w:p>
    <w:p w:rsidR="004F18A1" w:rsidRDefault="00951151"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En la figura 2</w:t>
      </w:r>
      <w:r w:rsidR="00096AB9" w:rsidRPr="00266E20">
        <w:rPr>
          <w:rFonts w:ascii="Times New Roman" w:hAnsi="Times New Roman" w:cs="Times New Roman"/>
          <w:sz w:val="24"/>
          <w:szCs w:val="24"/>
          <w:lang w:eastAsia="es-EC"/>
        </w:rPr>
        <w:t>4</w:t>
      </w:r>
      <w:r w:rsidRPr="00266E20">
        <w:rPr>
          <w:rFonts w:ascii="Times New Roman" w:hAnsi="Times New Roman" w:cs="Times New Roman"/>
          <w:sz w:val="24"/>
          <w:szCs w:val="24"/>
          <w:lang w:eastAsia="es-EC"/>
        </w:rPr>
        <w:t>, del cromatograma  de biodiesel de palma, se identificaron las especies químicas predominantes en el biodiesel, así: metil miristato (C14:0), que se determinó la elución en un tiempo de 16 minutos; el metil palmitato (C16:0), que eluciono a los 30 minutos; el metil estearato (C18:0), que se identificó al  minuto 35; metil oleato (C18:1) que se mostró en el minuto 36; metil heptadacanoato, que eluyo en el minuto 38; y finalmente se identificó al metil linoleato (C18:2) en el minuto 39; estos resultados se contrastan con el estudio de Avellaneda, (2010), por presentar las mismas especies químicas identificadas en el cromatograma del biodiesel de palma.</w:t>
      </w:r>
      <w:r w:rsidR="004F18A1">
        <w:rPr>
          <w:rFonts w:ascii="Times New Roman" w:hAnsi="Times New Roman" w:cs="Times New Roman"/>
          <w:sz w:val="24"/>
          <w:szCs w:val="24"/>
          <w:lang w:eastAsia="es-EC"/>
        </w:rPr>
        <w:br w:type="page"/>
      </w:r>
    </w:p>
    <w:p w:rsidR="00C70003" w:rsidRPr="00266E20" w:rsidRDefault="00096AB9" w:rsidP="00266E20">
      <w:pPr>
        <w:spacing w:line="360" w:lineRule="auto"/>
        <w:jc w:val="both"/>
        <w:rPr>
          <w:rFonts w:ascii="Times New Roman" w:hAnsi="Times New Roman" w:cs="Times New Roman"/>
          <w:b/>
          <w:sz w:val="24"/>
          <w:szCs w:val="24"/>
          <w:lang w:eastAsia="es-EC"/>
        </w:rPr>
      </w:pPr>
      <w:r w:rsidRPr="00266E20">
        <w:rPr>
          <w:rFonts w:ascii="Times New Roman" w:hAnsi="Times New Roman" w:cs="Times New Roman"/>
          <w:b/>
          <w:sz w:val="24"/>
          <w:szCs w:val="24"/>
          <w:lang w:eastAsia="es-EC"/>
        </w:rPr>
        <w:lastRenderedPageBreak/>
        <w:t>Figura 24</w:t>
      </w:r>
      <w:r w:rsidR="00C70003" w:rsidRPr="00266E20">
        <w:rPr>
          <w:rFonts w:ascii="Times New Roman" w:hAnsi="Times New Roman" w:cs="Times New Roman"/>
          <w:b/>
          <w:sz w:val="24"/>
          <w:szCs w:val="24"/>
          <w:lang w:eastAsia="es-EC"/>
        </w:rPr>
        <w:t xml:space="preserve">. </w:t>
      </w:r>
      <w:r w:rsidR="00C70003" w:rsidRPr="00266E20">
        <w:rPr>
          <w:rFonts w:ascii="Times New Roman" w:hAnsi="Times New Roman" w:cs="Times New Roman"/>
          <w:b/>
          <w:sz w:val="24"/>
          <w:szCs w:val="24"/>
          <w:vertAlign w:val="subscript"/>
          <w:lang w:eastAsia="es-EC"/>
        </w:rPr>
        <w:t xml:space="preserve"> </w:t>
      </w:r>
      <w:r w:rsidR="00C70003" w:rsidRPr="00266E20">
        <w:rPr>
          <w:rFonts w:ascii="Times New Roman" w:hAnsi="Times New Roman" w:cs="Times New Roman"/>
          <w:sz w:val="24"/>
          <w:szCs w:val="24"/>
          <w:lang w:eastAsia="es-EC"/>
        </w:rPr>
        <w:t>Cromatograma del biodiesel a partir del aceite de palma.</w:t>
      </w:r>
    </w:p>
    <w:p w:rsidR="00951151" w:rsidRPr="00266E20" w:rsidRDefault="00951151" w:rsidP="004F18A1">
      <w:pPr>
        <w:spacing w:line="360" w:lineRule="auto"/>
        <w:jc w:val="center"/>
        <w:rPr>
          <w:rFonts w:ascii="Times New Roman" w:hAnsi="Times New Roman" w:cs="Times New Roman"/>
          <w:sz w:val="24"/>
          <w:szCs w:val="24"/>
          <w:vertAlign w:val="subscript"/>
          <w:lang w:eastAsia="es-EC"/>
        </w:rPr>
      </w:pPr>
      <w:r w:rsidRPr="00266E20">
        <w:rPr>
          <w:rFonts w:ascii="Times New Roman" w:hAnsi="Times New Roman" w:cs="Times New Roman"/>
          <w:noProof/>
          <w:sz w:val="24"/>
          <w:szCs w:val="24"/>
          <w:vertAlign w:val="subscript"/>
          <w:lang w:eastAsia="es-EC"/>
        </w:rPr>
        <w:drawing>
          <wp:inline distT="0" distB="0" distL="0" distR="0" wp14:anchorId="17A1BCBE" wp14:editId="32D27B6C">
            <wp:extent cx="2649855" cy="3166609"/>
            <wp:effectExtent l="8573" t="0" r="6667" b="6668"/>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2655017" cy="3172778"/>
                    </a:xfrm>
                    <a:prstGeom prst="rect">
                      <a:avLst/>
                    </a:prstGeom>
                    <a:noFill/>
                    <a:ln>
                      <a:noFill/>
                    </a:ln>
                  </pic:spPr>
                </pic:pic>
              </a:graphicData>
            </a:graphic>
          </wp:inline>
        </w:drawing>
      </w:r>
    </w:p>
    <w:p w:rsidR="00951151" w:rsidRPr="004F18A1" w:rsidRDefault="00951151" w:rsidP="00266E20">
      <w:pPr>
        <w:spacing w:line="360" w:lineRule="auto"/>
        <w:jc w:val="both"/>
        <w:rPr>
          <w:rFonts w:ascii="Times New Roman" w:hAnsi="Times New Roman" w:cs="Times New Roman"/>
          <w:sz w:val="20"/>
          <w:szCs w:val="24"/>
          <w:lang w:val="es-ES"/>
        </w:rPr>
      </w:pPr>
      <w:r w:rsidRPr="004F18A1">
        <w:rPr>
          <w:rFonts w:ascii="Times New Roman" w:hAnsi="Times New Roman" w:cs="Times New Roman"/>
          <w:b/>
          <w:sz w:val="20"/>
          <w:szCs w:val="24"/>
          <w:lang w:val="es-ES"/>
        </w:rPr>
        <w:t>Elaborado por:</w:t>
      </w:r>
      <w:r w:rsidR="005E51FE" w:rsidRPr="004F18A1">
        <w:rPr>
          <w:rFonts w:ascii="Times New Roman" w:hAnsi="Times New Roman" w:cs="Times New Roman"/>
          <w:sz w:val="20"/>
          <w:szCs w:val="24"/>
          <w:lang w:val="es-ES"/>
        </w:rPr>
        <w:t xml:space="preserve"> </w:t>
      </w:r>
      <w:r w:rsidRPr="004F18A1">
        <w:rPr>
          <w:rFonts w:ascii="Times New Roman" w:hAnsi="Times New Roman" w:cs="Times New Roman"/>
          <w:sz w:val="20"/>
          <w:szCs w:val="24"/>
          <w:lang w:val="es-ES"/>
        </w:rPr>
        <w:t>Toalombo</w:t>
      </w:r>
      <w:r w:rsidR="005E51FE" w:rsidRPr="004F18A1">
        <w:rPr>
          <w:rFonts w:ascii="Times New Roman" w:hAnsi="Times New Roman" w:cs="Times New Roman"/>
          <w:sz w:val="20"/>
          <w:szCs w:val="24"/>
          <w:lang w:val="es-ES"/>
        </w:rPr>
        <w:t xml:space="preserve"> D.</w:t>
      </w:r>
      <w:r w:rsidRPr="004F18A1">
        <w:rPr>
          <w:rFonts w:ascii="Times New Roman" w:hAnsi="Times New Roman" w:cs="Times New Roman"/>
          <w:sz w:val="20"/>
          <w:szCs w:val="24"/>
          <w:lang w:val="es-ES"/>
        </w:rPr>
        <w:t>, 2017.</w:t>
      </w:r>
    </w:p>
    <w:p w:rsidR="008A1918" w:rsidRPr="00266E20" w:rsidRDefault="007E5F05" w:rsidP="00575F80">
      <w:pPr>
        <w:pStyle w:val="Ttulo2"/>
        <w:spacing w:before="240" w:after="120" w:line="360" w:lineRule="auto"/>
        <w:ind w:left="635" w:hanging="578"/>
        <w:jc w:val="both"/>
        <w:rPr>
          <w:rFonts w:ascii="Times New Roman" w:hAnsi="Times New Roman" w:cs="Times New Roman"/>
          <w:b/>
          <w:color w:val="auto"/>
          <w:sz w:val="24"/>
          <w:szCs w:val="24"/>
        </w:rPr>
      </w:pPr>
      <w:bookmarkStart w:id="387" w:name="_Toc478386530"/>
      <w:bookmarkStart w:id="388" w:name="_Toc480898902"/>
      <w:bookmarkStart w:id="389" w:name="_Toc483589641"/>
      <w:bookmarkStart w:id="390" w:name="_Toc483596273"/>
      <w:r w:rsidRPr="00266E20">
        <w:rPr>
          <w:rFonts w:ascii="Times New Roman" w:hAnsi="Times New Roman" w:cs="Times New Roman"/>
          <w:b/>
          <w:color w:val="auto"/>
          <w:sz w:val="24"/>
          <w:szCs w:val="24"/>
        </w:rPr>
        <w:t xml:space="preserve">Resultado 3. Determinar las propiedades físicas y químicas </w:t>
      </w:r>
      <w:r w:rsidR="008A1918" w:rsidRPr="00266E20">
        <w:rPr>
          <w:rFonts w:ascii="Times New Roman" w:hAnsi="Times New Roman" w:cs="Times New Roman"/>
          <w:b/>
          <w:color w:val="auto"/>
          <w:sz w:val="24"/>
          <w:szCs w:val="24"/>
        </w:rPr>
        <w:t xml:space="preserve"> de</w:t>
      </w:r>
      <w:r w:rsidR="006438E4" w:rsidRPr="00266E20">
        <w:rPr>
          <w:rFonts w:ascii="Times New Roman" w:hAnsi="Times New Roman" w:cs="Times New Roman"/>
          <w:b/>
          <w:color w:val="auto"/>
          <w:sz w:val="24"/>
          <w:szCs w:val="24"/>
        </w:rPr>
        <w:t>l</w:t>
      </w:r>
      <w:r w:rsidR="008A1918" w:rsidRPr="00266E20">
        <w:rPr>
          <w:rFonts w:ascii="Times New Roman" w:hAnsi="Times New Roman" w:cs="Times New Roman"/>
          <w:b/>
          <w:color w:val="auto"/>
          <w:sz w:val="24"/>
          <w:szCs w:val="24"/>
        </w:rPr>
        <w:t xml:space="preserve"> biodiesel obtenido a partir de grasas animales (pollo u cerdo) y vegetal</w:t>
      </w:r>
      <w:r w:rsidR="006438E4" w:rsidRPr="00266E20">
        <w:rPr>
          <w:rFonts w:ascii="Times New Roman" w:hAnsi="Times New Roman" w:cs="Times New Roman"/>
          <w:b/>
          <w:color w:val="auto"/>
          <w:sz w:val="24"/>
          <w:szCs w:val="24"/>
        </w:rPr>
        <w:t xml:space="preserve"> (palma)</w:t>
      </w:r>
      <w:r w:rsidR="008A1918" w:rsidRPr="00266E20">
        <w:rPr>
          <w:rFonts w:ascii="Times New Roman" w:hAnsi="Times New Roman" w:cs="Times New Roman"/>
          <w:b/>
          <w:color w:val="auto"/>
          <w:sz w:val="24"/>
          <w:szCs w:val="24"/>
        </w:rPr>
        <w:t>.</w:t>
      </w:r>
      <w:bookmarkEnd w:id="387"/>
      <w:bookmarkEnd w:id="388"/>
      <w:bookmarkEnd w:id="389"/>
      <w:bookmarkEnd w:id="390"/>
    </w:p>
    <w:p w:rsidR="00AF2A4B" w:rsidRPr="00266E20" w:rsidRDefault="008A1918"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Después de la reacción de tranesterificación se obtuvo el biodiesel, al cual se realizaron análisis de calidad en función de sus propiedades físicas y químicas, como se presentan en las ta</w:t>
      </w:r>
      <w:r w:rsidR="004B3D83" w:rsidRPr="00266E20">
        <w:rPr>
          <w:rFonts w:ascii="Times New Roman" w:hAnsi="Times New Roman" w:cs="Times New Roman"/>
          <w:sz w:val="24"/>
          <w:szCs w:val="24"/>
          <w:lang w:eastAsia="es-EC"/>
        </w:rPr>
        <w:t xml:space="preserve">blas </w:t>
      </w:r>
      <w:r w:rsidR="00000659" w:rsidRPr="00266E20">
        <w:rPr>
          <w:rFonts w:ascii="Times New Roman" w:hAnsi="Times New Roman" w:cs="Times New Roman"/>
          <w:sz w:val="24"/>
          <w:szCs w:val="24"/>
          <w:lang w:eastAsia="es-EC"/>
        </w:rPr>
        <w:t>15</w:t>
      </w:r>
      <w:r w:rsidRPr="00266E20">
        <w:rPr>
          <w:rFonts w:ascii="Times New Roman" w:hAnsi="Times New Roman" w:cs="Times New Roman"/>
          <w:sz w:val="24"/>
          <w:szCs w:val="24"/>
          <w:lang w:eastAsia="es-EC"/>
        </w:rPr>
        <w:t>.</w:t>
      </w:r>
      <w:r w:rsidR="00AF2A4B" w:rsidRPr="00266E20">
        <w:rPr>
          <w:rFonts w:ascii="Times New Roman" w:hAnsi="Times New Roman" w:cs="Times New Roman"/>
          <w:sz w:val="24"/>
          <w:szCs w:val="24"/>
          <w:lang w:eastAsia="es-EC"/>
        </w:rPr>
        <w:t xml:space="preserve"> Según Vivas (2010), las propiedades del biodiesel dependen tanto del proceso de fabricación como de la calidad de los reactivos empleados y de la naturaleza de los lípidos a partir de los cuales se ha producido. Por lo tanto, la calidad del biodiesel es generalmente controlada en base a ciertos parámetros físicos y químicos establecidos por normas técnicas aprobadas en cada país.</w:t>
      </w:r>
    </w:p>
    <w:p w:rsidR="008A1918" w:rsidRPr="00266E20" w:rsidRDefault="008A1918"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 xml:space="preserve">El biodiesel obtenido en un reactor batch o por lotes a partir de la grasa o aceite de pollo fue catalizado con hidróxido de sodio (NaOH) al 0,5 % en base al peso del aceite, con la finalidad de asegurar un alto rendimiento en conversión en la reacción de tranesterificación, con una relación molar de </w:t>
      </w:r>
      <w:r w:rsidR="00A96B40" w:rsidRPr="00266E20">
        <w:rPr>
          <w:rFonts w:ascii="Times New Roman" w:hAnsi="Times New Roman" w:cs="Times New Roman"/>
          <w:sz w:val="24"/>
          <w:szCs w:val="24"/>
          <w:lang w:eastAsia="es-EC"/>
        </w:rPr>
        <w:t>1:</w:t>
      </w:r>
      <w:r w:rsidRPr="00266E20">
        <w:rPr>
          <w:rFonts w:ascii="Times New Roman" w:hAnsi="Times New Roman" w:cs="Times New Roman"/>
          <w:sz w:val="24"/>
          <w:szCs w:val="24"/>
          <w:lang w:eastAsia="es-EC"/>
        </w:rPr>
        <w:t>5</w:t>
      </w:r>
      <w:r w:rsidR="00A96B40" w:rsidRPr="00266E20">
        <w:rPr>
          <w:rFonts w:ascii="Times New Roman" w:hAnsi="Times New Roman" w:cs="Times New Roman"/>
          <w:sz w:val="24"/>
          <w:szCs w:val="24"/>
          <w:lang w:eastAsia="es-EC"/>
        </w:rPr>
        <w:t xml:space="preserve"> de aceite/</w:t>
      </w:r>
      <w:r w:rsidRPr="00266E20">
        <w:rPr>
          <w:rFonts w:ascii="Times New Roman" w:hAnsi="Times New Roman" w:cs="Times New Roman"/>
          <w:sz w:val="24"/>
          <w:szCs w:val="24"/>
          <w:lang w:eastAsia="es-EC"/>
        </w:rPr>
        <w:t>metanol, así logrando unos rendimientos del 83</w:t>
      </w:r>
      <w:r w:rsidR="008E1544" w:rsidRPr="00266E20">
        <w:rPr>
          <w:rFonts w:ascii="Times New Roman" w:hAnsi="Times New Roman" w:cs="Times New Roman"/>
          <w:sz w:val="24"/>
          <w:szCs w:val="24"/>
          <w:lang w:eastAsia="es-EC"/>
        </w:rPr>
        <w:t>,35</w:t>
      </w:r>
      <w:r w:rsidRPr="00266E20">
        <w:rPr>
          <w:rFonts w:ascii="Times New Roman" w:hAnsi="Times New Roman" w:cs="Times New Roman"/>
          <w:sz w:val="24"/>
          <w:szCs w:val="24"/>
          <w:lang w:eastAsia="es-EC"/>
        </w:rPr>
        <w:t>% hasta el 8</w:t>
      </w:r>
      <w:r w:rsidR="008E1544" w:rsidRPr="00266E20">
        <w:rPr>
          <w:rFonts w:ascii="Times New Roman" w:hAnsi="Times New Roman" w:cs="Times New Roman"/>
          <w:sz w:val="24"/>
          <w:szCs w:val="24"/>
          <w:lang w:eastAsia="es-EC"/>
        </w:rPr>
        <w:t>4,50</w:t>
      </w:r>
      <w:r w:rsidRPr="00266E20">
        <w:rPr>
          <w:rFonts w:ascii="Times New Roman" w:hAnsi="Times New Roman" w:cs="Times New Roman"/>
          <w:sz w:val="24"/>
          <w:szCs w:val="24"/>
          <w:lang w:eastAsia="es-EC"/>
        </w:rPr>
        <w:t>% en volumen de biodiesel; esto se contrasta con lo mencionado por Gwi-Taek, J. y Don-Hee, P. (</w:t>
      </w:r>
      <w:r w:rsidR="009A0F8E" w:rsidRPr="00266E20">
        <w:rPr>
          <w:rFonts w:ascii="Times New Roman" w:hAnsi="Times New Roman" w:cs="Times New Roman"/>
          <w:sz w:val="24"/>
          <w:szCs w:val="24"/>
          <w:lang w:eastAsia="es-EC"/>
        </w:rPr>
        <w:t>201</w:t>
      </w:r>
      <w:r w:rsidR="000243F9" w:rsidRPr="00266E20">
        <w:rPr>
          <w:rFonts w:ascii="Times New Roman" w:hAnsi="Times New Roman" w:cs="Times New Roman"/>
          <w:sz w:val="24"/>
          <w:szCs w:val="24"/>
          <w:lang w:eastAsia="es-EC"/>
        </w:rPr>
        <w:t>4</w:t>
      </w:r>
      <w:r w:rsidRPr="00266E20">
        <w:rPr>
          <w:rFonts w:ascii="Times New Roman" w:hAnsi="Times New Roman" w:cs="Times New Roman"/>
          <w:sz w:val="24"/>
          <w:szCs w:val="24"/>
          <w:lang w:eastAsia="es-EC"/>
        </w:rPr>
        <w:t xml:space="preserve">), que los rendimientos de conversión que se producían a 600 y 1800 rpm eran </w:t>
      </w:r>
      <w:r w:rsidRPr="00266E20">
        <w:rPr>
          <w:rFonts w:ascii="Times New Roman" w:hAnsi="Times New Roman" w:cs="Times New Roman"/>
          <w:sz w:val="24"/>
          <w:szCs w:val="24"/>
          <w:lang w:eastAsia="es-EC"/>
        </w:rPr>
        <w:lastRenderedPageBreak/>
        <w:t>aproximadamente 75% y 90%, respectivamente, he aquí la diferencia de los métodos de obtención del biodiesel el uno con agitación y el otro sin agitación. Y a partir del producto refinado se realizaron los análisis de calidad</w:t>
      </w:r>
      <w:r w:rsidR="004B3D83" w:rsidRPr="00266E20">
        <w:rPr>
          <w:rFonts w:ascii="Times New Roman" w:hAnsi="Times New Roman" w:cs="Times New Roman"/>
          <w:sz w:val="24"/>
          <w:szCs w:val="24"/>
          <w:lang w:eastAsia="es-EC"/>
        </w:rPr>
        <w:t xml:space="preserve">, como se muestra en la tabla </w:t>
      </w:r>
      <w:r w:rsidR="00000659" w:rsidRPr="00266E20">
        <w:rPr>
          <w:rFonts w:ascii="Times New Roman" w:hAnsi="Times New Roman" w:cs="Times New Roman"/>
          <w:sz w:val="24"/>
          <w:szCs w:val="24"/>
          <w:lang w:eastAsia="es-EC"/>
        </w:rPr>
        <w:t>15</w:t>
      </w:r>
      <w:r w:rsidRPr="00266E20">
        <w:rPr>
          <w:rFonts w:ascii="Times New Roman" w:hAnsi="Times New Roman" w:cs="Times New Roman"/>
          <w:sz w:val="24"/>
          <w:szCs w:val="24"/>
          <w:lang w:eastAsia="es-EC"/>
        </w:rPr>
        <w:t>.</w:t>
      </w:r>
    </w:p>
    <w:p w:rsidR="00332443" w:rsidRPr="00266E20" w:rsidRDefault="00332443"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Las características físicas del biodiesel obtenido a partir del aceite de pollo, fueron: La densidad del biodiesel que se obtuvo del aceite de pollo osciló</w:t>
      </w:r>
      <w:r w:rsidR="001B0C20" w:rsidRPr="00266E20">
        <w:rPr>
          <w:rFonts w:ascii="Times New Roman" w:hAnsi="Times New Roman" w:cs="Times New Roman"/>
          <w:sz w:val="24"/>
          <w:szCs w:val="24"/>
          <w:lang w:eastAsia="es-EC"/>
        </w:rPr>
        <w:t xml:space="preserve"> en un rango de 868 – </w:t>
      </w:r>
      <w:r w:rsidRPr="00266E20">
        <w:rPr>
          <w:rFonts w:ascii="Times New Roman" w:hAnsi="Times New Roman" w:cs="Times New Roman"/>
          <w:sz w:val="24"/>
          <w:szCs w:val="24"/>
          <w:lang w:eastAsia="es-EC"/>
        </w:rPr>
        <w:t>870 kg/m</w:t>
      </w:r>
      <w:r w:rsidRPr="00266E20">
        <w:rPr>
          <w:rFonts w:ascii="Times New Roman" w:hAnsi="Times New Roman" w:cs="Times New Roman"/>
          <w:sz w:val="24"/>
          <w:szCs w:val="24"/>
          <w:vertAlign w:val="superscript"/>
          <w:lang w:eastAsia="es-EC"/>
        </w:rPr>
        <w:t>3</w:t>
      </w:r>
      <w:r w:rsidRPr="00266E20">
        <w:rPr>
          <w:rFonts w:ascii="Times New Roman" w:hAnsi="Times New Roman" w:cs="Times New Roman"/>
          <w:sz w:val="24"/>
          <w:szCs w:val="24"/>
          <w:lang w:eastAsia="es-EC"/>
        </w:rPr>
        <w:t>, se encontró dentro del rango permitido que es</w:t>
      </w:r>
      <w:r w:rsidR="001B0C20" w:rsidRPr="00266E20">
        <w:rPr>
          <w:rFonts w:ascii="Times New Roman" w:hAnsi="Times New Roman" w:cs="Times New Roman"/>
          <w:sz w:val="24"/>
          <w:szCs w:val="24"/>
          <w:lang w:eastAsia="es-EC"/>
        </w:rPr>
        <w:t>tablece la norma ASTM D 4052 (</w:t>
      </w:r>
      <w:r w:rsidRPr="00266E20">
        <w:rPr>
          <w:rFonts w:ascii="Times New Roman" w:hAnsi="Times New Roman" w:cs="Times New Roman"/>
          <w:sz w:val="24"/>
          <w:szCs w:val="24"/>
          <w:lang w:eastAsia="es-EC"/>
        </w:rPr>
        <w:t>68</w:t>
      </w:r>
      <w:r w:rsidR="001B0C20" w:rsidRPr="00266E20">
        <w:rPr>
          <w:rFonts w:ascii="Times New Roman" w:hAnsi="Times New Roman" w:cs="Times New Roman"/>
          <w:sz w:val="24"/>
          <w:szCs w:val="24"/>
          <w:lang w:eastAsia="es-EC"/>
        </w:rPr>
        <w:t>0–</w:t>
      </w:r>
      <w:r w:rsidRPr="00266E20">
        <w:rPr>
          <w:rFonts w:ascii="Times New Roman" w:hAnsi="Times New Roman" w:cs="Times New Roman"/>
          <w:sz w:val="24"/>
          <w:szCs w:val="24"/>
          <w:lang w:eastAsia="es-EC"/>
        </w:rPr>
        <w:t>97</w:t>
      </w:r>
      <w:r w:rsidR="001B0C20" w:rsidRPr="00266E20">
        <w:rPr>
          <w:rFonts w:ascii="Times New Roman" w:hAnsi="Times New Roman" w:cs="Times New Roman"/>
          <w:sz w:val="24"/>
          <w:szCs w:val="24"/>
          <w:lang w:eastAsia="es-EC"/>
        </w:rPr>
        <w:t>0</w:t>
      </w:r>
      <w:r w:rsidRPr="00266E20">
        <w:rPr>
          <w:rFonts w:ascii="Times New Roman" w:hAnsi="Times New Roman" w:cs="Times New Roman"/>
          <w:sz w:val="24"/>
          <w:szCs w:val="24"/>
          <w:lang w:eastAsia="es-EC"/>
        </w:rPr>
        <w:t xml:space="preserve"> </w:t>
      </w:r>
      <w:r w:rsidR="001B0C20" w:rsidRPr="00266E20">
        <w:rPr>
          <w:rFonts w:ascii="Times New Roman" w:hAnsi="Times New Roman" w:cs="Times New Roman"/>
          <w:sz w:val="24"/>
          <w:szCs w:val="24"/>
          <w:lang w:eastAsia="es-EC"/>
        </w:rPr>
        <w:t>kg/m</w:t>
      </w:r>
      <w:r w:rsidR="001B0C20" w:rsidRPr="00266E20">
        <w:rPr>
          <w:rFonts w:ascii="Times New Roman" w:hAnsi="Times New Roman" w:cs="Times New Roman"/>
          <w:sz w:val="24"/>
          <w:szCs w:val="24"/>
          <w:vertAlign w:val="superscript"/>
          <w:lang w:eastAsia="es-EC"/>
        </w:rPr>
        <w:t>3</w:t>
      </w:r>
      <w:r w:rsidRPr="00266E20">
        <w:rPr>
          <w:rFonts w:ascii="Times New Roman" w:hAnsi="Times New Roman" w:cs="Times New Roman"/>
          <w:sz w:val="24"/>
          <w:szCs w:val="24"/>
          <w:lang w:eastAsia="es-EC"/>
        </w:rPr>
        <w:t xml:space="preserve">). La viscosidad cinemática sin ser uno de los indicadores más relevantes en cuanto a la calidad de un biodiesel, de ella depende muchos factores en el interior de los motores a </w:t>
      </w:r>
      <w:r w:rsidR="00111117" w:rsidRPr="00266E20">
        <w:rPr>
          <w:rFonts w:ascii="Times New Roman" w:hAnsi="Times New Roman" w:cs="Times New Roman"/>
          <w:sz w:val="24"/>
          <w:szCs w:val="24"/>
          <w:lang w:eastAsia="es-EC"/>
        </w:rPr>
        <w:t>diésel</w:t>
      </w:r>
      <w:r w:rsidRPr="00266E20">
        <w:rPr>
          <w:rFonts w:ascii="Times New Roman" w:hAnsi="Times New Roman" w:cs="Times New Roman"/>
          <w:sz w:val="24"/>
          <w:szCs w:val="24"/>
          <w:lang w:eastAsia="es-EC"/>
        </w:rPr>
        <w:t>, ya que para el flujo por gravedad bajo una cabeza hidrostática dada, la cabeza de presión de un líquido es proporcional a su densidad, a mayor viscosidad mayor gasto de energía interna, y la viscosidad obtenida fue de 3,20 – 3,37 mm</w:t>
      </w:r>
      <w:r w:rsidRPr="00266E20">
        <w:rPr>
          <w:rFonts w:ascii="Times New Roman" w:hAnsi="Times New Roman" w:cs="Times New Roman"/>
          <w:sz w:val="24"/>
          <w:szCs w:val="24"/>
          <w:vertAlign w:val="superscript"/>
          <w:lang w:eastAsia="es-EC"/>
        </w:rPr>
        <w:t>2</w:t>
      </w:r>
      <w:r w:rsidRPr="00266E20">
        <w:rPr>
          <w:rFonts w:ascii="Times New Roman" w:hAnsi="Times New Roman" w:cs="Times New Roman"/>
          <w:sz w:val="24"/>
          <w:szCs w:val="24"/>
          <w:lang w:eastAsia="es-EC"/>
        </w:rPr>
        <w:t>/s; encontrándose dentro de las especificaciones de la Norma ASTM D 445 – 06 (&lt;10 mm</w:t>
      </w:r>
      <w:r w:rsidRPr="00266E20">
        <w:rPr>
          <w:rFonts w:ascii="Times New Roman" w:hAnsi="Times New Roman" w:cs="Times New Roman"/>
          <w:sz w:val="24"/>
          <w:szCs w:val="24"/>
          <w:vertAlign w:val="superscript"/>
          <w:lang w:eastAsia="es-EC"/>
        </w:rPr>
        <w:t>2</w:t>
      </w:r>
      <w:r w:rsidRPr="00266E20">
        <w:rPr>
          <w:rFonts w:ascii="Times New Roman" w:hAnsi="Times New Roman" w:cs="Times New Roman"/>
          <w:sz w:val="24"/>
          <w:szCs w:val="24"/>
          <w:lang w:eastAsia="es-EC"/>
        </w:rPr>
        <w:t>/s).  El punto de inflamación es relativamente alto en nuestro estudio que vario entre 123,2 a 123,8 °C, ya que representa a la temperatura más baja corregida a una presión barométrica de 101,3 kPa (760 mm Hg), en la que la aplicación de una fuente de ignición provoca que los vapores de una muestra se enciendan en condiciones especificadas de ensayo, este parámetro indica cual es la temperatura de almacenamiento de los combustibles. Estos resultados se contrastan con Tejada et al., (2013), indicó que altas viscosidades pueden afectar el volumen de flujo y la inyección en el motor, en general a bajas temperaturas compromete la inte</w:t>
      </w:r>
      <w:r w:rsidR="0089123E" w:rsidRPr="00266E20">
        <w:rPr>
          <w:rFonts w:ascii="Times New Roman" w:hAnsi="Times New Roman" w:cs="Times New Roman"/>
          <w:sz w:val="24"/>
          <w:szCs w:val="24"/>
          <w:lang w:eastAsia="es-EC"/>
        </w:rPr>
        <w:t>gridad mecánica del sistema;</w:t>
      </w:r>
      <w:r w:rsidRPr="00266E20">
        <w:rPr>
          <w:rFonts w:ascii="Times New Roman" w:hAnsi="Times New Roman" w:cs="Times New Roman"/>
          <w:sz w:val="24"/>
          <w:szCs w:val="24"/>
          <w:lang w:eastAsia="es-EC"/>
        </w:rPr>
        <w:t xml:space="preserve"> y en cuanto al punto de inflamación es alto, lo que reduce el peligro de incendio durante el uso o almacenamiento del mismo.</w:t>
      </w:r>
    </w:p>
    <w:p w:rsidR="005E11DD" w:rsidRPr="00266E20" w:rsidRDefault="005E11DD"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 xml:space="preserve">Las características químicas del biodiesel evaluadas obtenido a partir del aceite de pollo, son: El índice de acidez en el estudio varió de 0,4 a 0,5 </w:t>
      </w:r>
      <w:r w:rsidR="004B0DB8" w:rsidRPr="00266E20">
        <w:rPr>
          <w:rFonts w:ascii="Times New Roman" w:hAnsi="Times New Roman" w:cs="Times New Roman"/>
          <w:sz w:val="24"/>
          <w:szCs w:val="24"/>
          <w:lang w:eastAsia="es-EC"/>
        </w:rPr>
        <w:t>mg</w:t>
      </w:r>
      <w:r w:rsidRPr="00266E20">
        <w:rPr>
          <w:rFonts w:ascii="Times New Roman" w:hAnsi="Times New Roman" w:cs="Times New Roman"/>
          <w:sz w:val="24"/>
          <w:szCs w:val="24"/>
          <w:lang w:eastAsia="es-EC"/>
        </w:rPr>
        <w:t>/g KOH, mismo que se encuentra dentro del margen permisible de las norm</w:t>
      </w:r>
      <w:r w:rsidR="004B0DB8" w:rsidRPr="00266E20">
        <w:rPr>
          <w:rFonts w:ascii="Times New Roman" w:hAnsi="Times New Roman" w:cs="Times New Roman"/>
          <w:sz w:val="24"/>
          <w:szCs w:val="24"/>
          <w:lang w:eastAsia="es-EC"/>
        </w:rPr>
        <w:t>a ASTM D 664 (0.05 – &lt; 1.0 mg /</w:t>
      </w:r>
      <w:r w:rsidRPr="00266E20">
        <w:rPr>
          <w:rFonts w:ascii="Times New Roman" w:hAnsi="Times New Roman" w:cs="Times New Roman"/>
          <w:sz w:val="24"/>
          <w:szCs w:val="24"/>
          <w:lang w:eastAsia="es-EC"/>
        </w:rPr>
        <w:t xml:space="preserve">g de KOH) como el valor referencial mínimo. El índice de cetano que arrojo la investigación fue entre 38,3 a 38,8; estos valores se encontraron por debajo del límite inferior que es de 47 permisible por la norma ASTM D613. Siendo este una medida de la eficiencia del encendido de un aceite combustible </w:t>
      </w:r>
      <w:r w:rsidRPr="00266E20">
        <w:rPr>
          <w:rFonts w:ascii="Times New Roman" w:hAnsi="Times New Roman" w:cs="Times New Roman"/>
          <w:sz w:val="24"/>
          <w:szCs w:val="24"/>
          <w:lang w:eastAsia="es-EC"/>
        </w:rPr>
        <w:lastRenderedPageBreak/>
        <w:t>diésel obtenido al compararlo con los combustibles de referen</w:t>
      </w:r>
      <w:r w:rsidR="00075F0C" w:rsidRPr="00266E20">
        <w:rPr>
          <w:rFonts w:ascii="Times New Roman" w:hAnsi="Times New Roman" w:cs="Times New Roman"/>
          <w:sz w:val="24"/>
          <w:szCs w:val="24"/>
          <w:lang w:eastAsia="es-EC"/>
        </w:rPr>
        <w:t xml:space="preserve">cia en una prueba estandarizada </w:t>
      </w:r>
      <w:r w:rsidRPr="00266E20">
        <w:rPr>
          <w:rFonts w:ascii="Times New Roman" w:hAnsi="Times New Roman" w:cs="Times New Roman"/>
          <w:sz w:val="24"/>
          <w:szCs w:val="24"/>
          <w:lang w:eastAsia="es-EC"/>
        </w:rPr>
        <w:t>de motor.</w:t>
      </w:r>
      <w:r w:rsidR="00075F0C" w:rsidRPr="00266E20">
        <w:rPr>
          <w:rFonts w:ascii="Times New Roman" w:hAnsi="Times New Roman" w:cs="Times New Roman"/>
          <w:sz w:val="24"/>
          <w:szCs w:val="24"/>
          <w:lang w:eastAsia="es-EC"/>
        </w:rPr>
        <w:t xml:space="preserve"> Este método de prueba, se entiende que rendimiento de </w:t>
      </w:r>
      <w:r w:rsidRPr="00266E20">
        <w:rPr>
          <w:rFonts w:ascii="Times New Roman" w:hAnsi="Times New Roman" w:cs="Times New Roman"/>
          <w:sz w:val="24"/>
          <w:szCs w:val="24"/>
          <w:lang w:eastAsia="es-EC"/>
        </w:rPr>
        <w:t xml:space="preserve">encendido se refiere al retraso de la ignición del combustible según se determina en un motor de prueba estándar bajo condiciones controladas de la tasa de flujo del combustible, de la sincronización de inyección y </w:t>
      </w:r>
      <w:r w:rsidR="004336D4" w:rsidRPr="00266E20">
        <w:rPr>
          <w:rFonts w:ascii="Times New Roman" w:hAnsi="Times New Roman" w:cs="Times New Roman"/>
          <w:sz w:val="24"/>
          <w:szCs w:val="24"/>
          <w:lang w:eastAsia="es-EC"/>
        </w:rPr>
        <w:t>de la proporción de compresión.</w:t>
      </w:r>
    </w:p>
    <w:p w:rsidR="004336D4" w:rsidRPr="00266E20" w:rsidRDefault="008E1544" w:rsidP="00266E20">
      <w:pPr>
        <w:tabs>
          <w:tab w:val="right" w:pos="8838"/>
        </w:tabs>
        <w:spacing w:before="240" w:after="120" w:line="360" w:lineRule="auto"/>
        <w:jc w:val="both"/>
        <w:rPr>
          <w:rFonts w:ascii="Times New Roman" w:hAnsi="Times New Roman" w:cs="Times New Roman"/>
          <w:sz w:val="24"/>
          <w:szCs w:val="24"/>
        </w:rPr>
      </w:pPr>
      <w:r w:rsidRPr="00266E20">
        <w:rPr>
          <w:rFonts w:ascii="Times New Roman" w:hAnsi="Times New Roman" w:cs="Times New Roman"/>
          <w:sz w:val="24"/>
          <w:szCs w:val="24"/>
          <w:lang w:eastAsia="es-EC"/>
        </w:rPr>
        <w:t xml:space="preserve">La transesterificación de los aceites de cerdo y palma se produjo en relaciones molares de: </w:t>
      </w:r>
      <w:r w:rsidR="00A96B40" w:rsidRPr="00266E20">
        <w:rPr>
          <w:rFonts w:ascii="Times New Roman" w:hAnsi="Times New Roman" w:cs="Times New Roman"/>
          <w:sz w:val="24"/>
          <w:szCs w:val="24"/>
          <w:lang w:eastAsia="es-EC"/>
        </w:rPr>
        <w:t>1:</w:t>
      </w:r>
      <w:r w:rsidRPr="00266E20">
        <w:rPr>
          <w:rFonts w:ascii="Times New Roman" w:hAnsi="Times New Roman" w:cs="Times New Roman"/>
          <w:sz w:val="24"/>
          <w:szCs w:val="24"/>
          <w:lang w:eastAsia="es-EC"/>
        </w:rPr>
        <w:t>7.5</w:t>
      </w:r>
      <w:r w:rsidR="00A96B40" w:rsidRPr="00266E20">
        <w:rPr>
          <w:rFonts w:ascii="Times New Roman" w:hAnsi="Times New Roman" w:cs="Times New Roman"/>
          <w:sz w:val="24"/>
          <w:szCs w:val="24"/>
          <w:lang w:eastAsia="es-EC"/>
        </w:rPr>
        <w:t xml:space="preserve"> </w:t>
      </w:r>
      <w:r w:rsidRPr="00266E20">
        <w:rPr>
          <w:rFonts w:ascii="Times New Roman" w:hAnsi="Times New Roman" w:cs="Times New Roman"/>
          <w:sz w:val="24"/>
          <w:szCs w:val="24"/>
          <w:lang w:eastAsia="es-EC"/>
        </w:rPr>
        <w:t xml:space="preserve">y </w:t>
      </w:r>
      <w:r w:rsidR="00A96B40" w:rsidRPr="00266E20">
        <w:rPr>
          <w:rFonts w:ascii="Times New Roman" w:hAnsi="Times New Roman" w:cs="Times New Roman"/>
          <w:sz w:val="24"/>
          <w:szCs w:val="24"/>
          <w:lang w:eastAsia="es-EC"/>
        </w:rPr>
        <w:t>1:</w:t>
      </w:r>
      <w:r w:rsidRPr="00266E20">
        <w:rPr>
          <w:rFonts w:ascii="Times New Roman" w:hAnsi="Times New Roman" w:cs="Times New Roman"/>
          <w:sz w:val="24"/>
          <w:szCs w:val="24"/>
          <w:lang w:eastAsia="es-EC"/>
        </w:rPr>
        <w:t>6</w:t>
      </w:r>
      <w:r w:rsidR="00A96B40" w:rsidRPr="00266E20">
        <w:rPr>
          <w:rFonts w:ascii="Times New Roman" w:hAnsi="Times New Roman" w:cs="Times New Roman"/>
          <w:sz w:val="24"/>
          <w:szCs w:val="24"/>
          <w:lang w:eastAsia="es-EC"/>
        </w:rPr>
        <w:t xml:space="preserve"> de aceite/</w:t>
      </w:r>
      <w:r w:rsidRPr="00266E20">
        <w:rPr>
          <w:rFonts w:ascii="Times New Roman" w:hAnsi="Times New Roman" w:cs="Times New Roman"/>
          <w:sz w:val="24"/>
          <w:szCs w:val="24"/>
          <w:lang w:eastAsia="es-EC"/>
        </w:rPr>
        <w:t>metanol</w:t>
      </w:r>
      <w:r w:rsidR="00EB7D56" w:rsidRPr="00266E20">
        <w:rPr>
          <w:rFonts w:ascii="Times New Roman" w:hAnsi="Times New Roman" w:cs="Times New Roman"/>
          <w:sz w:val="24"/>
          <w:szCs w:val="24"/>
          <w:lang w:eastAsia="es-EC"/>
        </w:rPr>
        <w:t xml:space="preserve"> respectivamente</w:t>
      </w:r>
      <w:r w:rsidRPr="00266E20">
        <w:rPr>
          <w:rFonts w:ascii="Times New Roman" w:hAnsi="Times New Roman" w:cs="Times New Roman"/>
          <w:sz w:val="24"/>
          <w:szCs w:val="24"/>
          <w:lang w:eastAsia="es-EC"/>
        </w:rPr>
        <w:t>, as</w:t>
      </w:r>
      <w:r w:rsidR="00EB7D56" w:rsidRPr="00266E20">
        <w:rPr>
          <w:rFonts w:ascii="Times New Roman" w:hAnsi="Times New Roman" w:cs="Times New Roman"/>
          <w:sz w:val="24"/>
          <w:szCs w:val="24"/>
          <w:lang w:eastAsia="es-EC"/>
        </w:rPr>
        <w:t xml:space="preserve">í obteniendo rendimientos de biodiesel superiores al 85% </w:t>
      </w:r>
      <w:r w:rsidR="00353F2B" w:rsidRPr="00266E20">
        <w:rPr>
          <w:rFonts w:ascii="Times New Roman" w:hAnsi="Times New Roman" w:cs="Times New Roman"/>
          <w:sz w:val="24"/>
          <w:szCs w:val="24"/>
          <w:lang w:eastAsia="es-EC"/>
        </w:rPr>
        <w:t>en</w:t>
      </w:r>
      <w:r w:rsidR="00EB7D56" w:rsidRPr="00266E20">
        <w:rPr>
          <w:rFonts w:ascii="Times New Roman" w:hAnsi="Times New Roman" w:cs="Times New Roman"/>
          <w:sz w:val="24"/>
          <w:szCs w:val="24"/>
          <w:lang w:eastAsia="es-EC"/>
        </w:rPr>
        <w:t xml:space="preserve"> los dos </w:t>
      </w:r>
      <w:r w:rsidR="00353F2B" w:rsidRPr="00266E20">
        <w:rPr>
          <w:rFonts w:ascii="Times New Roman" w:hAnsi="Times New Roman" w:cs="Times New Roman"/>
          <w:sz w:val="24"/>
          <w:szCs w:val="24"/>
          <w:lang w:eastAsia="es-EC"/>
        </w:rPr>
        <w:t xml:space="preserve">aceites.  </w:t>
      </w:r>
      <w:r w:rsidR="004B0DB8" w:rsidRPr="00266E20">
        <w:rPr>
          <w:rFonts w:ascii="Times New Roman" w:hAnsi="Times New Roman" w:cs="Times New Roman"/>
          <w:sz w:val="24"/>
          <w:szCs w:val="24"/>
          <w:lang w:eastAsia="es-EC"/>
        </w:rPr>
        <w:t>Las densidades</w:t>
      </w:r>
      <w:r w:rsidR="00867F2B" w:rsidRPr="00266E20">
        <w:rPr>
          <w:rFonts w:ascii="Times New Roman" w:hAnsi="Times New Roman" w:cs="Times New Roman"/>
          <w:sz w:val="24"/>
          <w:szCs w:val="24"/>
          <w:lang w:eastAsia="es-EC"/>
        </w:rPr>
        <w:t xml:space="preserve"> de 877</w:t>
      </w:r>
      <w:r w:rsidR="00867F2B" w:rsidRPr="00266E20">
        <w:rPr>
          <w:rFonts w:ascii="Times New Roman" w:eastAsia="Times New Roman" w:hAnsi="Times New Roman" w:cs="Times New Roman"/>
          <w:color w:val="000000"/>
          <w:sz w:val="24"/>
          <w:szCs w:val="24"/>
          <w:lang w:eastAsia="es-EC"/>
        </w:rPr>
        <w:t xml:space="preserve"> kg/m</w:t>
      </w:r>
      <w:r w:rsidR="00867F2B" w:rsidRPr="00266E20">
        <w:rPr>
          <w:rFonts w:ascii="Times New Roman" w:eastAsia="Times New Roman" w:hAnsi="Times New Roman" w:cs="Times New Roman"/>
          <w:color w:val="000000"/>
          <w:sz w:val="24"/>
          <w:szCs w:val="24"/>
          <w:vertAlign w:val="superscript"/>
          <w:lang w:eastAsia="es-EC"/>
        </w:rPr>
        <w:t>3</w:t>
      </w:r>
      <w:r w:rsidR="00867F2B" w:rsidRPr="00266E20">
        <w:rPr>
          <w:rFonts w:ascii="Times New Roman" w:eastAsia="Times New Roman" w:hAnsi="Times New Roman" w:cs="Times New Roman"/>
          <w:color w:val="000000"/>
          <w:sz w:val="24"/>
          <w:szCs w:val="24"/>
          <w:lang w:eastAsia="es-EC"/>
        </w:rPr>
        <w:t xml:space="preserve"> para</w:t>
      </w:r>
      <w:r w:rsidR="004B0DB8" w:rsidRPr="00266E20">
        <w:rPr>
          <w:rFonts w:ascii="Times New Roman" w:hAnsi="Times New Roman" w:cs="Times New Roman"/>
          <w:sz w:val="24"/>
          <w:szCs w:val="24"/>
          <w:lang w:eastAsia="es-EC"/>
        </w:rPr>
        <w:t xml:space="preserve"> </w:t>
      </w:r>
      <w:r w:rsidR="00867F2B" w:rsidRPr="00266E20">
        <w:rPr>
          <w:rFonts w:ascii="Times New Roman" w:hAnsi="Times New Roman" w:cs="Times New Roman"/>
          <w:sz w:val="24"/>
          <w:szCs w:val="24"/>
          <w:lang w:eastAsia="es-EC"/>
        </w:rPr>
        <w:t xml:space="preserve">biocombustible a partir de cerdo </w:t>
      </w:r>
      <w:r w:rsidR="001B0C20" w:rsidRPr="00266E20">
        <w:rPr>
          <w:rFonts w:ascii="Times New Roman" w:hAnsi="Times New Roman" w:cs="Times New Roman"/>
          <w:sz w:val="24"/>
          <w:szCs w:val="24"/>
          <w:lang w:eastAsia="es-EC"/>
        </w:rPr>
        <w:t xml:space="preserve">y </w:t>
      </w:r>
      <w:r w:rsidR="004B0DB8" w:rsidRPr="00266E20">
        <w:rPr>
          <w:rFonts w:ascii="Times New Roman" w:hAnsi="Times New Roman" w:cs="Times New Roman"/>
          <w:sz w:val="24"/>
          <w:szCs w:val="24"/>
          <w:lang w:eastAsia="es-EC"/>
        </w:rPr>
        <w:t>88</w:t>
      </w:r>
      <w:r w:rsidR="00867F2B" w:rsidRPr="00266E20">
        <w:rPr>
          <w:rFonts w:ascii="Times New Roman" w:hAnsi="Times New Roman" w:cs="Times New Roman"/>
          <w:sz w:val="24"/>
          <w:szCs w:val="24"/>
          <w:lang w:eastAsia="es-EC"/>
        </w:rPr>
        <w:t>1</w:t>
      </w:r>
      <w:r w:rsidR="00867F2B" w:rsidRPr="00266E20">
        <w:rPr>
          <w:rFonts w:ascii="Times New Roman" w:eastAsia="Times New Roman" w:hAnsi="Times New Roman" w:cs="Times New Roman"/>
          <w:color w:val="000000"/>
          <w:sz w:val="24"/>
          <w:szCs w:val="24"/>
          <w:lang w:eastAsia="es-EC"/>
        </w:rPr>
        <w:t xml:space="preserve"> kg/m</w:t>
      </w:r>
      <w:r w:rsidR="00867F2B" w:rsidRPr="00266E20">
        <w:rPr>
          <w:rFonts w:ascii="Times New Roman" w:eastAsia="Times New Roman" w:hAnsi="Times New Roman" w:cs="Times New Roman"/>
          <w:color w:val="000000"/>
          <w:sz w:val="24"/>
          <w:szCs w:val="24"/>
          <w:vertAlign w:val="superscript"/>
          <w:lang w:eastAsia="es-EC"/>
        </w:rPr>
        <w:t>3</w:t>
      </w:r>
      <w:r w:rsidR="00867F2B" w:rsidRPr="00266E20">
        <w:rPr>
          <w:rFonts w:ascii="Times New Roman" w:eastAsia="Times New Roman" w:hAnsi="Times New Roman" w:cs="Times New Roman"/>
          <w:color w:val="000000"/>
          <w:sz w:val="24"/>
          <w:szCs w:val="24"/>
          <w:lang w:eastAsia="es-EC"/>
        </w:rPr>
        <w:t xml:space="preserve"> para el</w:t>
      </w:r>
      <w:r w:rsidR="00867F2B" w:rsidRPr="00266E20">
        <w:rPr>
          <w:rFonts w:ascii="Times New Roman" w:hAnsi="Times New Roman" w:cs="Times New Roman"/>
          <w:sz w:val="24"/>
          <w:szCs w:val="24"/>
          <w:lang w:eastAsia="es-EC"/>
        </w:rPr>
        <w:t xml:space="preserve"> biocombustible a partir de palma,</w:t>
      </w:r>
      <w:r w:rsidR="004B0DB8" w:rsidRPr="00266E20">
        <w:rPr>
          <w:rFonts w:ascii="Times New Roman" w:hAnsi="Times New Roman" w:cs="Times New Roman"/>
          <w:sz w:val="24"/>
          <w:szCs w:val="24"/>
          <w:lang w:eastAsia="es-EC"/>
        </w:rPr>
        <w:t xml:space="preserve"> </w:t>
      </w:r>
      <w:r w:rsidR="00867F2B" w:rsidRPr="00266E20">
        <w:rPr>
          <w:rFonts w:ascii="Times New Roman" w:hAnsi="Times New Roman" w:cs="Times New Roman"/>
          <w:sz w:val="24"/>
          <w:szCs w:val="24"/>
          <w:lang w:eastAsia="es-EC"/>
        </w:rPr>
        <w:t>esta</w:t>
      </w:r>
      <w:r w:rsidR="004B0DB8" w:rsidRPr="00266E20">
        <w:rPr>
          <w:rFonts w:ascii="Times New Roman" w:hAnsi="Times New Roman" w:cs="Times New Roman"/>
          <w:sz w:val="24"/>
          <w:szCs w:val="24"/>
          <w:lang w:eastAsia="es-EC"/>
        </w:rPr>
        <w:t xml:space="preserve">s se encontraron dentro de los parámetros establecidos por la norma  </w:t>
      </w:r>
      <w:r w:rsidR="001B0C20" w:rsidRPr="00266E20">
        <w:rPr>
          <w:rFonts w:ascii="Times New Roman" w:hAnsi="Times New Roman" w:cs="Times New Roman"/>
          <w:sz w:val="24"/>
          <w:szCs w:val="24"/>
          <w:lang w:eastAsia="es-EC"/>
        </w:rPr>
        <w:t>ASTM D 4052 (</w:t>
      </w:r>
      <w:r w:rsidR="004B0DB8" w:rsidRPr="00266E20">
        <w:rPr>
          <w:rFonts w:ascii="Times New Roman" w:hAnsi="Times New Roman" w:cs="Times New Roman"/>
          <w:sz w:val="24"/>
          <w:szCs w:val="24"/>
          <w:lang w:eastAsia="es-EC"/>
        </w:rPr>
        <w:t>68</w:t>
      </w:r>
      <w:r w:rsidR="001B0C20" w:rsidRPr="00266E20">
        <w:rPr>
          <w:rFonts w:ascii="Times New Roman" w:hAnsi="Times New Roman" w:cs="Times New Roman"/>
          <w:sz w:val="24"/>
          <w:szCs w:val="24"/>
          <w:lang w:eastAsia="es-EC"/>
        </w:rPr>
        <w:t>0–</w:t>
      </w:r>
      <w:r w:rsidR="004B0DB8" w:rsidRPr="00266E20">
        <w:rPr>
          <w:rFonts w:ascii="Times New Roman" w:hAnsi="Times New Roman" w:cs="Times New Roman"/>
          <w:sz w:val="24"/>
          <w:szCs w:val="24"/>
          <w:lang w:eastAsia="es-EC"/>
        </w:rPr>
        <w:t>97</w:t>
      </w:r>
      <w:r w:rsidR="001B0C20" w:rsidRPr="00266E20">
        <w:rPr>
          <w:rFonts w:ascii="Times New Roman" w:hAnsi="Times New Roman" w:cs="Times New Roman"/>
          <w:sz w:val="24"/>
          <w:szCs w:val="24"/>
          <w:lang w:eastAsia="es-EC"/>
        </w:rPr>
        <w:t>0</w:t>
      </w:r>
      <w:r w:rsidR="004B0DB8" w:rsidRPr="00266E20">
        <w:rPr>
          <w:rFonts w:ascii="Times New Roman" w:hAnsi="Times New Roman" w:cs="Times New Roman"/>
          <w:sz w:val="24"/>
          <w:szCs w:val="24"/>
          <w:lang w:eastAsia="es-EC"/>
        </w:rPr>
        <w:t xml:space="preserve"> </w:t>
      </w:r>
      <w:r w:rsidR="001B0C20" w:rsidRPr="00266E20">
        <w:rPr>
          <w:rFonts w:ascii="Times New Roman" w:hAnsi="Times New Roman" w:cs="Times New Roman"/>
          <w:sz w:val="24"/>
          <w:szCs w:val="24"/>
          <w:lang w:eastAsia="es-EC"/>
        </w:rPr>
        <w:t>kg/m</w:t>
      </w:r>
      <w:r w:rsidR="001B0C20" w:rsidRPr="00266E20">
        <w:rPr>
          <w:rFonts w:ascii="Times New Roman" w:hAnsi="Times New Roman" w:cs="Times New Roman"/>
          <w:sz w:val="24"/>
          <w:szCs w:val="24"/>
          <w:vertAlign w:val="superscript"/>
          <w:lang w:eastAsia="es-EC"/>
        </w:rPr>
        <w:t>3</w:t>
      </w:r>
      <w:r w:rsidR="004B0DB8" w:rsidRPr="00266E20">
        <w:rPr>
          <w:rFonts w:ascii="Times New Roman" w:hAnsi="Times New Roman" w:cs="Times New Roman"/>
          <w:sz w:val="24"/>
          <w:szCs w:val="24"/>
          <w:lang w:eastAsia="es-EC"/>
        </w:rPr>
        <w:t>)</w:t>
      </w:r>
      <w:r w:rsidR="009E18CB" w:rsidRPr="00266E20">
        <w:rPr>
          <w:rFonts w:ascii="Times New Roman" w:hAnsi="Times New Roman" w:cs="Times New Roman"/>
          <w:sz w:val="24"/>
          <w:szCs w:val="24"/>
          <w:lang w:eastAsia="es-EC"/>
        </w:rPr>
        <w:t>. Consecuentemente al ser la viscosidad función de la densidad, es decir a mayor densidad mayor viscosidad</w:t>
      </w:r>
      <w:r w:rsidR="000A7771" w:rsidRPr="00266E20">
        <w:rPr>
          <w:rFonts w:ascii="Times New Roman" w:hAnsi="Times New Roman" w:cs="Times New Roman"/>
          <w:sz w:val="24"/>
          <w:szCs w:val="24"/>
          <w:lang w:eastAsia="es-EC"/>
        </w:rPr>
        <w:t>, este comportamiento se cumple en este estudio, con viscosidades del orden de 3,96 – 4,04 mm</w:t>
      </w:r>
      <w:r w:rsidR="000A7771" w:rsidRPr="00266E20">
        <w:rPr>
          <w:rFonts w:ascii="Times New Roman" w:hAnsi="Times New Roman" w:cs="Times New Roman"/>
          <w:sz w:val="24"/>
          <w:szCs w:val="24"/>
          <w:vertAlign w:val="superscript"/>
          <w:lang w:eastAsia="es-EC"/>
        </w:rPr>
        <w:t>2</w:t>
      </w:r>
      <w:r w:rsidR="000A7771" w:rsidRPr="00266E20">
        <w:rPr>
          <w:rFonts w:ascii="Times New Roman" w:hAnsi="Times New Roman" w:cs="Times New Roman"/>
          <w:sz w:val="24"/>
          <w:szCs w:val="24"/>
          <w:lang w:eastAsia="es-EC"/>
        </w:rPr>
        <w:t>/s para biodiesel (cerdo) y del 4,79 – 4,87 mm</w:t>
      </w:r>
      <w:r w:rsidR="000A7771" w:rsidRPr="00266E20">
        <w:rPr>
          <w:rFonts w:ascii="Times New Roman" w:hAnsi="Times New Roman" w:cs="Times New Roman"/>
          <w:sz w:val="24"/>
          <w:szCs w:val="24"/>
          <w:vertAlign w:val="superscript"/>
          <w:lang w:eastAsia="es-EC"/>
        </w:rPr>
        <w:t>2</w:t>
      </w:r>
      <w:r w:rsidR="000A7771" w:rsidRPr="00266E20">
        <w:rPr>
          <w:rFonts w:ascii="Times New Roman" w:hAnsi="Times New Roman" w:cs="Times New Roman"/>
          <w:sz w:val="24"/>
          <w:szCs w:val="24"/>
          <w:lang w:eastAsia="es-EC"/>
        </w:rPr>
        <w:t>/s para biodiesel (palma); encontrándose dentro</w:t>
      </w:r>
      <w:r w:rsidR="00E25888" w:rsidRPr="00266E20">
        <w:rPr>
          <w:rFonts w:ascii="Times New Roman" w:hAnsi="Times New Roman" w:cs="Times New Roman"/>
          <w:sz w:val="24"/>
          <w:szCs w:val="24"/>
          <w:lang w:eastAsia="es-EC"/>
        </w:rPr>
        <w:t xml:space="preserve"> de la norma ASTM D445 está entre 1,9-6,0 mm</w:t>
      </w:r>
      <w:r w:rsidR="00E25888" w:rsidRPr="00266E20">
        <w:rPr>
          <w:rFonts w:ascii="Times New Roman" w:hAnsi="Times New Roman" w:cs="Times New Roman"/>
          <w:sz w:val="24"/>
          <w:szCs w:val="24"/>
          <w:vertAlign w:val="superscript"/>
          <w:lang w:eastAsia="es-EC"/>
        </w:rPr>
        <w:t>2</w:t>
      </w:r>
      <w:r w:rsidR="00E25888" w:rsidRPr="00266E20">
        <w:rPr>
          <w:rFonts w:ascii="Times New Roman" w:hAnsi="Times New Roman" w:cs="Times New Roman"/>
          <w:sz w:val="24"/>
          <w:szCs w:val="24"/>
          <w:lang w:eastAsia="es-EC"/>
        </w:rPr>
        <w:t>/s</w:t>
      </w:r>
      <w:r w:rsidR="0089123E" w:rsidRPr="00266E20">
        <w:rPr>
          <w:rFonts w:ascii="Times New Roman" w:hAnsi="Times New Roman" w:cs="Times New Roman"/>
          <w:sz w:val="24"/>
          <w:szCs w:val="24"/>
          <w:lang w:eastAsia="es-EC"/>
        </w:rPr>
        <w:t>. Con puntos de inflamación de 126,0 – 130,03 °C (cerdo) y 118,6 – 119,3 °C (palma), que son relativamente altos</w:t>
      </w:r>
      <w:r w:rsidR="00451746" w:rsidRPr="00266E20">
        <w:rPr>
          <w:rFonts w:ascii="Times New Roman" w:hAnsi="Times New Roman" w:cs="Times New Roman"/>
          <w:sz w:val="24"/>
          <w:szCs w:val="24"/>
          <w:lang w:eastAsia="es-EC"/>
        </w:rPr>
        <w:t xml:space="preserve"> (Tabla 12)</w:t>
      </w:r>
      <w:r w:rsidR="0089123E" w:rsidRPr="00266E20">
        <w:rPr>
          <w:rFonts w:ascii="Times New Roman" w:hAnsi="Times New Roman" w:cs="Times New Roman"/>
          <w:sz w:val="24"/>
          <w:szCs w:val="24"/>
          <w:lang w:eastAsia="es-EC"/>
        </w:rPr>
        <w:t>.</w:t>
      </w:r>
      <w:r w:rsidR="00E25888" w:rsidRPr="00266E20">
        <w:rPr>
          <w:rFonts w:ascii="Times New Roman" w:hAnsi="Times New Roman" w:cs="Times New Roman"/>
          <w:sz w:val="24"/>
          <w:szCs w:val="24"/>
          <w:lang w:eastAsia="es-EC"/>
        </w:rPr>
        <w:t xml:space="preserve"> </w:t>
      </w:r>
      <w:r w:rsidR="0089123E" w:rsidRPr="00266E20">
        <w:rPr>
          <w:rFonts w:ascii="Times New Roman" w:hAnsi="Times New Roman" w:cs="Times New Roman"/>
          <w:sz w:val="24"/>
          <w:szCs w:val="24"/>
          <w:lang w:eastAsia="es-EC"/>
        </w:rPr>
        <w:t>Estos resultados se</w:t>
      </w:r>
      <w:r w:rsidR="00E25888" w:rsidRPr="00266E20">
        <w:rPr>
          <w:rFonts w:ascii="Times New Roman" w:hAnsi="Times New Roman" w:cs="Times New Roman"/>
          <w:sz w:val="24"/>
          <w:szCs w:val="24"/>
          <w:lang w:eastAsia="es-EC"/>
        </w:rPr>
        <w:t xml:space="preserve"> contra</w:t>
      </w:r>
      <w:r w:rsidR="00177AA7" w:rsidRPr="00266E20">
        <w:rPr>
          <w:rFonts w:ascii="Times New Roman" w:hAnsi="Times New Roman" w:cs="Times New Roman"/>
          <w:sz w:val="24"/>
          <w:szCs w:val="24"/>
          <w:lang w:eastAsia="es-EC"/>
        </w:rPr>
        <w:t>s</w:t>
      </w:r>
      <w:r w:rsidR="00E25888" w:rsidRPr="00266E20">
        <w:rPr>
          <w:rFonts w:ascii="Times New Roman" w:hAnsi="Times New Roman" w:cs="Times New Roman"/>
          <w:sz w:val="24"/>
          <w:szCs w:val="24"/>
          <w:lang w:eastAsia="es-EC"/>
        </w:rPr>
        <w:t>tó</w:t>
      </w:r>
      <w:r w:rsidR="00177AA7" w:rsidRPr="00266E20">
        <w:rPr>
          <w:rFonts w:ascii="Times New Roman" w:hAnsi="Times New Roman" w:cs="Times New Roman"/>
          <w:sz w:val="24"/>
          <w:szCs w:val="24"/>
          <w:lang w:eastAsia="es-EC"/>
        </w:rPr>
        <w:t xml:space="preserve"> con el estudio de</w:t>
      </w:r>
      <w:r w:rsidR="00E25888" w:rsidRPr="00266E20">
        <w:rPr>
          <w:rFonts w:ascii="Times New Roman" w:hAnsi="Times New Roman" w:cs="Times New Roman"/>
          <w:sz w:val="24"/>
          <w:szCs w:val="24"/>
          <w:lang w:eastAsia="es-EC"/>
        </w:rPr>
        <w:t xml:space="preserve"> </w:t>
      </w:r>
      <w:r w:rsidR="00612840" w:rsidRPr="00266E20">
        <w:rPr>
          <w:rFonts w:ascii="Times New Roman" w:hAnsi="Times New Roman" w:cs="Times New Roman"/>
          <w:sz w:val="24"/>
          <w:szCs w:val="24"/>
          <w:lang w:eastAsia="es-EC"/>
        </w:rPr>
        <w:t>Pérez (2015),</w:t>
      </w:r>
      <w:r w:rsidR="00E25888" w:rsidRPr="00266E20">
        <w:rPr>
          <w:rFonts w:ascii="Times New Roman" w:hAnsi="Times New Roman" w:cs="Times New Roman"/>
          <w:sz w:val="24"/>
          <w:szCs w:val="24"/>
          <w:lang w:eastAsia="es-EC"/>
        </w:rPr>
        <w:t xml:space="preserve"> </w:t>
      </w:r>
      <w:r w:rsidR="00177AA7" w:rsidRPr="00266E20">
        <w:rPr>
          <w:rFonts w:ascii="Times New Roman" w:hAnsi="Times New Roman" w:cs="Times New Roman"/>
          <w:sz w:val="24"/>
          <w:szCs w:val="24"/>
          <w:lang w:eastAsia="es-EC"/>
        </w:rPr>
        <w:t>quien encontró densidades</w:t>
      </w:r>
      <w:r w:rsidR="0089123E" w:rsidRPr="00266E20">
        <w:rPr>
          <w:rFonts w:ascii="Times New Roman" w:hAnsi="Times New Roman" w:cs="Times New Roman"/>
          <w:sz w:val="24"/>
          <w:szCs w:val="24"/>
          <w:lang w:eastAsia="es-EC"/>
        </w:rPr>
        <w:t xml:space="preserve"> para biodiesel de</w:t>
      </w:r>
      <w:r w:rsidR="00177AA7" w:rsidRPr="00266E20">
        <w:rPr>
          <w:rFonts w:ascii="Times New Roman" w:hAnsi="Times New Roman" w:cs="Times New Roman"/>
          <w:sz w:val="24"/>
          <w:szCs w:val="24"/>
          <w:lang w:eastAsia="es-EC"/>
        </w:rPr>
        <w:t xml:space="preserve"> 866 kg/m</w:t>
      </w:r>
      <w:r w:rsidR="00177AA7" w:rsidRPr="00266E20">
        <w:rPr>
          <w:rFonts w:ascii="Times New Roman" w:hAnsi="Times New Roman" w:cs="Times New Roman"/>
          <w:sz w:val="24"/>
          <w:szCs w:val="24"/>
          <w:vertAlign w:val="superscript"/>
          <w:lang w:eastAsia="es-EC"/>
        </w:rPr>
        <w:t>3</w:t>
      </w:r>
      <w:r w:rsidR="00177AA7" w:rsidRPr="00266E20">
        <w:rPr>
          <w:rFonts w:ascii="Times New Roman" w:hAnsi="Times New Roman" w:cs="Times New Roman"/>
          <w:sz w:val="24"/>
          <w:szCs w:val="24"/>
          <w:lang w:eastAsia="es-EC"/>
        </w:rPr>
        <w:t xml:space="preserve"> para cerdo y 877 </w:t>
      </w:r>
      <w:r w:rsidR="0089123E" w:rsidRPr="00266E20">
        <w:rPr>
          <w:rFonts w:ascii="Times New Roman" w:hAnsi="Times New Roman" w:cs="Times New Roman"/>
          <w:sz w:val="24"/>
          <w:szCs w:val="24"/>
          <w:lang w:eastAsia="es-EC"/>
        </w:rPr>
        <w:t>kg/m</w:t>
      </w:r>
      <w:r w:rsidR="0089123E" w:rsidRPr="00266E20">
        <w:rPr>
          <w:rFonts w:ascii="Times New Roman" w:hAnsi="Times New Roman" w:cs="Times New Roman"/>
          <w:sz w:val="24"/>
          <w:szCs w:val="24"/>
          <w:vertAlign w:val="superscript"/>
          <w:lang w:eastAsia="es-EC"/>
        </w:rPr>
        <w:t>3</w:t>
      </w:r>
      <w:r w:rsidR="0089123E" w:rsidRPr="00266E20">
        <w:rPr>
          <w:rFonts w:ascii="Times New Roman" w:hAnsi="Times New Roman" w:cs="Times New Roman"/>
          <w:sz w:val="24"/>
          <w:szCs w:val="24"/>
          <w:lang w:eastAsia="es-EC"/>
        </w:rPr>
        <w:t xml:space="preserve"> </w:t>
      </w:r>
      <w:r w:rsidR="00177AA7" w:rsidRPr="00266E20">
        <w:rPr>
          <w:rFonts w:ascii="Times New Roman" w:hAnsi="Times New Roman" w:cs="Times New Roman"/>
          <w:sz w:val="24"/>
          <w:szCs w:val="24"/>
          <w:lang w:eastAsia="es-EC"/>
        </w:rPr>
        <w:t>para el de palma</w:t>
      </w:r>
      <w:r w:rsidR="0089123E" w:rsidRPr="00266E20">
        <w:rPr>
          <w:rFonts w:ascii="Times New Roman" w:hAnsi="Times New Roman" w:cs="Times New Roman"/>
          <w:sz w:val="24"/>
          <w:szCs w:val="24"/>
          <w:lang w:eastAsia="es-EC"/>
        </w:rPr>
        <w:t>, así como valores viscosidades cinemática de 3,5 mm2/s  (cerdo) y de 3,61 mm2/s (palma)</w:t>
      </w:r>
      <w:r w:rsidR="00612840" w:rsidRPr="00266E20">
        <w:rPr>
          <w:rFonts w:ascii="Times New Roman" w:hAnsi="Times New Roman" w:cs="Times New Roman"/>
          <w:sz w:val="24"/>
          <w:szCs w:val="24"/>
          <w:lang w:eastAsia="es-EC"/>
        </w:rPr>
        <w:t xml:space="preserve">; con punto de inflamación de 140 °C (cerdo) y 110°C (palma); </w:t>
      </w:r>
      <w:r w:rsidR="0089123E" w:rsidRPr="00266E20">
        <w:rPr>
          <w:rFonts w:ascii="Times New Roman" w:hAnsi="Times New Roman" w:cs="Times New Roman"/>
          <w:sz w:val="24"/>
          <w:szCs w:val="24"/>
          <w:lang w:eastAsia="es-EC"/>
        </w:rPr>
        <w:t>los cuales varían en más cantidad en algunas propiedades como el número de cetano, siendo otras como la densidad y el punto de inflamación similares.</w:t>
      </w:r>
    </w:p>
    <w:p w:rsidR="00612840" w:rsidRPr="00266E20" w:rsidRDefault="004A2C21"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La calidad de los biocombustibles (biodiesel) está sujeto en gran medida al alto contenido de ácido esteárico y palmítico de las materias primas, estos proporcionan características desfavorables porque incrementan la densidad y consecuentemente la viscosidad</w:t>
      </w:r>
      <w:r w:rsidR="00000659" w:rsidRPr="00266E20">
        <w:rPr>
          <w:rFonts w:ascii="Times New Roman" w:hAnsi="Times New Roman" w:cs="Times New Roman"/>
          <w:sz w:val="24"/>
          <w:szCs w:val="24"/>
          <w:lang w:eastAsia="es-EC"/>
        </w:rPr>
        <w:t xml:space="preserve"> (Tabla 15</w:t>
      </w:r>
      <w:r w:rsidR="006E7C84" w:rsidRPr="00266E20">
        <w:rPr>
          <w:rFonts w:ascii="Times New Roman" w:hAnsi="Times New Roman" w:cs="Times New Roman"/>
          <w:sz w:val="24"/>
          <w:szCs w:val="24"/>
          <w:lang w:eastAsia="es-EC"/>
        </w:rPr>
        <w:t>)</w:t>
      </w:r>
      <w:r w:rsidRPr="00266E20">
        <w:rPr>
          <w:rFonts w:ascii="Times New Roman" w:hAnsi="Times New Roman" w:cs="Times New Roman"/>
          <w:sz w:val="24"/>
          <w:szCs w:val="24"/>
          <w:lang w:eastAsia="es-EC"/>
        </w:rPr>
        <w:t>.</w:t>
      </w:r>
      <w:r w:rsidR="006E7C84" w:rsidRPr="00266E20">
        <w:rPr>
          <w:rFonts w:ascii="Times New Roman" w:hAnsi="Times New Roman" w:cs="Times New Roman"/>
          <w:sz w:val="24"/>
          <w:szCs w:val="24"/>
          <w:lang w:eastAsia="es-EC"/>
        </w:rPr>
        <w:t xml:space="preserve"> Seg</w:t>
      </w:r>
      <w:r w:rsidR="00AF2A4B" w:rsidRPr="00266E20">
        <w:rPr>
          <w:rFonts w:ascii="Times New Roman" w:hAnsi="Times New Roman" w:cs="Times New Roman"/>
          <w:sz w:val="24"/>
          <w:szCs w:val="24"/>
          <w:lang w:eastAsia="es-EC"/>
        </w:rPr>
        <w:t>ún Vázquez (2014),</w:t>
      </w:r>
      <w:r w:rsidR="006E7C84" w:rsidRPr="00266E20">
        <w:rPr>
          <w:rFonts w:ascii="Times New Roman" w:hAnsi="Times New Roman" w:cs="Times New Roman"/>
          <w:sz w:val="24"/>
          <w:szCs w:val="24"/>
          <w:lang w:eastAsia="es-EC"/>
        </w:rPr>
        <w:t xml:space="preserve"> el contenido de </w:t>
      </w:r>
      <w:r w:rsidR="006A0E06" w:rsidRPr="00266E20">
        <w:rPr>
          <w:rFonts w:ascii="Times New Roman" w:hAnsi="Times New Roman" w:cs="Times New Roman"/>
          <w:sz w:val="24"/>
          <w:szCs w:val="24"/>
          <w:lang w:eastAsia="es-EC"/>
        </w:rPr>
        <w:t>ácidos grasos libres (</w:t>
      </w:r>
      <w:r w:rsidR="006E7C84" w:rsidRPr="00266E20">
        <w:rPr>
          <w:rFonts w:ascii="Times New Roman" w:hAnsi="Times New Roman" w:cs="Times New Roman"/>
          <w:sz w:val="24"/>
          <w:szCs w:val="24"/>
          <w:lang w:eastAsia="es-EC"/>
        </w:rPr>
        <w:t>AGL</w:t>
      </w:r>
      <w:r w:rsidR="006A0E06" w:rsidRPr="00266E20">
        <w:rPr>
          <w:rFonts w:ascii="Times New Roman" w:hAnsi="Times New Roman" w:cs="Times New Roman"/>
          <w:sz w:val="24"/>
          <w:szCs w:val="24"/>
          <w:lang w:eastAsia="es-EC"/>
        </w:rPr>
        <w:t>)</w:t>
      </w:r>
      <w:r w:rsidR="006E7C84" w:rsidRPr="00266E20">
        <w:rPr>
          <w:rFonts w:ascii="Times New Roman" w:hAnsi="Times New Roman" w:cs="Times New Roman"/>
          <w:sz w:val="24"/>
          <w:szCs w:val="24"/>
          <w:lang w:eastAsia="es-EC"/>
        </w:rPr>
        <w:t xml:space="preserve"> puede afectar el proceso de producción por desactivar el catalizador, crear jabón, y por la liberación de agua cuando se convierten en ésteres, no parecen afectar el valor final de ácido del </w:t>
      </w:r>
      <w:r w:rsidR="00482A33" w:rsidRPr="00266E20">
        <w:rPr>
          <w:rFonts w:ascii="Times New Roman" w:hAnsi="Times New Roman" w:cs="Times New Roman"/>
          <w:sz w:val="24"/>
          <w:szCs w:val="24"/>
          <w:lang w:eastAsia="es-EC"/>
        </w:rPr>
        <w:t>biodiesel</w:t>
      </w:r>
      <w:r w:rsidR="006E7C84" w:rsidRPr="00266E20">
        <w:rPr>
          <w:rFonts w:ascii="Times New Roman" w:hAnsi="Times New Roman" w:cs="Times New Roman"/>
          <w:sz w:val="24"/>
          <w:szCs w:val="24"/>
          <w:lang w:eastAsia="es-EC"/>
        </w:rPr>
        <w:t xml:space="preserve">. En </w:t>
      </w:r>
      <w:r w:rsidR="006E7C84" w:rsidRPr="00266E20">
        <w:rPr>
          <w:rFonts w:ascii="Times New Roman" w:hAnsi="Times New Roman" w:cs="Times New Roman"/>
          <w:sz w:val="24"/>
          <w:szCs w:val="24"/>
          <w:lang w:eastAsia="es-EC"/>
        </w:rPr>
        <w:lastRenderedPageBreak/>
        <w:t xml:space="preserve">general las propiedades de combustible de </w:t>
      </w:r>
      <w:r w:rsidR="00482A33" w:rsidRPr="00266E20">
        <w:rPr>
          <w:rFonts w:ascii="Times New Roman" w:hAnsi="Times New Roman" w:cs="Times New Roman"/>
          <w:sz w:val="24"/>
          <w:szCs w:val="24"/>
          <w:lang w:eastAsia="es-EC"/>
        </w:rPr>
        <w:t>biodiesel</w:t>
      </w:r>
      <w:r w:rsidR="006E7C84" w:rsidRPr="00266E20">
        <w:rPr>
          <w:rFonts w:ascii="Times New Roman" w:hAnsi="Times New Roman" w:cs="Times New Roman"/>
          <w:sz w:val="24"/>
          <w:szCs w:val="24"/>
          <w:lang w:eastAsia="es-EC"/>
        </w:rPr>
        <w:t xml:space="preserve"> están fuertemente influenciadas por las propiedades de la materia prima que significa el perfil individual de ésteres grasos. En general, el índice de cetano, el punto de fusión y la viscosidad de ésteres grasos aumentan con el aumento de la longitud de la cadena. Además, la materia prima ideal en cuanto a las características de combustión, estabilidad oxidativa y comportamiento de flujo frío consiste sólo de ácidos grasos monoinsaturados. </w:t>
      </w:r>
    </w:p>
    <w:p w:rsidR="00AF2A4B" w:rsidRPr="00266E20" w:rsidRDefault="00AF2A4B" w:rsidP="00266E20">
      <w:pPr>
        <w:tabs>
          <w:tab w:val="right" w:pos="8838"/>
        </w:tabs>
        <w:spacing w:before="240" w:after="120" w:line="360" w:lineRule="auto"/>
        <w:jc w:val="both"/>
        <w:rPr>
          <w:rFonts w:ascii="Times New Roman" w:hAnsi="Times New Roman" w:cs="Times New Roman"/>
          <w:sz w:val="24"/>
          <w:szCs w:val="24"/>
          <w:lang w:eastAsia="es-EC"/>
        </w:rPr>
      </w:pPr>
    </w:p>
    <w:p w:rsidR="006E7C84" w:rsidRPr="00266E20" w:rsidRDefault="006E7C84" w:rsidP="00266E20">
      <w:pPr>
        <w:tabs>
          <w:tab w:val="right" w:pos="8838"/>
        </w:tabs>
        <w:spacing w:before="240" w:after="120" w:line="360" w:lineRule="auto"/>
        <w:jc w:val="both"/>
        <w:rPr>
          <w:rFonts w:ascii="Times New Roman" w:hAnsi="Times New Roman" w:cs="Times New Roman"/>
          <w:sz w:val="24"/>
          <w:szCs w:val="24"/>
          <w:lang w:eastAsia="es-EC"/>
        </w:rPr>
      </w:pPr>
    </w:p>
    <w:p w:rsidR="00AF2A4B" w:rsidRPr="00266E20" w:rsidRDefault="00AF2A4B" w:rsidP="00266E20">
      <w:pPr>
        <w:tabs>
          <w:tab w:val="right" w:pos="8838"/>
        </w:tabs>
        <w:spacing w:before="240" w:after="120" w:line="360" w:lineRule="auto"/>
        <w:jc w:val="both"/>
        <w:rPr>
          <w:rFonts w:ascii="Times New Roman" w:hAnsi="Times New Roman" w:cs="Times New Roman"/>
          <w:sz w:val="24"/>
          <w:szCs w:val="24"/>
        </w:rPr>
      </w:pPr>
    </w:p>
    <w:p w:rsidR="00AF2A4B" w:rsidRPr="00266E20" w:rsidRDefault="00AF2A4B" w:rsidP="00266E20">
      <w:pPr>
        <w:tabs>
          <w:tab w:val="right" w:pos="8838"/>
        </w:tabs>
        <w:spacing w:before="240" w:after="120" w:line="360" w:lineRule="auto"/>
        <w:jc w:val="both"/>
        <w:rPr>
          <w:rFonts w:ascii="Times New Roman" w:hAnsi="Times New Roman" w:cs="Times New Roman"/>
          <w:sz w:val="24"/>
          <w:szCs w:val="24"/>
        </w:rPr>
      </w:pPr>
    </w:p>
    <w:p w:rsidR="00AF2A4B" w:rsidRPr="00266E20" w:rsidRDefault="00AF2A4B" w:rsidP="00266E20">
      <w:pPr>
        <w:tabs>
          <w:tab w:val="right" w:pos="8838"/>
        </w:tabs>
        <w:spacing w:before="240" w:after="120" w:line="360" w:lineRule="auto"/>
        <w:jc w:val="both"/>
        <w:rPr>
          <w:rFonts w:ascii="Times New Roman" w:hAnsi="Times New Roman" w:cs="Times New Roman"/>
          <w:sz w:val="24"/>
          <w:szCs w:val="24"/>
          <w:lang w:eastAsia="es-EC"/>
        </w:rPr>
        <w:sectPr w:rsidR="00AF2A4B" w:rsidRPr="00266E20" w:rsidSect="00266E20">
          <w:pgSz w:w="11906" w:h="16838"/>
          <w:pgMar w:top="1701" w:right="1701" w:bottom="1701" w:left="2268" w:header="567" w:footer="567" w:gutter="0"/>
          <w:pgNumType w:start="1"/>
          <w:cols w:space="708"/>
          <w:docGrid w:linePitch="360"/>
        </w:sectPr>
      </w:pPr>
    </w:p>
    <w:p w:rsidR="00734568" w:rsidRPr="00266E20" w:rsidRDefault="00CC08A7" w:rsidP="00266E20">
      <w:pPr>
        <w:pStyle w:val="Descripcin"/>
        <w:spacing w:before="240" w:after="120" w:line="360" w:lineRule="auto"/>
        <w:jc w:val="both"/>
        <w:rPr>
          <w:rFonts w:ascii="Times New Roman" w:hAnsi="Times New Roman" w:cs="Times New Roman"/>
          <w:i w:val="0"/>
          <w:color w:val="auto"/>
          <w:sz w:val="24"/>
          <w:szCs w:val="24"/>
          <w:lang w:eastAsia="es-EC"/>
        </w:rPr>
      </w:pPr>
      <w:bookmarkStart w:id="391" w:name="_Toc483594211"/>
      <w:r w:rsidRPr="00266E20">
        <w:rPr>
          <w:rFonts w:ascii="Times New Roman" w:hAnsi="Times New Roman" w:cs="Times New Roman"/>
          <w:b/>
          <w:i w:val="0"/>
          <w:color w:val="auto"/>
          <w:sz w:val="24"/>
          <w:szCs w:val="24"/>
          <w:lang w:eastAsia="es-EC"/>
        </w:rPr>
        <w:lastRenderedPageBreak/>
        <w:t>Tabla 16</w:t>
      </w:r>
      <w:r w:rsidR="00734568" w:rsidRPr="00266E20">
        <w:rPr>
          <w:rFonts w:ascii="Times New Roman" w:hAnsi="Times New Roman" w:cs="Times New Roman"/>
          <w:b/>
          <w:i w:val="0"/>
          <w:color w:val="auto"/>
          <w:sz w:val="24"/>
          <w:szCs w:val="24"/>
          <w:lang w:eastAsia="es-EC"/>
        </w:rPr>
        <w:t>.</w:t>
      </w:r>
      <w:r w:rsidR="00734568" w:rsidRPr="00266E20">
        <w:rPr>
          <w:rFonts w:ascii="Times New Roman" w:hAnsi="Times New Roman" w:cs="Times New Roman"/>
          <w:i w:val="0"/>
          <w:color w:val="auto"/>
          <w:sz w:val="24"/>
          <w:szCs w:val="24"/>
          <w:lang w:eastAsia="es-EC"/>
        </w:rPr>
        <w:t xml:space="preserve"> Resultados experimentales y caracterización físico-química del biodiesel</w:t>
      </w:r>
      <w:r w:rsidR="00162372" w:rsidRPr="00266E20">
        <w:rPr>
          <w:rFonts w:ascii="Times New Roman" w:hAnsi="Times New Roman" w:cs="Times New Roman"/>
          <w:i w:val="0"/>
          <w:color w:val="auto"/>
          <w:sz w:val="24"/>
          <w:szCs w:val="24"/>
          <w:lang w:eastAsia="es-EC"/>
        </w:rPr>
        <w:t xml:space="preserve"> obtenido a partir de las grasas de pollo</w:t>
      </w:r>
      <w:r w:rsidR="00B678A6" w:rsidRPr="00266E20">
        <w:rPr>
          <w:rFonts w:ascii="Times New Roman" w:hAnsi="Times New Roman" w:cs="Times New Roman"/>
          <w:i w:val="0"/>
          <w:color w:val="auto"/>
          <w:sz w:val="24"/>
          <w:szCs w:val="24"/>
          <w:lang w:eastAsia="es-EC"/>
        </w:rPr>
        <w:t>,</w:t>
      </w:r>
      <w:r w:rsidR="008914A7" w:rsidRPr="00266E20">
        <w:rPr>
          <w:rFonts w:ascii="Times New Roman" w:hAnsi="Times New Roman" w:cs="Times New Roman"/>
          <w:i w:val="0"/>
          <w:color w:val="auto"/>
          <w:sz w:val="24"/>
          <w:szCs w:val="24"/>
          <w:lang w:eastAsia="es-EC"/>
        </w:rPr>
        <w:t xml:space="preserve"> cerdo y palma</w:t>
      </w:r>
      <w:r w:rsidR="00162372" w:rsidRPr="00266E20">
        <w:rPr>
          <w:rFonts w:ascii="Times New Roman" w:hAnsi="Times New Roman" w:cs="Times New Roman"/>
          <w:i w:val="0"/>
          <w:color w:val="auto"/>
          <w:sz w:val="24"/>
          <w:szCs w:val="24"/>
          <w:lang w:eastAsia="es-EC"/>
        </w:rPr>
        <w:t>.</w:t>
      </w:r>
      <w:bookmarkEnd w:id="391"/>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80"/>
        <w:gridCol w:w="1241"/>
        <w:gridCol w:w="790"/>
        <w:gridCol w:w="980"/>
        <w:gridCol w:w="898"/>
        <w:gridCol w:w="696"/>
        <w:gridCol w:w="1063"/>
        <w:gridCol w:w="1419"/>
        <w:gridCol w:w="1312"/>
        <w:gridCol w:w="1206"/>
        <w:gridCol w:w="1312"/>
        <w:gridCol w:w="1312"/>
      </w:tblGrid>
      <w:tr w:rsidR="008A1918" w:rsidRPr="00266E20" w:rsidTr="003C3611">
        <w:trPr>
          <w:trHeight w:val="300"/>
        </w:trPr>
        <w:tc>
          <w:tcPr>
            <w:tcW w:w="299" w:type="pct"/>
            <w:vMerge w:val="restart"/>
            <w:tcBorders>
              <w:top w:val="single" w:sz="4" w:space="0" w:color="auto"/>
              <w:bottom w:val="nil"/>
            </w:tcBorders>
            <w:shd w:val="clear" w:color="auto" w:fill="auto"/>
            <w:noWrap/>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Aceites</w:t>
            </w:r>
          </w:p>
        </w:tc>
        <w:tc>
          <w:tcPr>
            <w:tcW w:w="2176" w:type="pct"/>
            <w:gridSpan w:val="6"/>
            <w:vMerge w:val="restart"/>
            <w:tcBorders>
              <w:top w:val="single" w:sz="4" w:space="0" w:color="auto"/>
              <w:bottom w:val="nil"/>
            </w:tcBorders>
            <w:shd w:val="clear" w:color="auto" w:fill="auto"/>
            <w:noWrap/>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Resultados experimentales</w:t>
            </w:r>
          </w:p>
        </w:tc>
        <w:tc>
          <w:tcPr>
            <w:tcW w:w="2525" w:type="pct"/>
            <w:gridSpan w:val="5"/>
            <w:tcBorders>
              <w:top w:val="single" w:sz="4" w:space="0" w:color="auto"/>
              <w:bottom w:val="nil"/>
            </w:tcBorders>
            <w:shd w:val="clear" w:color="auto" w:fill="auto"/>
            <w:noWrap/>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Caracterización del biodiesel </w:t>
            </w:r>
          </w:p>
        </w:tc>
      </w:tr>
      <w:tr w:rsidR="008A1918" w:rsidRPr="00266E20" w:rsidTr="003C3611">
        <w:trPr>
          <w:trHeight w:val="300"/>
        </w:trPr>
        <w:tc>
          <w:tcPr>
            <w:tcW w:w="299" w:type="pct"/>
            <w:vMerge/>
            <w:tcBorders>
              <w:top w:val="nil"/>
              <w:bottom w:val="nil"/>
            </w:tcBorders>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2176" w:type="pct"/>
            <w:gridSpan w:val="6"/>
            <w:vMerge/>
            <w:tcBorders>
              <w:top w:val="nil"/>
              <w:bottom w:val="nil"/>
            </w:tcBorders>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1515" w:type="pct"/>
            <w:gridSpan w:val="3"/>
            <w:tcBorders>
              <w:top w:val="nil"/>
              <w:bottom w:val="nil"/>
            </w:tcBorders>
            <w:shd w:val="clear" w:color="000000" w:fill="FFFFFF"/>
            <w:noWrap/>
            <w:vAlign w:val="bottom"/>
            <w:hideMark/>
          </w:tcPr>
          <w:p w:rsidR="008A1918" w:rsidRPr="00266E20" w:rsidRDefault="00431B56" w:rsidP="00266E20">
            <w:pPr>
              <w:spacing w:before="240" w:after="120" w:line="360" w:lineRule="auto"/>
              <w:contextualSpacing/>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Caracterización</w:t>
            </w:r>
            <w:r w:rsidR="008A1918" w:rsidRPr="00266E20">
              <w:rPr>
                <w:rFonts w:ascii="Times New Roman" w:eastAsia="Times New Roman" w:hAnsi="Times New Roman" w:cs="Times New Roman"/>
                <w:sz w:val="24"/>
                <w:szCs w:val="24"/>
                <w:lang w:eastAsia="es-EC"/>
              </w:rPr>
              <w:t xml:space="preserve"> </w:t>
            </w:r>
            <w:r w:rsidRPr="00266E20">
              <w:rPr>
                <w:rFonts w:ascii="Times New Roman" w:eastAsia="Times New Roman" w:hAnsi="Times New Roman" w:cs="Times New Roman"/>
                <w:sz w:val="24"/>
                <w:szCs w:val="24"/>
                <w:lang w:eastAsia="es-EC"/>
              </w:rPr>
              <w:t>física</w:t>
            </w:r>
            <w:r w:rsidR="008A1918" w:rsidRPr="00266E20">
              <w:rPr>
                <w:rFonts w:ascii="Times New Roman" w:eastAsia="Times New Roman" w:hAnsi="Times New Roman" w:cs="Times New Roman"/>
                <w:sz w:val="24"/>
                <w:szCs w:val="24"/>
                <w:lang w:eastAsia="es-EC"/>
              </w:rPr>
              <w:t xml:space="preserve"> </w:t>
            </w:r>
          </w:p>
        </w:tc>
        <w:tc>
          <w:tcPr>
            <w:tcW w:w="1010" w:type="pct"/>
            <w:gridSpan w:val="2"/>
            <w:tcBorders>
              <w:top w:val="nil"/>
              <w:bottom w:val="nil"/>
            </w:tcBorders>
            <w:shd w:val="clear" w:color="000000" w:fill="FFFFFF"/>
            <w:noWrap/>
            <w:vAlign w:val="bottom"/>
            <w:hideMark/>
          </w:tcPr>
          <w:p w:rsidR="008A1918" w:rsidRPr="00266E20" w:rsidRDefault="00431B56" w:rsidP="00266E20">
            <w:pPr>
              <w:spacing w:before="240" w:after="120" w:line="360" w:lineRule="auto"/>
              <w:contextualSpacing/>
              <w:jc w:val="both"/>
              <w:rPr>
                <w:rFonts w:ascii="Times New Roman" w:eastAsia="Times New Roman" w:hAnsi="Times New Roman" w:cs="Times New Roman"/>
                <w:sz w:val="24"/>
                <w:szCs w:val="24"/>
                <w:lang w:eastAsia="es-EC"/>
              </w:rPr>
            </w:pPr>
            <w:r w:rsidRPr="00266E20">
              <w:rPr>
                <w:rFonts w:ascii="Times New Roman" w:eastAsia="Times New Roman" w:hAnsi="Times New Roman" w:cs="Times New Roman"/>
                <w:sz w:val="24"/>
                <w:szCs w:val="24"/>
                <w:lang w:eastAsia="es-EC"/>
              </w:rPr>
              <w:t>Caracterización</w:t>
            </w:r>
            <w:r w:rsidR="008A1918" w:rsidRPr="00266E20">
              <w:rPr>
                <w:rFonts w:ascii="Times New Roman" w:eastAsia="Times New Roman" w:hAnsi="Times New Roman" w:cs="Times New Roman"/>
                <w:sz w:val="24"/>
                <w:szCs w:val="24"/>
                <w:lang w:eastAsia="es-EC"/>
              </w:rPr>
              <w:t xml:space="preserve"> </w:t>
            </w:r>
            <w:r w:rsidRPr="00266E20">
              <w:rPr>
                <w:rFonts w:ascii="Times New Roman" w:eastAsia="Times New Roman" w:hAnsi="Times New Roman" w:cs="Times New Roman"/>
                <w:sz w:val="24"/>
                <w:szCs w:val="24"/>
                <w:lang w:eastAsia="es-EC"/>
              </w:rPr>
              <w:t>química</w:t>
            </w:r>
          </w:p>
        </w:tc>
      </w:tr>
      <w:tr w:rsidR="00411B4A" w:rsidRPr="00266E20" w:rsidTr="003C3611">
        <w:trPr>
          <w:trHeight w:val="900"/>
        </w:trPr>
        <w:tc>
          <w:tcPr>
            <w:tcW w:w="299" w:type="pct"/>
            <w:vMerge/>
            <w:tcBorders>
              <w:top w:val="nil"/>
              <w:bottom w:val="nil"/>
            </w:tcBorders>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477" w:type="pct"/>
            <w:vMerge w:val="restar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Repeticiones</w:t>
            </w:r>
          </w:p>
        </w:tc>
        <w:tc>
          <w:tcPr>
            <w:tcW w:w="303" w:type="pct"/>
            <w:vMerge w:val="restar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Vaceite (ml)</w:t>
            </w:r>
          </w:p>
        </w:tc>
        <w:tc>
          <w:tcPr>
            <w:tcW w:w="376" w:type="pct"/>
            <w:vMerge w:val="restar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Vmetanol (ml)</w:t>
            </w:r>
          </w:p>
        </w:tc>
        <w:tc>
          <w:tcPr>
            <w:tcW w:w="345" w:type="pct"/>
            <w:vMerge w:val="restar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Relación molar</w:t>
            </w:r>
          </w:p>
        </w:tc>
        <w:tc>
          <w:tcPr>
            <w:tcW w:w="267" w:type="pct"/>
            <w:vMerge w:val="restar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NaOH</w:t>
            </w:r>
          </w:p>
        </w:tc>
        <w:tc>
          <w:tcPr>
            <w:tcW w:w="408" w:type="pct"/>
            <w:vMerge w:val="restar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Vbiodiesel (ml)</w:t>
            </w:r>
          </w:p>
        </w:tc>
        <w:tc>
          <w:tcPr>
            <w:tcW w:w="546" w:type="pc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Densidad (kg/m3)</w:t>
            </w:r>
          </w:p>
        </w:tc>
        <w:tc>
          <w:tcPr>
            <w:tcW w:w="505" w:type="pc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Viscosidad </w:t>
            </w:r>
            <w:r w:rsidR="00431B56" w:rsidRPr="00266E20">
              <w:rPr>
                <w:rFonts w:ascii="Times New Roman" w:eastAsia="Times New Roman" w:hAnsi="Times New Roman" w:cs="Times New Roman"/>
                <w:color w:val="000000"/>
                <w:sz w:val="24"/>
                <w:szCs w:val="24"/>
                <w:lang w:eastAsia="es-EC"/>
              </w:rPr>
              <w:t>Cinemática</w:t>
            </w:r>
            <w:r w:rsidRPr="00266E20">
              <w:rPr>
                <w:rFonts w:ascii="Times New Roman" w:eastAsia="Times New Roman" w:hAnsi="Times New Roman" w:cs="Times New Roman"/>
                <w:color w:val="000000"/>
                <w:sz w:val="24"/>
                <w:szCs w:val="24"/>
                <w:lang w:eastAsia="es-EC"/>
              </w:rPr>
              <w:t xml:space="preserve"> (mm2/S) </w:t>
            </w:r>
          </w:p>
        </w:tc>
        <w:tc>
          <w:tcPr>
            <w:tcW w:w="464" w:type="pc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Punto de inflamación (°C)</w:t>
            </w:r>
          </w:p>
        </w:tc>
        <w:tc>
          <w:tcPr>
            <w:tcW w:w="505" w:type="pc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Índice de acidez (mg KOH/g) </w:t>
            </w:r>
          </w:p>
        </w:tc>
        <w:tc>
          <w:tcPr>
            <w:tcW w:w="505" w:type="pct"/>
            <w:tcBorders>
              <w:top w:val="nil"/>
              <w:bottom w:val="nil"/>
            </w:tcBorders>
            <w:shd w:val="clear" w:color="auto" w:fill="auto"/>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Índice de Cetano (…)</w:t>
            </w:r>
          </w:p>
        </w:tc>
      </w:tr>
      <w:tr w:rsidR="008A1918" w:rsidRPr="00266E20" w:rsidTr="003C3611">
        <w:trPr>
          <w:trHeight w:val="315"/>
        </w:trPr>
        <w:tc>
          <w:tcPr>
            <w:tcW w:w="299" w:type="pct"/>
            <w:vMerge/>
            <w:tcBorders>
              <w:top w:val="nil"/>
              <w:bottom w:val="single" w:sz="4" w:space="0" w:color="auto"/>
            </w:tcBorders>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477" w:type="pct"/>
            <w:vMerge/>
            <w:tcBorders>
              <w:top w:val="nil"/>
              <w:bottom w:val="single" w:sz="4" w:space="0" w:color="auto"/>
            </w:tcBorders>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303" w:type="pct"/>
            <w:vMerge/>
            <w:tcBorders>
              <w:top w:val="nil"/>
              <w:bottom w:val="single" w:sz="4" w:space="0" w:color="auto"/>
            </w:tcBorders>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376" w:type="pct"/>
            <w:vMerge/>
            <w:tcBorders>
              <w:top w:val="nil"/>
              <w:bottom w:val="single" w:sz="4" w:space="0" w:color="auto"/>
            </w:tcBorders>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345" w:type="pct"/>
            <w:vMerge/>
            <w:tcBorders>
              <w:top w:val="nil"/>
              <w:bottom w:val="single" w:sz="4" w:space="0" w:color="auto"/>
            </w:tcBorders>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267" w:type="pct"/>
            <w:vMerge/>
            <w:tcBorders>
              <w:top w:val="nil"/>
              <w:bottom w:val="single" w:sz="4" w:space="0" w:color="auto"/>
            </w:tcBorders>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408" w:type="pct"/>
            <w:vMerge/>
            <w:tcBorders>
              <w:top w:val="nil"/>
              <w:bottom w:val="single" w:sz="4" w:space="0" w:color="auto"/>
            </w:tcBorders>
            <w:vAlign w:val="center"/>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546" w:type="pct"/>
            <w:tcBorders>
              <w:top w:val="nil"/>
              <w:bottom w:val="single" w:sz="4" w:space="0" w:color="auto"/>
            </w:tcBorders>
            <w:shd w:val="clear" w:color="auto" w:fill="auto"/>
            <w:noWrap/>
            <w:vAlign w:val="bottom"/>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ASTM D 1298</w:t>
            </w:r>
          </w:p>
        </w:tc>
        <w:tc>
          <w:tcPr>
            <w:tcW w:w="505" w:type="pct"/>
            <w:tcBorders>
              <w:top w:val="nil"/>
              <w:bottom w:val="single" w:sz="4" w:space="0" w:color="auto"/>
            </w:tcBorders>
            <w:shd w:val="clear" w:color="auto" w:fill="auto"/>
            <w:noWrap/>
            <w:vAlign w:val="bottom"/>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ASTM D 445 </w:t>
            </w:r>
          </w:p>
        </w:tc>
        <w:tc>
          <w:tcPr>
            <w:tcW w:w="464" w:type="pct"/>
            <w:tcBorders>
              <w:top w:val="nil"/>
              <w:bottom w:val="single" w:sz="4" w:space="0" w:color="auto"/>
            </w:tcBorders>
            <w:shd w:val="clear" w:color="auto" w:fill="auto"/>
            <w:noWrap/>
            <w:vAlign w:val="bottom"/>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ASTM D 93 </w:t>
            </w:r>
          </w:p>
        </w:tc>
        <w:tc>
          <w:tcPr>
            <w:tcW w:w="505" w:type="pct"/>
            <w:tcBorders>
              <w:top w:val="nil"/>
              <w:bottom w:val="single" w:sz="4" w:space="0" w:color="auto"/>
            </w:tcBorders>
            <w:shd w:val="clear" w:color="auto" w:fill="auto"/>
            <w:noWrap/>
            <w:vAlign w:val="bottom"/>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ASTM D 664 </w:t>
            </w:r>
          </w:p>
        </w:tc>
        <w:tc>
          <w:tcPr>
            <w:tcW w:w="505" w:type="pct"/>
            <w:tcBorders>
              <w:top w:val="nil"/>
              <w:bottom w:val="single" w:sz="4" w:space="0" w:color="auto"/>
            </w:tcBorders>
            <w:shd w:val="clear" w:color="auto" w:fill="auto"/>
            <w:noWrap/>
            <w:vAlign w:val="bottom"/>
            <w:hideMark/>
          </w:tcPr>
          <w:p w:rsidR="008A1918" w:rsidRPr="00266E20" w:rsidRDefault="008A1918"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ASTM D 613</w:t>
            </w:r>
          </w:p>
        </w:tc>
      </w:tr>
      <w:tr w:rsidR="00411B4A" w:rsidRPr="00266E20" w:rsidTr="003C3611">
        <w:trPr>
          <w:trHeight w:val="300"/>
        </w:trPr>
        <w:tc>
          <w:tcPr>
            <w:tcW w:w="299" w:type="pct"/>
            <w:vMerge w:val="restart"/>
            <w:tcBorders>
              <w:top w:val="single" w:sz="4" w:space="0" w:color="auto"/>
            </w:tcBorders>
            <w:shd w:val="clear" w:color="auto" w:fill="auto"/>
            <w:noWrap/>
            <w:vAlign w:val="center"/>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Pollo</w:t>
            </w:r>
          </w:p>
        </w:tc>
        <w:tc>
          <w:tcPr>
            <w:tcW w:w="477" w:type="pct"/>
            <w:tcBorders>
              <w:top w:val="single" w:sz="4" w:space="0" w:color="auto"/>
            </w:tcBorders>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303" w:type="pct"/>
            <w:tcBorders>
              <w:top w:val="single" w:sz="4" w:space="0" w:color="auto"/>
            </w:tcBorders>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w:t>
            </w:r>
          </w:p>
        </w:tc>
        <w:tc>
          <w:tcPr>
            <w:tcW w:w="376" w:type="pct"/>
            <w:tcBorders>
              <w:top w:val="single" w:sz="4" w:space="0" w:color="auto"/>
            </w:tcBorders>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5,45</w:t>
            </w:r>
          </w:p>
        </w:tc>
        <w:tc>
          <w:tcPr>
            <w:tcW w:w="345" w:type="pct"/>
            <w:tcBorders>
              <w:top w:val="single" w:sz="4" w:space="0" w:color="auto"/>
            </w:tcBorders>
            <w:shd w:val="clear" w:color="auto" w:fill="auto"/>
            <w:noWrap/>
            <w:vAlign w:val="center"/>
            <w:hideMark/>
          </w:tcPr>
          <w:p w:rsidR="00411B4A"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r w:rsidR="00411B4A" w:rsidRPr="00266E20">
              <w:rPr>
                <w:rFonts w:ascii="Times New Roman" w:eastAsia="Times New Roman" w:hAnsi="Times New Roman" w:cs="Times New Roman"/>
                <w:color w:val="000000"/>
                <w:sz w:val="24"/>
                <w:szCs w:val="24"/>
                <w:lang w:eastAsia="es-EC"/>
              </w:rPr>
              <w:t>5</w:t>
            </w:r>
          </w:p>
        </w:tc>
        <w:tc>
          <w:tcPr>
            <w:tcW w:w="267" w:type="pct"/>
            <w:tcBorders>
              <w:top w:val="single" w:sz="4" w:space="0" w:color="auto"/>
            </w:tcBorders>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0,5</w:t>
            </w:r>
          </w:p>
        </w:tc>
        <w:tc>
          <w:tcPr>
            <w:tcW w:w="408" w:type="pct"/>
            <w:tcBorders>
              <w:top w:val="single" w:sz="4" w:space="0" w:color="auto"/>
            </w:tcBorders>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16,7</w:t>
            </w:r>
          </w:p>
        </w:tc>
        <w:tc>
          <w:tcPr>
            <w:tcW w:w="546" w:type="pct"/>
            <w:tcBorders>
              <w:top w:val="single" w:sz="4" w:space="0" w:color="auto"/>
            </w:tcBorders>
            <w:shd w:val="clear" w:color="auto" w:fill="auto"/>
            <w:noWrap/>
            <w:vAlign w:val="bottom"/>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870</w:t>
            </w:r>
          </w:p>
        </w:tc>
        <w:tc>
          <w:tcPr>
            <w:tcW w:w="505" w:type="pct"/>
            <w:tcBorders>
              <w:top w:val="single" w:sz="4" w:space="0" w:color="auto"/>
            </w:tcBorders>
            <w:shd w:val="clear" w:color="auto" w:fill="auto"/>
            <w:noWrap/>
            <w:vAlign w:val="bottom"/>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3,37</w:t>
            </w:r>
          </w:p>
        </w:tc>
        <w:tc>
          <w:tcPr>
            <w:tcW w:w="464" w:type="pct"/>
            <w:tcBorders>
              <w:top w:val="single" w:sz="4" w:space="0" w:color="auto"/>
            </w:tcBorders>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123,2</w:t>
            </w:r>
          </w:p>
        </w:tc>
        <w:tc>
          <w:tcPr>
            <w:tcW w:w="505" w:type="pct"/>
            <w:tcBorders>
              <w:top w:val="single" w:sz="4" w:space="0" w:color="auto"/>
            </w:tcBorders>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0,4</w:t>
            </w:r>
          </w:p>
        </w:tc>
        <w:tc>
          <w:tcPr>
            <w:tcW w:w="505" w:type="pct"/>
            <w:tcBorders>
              <w:top w:val="single" w:sz="4" w:space="0" w:color="auto"/>
            </w:tcBorders>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38,4</w:t>
            </w:r>
          </w:p>
        </w:tc>
      </w:tr>
      <w:tr w:rsidR="00A96B40" w:rsidRPr="00266E20" w:rsidTr="00644D8E">
        <w:trPr>
          <w:trHeight w:val="300"/>
        </w:trPr>
        <w:tc>
          <w:tcPr>
            <w:tcW w:w="299" w:type="pct"/>
            <w:vMerge/>
            <w:vAlign w:val="center"/>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47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w:t>
            </w:r>
          </w:p>
        </w:tc>
        <w:tc>
          <w:tcPr>
            <w:tcW w:w="303"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w:t>
            </w:r>
          </w:p>
        </w:tc>
        <w:tc>
          <w:tcPr>
            <w:tcW w:w="376"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5,45</w:t>
            </w:r>
          </w:p>
        </w:tc>
        <w:tc>
          <w:tcPr>
            <w:tcW w:w="345" w:type="pct"/>
            <w:shd w:val="clear" w:color="auto" w:fill="auto"/>
            <w:noWrap/>
            <w:hideMark/>
          </w:tcPr>
          <w:p w:rsidR="00A96B40" w:rsidRPr="00266E20" w:rsidRDefault="00A96B40" w:rsidP="00266E20">
            <w:pPr>
              <w:spacing w:before="240" w:after="120" w:line="360" w:lineRule="auto"/>
              <w:contextualSpacing/>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1:5</w:t>
            </w:r>
          </w:p>
        </w:tc>
        <w:tc>
          <w:tcPr>
            <w:tcW w:w="26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0,5</w:t>
            </w:r>
          </w:p>
        </w:tc>
        <w:tc>
          <w:tcPr>
            <w:tcW w:w="408"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16,8</w:t>
            </w:r>
          </w:p>
        </w:tc>
        <w:tc>
          <w:tcPr>
            <w:tcW w:w="546" w:type="pct"/>
            <w:shd w:val="clear" w:color="auto" w:fill="auto"/>
            <w:noWrap/>
            <w:vAlign w:val="bottom"/>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869</w:t>
            </w:r>
          </w:p>
        </w:tc>
        <w:tc>
          <w:tcPr>
            <w:tcW w:w="505" w:type="pct"/>
            <w:shd w:val="clear" w:color="auto" w:fill="auto"/>
            <w:noWrap/>
            <w:vAlign w:val="bottom"/>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3,33</w:t>
            </w:r>
          </w:p>
        </w:tc>
        <w:tc>
          <w:tcPr>
            <w:tcW w:w="464"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123,8</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0,5</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38,3</w:t>
            </w:r>
          </w:p>
        </w:tc>
      </w:tr>
      <w:tr w:rsidR="00A96B40" w:rsidRPr="00266E20" w:rsidTr="00644D8E">
        <w:trPr>
          <w:trHeight w:val="300"/>
        </w:trPr>
        <w:tc>
          <w:tcPr>
            <w:tcW w:w="299" w:type="pct"/>
            <w:vMerge/>
            <w:vAlign w:val="center"/>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47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w:t>
            </w:r>
          </w:p>
        </w:tc>
        <w:tc>
          <w:tcPr>
            <w:tcW w:w="303"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w:t>
            </w:r>
          </w:p>
        </w:tc>
        <w:tc>
          <w:tcPr>
            <w:tcW w:w="376"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5,45</w:t>
            </w:r>
          </w:p>
        </w:tc>
        <w:tc>
          <w:tcPr>
            <w:tcW w:w="345" w:type="pct"/>
            <w:shd w:val="clear" w:color="auto" w:fill="auto"/>
            <w:noWrap/>
            <w:hideMark/>
          </w:tcPr>
          <w:p w:rsidR="00A96B40" w:rsidRPr="00266E20" w:rsidRDefault="00A96B40" w:rsidP="00266E20">
            <w:pPr>
              <w:spacing w:before="240" w:after="120" w:line="360" w:lineRule="auto"/>
              <w:contextualSpacing/>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1:5</w:t>
            </w:r>
          </w:p>
        </w:tc>
        <w:tc>
          <w:tcPr>
            <w:tcW w:w="26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0,5</w:t>
            </w:r>
          </w:p>
        </w:tc>
        <w:tc>
          <w:tcPr>
            <w:tcW w:w="408"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16,9</w:t>
            </w:r>
          </w:p>
        </w:tc>
        <w:tc>
          <w:tcPr>
            <w:tcW w:w="546" w:type="pct"/>
            <w:shd w:val="clear" w:color="auto" w:fill="auto"/>
            <w:noWrap/>
            <w:vAlign w:val="bottom"/>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868</w:t>
            </w:r>
          </w:p>
        </w:tc>
        <w:tc>
          <w:tcPr>
            <w:tcW w:w="505" w:type="pct"/>
            <w:shd w:val="clear" w:color="auto" w:fill="auto"/>
            <w:noWrap/>
            <w:vAlign w:val="bottom"/>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3,20</w:t>
            </w:r>
          </w:p>
        </w:tc>
        <w:tc>
          <w:tcPr>
            <w:tcW w:w="464"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123,2</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0,4</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38,8</w:t>
            </w:r>
          </w:p>
        </w:tc>
      </w:tr>
      <w:tr w:rsidR="00411B4A" w:rsidRPr="00266E20" w:rsidTr="003C3611">
        <w:trPr>
          <w:trHeight w:val="300"/>
        </w:trPr>
        <w:tc>
          <w:tcPr>
            <w:tcW w:w="299" w:type="pct"/>
            <w:vMerge w:val="restart"/>
            <w:shd w:val="clear" w:color="auto" w:fill="auto"/>
            <w:noWrap/>
            <w:vAlign w:val="center"/>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Cerdo</w:t>
            </w:r>
          </w:p>
        </w:tc>
        <w:tc>
          <w:tcPr>
            <w:tcW w:w="477"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303"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w:t>
            </w:r>
          </w:p>
        </w:tc>
        <w:tc>
          <w:tcPr>
            <w:tcW w:w="376"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6,71</w:t>
            </w:r>
          </w:p>
        </w:tc>
        <w:tc>
          <w:tcPr>
            <w:tcW w:w="345" w:type="pct"/>
            <w:shd w:val="clear" w:color="auto" w:fill="auto"/>
            <w:noWrap/>
            <w:vAlign w:val="center"/>
            <w:hideMark/>
          </w:tcPr>
          <w:p w:rsidR="00411B4A"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r w:rsidR="00411B4A" w:rsidRPr="00266E20">
              <w:rPr>
                <w:rFonts w:ascii="Times New Roman" w:eastAsia="Times New Roman" w:hAnsi="Times New Roman" w:cs="Times New Roman"/>
                <w:color w:val="000000"/>
                <w:sz w:val="24"/>
                <w:szCs w:val="24"/>
                <w:lang w:eastAsia="es-EC"/>
              </w:rPr>
              <w:t>7.5</w:t>
            </w:r>
          </w:p>
        </w:tc>
        <w:tc>
          <w:tcPr>
            <w:tcW w:w="267"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1,26</w:t>
            </w:r>
          </w:p>
        </w:tc>
        <w:tc>
          <w:tcPr>
            <w:tcW w:w="408"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17,1</w:t>
            </w:r>
          </w:p>
        </w:tc>
        <w:tc>
          <w:tcPr>
            <w:tcW w:w="546" w:type="pct"/>
            <w:shd w:val="clear" w:color="auto" w:fill="auto"/>
            <w:noWrap/>
            <w:vAlign w:val="bottom"/>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876</w:t>
            </w:r>
          </w:p>
        </w:tc>
        <w:tc>
          <w:tcPr>
            <w:tcW w:w="505" w:type="pct"/>
            <w:shd w:val="clear" w:color="auto" w:fill="auto"/>
            <w:noWrap/>
            <w:vAlign w:val="bottom"/>
          </w:tcPr>
          <w:p w:rsidR="00411B4A" w:rsidRPr="00266E20" w:rsidRDefault="00431B56"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4,03</w:t>
            </w:r>
          </w:p>
        </w:tc>
        <w:tc>
          <w:tcPr>
            <w:tcW w:w="464"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130,3</w:t>
            </w:r>
          </w:p>
        </w:tc>
        <w:tc>
          <w:tcPr>
            <w:tcW w:w="505"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w:t>
            </w:r>
          </w:p>
        </w:tc>
        <w:tc>
          <w:tcPr>
            <w:tcW w:w="505"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40,0</w:t>
            </w:r>
          </w:p>
        </w:tc>
      </w:tr>
      <w:tr w:rsidR="00A96B40" w:rsidRPr="00266E20" w:rsidTr="003C3611">
        <w:trPr>
          <w:trHeight w:val="300"/>
        </w:trPr>
        <w:tc>
          <w:tcPr>
            <w:tcW w:w="299" w:type="pct"/>
            <w:vMerge/>
            <w:vAlign w:val="center"/>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47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w:t>
            </w:r>
          </w:p>
        </w:tc>
        <w:tc>
          <w:tcPr>
            <w:tcW w:w="303"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w:t>
            </w:r>
          </w:p>
        </w:tc>
        <w:tc>
          <w:tcPr>
            <w:tcW w:w="376"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6,71</w:t>
            </w:r>
          </w:p>
        </w:tc>
        <w:tc>
          <w:tcPr>
            <w:tcW w:w="345" w:type="pct"/>
            <w:shd w:val="clear" w:color="auto" w:fill="auto"/>
            <w:noWrap/>
            <w:hideMark/>
          </w:tcPr>
          <w:p w:rsidR="00A96B40" w:rsidRPr="00266E20" w:rsidRDefault="00A96B40" w:rsidP="00266E20">
            <w:pPr>
              <w:spacing w:before="240" w:after="120" w:line="360" w:lineRule="auto"/>
              <w:contextualSpacing/>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1:7.5</w:t>
            </w:r>
          </w:p>
        </w:tc>
        <w:tc>
          <w:tcPr>
            <w:tcW w:w="26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1,26</w:t>
            </w:r>
          </w:p>
        </w:tc>
        <w:tc>
          <w:tcPr>
            <w:tcW w:w="408"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17,0</w:t>
            </w:r>
          </w:p>
        </w:tc>
        <w:tc>
          <w:tcPr>
            <w:tcW w:w="546" w:type="pct"/>
            <w:shd w:val="clear" w:color="auto" w:fill="auto"/>
            <w:noWrap/>
            <w:vAlign w:val="bottom"/>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875</w:t>
            </w:r>
          </w:p>
        </w:tc>
        <w:tc>
          <w:tcPr>
            <w:tcW w:w="505" w:type="pct"/>
            <w:shd w:val="clear" w:color="auto" w:fill="auto"/>
            <w:noWrap/>
            <w:vAlign w:val="bottom"/>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3,96</w:t>
            </w:r>
          </w:p>
        </w:tc>
        <w:tc>
          <w:tcPr>
            <w:tcW w:w="464"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126,0</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39,6</w:t>
            </w:r>
          </w:p>
        </w:tc>
      </w:tr>
      <w:tr w:rsidR="00A96B40" w:rsidRPr="00266E20" w:rsidTr="003C3611">
        <w:trPr>
          <w:trHeight w:val="300"/>
        </w:trPr>
        <w:tc>
          <w:tcPr>
            <w:tcW w:w="299" w:type="pct"/>
            <w:vMerge/>
            <w:vAlign w:val="center"/>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47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w:t>
            </w:r>
          </w:p>
        </w:tc>
        <w:tc>
          <w:tcPr>
            <w:tcW w:w="303"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w:t>
            </w:r>
          </w:p>
        </w:tc>
        <w:tc>
          <w:tcPr>
            <w:tcW w:w="376"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6,71</w:t>
            </w:r>
          </w:p>
        </w:tc>
        <w:tc>
          <w:tcPr>
            <w:tcW w:w="345" w:type="pct"/>
            <w:shd w:val="clear" w:color="auto" w:fill="auto"/>
            <w:noWrap/>
            <w:hideMark/>
          </w:tcPr>
          <w:p w:rsidR="00A96B40" w:rsidRPr="00266E20" w:rsidRDefault="00A96B40" w:rsidP="00266E20">
            <w:pPr>
              <w:spacing w:before="240" w:after="120" w:line="360" w:lineRule="auto"/>
              <w:contextualSpacing/>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1:7.5</w:t>
            </w:r>
          </w:p>
        </w:tc>
        <w:tc>
          <w:tcPr>
            <w:tcW w:w="26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1,26</w:t>
            </w:r>
          </w:p>
        </w:tc>
        <w:tc>
          <w:tcPr>
            <w:tcW w:w="408"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17,1</w:t>
            </w:r>
          </w:p>
        </w:tc>
        <w:tc>
          <w:tcPr>
            <w:tcW w:w="546" w:type="pct"/>
            <w:shd w:val="clear" w:color="auto" w:fill="auto"/>
            <w:noWrap/>
            <w:vAlign w:val="bottom"/>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877</w:t>
            </w:r>
          </w:p>
        </w:tc>
        <w:tc>
          <w:tcPr>
            <w:tcW w:w="505" w:type="pct"/>
            <w:shd w:val="clear" w:color="auto" w:fill="auto"/>
            <w:noWrap/>
            <w:vAlign w:val="bottom"/>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4,04</w:t>
            </w:r>
          </w:p>
        </w:tc>
        <w:tc>
          <w:tcPr>
            <w:tcW w:w="464"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128,7</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40,6</w:t>
            </w:r>
          </w:p>
        </w:tc>
      </w:tr>
      <w:tr w:rsidR="00411B4A" w:rsidRPr="00266E20" w:rsidTr="003C3611">
        <w:trPr>
          <w:trHeight w:val="300"/>
        </w:trPr>
        <w:tc>
          <w:tcPr>
            <w:tcW w:w="299" w:type="pct"/>
            <w:vMerge w:val="restart"/>
            <w:shd w:val="clear" w:color="auto" w:fill="auto"/>
            <w:noWrap/>
            <w:vAlign w:val="center"/>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Palma</w:t>
            </w:r>
          </w:p>
        </w:tc>
        <w:tc>
          <w:tcPr>
            <w:tcW w:w="477"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303"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w:t>
            </w:r>
          </w:p>
        </w:tc>
        <w:tc>
          <w:tcPr>
            <w:tcW w:w="376"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5,29</w:t>
            </w:r>
          </w:p>
        </w:tc>
        <w:tc>
          <w:tcPr>
            <w:tcW w:w="345" w:type="pct"/>
            <w:shd w:val="clear" w:color="auto" w:fill="auto"/>
            <w:noWrap/>
            <w:vAlign w:val="center"/>
            <w:hideMark/>
          </w:tcPr>
          <w:p w:rsidR="00411B4A"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r w:rsidR="00411B4A" w:rsidRPr="00266E20">
              <w:rPr>
                <w:rFonts w:ascii="Times New Roman" w:eastAsia="Times New Roman" w:hAnsi="Times New Roman" w:cs="Times New Roman"/>
                <w:color w:val="000000"/>
                <w:sz w:val="24"/>
                <w:szCs w:val="24"/>
                <w:lang w:eastAsia="es-EC"/>
              </w:rPr>
              <w:t>6</w:t>
            </w:r>
          </w:p>
        </w:tc>
        <w:tc>
          <w:tcPr>
            <w:tcW w:w="267"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408"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17,4</w:t>
            </w:r>
          </w:p>
        </w:tc>
        <w:tc>
          <w:tcPr>
            <w:tcW w:w="546"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880</w:t>
            </w:r>
          </w:p>
        </w:tc>
        <w:tc>
          <w:tcPr>
            <w:tcW w:w="505" w:type="pct"/>
            <w:shd w:val="clear" w:color="auto" w:fill="auto"/>
            <w:noWrap/>
            <w:vAlign w:val="bottom"/>
            <w:hideMark/>
          </w:tcPr>
          <w:p w:rsidR="00411B4A" w:rsidRPr="00266E20" w:rsidRDefault="000A7771"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w:t>
            </w:r>
            <w:r w:rsidR="00411B4A" w:rsidRPr="00266E20">
              <w:rPr>
                <w:rFonts w:ascii="Times New Roman" w:eastAsia="Times New Roman" w:hAnsi="Times New Roman" w:cs="Times New Roman"/>
                <w:color w:val="000000"/>
                <w:sz w:val="24"/>
                <w:szCs w:val="24"/>
                <w:lang w:eastAsia="es-EC"/>
              </w:rPr>
              <w:t>,79</w:t>
            </w:r>
          </w:p>
        </w:tc>
        <w:tc>
          <w:tcPr>
            <w:tcW w:w="464"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118,6</w:t>
            </w:r>
          </w:p>
        </w:tc>
        <w:tc>
          <w:tcPr>
            <w:tcW w:w="505"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0,7</w:t>
            </w:r>
          </w:p>
        </w:tc>
        <w:tc>
          <w:tcPr>
            <w:tcW w:w="505" w:type="pct"/>
            <w:shd w:val="clear" w:color="auto" w:fill="auto"/>
            <w:noWrap/>
            <w:vAlign w:val="bottom"/>
            <w:hideMark/>
          </w:tcPr>
          <w:p w:rsidR="00411B4A" w:rsidRPr="00266E20" w:rsidRDefault="00411B4A"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44,6</w:t>
            </w:r>
          </w:p>
        </w:tc>
      </w:tr>
      <w:tr w:rsidR="00A96B40" w:rsidRPr="00266E20" w:rsidTr="003C3611">
        <w:trPr>
          <w:trHeight w:val="300"/>
        </w:trPr>
        <w:tc>
          <w:tcPr>
            <w:tcW w:w="299" w:type="pct"/>
            <w:vMerge/>
            <w:vAlign w:val="center"/>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47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w:t>
            </w:r>
          </w:p>
        </w:tc>
        <w:tc>
          <w:tcPr>
            <w:tcW w:w="303"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w:t>
            </w:r>
          </w:p>
        </w:tc>
        <w:tc>
          <w:tcPr>
            <w:tcW w:w="376"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5,29</w:t>
            </w:r>
          </w:p>
        </w:tc>
        <w:tc>
          <w:tcPr>
            <w:tcW w:w="345" w:type="pct"/>
            <w:shd w:val="clear" w:color="auto" w:fill="auto"/>
            <w:noWrap/>
            <w:hideMark/>
          </w:tcPr>
          <w:p w:rsidR="00A96B40" w:rsidRPr="00266E20" w:rsidRDefault="00A96B40" w:rsidP="00266E20">
            <w:pPr>
              <w:spacing w:before="240" w:after="120" w:line="360" w:lineRule="auto"/>
              <w:contextualSpacing/>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1:6</w:t>
            </w:r>
          </w:p>
        </w:tc>
        <w:tc>
          <w:tcPr>
            <w:tcW w:w="26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408"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17,5</w:t>
            </w:r>
          </w:p>
        </w:tc>
        <w:tc>
          <w:tcPr>
            <w:tcW w:w="546"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881</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4,83</w:t>
            </w:r>
          </w:p>
        </w:tc>
        <w:tc>
          <w:tcPr>
            <w:tcW w:w="464"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118,6</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0,7</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44,4</w:t>
            </w:r>
          </w:p>
        </w:tc>
      </w:tr>
      <w:tr w:rsidR="00A96B40" w:rsidRPr="00266E20" w:rsidTr="003C3611">
        <w:trPr>
          <w:trHeight w:val="315"/>
        </w:trPr>
        <w:tc>
          <w:tcPr>
            <w:tcW w:w="299" w:type="pct"/>
            <w:vMerge/>
            <w:vAlign w:val="center"/>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p>
        </w:tc>
        <w:tc>
          <w:tcPr>
            <w:tcW w:w="47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w:t>
            </w:r>
          </w:p>
        </w:tc>
        <w:tc>
          <w:tcPr>
            <w:tcW w:w="303"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w:t>
            </w:r>
          </w:p>
        </w:tc>
        <w:tc>
          <w:tcPr>
            <w:tcW w:w="376"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5,29</w:t>
            </w:r>
          </w:p>
        </w:tc>
        <w:tc>
          <w:tcPr>
            <w:tcW w:w="345" w:type="pct"/>
            <w:shd w:val="clear" w:color="auto" w:fill="auto"/>
            <w:noWrap/>
            <w:hideMark/>
          </w:tcPr>
          <w:p w:rsidR="00A96B40" w:rsidRPr="00266E20" w:rsidRDefault="00A96B40" w:rsidP="00266E20">
            <w:pPr>
              <w:spacing w:before="240" w:after="120" w:line="360" w:lineRule="auto"/>
              <w:contextualSpacing/>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1:6</w:t>
            </w:r>
          </w:p>
        </w:tc>
        <w:tc>
          <w:tcPr>
            <w:tcW w:w="267"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408"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17,6</w:t>
            </w:r>
          </w:p>
        </w:tc>
        <w:tc>
          <w:tcPr>
            <w:tcW w:w="546"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880</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4,87</w:t>
            </w:r>
          </w:p>
        </w:tc>
        <w:tc>
          <w:tcPr>
            <w:tcW w:w="464"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119,3</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0,6</w:t>
            </w:r>
          </w:p>
        </w:tc>
        <w:tc>
          <w:tcPr>
            <w:tcW w:w="505" w:type="pct"/>
            <w:shd w:val="clear" w:color="auto" w:fill="auto"/>
            <w:noWrap/>
            <w:vAlign w:val="bottom"/>
            <w:hideMark/>
          </w:tcPr>
          <w:p w:rsidR="00A96B40" w:rsidRPr="00266E20" w:rsidRDefault="00A96B40" w:rsidP="00266E20">
            <w:pPr>
              <w:spacing w:before="240" w:after="120" w:line="360" w:lineRule="auto"/>
              <w:contextualSpacing/>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44,9</w:t>
            </w:r>
          </w:p>
        </w:tc>
      </w:tr>
    </w:tbl>
    <w:p w:rsidR="00C7513D" w:rsidRPr="00266E20" w:rsidRDefault="00C942FC" w:rsidP="004F1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ascii="Times New Roman" w:hAnsi="Times New Roman" w:cs="Times New Roman"/>
          <w:sz w:val="24"/>
          <w:szCs w:val="24"/>
          <w:lang w:eastAsia="es-EC"/>
        </w:rPr>
      </w:pPr>
      <w:r w:rsidRPr="004F18A1">
        <w:rPr>
          <w:rFonts w:ascii="Times New Roman" w:eastAsia="Times New Roman" w:hAnsi="Times New Roman" w:cs="Times New Roman"/>
          <w:b/>
          <w:color w:val="212121"/>
          <w:sz w:val="20"/>
          <w:szCs w:val="24"/>
          <w:lang w:eastAsia="es-EC"/>
        </w:rPr>
        <w:t>Elaborado por:</w:t>
      </w:r>
      <w:r w:rsidRPr="004F18A1">
        <w:rPr>
          <w:rFonts w:ascii="Times New Roman" w:eastAsia="Times New Roman" w:hAnsi="Times New Roman" w:cs="Times New Roman"/>
          <w:color w:val="212121"/>
          <w:sz w:val="20"/>
          <w:szCs w:val="24"/>
          <w:lang w:eastAsia="es-EC"/>
        </w:rPr>
        <w:t xml:space="preserve"> Toalombo</w:t>
      </w:r>
      <w:r w:rsidR="005E51FE" w:rsidRPr="004F18A1">
        <w:rPr>
          <w:rFonts w:ascii="Times New Roman" w:eastAsia="Times New Roman" w:hAnsi="Times New Roman" w:cs="Times New Roman"/>
          <w:color w:val="212121"/>
          <w:sz w:val="20"/>
          <w:szCs w:val="24"/>
          <w:lang w:eastAsia="es-EC"/>
        </w:rPr>
        <w:t xml:space="preserve"> D.</w:t>
      </w:r>
      <w:r w:rsidRPr="004F18A1">
        <w:rPr>
          <w:rFonts w:ascii="Times New Roman" w:eastAsia="Times New Roman" w:hAnsi="Times New Roman" w:cs="Times New Roman"/>
          <w:color w:val="212121"/>
          <w:sz w:val="20"/>
          <w:szCs w:val="24"/>
          <w:lang w:eastAsia="es-EC"/>
        </w:rPr>
        <w:t>, (2017).</w:t>
      </w:r>
    </w:p>
    <w:p w:rsidR="00657708" w:rsidRPr="00266E20" w:rsidRDefault="00657708" w:rsidP="00266E20">
      <w:pPr>
        <w:tabs>
          <w:tab w:val="right" w:pos="8838"/>
        </w:tabs>
        <w:spacing w:before="240" w:after="120" w:line="360" w:lineRule="auto"/>
        <w:jc w:val="both"/>
        <w:rPr>
          <w:rFonts w:ascii="Times New Roman" w:hAnsi="Times New Roman" w:cs="Times New Roman"/>
          <w:sz w:val="24"/>
          <w:szCs w:val="24"/>
          <w:lang w:eastAsia="es-EC"/>
        </w:rPr>
        <w:sectPr w:rsidR="00657708" w:rsidRPr="00266E20" w:rsidSect="00266E20">
          <w:pgSz w:w="16838" w:h="11906" w:orient="landscape"/>
          <w:pgMar w:top="1701" w:right="1701" w:bottom="1701" w:left="2268" w:header="567" w:footer="567" w:gutter="0"/>
          <w:cols w:space="708"/>
          <w:titlePg/>
          <w:docGrid w:linePitch="360"/>
        </w:sectPr>
      </w:pPr>
    </w:p>
    <w:p w:rsidR="00CE7A19" w:rsidRPr="00266E20" w:rsidRDefault="00380CAC" w:rsidP="00266E20">
      <w:pPr>
        <w:pStyle w:val="Ttulo2"/>
        <w:spacing w:before="240" w:after="120" w:line="360" w:lineRule="auto"/>
        <w:jc w:val="both"/>
        <w:rPr>
          <w:rFonts w:ascii="Times New Roman" w:hAnsi="Times New Roman" w:cs="Times New Roman"/>
          <w:b/>
          <w:color w:val="auto"/>
          <w:sz w:val="24"/>
          <w:szCs w:val="24"/>
        </w:rPr>
      </w:pPr>
      <w:bookmarkStart w:id="392" w:name="_Toc483589642"/>
      <w:bookmarkStart w:id="393" w:name="_Toc483596274"/>
      <w:bookmarkStart w:id="394" w:name="_Toc480898903"/>
      <w:bookmarkStart w:id="395" w:name="_Toc478386531"/>
      <w:r w:rsidRPr="00266E20">
        <w:rPr>
          <w:rFonts w:ascii="Times New Roman" w:hAnsi="Times New Roman" w:cs="Times New Roman"/>
          <w:b/>
          <w:color w:val="auto"/>
          <w:sz w:val="24"/>
          <w:szCs w:val="24"/>
        </w:rPr>
        <w:lastRenderedPageBreak/>
        <w:t>Comparación de la calidad del biodiesel obtenido</w:t>
      </w:r>
      <w:bookmarkEnd w:id="392"/>
      <w:bookmarkEnd w:id="393"/>
    </w:p>
    <w:p w:rsidR="00CE7A19" w:rsidRPr="00266E20" w:rsidRDefault="00CE7A19" w:rsidP="00266E20">
      <w:pPr>
        <w:pStyle w:val="Descripcin"/>
        <w:spacing w:before="240" w:after="120" w:line="360" w:lineRule="auto"/>
        <w:jc w:val="both"/>
        <w:rPr>
          <w:rFonts w:ascii="Times New Roman" w:hAnsi="Times New Roman" w:cs="Times New Roman"/>
          <w:i w:val="0"/>
          <w:color w:val="auto"/>
          <w:sz w:val="24"/>
          <w:szCs w:val="24"/>
        </w:rPr>
      </w:pPr>
      <w:bookmarkStart w:id="396" w:name="_Toc483594212"/>
      <w:r w:rsidRPr="00266E20">
        <w:rPr>
          <w:rFonts w:ascii="Times New Roman" w:hAnsi="Times New Roman" w:cs="Times New Roman"/>
          <w:b/>
          <w:i w:val="0"/>
          <w:color w:val="auto"/>
          <w:sz w:val="24"/>
          <w:szCs w:val="24"/>
        </w:rPr>
        <w:t>Tabla 17.</w:t>
      </w:r>
      <w:r w:rsidRPr="00266E20">
        <w:rPr>
          <w:rFonts w:ascii="Times New Roman" w:hAnsi="Times New Roman" w:cs="Times New Roman"/>
          <w:i w:val="0"/>
          <w:color w:val="auto"/>
          <w:sz w:val="24"/>
          <w:szCs w:val="24"/>
        </w:rPr>
        <w:t xml:space="preserve"> ANOVA para los parámetros de calidad de biodiesel.</w:t>
      </w:r>
      <w:bookmarkEnd w:id="396"/>
    </w:p>
    <w:tbl>
      <w:tblPr>
        <w:tblStyle w:val="Tablaconcuadrcula"/>
        <w:tblW w:w="4868" w:type="pct"/>
        <w:tblInd w:w="108" w:type="dxa"/>
        <w:tblLayout w:type="fixed"/>
        <w:tblLook w:val="04A0" w:firstRow="1" w:lastRow="0" w:firstColumn="1" w:lastColumn="0" w:noHBand="0" w:noVBand="1"/>
      </w:tblPr>
      <w:tblGrid>
        <w:gridCol w:w="2435"/>
        <w:gridCol w:w="1251"/>
        <w:gridCol w:w="810"/>
        <w:gridCol w:w="932"/>
        <w:gridCol w:w="919"/>
        <w:gridCol w:w="711"/>
        <w:gridCol w:w="880"/>
      </w:tblGrid>
      <w:tr w:rsidR="00CE7A19" w:rsidRPr="00266E20" w:rsidTr="007870D2">
        <w:trPr>
          <w:trHeight w:val="397"/>
        </w:trPr>
        <w:tc>
          <w:tcPr>
            <w:tcW w:w="232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A19" w:rsidRPr="00266E20" w:rsidRDefault="00CE7A19" w:rsidP="00266E20">
            <w:pPr>
              <w:spacing w:line="360" w:lineRule="auto"/>
              <w:jc w:val="both"/>
              <w:rPr>
                <w:rFonts w:ascii="Times New Roman" w:hAnsi="Times New Roman" w:cs="Times New Roman"/>
                <w:color w:val="000000"/>
                <w:sz w:val="24"/>
                <w:szCs w:val="24"/>
              </w:rPr>
            </w:pP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Pollo</w:t>
            </w:r>
          </w:p>
        </w:tc>
        <w:tc>
          <w:tcPr>
            <w:tcW w:w="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Cerdo</w:t>
            </w:r>
          </w:p>
        </w:tc>
        <w:tc>
          <w:tcPr>
            <w:tcW w:w="5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Palma</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ee</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b/>
                <w:sz w:val="24"/>
                <w:szCs w:val="24"/>
              </w:rPr>
            </w:pPr>
            <w:r w:rsidRPr="00266E20">
              <w:rPr>
                <w:rFonts w:ascii="Times New Roman" w:hAnsi="Times New Roman" w:cs="Times New Roman"/>
                <w:b/>
                <w:sz w:val="24"/>
                <w:szCs w:val="24"/>
              </w:rPr>
              <w:t>P</w:t>
            </w:r>
          </w:p>
        </w:tc>
      </w:tr>
      <w:tr w:rsidR="00CE7A19" w:rsidRPr="00266E20" w:rsidTr="007870D2">
        <w:trPr>
          <w:trHeight w:val="428"/>
        </w:trPr>
        <w:tc>
          <w:tcPr>
            <w:tcW w:w="15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780DC1"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Volumen B</w:t>
            </w:r>
            <w:r w:rsidR="00CE7A19" w:rsidRPr="00266E20">
              <w:rPr>
                <w:rFonts w:ascii="Times New Roman" w:eastAsia="Times New Roman" w:hAnsi="Times New Roman" w:cs="Times New Roman"/>
                <w:color w:val="000000"/>
                <w:sz w:val="24"/>
                <w:szCs w:val="24"/>
                <w:lang w:eastAsia="es-EC"/>
              </w:rPr>
              <w:t>iodiesel (ml)</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A19" w:rsidRPr="00266E20" w:rsidRDefault="00CE7A19" w:rsidP="00266E20">
            <w:pPr>
              <w:spacing w:line="360" w:lineRule="auto"/>
              <w:jc w:val="both"/>
              <w:rPr>
                <w:rFonts w:ascii="Times New Roman" w:hAnsi="Times New Roman" w:cs="Times New Roman"/>
                <w:sz w:val="24"/>
                <w:szCs w:val="24"/>
              </w:rPr>
            </w:pP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16,80c</w:t>
            </w:r>
          </w:p>
        </w:tc>
        <w:tc>
          <w:tcPr>
            <w:tcW w:w="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tabs>
                <w:tab w:val="left" w:pos="599"/>
              </w:tabs>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17,06b</w:t>
            </w:r>
          </w:p>
        </w:tc>
        <w:tc>
          <w:tcPr>
            <w:tcW w:w="5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17,50</w:t>
            </w:r>
            <w:r w:rsidR="00575F80">
              <w:rPr>
                <w:rFonts w:ascii="Times New Roman" w:hAnsi="Times New Roman" w:cs="Times New Roman"/>
                <w:sz w:val="24"/>
                <w:szCs w:val="24"/>
              </w:rPr>
              <w:t>ª</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0,050</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color w:val="000000" w:themeColor="text1"/>
                <w:sz w:val="24"/>
                <w:szCs w:val="24"/>
              </w:rPr>
            </w:pPr>
            <w:r w:rsidRPr="00266E20">
              <w:rPr>
                <w:rFonts w:ascii="Times New Roman" w:hAnsi="Times New Roman" w:cs="Times New Roman"/>
                <w:color w:val="000000" w:themeColor="text1"/>
                <w:sz w:val="24"/>
                <w:szCs w:val="24"/>
              </w:rPr>
              <w:t>0,0002</w:t>
            </w:r>
          </w:p>
        </w:tc>
      </w:tr>
      <w:tr w:rsidR="00CE7A19" w:rsidRPr="00266E20" w:rsidTr="007870D2">
        <w:trPr>
          <w:trHeight w:val="397"/>
        </w:trPr>
        <w:tc>
          <w:tcPr>
            <w:tcW w:w="15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Densidad (kg/</w:t>
            </w:r>
            <w:r w:rsidR="00780DC1" w:rsidRPr="00266E20">
              <w:rPr>
                <w:rFonts w:ascii="Times New Roman" w:eastAsia="Times New Roman" w:hAnsi="Times New Roman" w:cs="Times New Roman"/>
                <w:color w:val="000000"/>
                <w:sz w:val="24"/>
                <w:szCs w:val="24"/>
                <w:lang w:eastAsia="es-EC"/>
              </w:rPr>
              <w:t xml:space="preserve"> m</w:t>
            </w:r>
            <w:r w:rsidR="00780DC1" w:rsidRPr="00266E20">
              <w:rPr>
                <w:rFonts w:ascii="Times New Roman" w:eastAsia="Times New Roman" w:hAnsi="Times New Roman" w:cs="Times New Roman"/>
                <w:color w:val="000000"/>
                <w:sz w:val="24"/>
                <w:szCs w:val="24"/>
                <w:vertAlign w:val="superscript"/>
                <w:lang w:eastAsia="es-EC"/>
              </w:rPr>
              <w:t>3</w:t>
            </w:r>
            <w:r w:rsidRPr="00266E20">
              <w:rPr>
                <w:rFonts w:ascii="Times New Roman" w:eastAsia="Times New Roman" w:hAnsi="Times New Roman" w:cs="Times New Roman"/>
                <w:color w:val="000000"/>
                <w:sz w:val="24"/>
                <w:szCs w:val="24"/>
                <w:lang w:eastAsia="es-EC"/>
              </w:rPr>
              <w:t>)</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 xml:space="preserve">ASTM D          </w:t>
            </w:r>
            <w:r w:rsidR="007870D2" w:rsidRPr="00266E20">
              <w:rPr>
                <w:rFonts w:ascii="Times New Roman" w:eastAsia="Times New Roman" w:hAnsi="Times New Roman" w:cs="Times New Roman"/>
                <w:color w:val="000000"/>
                <w:sz w:val="24"/>
                <w:szCs w:val="24"/>
                <w:lang w:eastAsia="es-EC"/>
              </w:rPr>
              <w:t xml:space="preserve">          </w:t>
            </w:r>
            <w:r w:rsidRPr="00266E20">
              <w:rPr>
                <w:rFonts w:ascii="Times New Roman" w:eastAsia="Times New Roman" w:hAnsi="Times New Roman" w:cs="Times New Roman"/>
                <w:color w:val="000000"/>
                <w:sz w:val="24"/>
                <w:szCs w:val="24"/>
                <w:lang w:eastAsia="es-EC"/>
              </w:rPr>
              <w:t>1298</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869,00c</w:t>
            </w:r>
          </w:p>
        </w:tc>
        <w:tc>
          <w:tcPr>
            <w:tcW w:w="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876,00b</w:t>
            </w:r>
          </w:p>
        </w:tc>
        <w:tc>
          <w:tcPr>
            <w:tcW w:w="5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880,33</w:t>
            </w:r>
            <w:r w:rsidR="00575F80">
              <w:rPr>
                <w:rFonts w:ascii="Times New Roman" w:hAnsi="Times New Roman" w:cs="Times New Roman"/>
                <w:sz w:val="24"/>
                <w:szCs w:val="24"/>
              </w:rPr>
              <w:t>ª</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0,509</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color w:val="000000" w:themeColor="text1"/>
                <w:sz w:val="24"/>
                <w:szCs w:val="24"/>
              </w:rPr>
            </w:pPr>
            <w:r w:rsidRPr="00266E20">
              <w:rPr>
                <w:rFonts w:ascii="Times New Roman" w:hAnsi="Times New Roman" w:cs="Times New Roman"/>
                <w:color w:val="000000" w:themeColor="text1"/>
                <w:sz w:val="24"/>
                <w:szCs w:val="24"/>
              </w:rPr>
              <w:t>0,0000</w:t>
            </w:r>
          </w:p>
        </w:tc>
      </w:tr>
      <w:tr w:rsidR="00CE7A19" w:rsidRPr="00266E20" w:rsidTr="007870D2">
        <w:trPr>
          <w:trHeight w:val="397"/>
        </w:trPr>
        <w:tc>
          <w:tcPr>
            <w:tcW w:w="15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Viscosidad Cinemática (mm</w:t>
            </w:r>
            <w:r w:rsidR="00780DC1" w:rsidRPr="00266E20">
              <w:rPr>
                <w:rFonts w:ascii="Times New Roman" w:eastAsia="Times New Roman" w:hAnsi="Times New Roman" w:cs="Times New Roman"/>
                <w:color w:val="000000"/>
                <w:sz w:val="24"/>
                <w:szCs w:val="24"/>
                <w:vertAlign w:val="superscript"/>
                <w:lang w:eastAsia="es-EC"/>
              </w:rPr>
              <w:t>2</w:t>
            </w:r>
            <w:r w:rsidRPr="00266E20">
              <w:rPr>
                <w:rFonts w:ascii="Times New Roman" w:eastAsia="Times New Roman" w:hAnsi="Times New Roman" w:cs="Times New Roman"/>
                <w:color w:val="000000"/>
                <w:sz w:val="24"/>
                <w:szCs w:val="24"/>
                <w:lang w:eastAsia="es-EC"/>
              </w:rPr>
              <w:t>/S)</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ASTM D 445</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3,30c</w:t>
            </w:r>
          </w:p>
        </w:tc>
        <w:tc>
          <w:tcPr>
            <w:tcW w:w="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4,01b</w:t>
            </w:r>
          </w:p>
        </w:tc>
        <w:tc>
          <w:tcPr>
            <w:tcW w:w="5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4,83</w:t>
            </w:r>
            <w:r w:rsidR="00036108" w:rsidRPr="00266E20">
              <w:rPr>
                <w:rFonts w:ascii="Times New Roman" w:hAnsi="Times New Roman" w:cs="Times New Roman"/>
                <w:sz w:val="24"/>
                <w:szCs w:val="24"/>
              </w:rPr>
              <w:t>ª</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0,035</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color w:val="000000" w:themeColor="text1"/>
                <w:sz w:val="24"/>
                <w:szCs w:val="24"/>
              </w:rPr>
            </w:pPr>
            <w:r w:rsidRPr="00266E20">
              <w:rPr>
                <w:rFonts w:ascii="Times New Roman" w:hAnsi="Times New Roman" w:cs="Times New Roman"/>
                <w:color w:val="000000" w:themeColor="text1"/>
                <w:sz w:val="24"/>
                <w:szCs w:val="24"/>
              </w:rPr>
              <w:t>0,0000</w:t>
            </w:r>
          </w:p>
        </w:tc>
      </w:tr>
      <w:tr w:rsidR="00CE7A19" w:rsidRPr="00266E20" w:rsidTr="007870D2">
        <w:trPr>
          <w:trHeight w:val="428"/>
        </w:trPr>
        <w:tc>
          <w:tcPr>
            <w:tcW w:w="15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Punto de inflamación (°C)</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ASTM D 93</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123,40b</w:t>
            </w:r>
          </w:p>
        </w:tc>
        <w:tc>
          <w:tcPr>
            <w:tcW w:w="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128,33</w:t>
            </w:r>
            <w:r w:rsidR="00575F80">
              <w:rPr>
                <w:rFonts w:ascii="Times New Roman" w:hAnsi="Times New Roman" w:cs="Times New Roman"/>
                <w:sz w:val="24"/>
                <w:szCs w:val="24"/>
              </w:rPr>
              <w:t>ª</w:t>
            </w:r>
          </w:p>
        </w:tc>
        <w:tc>
          <w:tcPr>
            <w:tcW w:w="5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118,83c</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0,745</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color w:val="000000" w:themeColor="text1"/>
                <w:sz w:val="24"/>
                <w:szCs w:val="24"/>
              </w:rPr>
            </w:pPr>
            <w:r w:rsidRPr="00266E20">
              <w:rPr>
                <w:rFonts w:ascii="Times New Roman" w:hAnsi="Times New Roman" w:cs="Times New Roman"/>
                <w:color w:val="000000" w:themeColor="text1"/>
                <w:sz w:val="24"/>
                <w:szCs w:val="24"/>
              </w:rPr>
              <w:t>0,0003</w:t>
            </w:r>
          </w:p>
        </w:tc>
      </w:tr>
      <w:tr w:rsidR="00CE7A19" w:rsidRPr="00266E20" w:rsidTr="007870D2">
        <w:trPr>
          <w:trHeight w:val="397"/>
        </w:trPr>
        <w:tc>
          <w:tcPr>
            <w:tcW w:w="15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Índice de acidez (mg KOH/g)</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ASTM D 664</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0,43c</w:t>
            </w:r>
          </w:p>
        </w:tc>
        <w:tc>
          <w:tcPr>
            <w:tcW w:w="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1,13a</w:t>
            </w:r>
          </w:p>
        </w:tc>
        <w:tc>
          <w:tcPr>
            <w:tcW w:w="5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0,66b</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0,033</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color w:val="000000" w:themeColor="text1"/>
                <w:sz w:val="24"/>
                <w:szCs w:val="24"/>
              </w:rPr>
            </w:pPr>
            <w:r w:rsidRPr="00266E20">
              <w:rPr>
                <w:rFonts w:ascii="Times New Roman" w:hAnsi="Times New Roman" w:cs="Times New Roman"/>
                <w:color w:val="000000" w:themeColor="text1"/>
                <w:sz w:val="24"/>
                <w:szCs w:val="24"/>
              </w:rPr>
              <w:t>0,0000</w:t>
            </w:r>
          </w:p>
        </w:tc>
      </w:tr>
      <w:tr w:rsidR="00CE7A19" w:rsidRPr="00266E20" w:rsidTr="007870D2">
        <w:trPr>
          <w:trHeight w:val="458"/>
        </w:trPr>
        <w:tc>
          <w:tcPr>
            <w:tcW w:w="15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Índice de Cetano (…)</w:t>
            </w:r>
          </w:p>
        </w:tc>
        <w:tc>
          <w:tcPr>
            <w:tcW w:w="7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eastAsia="Times New Roman" w:hAnsi="Times New Roman" w:cs="Times New Roman"/>
                <w:color w:val="000000"/>
                <w:sz w:val="24"/>
                <w:szCs w:val="24"/>
                <w:lang w:eastAsia="es-EC"/>
              </w:rPr>
              <w:t>ASTM D 613</w:t>
            </w:r>
          </w:p>
        </w:tc>
        <w:tc>
          <w:tcPr>
            <w:tcW w:w="5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38,50c</w:t>
            </w:r>
          </w:p>
        </w:tc>
        <w:tc>
          <w:tcPr>
            <w:tcW w:w="58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40,06b</w:t>
            </w:r>
          </w:p>
        </w:tc>
        <w:tc>
          <w:tcPr>
            <w:tcW w:w="57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44,63a</w:t>
            </w:r>
          </w:p>
        </w:tc>
        <w:tc>
          <w:tcPr>
            <w:tcW w:w="4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sz w:val="24"/>
                <w:szCs w:val="24"/>
              </w:rPr>
            </w:pPr>
            <w:r w:rsidRPr="00266E20">
              <w:rPr>
                <w:rFonts w:ascii="Times New Roman" w:hAnsi="Times New Roman" w:cs="Times New Roman"/>
                <w:sz w:val="24"/>
                <w:szCs w:val="24"/>
              </w:rPr>
              <w:t>0,207</w:t>
            </w:r>
          </w:p>
        </w:tc>
        <w:tc>
          <w:tcPr>
            <w:tcW w:w="5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A19" w:rsidRPr="00266E20" w:rsidRDefault="00CE7A19" w:rsidP="00266E20">
            <w:pPr>
              <w:spacing w:line="360" w:lineRule="auto"/>
              <w:jc w:val="both"/>
              <w:rPr>
                <w:rFonts w:ascii="Times New Roman" w:hAnsi="Times New Roman" w:cs="Times New Roman"/>
                <w:color w:val="000000" w:themeColor="text1"/>
                <w:sz w:val="24"/>
                <w:szCs w:val="24"/>
              </w:rPr>
            </w:pPr>
            <w:r w:rsidRPr="00266E20">
              <w:rPr>
                <w:rFonts w:ascii="Times New Roman" w:hAnsi="Times New Roman" w:cs="Times New Roman"/>
                <w:color w:val="000000" w:themeColor="text1"/>
                <w:sz w:val="24"/>
                <w:szCs w:val="24"/>
              </w:rPr>
              <w:t>0,0000</w:t>
            </w:r>
          </w:p>
        </w:tc>
      </w:tr>
    </w:tbl>
    <w:p w:rsidR="00CE7A19" w:rsidRPr="00575F80" w:rsidRDefault="00CE7A19" w:rsidP="00266E20">
      <w:pPr>
        <w:tabs>
          <w:tab w:val="right" w:pos="8838"/>
        </w:tabs>
        <w:spacing w:after="120" w:line="360" w:lineRule="auto"/>
        <w:jc w:val="both"/>
        <w:rPr>
          <w:rFonts w:ascii="Times New Roman" w:hAnsi="Times New Roman" w:cs="Times New Roman"/>
          <w:color w:val="000000" w:themeColor="text1"/>
          <w:sz w:val="20"/>
          <w:szCs w:val="24"/>
        </w:rPr>
      </w:pPr>
      <w:r w:rsidRPr="00575F80">
        <w:rPr>
          <w:rFonts w:ascii="Times New Roman" w:hAnsi="Times New Roman" w:cs="Times New Roman"/>
          <w:b/>
          <w:color w:val="000000" w:themeColor="text1"/>
          <w:sz w:val="20"/>
          <w:szCs w:val="24"/>
        </w:rPr>
        <w:t>Fuente:</w:t>
      </w:r>
      <w:r w:rsidRPr="00575F80">
        <w:rPr>
          <w:rFonts w:ascii="Times New Roman" w:hAnsi="Times New Roman" w:cs="Times New Roman"/>
          <w:color w:val="000000" w:themeColor="text1"/>
          <w:sz w:val="20"/>
          <w:szCs w:val="24"/>
        </w:rPr>
        <w:t xml:space="preserve"> (Toalombo D., 2017)</w:t>
      </w:r>
      <w:r w:rsidRPr="00266E20">
        <w:rPr>
          <w:rFonts w:ascii="Times New Roman" w:hAnsi="Times New Roman" w:cs="Times New Roman"/>
          <w:color w:val="000000" w:themeColor="text1"/>
          <w:sz w:val="24"/>
          <w:szCs w:val="24"/>
        </w:rPr>
        <w:t xml:space="preserve"> </w:t>
      </w:r>
      <w:r w:rsidRPr="00575F80">
        <w:rPr>
          <w:rFonts w:ascii="Times New Roman" w:hAnsi="Times New Roman" w:cs="Times New Roman"/>
          <w:color w:val="000000" w:themeColor="text1"/>
          <w:sz w:val="20"/>
          <w:szCs w:val="24"/>
        </w:rPr>
        <w:t>a, b</w:t>
      </w:r>
      <w:r w:rsidR="007870D2" w:rsidRPr="00575F80">
        <w:rPr>
          <w:rFonts w:ascii="Times New Roman" w:hAnsi="Times New Roman" w:cs="Times New Roman"/>
          <w:color w:val="000000" w:themeColor="text1"/>
          <w:sz w:val="20"/>
          <w:szCs w:val="24"/>
        </w:rPr>
        <w:t>, c Medias</w:t>
      </w:r>
      <w:r w:rsidRPr="00575F80">
        <w:rPr>
          <w:rFonts w:ascii="Times New Roman" w:hAnsi="Times New Roman" w:cs="Times New Roman"/>
          <w:color w:val="000000" w:themeColor="text1"/>
          <w:sz w:val="20"/>
          <w:szCs w:val="24"/>
        </w:rPr>
        <w:t xml:space="preserve"> con una letra común no son significativamente diferentes (p &gt; 0,05); ee = error experimental; p = nivel de significancia.</w:t>
      </w:r>
    </w:p>
    <w:p w:rsidR="00380CAC" w:rsidRPr="00266E20" w:rsidRDefault="00CE7A19" w:rsidP="00266E20">
      <w:pPr>
        <w:tabs>
          <w:tab w:val="right" w:pos="8838"/>
        </w:tabs>
        <w:spacing w:before="240" w:after="120" w:line="360" w:lineRule="auto"/>
        <w:jc w:val="both"/>
        <w:rPr>
          <w:rFonts w:ascii="Times New Roman" w:hAnsi="Times New Roman" w:cs="Times New Roman"/>
          <w:color w:val="000000" w:themeColor="text1"/>
          <w:sz w:val="24"/>
          <w:szCs w:val="24"/>
        </w:rPr>
      </w:pPr>
      <w:r w:rsidRPr="00266E20">
        <w:rPr>
          <w:rFonts w:ascii="Times New Roman" w:hAnsi="Times New Roman" w:cs="Times New Roman"/>
          <w:color w:val="000000" w:themeColor="text1"/>
          <w:sz w:val="24"/>
          <w:szCs w:val="24"/>
        </w:rPr>
        <w:t xml:space="preserve">En la tabla17 se aplicó un procedimiento de comparación múltiple para determinar cuáles medias son significativamente diferentes de otras. El método empleado actualmente para discriminar entre las medias es el procedimiento de diferencia mínima significativa (LSD) de Fisher.  Con este método hay un riesgo del 5,0% al decir que cada par de medias es significativamente diferente, cuando la diferencia real es igual a 0.  La producción de biodiesel mostró diferencias significativas entre </w:t>
      </w:r>
      <w:r w:rsidR="00904E12" w:rsidRPr="00266E20">
        <w:rPr>
          <w:rFonts w:ascii="Times New Roman" w:hAnsi="Times New Roman" w:cs="Times New Roman"/>
          <w:color w:val="000000" w:themeColor="text1"/>
          <w:sz w:val="24"/>
          <w:szCs w:val="24"/>
        </w:rPr>
        <w:t>l</w:t>
      </w:r>
      <w:r w:rsidRPr="00266E20">
        <w:rPr>
          <w:rFonts w:ascii="Times New Roman" w:hAnsi="Times New Roman" w:cs="Times New Roman"/>
          <w:color w:val="000000" w:themeColor="text1"/>
          <w:sz w:val="24"/>
          <w:szCs w:val="24"/>
        </w:rPr>
        <w:t>os biodiesel animal y vegetal, encontrándose la mayor media para el biodiesel de palma (17,50 ml)</w:t>
      </w:r>
      <w:r w:rsidR="00780DC1" w:rsidRPr="00266E20">
        <w:rPr>
          <w:rFonts w:ascii="Times New Roman" w:hAnsi="Times New Roman" w:cs="Times New Roman"/>
          <w:color w:val="000000" w:themeColor="text1"/>
          <w:sz w:val="24"/>
          <w:szCs w:val="24"/>
        </w:rPr>
        <w:t>,</w:t>
      </w:r>
      <w:r w:rsidRPr="00266E20">
        <w:rPr>
          <w:rFonts w:ascii="Times New Roman" w:hAnsi="Times New Roman" w:cs="Times New Roman"/>
          <w:color w:val="000000" w:themeColor="text1"/>
          <w:sz w:val="24"/>
          <w:szCs w:val="24"/>
        </w:rPr>
        <w:t xml:space="preserve"> y la menor media en el biodiesel d</w:t>
      </w:r>
      <w:r w:rsidR="00904E12" w:rsidRPr="00266E20">
        <w:rPr>
          <w:rFonts w:ascii="Times New Roman" w:hAnsi="Times New Roman" w:cs="Times New Roman"/>
          <w:color w:val="000000" w:themeColor="text1"/>
          <w:sz w:val="24"/>
          <w:szCs w:val="24"/>
        </w:rPr>
        <w:t>e pollo</w:t>
      </w:r>
      <w:r w:rsidRPr="00266E20">
        <w:rPr>
          <w:rFonts w:ascii="Times New Roman" w:hAnsi="Times New Roman" w:cs="Times New Roman"/>
          <w:color w:val="000000" w:themeColor="text1"/>
          <w:sz w:val="24"/>
          <w:szCs w:val="24"/>
        </w:rPr>
        <w:t xml:space="preserve"> (16,80 ml). La densidad presentó diferencias significativas entre los biodiesel, presentándose el mayor valor promedio en el biodiesel de palma (880,33 kg/m3) de igual manera para la viscosidad cinemática (4,83 mm2/S), por ser que las propiedades son proporcionales. En base al punto de inflamación el biodiesel de cerdo presentó el mayor valor promedio (128,33 °C) existiendo diferencias significativas </w:t>
      </w:r>
      <w:r w:rsidR="00E56763" w:rsidRPr="00266E20">
        <w:rPr>
          <w:rFonts w:ascii="Times New Roman" w:hAnsi="Times New Roman" w:cs="Times New Roman"/>
          <w:color w:val="000000" w:themeColor="text1"/>
          <w:sz w:val="24"/>
          <w:szCs w:val="24"/>
        </w:rPr>
        <w:t xml:space="preserve">de </w:t>
      </w:r>
      <w:r w:rsidRPr="00266E20">
        <w:rPr>
          <w:rFonts w:ascii="Times New Roman" w:hAnsi="Times New Roman" w:cs="Times New Roman"/>
          <w:color w:val="000000" w:themeColor="text1"/>
          <w:sz w:val="24"/>
          <w:szCs w:val="24"/>
        </w:rPr>
        <w:t xml:space="preserve">los biodiesel, de forma similar en el índice de acidez (1,13 mg </w:t>
      </w:r>
      <w:r w:rsidRPr="00266E20">
        <w:rPr>
          <w:rFonts w:ascii="Times New Roman" w:hAnsi="Times New Roman" w:cs="Times New Roman"/>
          <w:color w:val="000000" w:themeColor="text1"/>
          <w:sz w:val="24"/>
          <w:szCs w:val="24"/>
        </w:rPr>
        <w:lastRenderedPageBreak/>
        <w:t xml:space="preserve">KOH/g). Para el parámetro de índice de cetano el biodiesel de palma mostró el mayor valor promedio (46,63) y de le menor valor fue el de pollo (38,50), existiendo diferencias significativas entre los biodiesel al nivel de confianza del 95%. En base a los parámetros de calidad de biodiesel el de mejor calidad fue el </w:t>
      </w:r>
      <w:r w:rsidR="005C3848" w:rsidRPr="00266E20">
        <w:rPr>
          <w:rFonts w:ascii="Times New Roman" w:hAnsi="Times New Roman" w:cs="Times New Roman"/>
          <w:color w:val="000000" w:themeColor="text1"/>
          <w:sz w:val="24"/>
          <w:szCs w:val="24"/>
        </w:rPr>
        <w:t>biodiesel de pollo</w:t>
      </w:r>
      <w:r w:rsidRPr="00266E20">
        <w:rPr>
          <w:rFonts w:ascii="Times New Roman" w:hAnsi="Times New Roman" w:cs="Times New Roman"/>
          <w:color w:val="000000" w:themeColor="text1"/>
          <w:sz w:val="24"/>
          <w:szCs w:val="24"/>
        </w:rPr>
        <w:t xml:space="preserve">, aún que presente el menor índice de cetano pero presenta menor densidad, viscosidad cinemática y de índice de acidez que son los parámetros de mayor relevancia dentro de la cámara de combustión del motor a </w:t>
      </w:r>
      <w:r w:rsidR="005C3848" w:rsidRPr="00266E20">
        <w:rPr>
          <w:rFonts w:ascii="Times New Roman" w:hAnsi="Times New Roman" w:cs="Times New Roman"/>
          <w:color w:val="000000" w:themeColor="text1"/>
          <w:sz w:val="24"/>
          <w:szCs w:val="24"/>
        </w:rPr>
        <w:t>diésel</w:t>
      </w:r>
      <w:r w:rsidRPr="00266E20">
        <w:rPr>
          <w:rFonts w:ascii="Times New Roman" w:hAnsi="Times New Roman" w:cs="Times New Roman"/>
          <w:color w:val="000000" w:themeColor="text1"/>
          <w:sz w:val="24"/>
          <w:szCs w:val="24"/>
        </w:rPr>
        <w:t>, sabiendo que la densidad y la viscosidad son fuerzas que se oponen al libre movimiento de los pistones en el motor.</w:t>
      </w:r>
      <w:r w:rsidR="00380CAC" w:rsidRPr="00266E20">
        <w:rPr>
          <w:rFonts w:ascii="Times New Roman" w:hAnsi="Times New Roman" w:cs="Times New Roman"/>
          <w:color w:val="000000" w:themeColor="text1"/>
          <w:sz w:val="24"/>
          <w:szCs w:val="24"/>
        </w:rPr>
        <w:br w:type="page"/>
      </w:r>
    </w:p>
    <w:p w:rsidR="00CE7A19" w:rsidRPr="00266E20" w:rsidRDefault="00380CAC" w:rsidP="00575F80">
      <w:pPr>
        <w:tabs>
          <w:tab w:val="right" w:pos="8838"/>
        </w:tabs>
        <w:spacing w:before="240" w:after="120" w:line="360" w:lineRule="auto"/>
        <w:jc w:val="center"/>
        <w:rPr>
          <w:rFonts w:ascii="Times New Roman" w:hAnsi="Times New Roman" w:cs="Times New Roman"/>
          <w:color w:val="000000" w:themeColor="text1"/>
          <w:sz w:val="24"/>
          <w:szCs w:val="24"/>
        </w:rPr>
      </w:pPr>
      <w:r w:rsidRPr="00266E20">
        <w:rPr>
          <w:rFonts w:ascii="Times New Roman" w:hAnsi="Times New Roman" w:cs="Times New Roman"/>
          <w:color w:val="000000" w:themeColor="text1"/>
          <w:sz w:val="24"/>
          <w:szCs w:val="24"/>
        </w:rPr>
        <w:lastRenderedPageBreak/>
        <w:t>CAPITULO VI</w:t>
      </w:r>
    </w:p>
    <w:p w:rsidR="00380CAC" w:rsidRPr="00266E20" w:rsidRDefault="00380CAC" w:rsidP="00575F80">
      <w:pPr>
        <w:pStyle w:val="Ttulo1"/>
        <w:spacing w:after="120" w:line="360" w:lineRule="auto"/>
        <w:jc w:val="both"/>
        <w:rPr>
          <w:rFonts w:ascii="Times New Roman" w:hAnsi="Times New Roman" w:cs="Times New Roman"/>
          <w:b/>
          <w:color w:val="auto"/>
          <w:sz w:val="24"/>
          <w:szCs w:val="24"/>
          <w:lang w:eastAsia="es-EC"/>
        </w:rPr>
      </w:pPr>
      <w:bookmarkStart w:id="397" w:name="_Toc480898904"/>
      <w:bookmarkStart w:id="398" w:name="_Toc483589643"/>
      <w:bookmarkStart w:id="399" w:name="_Toc483596275"/>
      <w:r w:rsidRPr="00266E20">
        <w:rPr>
          <w:rFonts w:ascii="Times New Roman" w:hAnsi="Times New Roman" w:cs="Times New Roman"/>
          <w:b/>
          <w:color w:val="auto"/>
          <w:sz w:val="24"/>
          <w:szCs w:val="24"/>
          <w:lang w:eastAsia="es-EC"/>
        </w:rPr>
        <w:t>COMPROBACIÓN  DE LA HIPÓTESIS</w:t>
      </w:r>
      <w:bookmarkEnd w:id="397"/>
      <w:bookmarkEnd w:id="398"/>
      <w:bookmarkEnd w:id="399"/>
    </w:p>
    <w:p w:rsidR="00380CAC" w:rsidRPr="00266E20" w:rsidRDefault="00380CAC"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La hipótesis planteada al inicio de esta investigación fue la siguiente:</w:t>
      </w:r>
    </w:p>
    <w:p w:rsidR="00380CAC" w:rsidRPr="00266E20" w:rsidRDefault="00380CAC"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color w:val="000000" w:themeColor="text1"/>
          <w:sz w:val="24"/>
          <w:szCs w:val="24"/>
        </w:rPr>
        <w:t xml:space="preserve">El Biodiesel obtenido a partir de grasas de animales (pollo, cerdo) y aceite vegetal de </w:t>
      </w:r>
      <w:r w:rsidRPr="00266E20">
        <w:rPr>
          <w:rFonts w:ascii="Times New Roman" w:hAnsi="Times New Roman" w:cs="Times New Roman"/>
          <w:sz w:val="24"/>
          <w:szCs w:val="24"/>
        </w:rPr>
        <w:t xml:space="preserve">palma,  no cumplen con las </w:t>
      </w:r>
      <w:r w:rsidRPr="00266E20">
        <w:rPr>
          <w:rFonts w:ascii="Times New Roman" w:hAnsi="Times New Roman" w:cs="Times New Roman"/>
          <w:color w:val="000000" w:themeColor="text1"/>
          <w:sz w:val="24"/>
          <w:szCs w:val="24"/>
        </w:rPr>
        <w:t>especificaciones mínimas permitidas según normas ASTM.</w:t>
      </w:r>
    </w:p>
    <w:p w:rsidR="00380CAC" w:rsidRPr="00266E20" w:rsidRDefault="00380CAC"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Al culminar la investigación se obtuvieron los siguientes resultados que permiten verificar la hipótesis planteada:</w:t>
      </w:r>
    </w:p>
    <w:p w:rsidR="00380CAC" w:rsidRPr="00266E20" w:rsidRDefault="00380CAC"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El biodiesel obtenido por separado a partir de las grasas de pollo, cerdo y el aceite de palma refinado, los resultados cumplieron con los requerimientos fisicoquímicos de calidad que se encuentran especificados en las normas ASTM, como: densidad, viscosidad cinemática, punto de inflamación, índice de acidez y número de cetano calculado.</w:t>
      </w:r>
    </w:p>
    <w:p w:rsidR="005535A7" w:rsidRDefault="00380CAC" w:rsidP="00266E20">
      <w:p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Por lo tanto existe evidencia para aceptar la hipostesis alternativa y rechazar la hitpotesis nulo.</w:t>
      </w:r>
      <w:r w:rsidR="005535A7">
        <w:rPr>
          <w:rFonts w:ascii="Times New Roman" w:hAnsi="Times New Roman" w:cs="Times New Roman"/>
          <w:sz w:val="24"/>
          <w:szCs w:val="24"/>
          <w:lang w:eastAsia="es-EC"/>
        </w:rPr>
        <w:br w:type="page"/>
      </w:r>
    </w:p>
    <w:p w:rsidR="008158F2" w:rsidRPr="00266E20" w:rsidRDefault="00380CAC" w:rsidP="00575F80">
      <w:pPr>
        <w:pStyle w:val="Ttulo2"/>
        <w:spacing w:before="240" w:after="120" w:line="360" w:lineRule="auto"/>
        <w:ind w:left="578" w:hanging="578"/>
        <w:contextualSpacing/>
        <w:jc w:val="both"/>
        <w:rPr>
          <w:rFonts w:ascii="Times New Roman" w:hAnsi="Times New Roman" w:cs="Times New Roman"/>
          <w:b/>
          <w:color w:val="auto"/>
          <w:sz w:val="24"/>
          <w:szCs w:val="24"/>
        </w:rPr>
      </w:pPr>
      <w:bookmarkStart w:id="400" w:name="_Toc483589644"/>
      <w:bookmarkStart w:id="401" w:name="_Toc483596276"/>
      <w:r w:rsidRPr="00266E20">
        <w:rPr>
          <w:rFonts w:ascii="Times New Roman" w:hAnsi="Times New Roman" w:cs="Times New Roman"/>
          <w:b/>
          <w:color w:val="auto"/>
          <w:sz w:val="24"/>
          <w:szCs w:val="24"/>
        </w:rPr>
        <w:lastRenderedPageBreak/>
        <w:t>Análisis  beneficio costo</w:t>
      </w:r>
      <w:bookmarkEnd w:id="394"/>
      <w:bookmarkEnd w:id="400"/>
      <w:bookmarkEnd w:id="401"/>
      <w:r w:rsidRPr="00266E20">
        <w:rPr>
          <w:rFonts w:ascii="Times New Roman" w:hAnsi="Times New Roman" w:cs="Times New Roman"/>
          <w:b/>
          <w:color w:val="auto"/>
          <w:sz w:val="24"/>
          <w:szCs w:val="24"/>
        </w:rPr>
        <w:t xml:space="preserve"> </w:t>
      </w:r>
    </w:p>
    <w:p w:rsidR="00CE7A19" w:rsidRPr="00266E20" w:rsidRDefault="00CE7A19" w:rsidP="00575F8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b/>
          <w:sz w:val="24"/>
          <w:szCs w:val="24"/>
        </w:rPr>
        <w:t>Tabla 18</w:t>
      </w:r>
      <w:r w:rsidR="00CB650B" w:rsidRPr="00266E20">
        <w:rPr>
          <w:rFonts w:ascii="Times New Roman" w:hAnsi="Times New Roman" w:cs="Times New Roman"/>
          <w:b/>
          <w:sz w:val="24"/>
          <w:szCs w:val="24"/>
        </w:rPr>
        <w:t>.</w:t>
      </w:r>
      <w:r w:rsidR="00CB650B" w:rsidRPr="00266E20">
        <w:rPr>
          <w:rFonts w:ascii="Times New Roman" w:hAnsi="Times New Roman" w:cs="Times New Roman"/>
          <w:sz w:val="24"/>
          <w:szCs w:val="24"/>
        </w:rPr>
        <w:t xml:space="preserve">  Resultados del análi</w:t>
      </w:r>
      <w:r w:rsidR="009D4CC9" w:rsidRPr="00266E20">
        <w:rPr>
          <w:rFonts w:ascii="Times New Roman" w:hAnsi="Times New Roman" w:cs="Times New Roman"/>
          <w:sz w:val="24"/>
          <w:szCs w:val="24"/>
        </w:rPr>
        <w:t>sis beneficio costo para preparar biodiesel a nivel de laboratorio</w:t>
      </w:r>
    </w:p>
    <w:tbl>
      <w:tblPr>
        <w:tblW w:w="7994" w:type="dxa"/>
        <w:tblInd w:w="80" w:type="dxa"/>
        <w:tblCellMar>
          <w:left w:w="70" w:type="dxa"/>
          <w:right w:w="70" w:type="dxa"/>
        </w:tblCellMar>
        <w:tblLook w:val="04A0" w:firstRow="1" w:lastRow="0" w:firstColumn="1" w:lastColumn="0" w:noHBand="0" w:noVBand="1"/>
      </w:tblPr>
      <w:tblGrid>
        <w:gridCol w:w="3106"/>
        <w:gridCol w:w="901"/>
        <w:gridCol w:w="1347"/>
        <w:gridCol w:w="1320"/>
        <w:gridCol w:w="1320"/>
      </w:tblGrid>
      <w:tr w:rsidR="00CE7A19" w:rsidRPr="00266E20" w:rsidTr="00CE7A19">
        <w:trPr>
          <w:trHeight w:val="317"/>
        </w:trPr>
        <w:tc>
          <w:tcPr>
            <w:tcW w:w="6666" w:type="dxa"/>
            <w:gridSpan w:val="4"/>
            <w:tcBorders>
              <w:top w:val="single" w:sz="8" w:space="0" w:color="auto"/>
              <w:left w:val="single" w:sz="8" w:space="0" w:color="auto"/>
              <w:bottom w:val="single" w:sz="8"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Costos variables brutos</w:t>
            </w:r>
          </w:p>
        </w:tc>
        <w:tc>
          <w:tcPr>
            <w:tcW w:w="132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 xml:space="preserve">$ 4,15 </w:t>
            </w:r>
          </w:p>
        </w:tc>
      </w:tr>
      <w:tr w:rsidR="00CE7A19" w:rsidRPr="00266E20" w:rsidTr="00CE7A19">
        <w:trPr>
          <w:trHeight w:val="303"/>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b/>
                <w:color w:val="000000"/>
                <w:sz w:val="24"/>
                <w:szCs w:val="24"/>
                <w:lang w:eastAsia="es-EC"/>
              </w:rPr>
            </w:pPr>
            <w:r w:rsidRPr="00266E20">
              <w:rPr>
                <w:rFonts w:ascii="Times New Roman" w:eastAsia="Times New Roman" w:hAnsi="Times New Roman" w:cs="Times New Roman"/>
                <w:b/>
                <w:color w:val="000000"/>
                <w:sz w:val="24"/>
                <w:szCs w:val="24"/>
                <w:lang w:eastAsia="es-EC"/>
              </w:rPr>
              <w:t xml:space="preserve">Denominación </w:t>
            </w:r>
          </w:p>
        </w:tc>
        <w:tc>
          <w:tcPr>
            <w:tcW w:w="856"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b/>
                <w:color w:val="000000"/>
                <w:sz w:val="24"/>
                <w:szCs w:val="24"/>
                <w:lang w:eastAsia="es-EC"/>
              </w:rPr>
            </w:pPr>
            <w:r w:rsidRPr="00266E20">
              <w:rPr>
                <w:rFonts w:ascii="Times New Roman" w:eastAsia="Times New Roman" w:hAnsi="Times New Roman" w:cs="Times New Roman"/>
                <w:b/>
                <w:color w:val="000000"/>
                <w:sz w:val="24"/>
                <w:szCs w:val="24"/>
                <w:lang w:eastAsia="es-EC"/>
              </w:rPr>
              <w:t>Unidad</w:t>
            </w:r>
          </w:p>
        </w:tc>
        <w:tc>
          <w:tcPr>
            <w:tcW w:w="1351"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b/>
                <w:color w:val="000000"/>
                <w:sz w:val="24"/>
                <w:szCs w:val="24"/>
                <w:lang w:eastAsia="es-EC"/>
              </w:rPr>
            </w:pPr>
            <w:r w:rsidRPr="00266E20">
              <w:rPr>
                <w:rFonts w:ascii="Times New Roman" w:eastAsia="Times New Roman" w:hAnsi="Times New Roman" w:cs="Times New Roman"/>
                <w:b/>
                <w:color w:val="000000"/>
                <w:sz w:val="24"/>
                <w:szCs w:val="24"/>
                <w:lang w:eastAsia="es-EC"/>
              </w:rPr>
              <w:t>Cantidad</w:t>
            </w:r>
          </w:p>
        </w:tc>
        <w:tc>
          <w:tcPr>
            <w:tcW w:w="1328" w:type="dxa"/>
            <w:tcBorders>
              <w:top w:val="nil"/>
              <w:left w:val="nil"/>
              <w:bottom w:val="single" w:sz="4"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b/>
                <w:color w:val="000000"/>
                <w:sz w:val="24"/>
                <w:szCs w:val="24"/>
                <w:lang w:eastAsia="es-EC"/>
              </w:rPr>
            </w:pPr>
            <w:r w:rsidRPr="00266E20">
              <w:rPr>
                <w:rFonts w:ascii="Times New Roman" w:eastAsia="Times New Roman" w:hAnsi="Times New Roman" w:cs="Times New Roman"/>
                <w:b/>
                <w:color w:val="000000"/>
                <w:sz w:val="24"/>
                <w:szCs w:val="24"/>
                <w:lang w:eastAsia="es-EC"/>
              </w:rPr>
              <w:t>Costo / u</w:t>
            </w:r>
          </w:p>
        </w:tc>
        <w:tc>
          <w:tcPr>
            <w:tcW w:w="1328" w:type="dxa"/>
            <w:tcBorders>
              <w:top w:val="nil"/>
              <w:left w:val="single" w:sz="8" w:space="0" w:color="auto"/>
              <w:bottom w:val="single" w:sz="4"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b/>
                <w:color w:val="000000"/>
                <w:sz w:val="24"/>
                <w:szCs w:val="24"/>
                <w:lang w:eastAsia="es-EC"/>
              </w:rPr>
            </w:pPr>
            <w:r w:rsidRPr="00266E20">
              <w:rPr>
                <w:rFonts w:ascii="Times New Roman" w:eastAsia="Times New Roman" w:hAnsi="Times New Roman" w:cs="Times New Roman"/>
                <w:b/>
                <w:color w:val="000000"/>
                <w:sz w:val="24"/>
                <w:szCs w:val="24"/>
                <w:lang w:eastAsia="es-EC"/>
              </w:rPr>
              <w:t>Costo total</w:t>
            </w:r>
          </w:p>
        </w:tc>
      </w:tr>
      <w:tr w:rsidR="00CE7A19" w:rsidRPr="00266E20" w:rsidTr="00CE7A19">
        <w:trPr>
          <w:trHeight w:val="303"/>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Grasa de pollo</w:t>
            </w:r>
          </w:p>
        </w:tc>
        <w:tc>
          <w:tcPr>
            <w:tcW w:w="856"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lb</w:t>
            </w:r>
          </w:p>
        </w:tc>
        <w:tc>
          <w:tcPr>
            <w:tcW w:w="1351"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w:t>
            </w:r>
          </w:p>
        </w:tc>
        <w:tc>
          <w:tcPr>
            <w:tcW w:w="1328" w:type="dxa"/>
            <w:tcBorders>
              <w:top w:val="nil"/>
              <w:left w:val="nil"/>
              <w:bottom w:val="single" w:sz="4"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$ 0,05 </w:t>
            </w:r>
          </w:p>
        </w:tc>
        <w:tc>
          <w:tcPr>
            <w:tcW w:w="1328" w:type="dxa"/>
            <w:tcBorders>
              <w:top w:val="nil"/>
              <w:left w:val="single" w:sz="8" w:space="0" w:color="auto"/>
              <w:bottom w:val="single" w:sz="4"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$ 0,10 </w:t>
            </w:r>
          </w:p>
        </w:tc>
      </w:tr>
      <w:tr w:rsidR="00CE7A19" w:rsidRPr="00266E20" w:rsidTr="00CE7A19">
        <w:trPr>
          <w:trHeight w:val="303"/>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Grasa de cerdo</w:t>
            </w:r>
          </w:p>
        </w:tc>
        <w:tc>
          <w:tcPr>
            <w:tcW w:w="856"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lb</w:t>
            </w:r>
          </w:p>
        </w:tc>
        <w:tc>
          <w:tcPr>
            <w:tcW w:w="1351"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w:t>
            </w:r>
          </w:p>
        </w:tc>
        <w:tc>
          <w:tcPr>
            <w:tcW w:w="1328" w:type="dxa"/>
            <w:tcBorders>
              <w:top w:val="nil"/>
              <w:left w:val="nil"/>
              <w:bottom w:val="single" w:sz="4"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$ 0,20 </w:t>
            </w:r>
          </w:p>
        </w:tc>
        <w:tc>
          <w:tcPr>
            <w:tcW w:w="1328" w:type="dxa"/>
            <w:tcBorders>
              <w:top w:val="nil"/>
              <w:left w:val="single" w:sz="8" w:space="0" w:color="auto"/>
              <w:bottom w:val="single" w:sz="4"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$ 0,40 </w:t>
            </w:r>
          </w:p>
        </w:tc>
      </w:tr>
      <w:tr w:rsidR="00CE7A19" w:rsidRPr="00266E20" w:rsidTr="00CE7A19">
        <w:trPr>
          <w:trHeight w:val="303"/>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Aceite de palma</w:t>
            </w:r>
          </w:p>
        </w:tc>
        <w:tc>
          <w:tcPr>
            <w:tcW w:w="856"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L</w:t>
            </w:r>
          </w:p>
        </w:tc>
        <w:tc>
          <w:tcPr>
            <w:tcW w:w="1351"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1328" w:type="dxa"/>
            <w:tcBorders>
              <w:top w:val="nil"/>
              <w:left w:val="nil"/>
              <w:bottom w:val="single" w:sz="4"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$ 0,20 </w:t>
            </w:r>
          </w:p>
        </w:tc>
        <w:tc>
          <w:tcPr>
            <w:tcW w:w="1328" w:type="dxa"/>
            <w:tcBorders>
              <w:top w:val="nil"/>
              <w:left w:val="single" w:sz="8" w:space="0" w:color="auto"/>
              <w:bottom w:val="single" w:sz="4"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$ 0,20 </w:t>
            </w:r>
          </w:p>
        </w:tc>
      </w:tr>
      <w:tr w:rsidR="00CE7A19" w:rsidRPr="00266E20" w:rsidTr="00CE7A19">
        <w:trPr>
          <w:trHeight w:val="360"/>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(CH</w:t>
            </w:r>
            <w:r w:rsidRPr="00266E20">
              <w:rPr>
                <w:rFonts w:ascii="Times New Roman" w:eastAsia="Times New Roman" w:hAnsi="Times New Roman" w:cs="Times New Roman"/>
                <w:color w:val="000000"/>
                <w:sz w:val="24"/>
                <w:szCs w:val="24"/>
                <w:vertAlign w:val="subscript"/>
                <w:lang w:eastAsia="es-EC"/>
              </w:rPr>
              <w:t>3</w:t>
            </w:r>
            <w:r w:rsidRPr="00266E20">
              <w:rPr>
                <w:rFonts w:ascii="Times New Roman" w:eastAsia="Times New Roman" w:hAnsi="Times New Roman" w:cs="Times New Roman"/>
                <w:color w:val="000000"/>
                <w:sz w:val="24"/>
                <w:szCs w:val="24"/>
                <w:lang w:eastAsia="es-EC"/>
              </w:rPr>
              <w:t>OH )Metanol</w:t>
            </w:r>
          </w:p>
        </w:tc>
        <w:tc>
          <w:tcPr>
            <w:tcW w:w="856"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ml</w:t>
            </w:r>
          </w:p>
        </w:tc>
        <w:tc>
          <w:tcPr>
            <w:tcW w:w="1351"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200</w:t>
            </w:r>
          </w:p>
        </w:tc>
        <w:tc>
          <w:tcPr>
            <w:tcW w:w="1328" w:type="dxa"/>
            <w:tcBorders>
              <w:top w:val="nil"/>
              <w:left w:val="nil"/>
              <w:bottom w:val="single" w:sz="4"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$ 0,0043 </w:t>
            </w:r>
          </w:p>
        </w:tc>
        <w:tc>
          <w:tcPr>
            <w:tcW w:w="1328" w:type="dxa"/>
            <w:tcBorders>
              <w:top w:val="nil"/>
              <w:left w:val="single" w:sz="8" w:space="0" w:color="auto"/>
              <w:bottom w:val="single" w:sz="4"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$ 0,86 </w:t>
            </w:r>
          </w:p>
        </w:tc>
      </w:tr>
      <w:tr w:rsidR="00CE7A19" w:rsidRPr="00266E20" w:rsidTr="00CE7A19">
        <w:trPr>
          <w:trHeight w:val="360"/>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2</w:t>
            </w:r>
            <w:r w:rsidRPr="00266E20">
              <w:rPr>
                <w:rFonts w:ascii="Times New Roman" w:eastAsia="Times New Roman" w:hAnsi="Times New Roman" w:cs="Times New Roman"/>
                <w:color w:val="000000"/>
                <w:sz w:val="24"/>
                <w:szCs w:val="24"/>
                <w:lang w:eastAsia="es-EC"/>
              </w:rPr>
              <w:t>SO</w:t>
            </w:r>
            <w:r w:rsidRPr="00266E20">
              <w:rPr>
                <w:rFonts w:ascii="Times New Roman" w:eastAsia="Times New Roman" w:hAnsi="Times New Roman" w:cs="Times New Roman"/>
                <w:color w:val="000000"/>
                <w:sz w:val="24"/>
                <w:szCs w:val="24"/>
                <w:vertAlign w:val="subscript"/>
                <w:lang w:eastAsia="es-EC"/>
              </w:rPr>
              <w:t>4</w:t>
            </w:r>
            <w:r w:rsidRPr="00266E20">
              <w:rPr>
                <w:rFonts w:ascii="Times New Roman" w:eastAsia="Times New Roman" w:hAnsi="Times New Roman" w:cs="Times New Roman"/>
                <w:color w:val="000000"/>
                <w:sz w:val="24"/>
                <w:szCs w:val="24"/>
                <w:lang w:eastAsia="es-EC"/>
              </w:rPr>
              <w:t xml:space="preserve"> )Ácido sulfúrico</w:t>
            </w:r>
          </w:p>
        </w:tc>
        <w:tc>
          <w:tcPr>
            <w:tcW w:w="856"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ml</w:t>
            </w:r>
          </w:p>
        </w:tc>
        <w:tc>
          <w:tcPr>
            <w:tcW w:w="1351"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6</w:t>
            </w:r>
          </w:p>
        </w:tc>
        <w:tc>
          <w:tcPr>
            <w:tcW w:w="1328" w:type="dxa"/>
            <w:tcBorders>
              <w:top w:val="nil"/>
              <w:left w:val="nil"/>
              <w:bottom w:val="single" w:sz="4"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$ 0,02 </w:t>
            </w:r>
          </w:p>
        </w:tc>
        <w:tc>
          <w:tcPr>
            <w:tcW w:w="1328" w:type="dxa"/>
            <w:tcBorders>
              <w:top w:val="nil"/>
              <w:left w:val="single" w:sz="8" w:space="0" w:color="auto"/>
              <w:bottom w:val="single" w:sz="4"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$ 0,12 </w:t>
            </w:r>
          </w:p>
        </w:tc>
      </w:tr>
      <w:tr w:rsidR="00CE7A19" w:rsidRPr="00266E20" w:rsidTr="00CE7A19">
        <w:trPr>
          <w:trHeight w:val="303"/>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(NaOH )Hidróxido de sodio</w:t>
            </w:r>
          </w:p>
        </w:tc>
        <w:tc>
          <w:tcPr>
            <w:tcW w:w="856"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g</w:t>
            </w:r>
          </w:p>
        </w:tc>
        <w:tc>
          <w:tcPr>
            <w:tcW w:w="1351"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27</w:t>
            </w:r>
          </w:p>
        </w:tc>
        <w:tc>
          <w:tcPr>
            <w:tcW w:w="1328" w:type="dxa"/>
            <w:tcBorders>
              <w:top w:val="nil"/>
              <w:left w:val="nil"/>
              <w:bottom w:val="single" w:sz="4"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$ 0,02 </w:t>
            </w:r>
          </w:p>
        </w:tc>
        <w:tc>
          <w:tcPr>
            <w:tcW w:w="1328" w:type="dxa"/>
            <w:tcBorders>
              <w:top w:val="nil"/>
              <w:left w:val="single" w:sz="8" w:space="0" w:color="auto"/>
              <w:bottom w:val="single" w:sz="4"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$ 0,54 </w:t>
            </w:r>
          </w:p>
        </w:tc>
      </w:tr>
      <w:tr w:rsidR="00CE7A19" w:rsidRPr="00266E20" w:rsidTr="00CE7A19">
        <w:trPr>
          <w:trHeight w:val="360"/>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(H</w:t>
            </w:r>
            <w:r w:rsidRPr="00266E20">
              <w:rPr>
                <w:rFonts w:ascii="Times New Roman" w:eastAsia="Times New Roman" w:hAnsi="Times New Roman" w:cs="Times New Roman"/>
                <w:color w:val="000000"/>
                <w:sz w:val="24"/>
                <w:szCs w:val="24"/>
                <w:vertAlign w:val="subscript"/>
                <w:lang w:eastAsia="es-EC"/>
              </w:rPr>
              <w:t>2</w:t>
            </w:r>
            <w:r w:rsidRPr="00266E20">
              <w:rPr>
                <w:rFonts w:ascii="Times New Roman" w:eastAsia="Times New Roman" w:hAnsi="Times New Roman" w:cs="Times New Roman"/>
                <w:color w:val="000000"/>
                <w:sz w:val="24"/>
                <w:szCs w:val="24"/>
                <w:lang w:eastAsia="es-EC"/>
              </w:rPr>
              <w:t>O)Agua destilada</w:t>
            </w:r>
          </w:p>
        </w:tc>
        <w:tc>
          <w:tcPr>
            <w:tcW w:w="856"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ml</w:t>
            </w:r>
          </w:p>
        </w:tc>
        <w:tc>
          <w:tcPr>
            <w:tcW w:w="1351"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600</w:t>
            </w:r>
          </w:p>
        </w:tc>
        <w:tc>
          <w:tcPr>
            <w:tcW w:w="1328" w:type="dxa"/>
            <w:tcBorders>
              <w:top w:val="nil"/>
              <w:left w:val="nil"/>
              <w:bottom w:val="single" w:sz="4"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$ 0,001 </w:t>
            </w:r>
          </w:p>
        </w:tc>
        <w:tc>
          <w:tcPr>
            <w:tcW w:w="1328" w:type="dxa"/>
            <w:tcBorders>
              <w:top w:val="nil"/>
              <w:left w:val="single" w:sz="8" w:space="0" w:color="auto"/>
              <w:bottom w:val="single" w:sz="4"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$ 0,60 </w:t>
            </w:r>
          </w:p>
        </w:tc>
      </w:tr>
      <w:tr w:rsidR="00CE7A19" w:rsidRPr="00266E20" w:rsidTr="00CE7A19">
        <w:trPr>
          <w:trHeight w:val="303"/>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Mano de obra</w:t>
            </w:r>
          </w:p>
        </w:tc>
        <w:tc>
          <w:tcPr>
            <w:tcW w:w="856"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h</w:t>
            </w:r>
          </w:p>
        </w:tc>
        <w:tc>
          <w:tcPr>
            <w:tcW w:w="1351"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1328" w:type="dxa"/>
            <w:tcBorders>
              <w:top w:val="nil"/>
              <w:left w:val="nil"/>
              <w:bottom w:val="single" w:sz="4"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$ 1,25 </w:t>
            </w:r>
          </w:p>
        </w:tc>
        <w:tc>
          <w:tcPr>
            <w:tcW w:w="1328" w:type="dxa"/>
            <w:tcBorders>
              <w:top w:val="nil"/>
              <w:left w:val="single" w:sz="8" w:space="0" w:color="auto"/>
              <w:bottom w:val="single" w:sz="4"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$ 1,25 </w:t>
            </w:r>
          </w:p>
        </w:tc>
      </w:tr>
      <w:tr w:rsidR="00CE7A19" w:rsidRPr="00266E20" w:rsidTr="00CE7A19">
        <w:trPr>
          <w:trHeight w:val="303"/>
        </w:trPr>
        <w:tc>
          <w:tcPr>
            <w:tcW w:w="3131" w:type="dxa"/>
            <w:tcBorders>
              <w:top w:val="nil"/>
              <w:left w:val="single" w:sz="8" w:space="0" w:color="auto"/>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Agua potable</w:t>
            </w:r>
          </w:p>
        </w:tc>
        <w:tc>
          <w:tcPr>
            <w:tcW w:w="856"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L</w:t>
            </w:r>
          </w:p>
        </w:tc>
        <w:tc>
          <w:tcPr>
            <w:tcW w:w="1351" w:type="dxa"/>
            <w:tcBorders>
              <w:top w:val="nil"/>
              <w:left w:val="nil"/>
              <w:bottom w:val="single" w:sz="4" w:space="0" w:color="auto"/>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3</w:t>
            </w:r>
          </w:p>
        </w:tc>
        <w:tc>
          <w:tcPr>
            <w:tcW w:w="1328" w:type="dxa"/>
            <w:tcBorders>
              <w:top w:val="nil"/>
              <w:left w:val="nil"/>
              <w:bottom w:val="single" w:sz="4"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$ 0,0002 </w:t>
            </w:r>
          </w:p>
        </w:tc>
        <w:tc>
          <w:tcPr>
            <w:tcW w:w="1328" w:type="dxa"/>
            <w:tcBorders>
              <w:top w:val="nil"/>
              <w:left w:val="single" w:sz="8" w:space="0" w:color="auto"/>
              <w:bottom w:val="single" w:sz="4" w:space="0" w:color="auto"/>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$ 0,0005 </w:t>
            </w:r>
          </w:p>
        </w:tc>
      </w:tr>
      <w:tr w:rsidR="00CE7A19" w:rsidRPr="00266E20" w:rsidTr="00CE7A19">
        <w:trPr>
          <w:trHeight w:val="317"/>
        </w:trPr>
        <w:tc>
          <w:tcPr>
            <w:tcW w:w="3131" w:type="dxa"/>
            <w:tcBorders>
              <w:top w:val="nil"/>
              <w:left w:val="single" w:sz="8" w:space="0" w:color="auto"/>
              <w:bottom w:val="nil"/>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Energía eléctrica</w:t>
            </w:r>
          </w:p>
        </w:tc>
        <w:tc>
          <w:tcPr>
            <w:tcW w:w="856" w:type="dxa"/>
            <w:tcBorders>
              <w:top w:val="nil"/>
              <w:left w:val="nil"/>
              <w:bottom w:val="nil"/>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Kw/h</w:t>
            </w:r>
          </w:p>
        </w:tc>
        <w:tc>
          <w:tcPr>
            <w:tcW w:w="1351" w:type="dxa"/>
            <w:tcBorders>
              <w:top w:val="nil"/>
              <w:left w:val="nil"/>
              <w:bottom w:val="nil"/>
              <w:right w:val="single" w:sz="4"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w:t>
            </w:r>
          </w:p>
        </w:tc>
        <w:tc>
          <w:tcPr>
            <w:tcW w:w="1328" w:type="dxa"/>
            <w:tcBorders>
              <w:top w:val="nil"/>
              <w:left w:val="nil"/>
              <w:bottom w:val="nil"/>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$ 0,08 </w:t>
            </w:r>
          </w:p>
        </w:tc>
        <w:tc>
          <w:tcPr>
            <w:tcW w:w="1328" w:type="dxa"/>
            <w:tcBorders>
              <w:top w:val="nil"/>
              <w:left w:val="single" w:sz="8" w:space="0" w:color="auto"/>
              <w:bottom w:val="nil"/>
              <w:right w:val="single" w:sz="8" w:space="0" w:color="auto"/>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 xml:space="preserve">$ 0,08 </w:t>
            </w:r>
          </w:p>
        </w:tc>
      </w:tr>
      <w:tr w:rsidR="00CE7A19" w:rsidRPr="00266E20" w:rsidTr="00CE7A19">
        <w:trPr>
          <w:trHeight w:val="303"/>
        </w:trPr>
        <w:tc>
          <w:tcPr>
            <w:tcW w:w="6666" w:type="dxa"/>
            <w:gridSpan w:val="4"/>
            <w:tcBorders>
              <w:top w:val="single" w:sz="8" w:space="0" w:color="auto"/>
              <w:left w:val="single" w:sz="8" w:space="0" w:color="auto"/>
              <w:bottom w:val="single" w:sz="8" w:space="0" w:color="auto"/>
              <w:right w:val="single" w:sz="4"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Total de ingresos brutos</w:t>
            </w:r>
          </w:p>
        </w:tc>
        <w:tc>
          <w:tcPr>
            <w:tcW w:w="1328"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b/>
                <w:bCs/>
                <w:color w:val="000000"/>
                <w:sz w:val="24"/>
                <w:szCs w:val="24"/>
                <w:lang w:eastAsia="es-EC"/>
              </w:rPr>
            </w:pPr>
            <w:r w:rsidRPr="00266E20">
              <w:rPr>
                <w:rFonts w:ascii="Times New Roman" w:eastAsia="Times New Roman" w:hAnsi="Times New Roman" w:cs="Times New Roman"/>
                <w:b/>
                <w:bCs/>
                <w:color w:val="000000"/>
                <w:sz w:val="24"/>
                <w:szCs w:val="24"/>
                <w:lang w:eastAsia="es-EC"/>
              </w:rPr>
              <w:t xml:space="preserve"> $            1,12 </w:t>
            </w:r>
          </w:p>
        </w:tc>
      </w:tr>
      <w:tr w:rsidR="00CE7A19" w:rsidRPr="00266E20" w:rsidTr="00CE7A19">
        <w:trPr>
          <w:trHeight w:val="288"/>
        </w:trPr>
        <w:tc>
          <w:tcPr>
            <w:tcW w:w="3131" w:type="dxa"/>
            <w:tcBorders>
              <w:top w:val="nil"/>
              <w:left w:val="single" w:sz="8" w:space="0" w:color="auto"/>
              <w:bottom w:val="single" w:sz="4" w:space="0" w:color="auto"/>
              <w:right w:val="single" w:sz="4"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Biodiesel de pollo</w:t>
            </w:r>
          </w:p>
        </w:tc>
        <w:tc>
          <w:tcPr>
            <w:tcW w:w="856" w:type="dxa"/>
            <w:tcBorders>
              <w:top w:val="nil"/>
              <w:left w:val="nil"/>
              <w:bottom w:val="single" w:sz="4" w:space="0" w:color="auto"/>
              <w:right w:val="single" w:sz="4"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ml</w:t>
            </w:r>
          </w:p>
        </w:tc>
        <w:tc>
          <w:tcPr>
            <w:tcW w:w="1351" w:type="dxa"/>
            <w:tcBorders>
              <w:top w:val="nil"/>
              <w:left w:val="nil"/>
              <w:bottom w:val="single" w:sz="4" w:space="0" w:color="auto"/>
              <w:right w:val="single" w:sz="4"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1220,352</w:t>
            </w:r>
          </w:p>
        </w:tc>
        <w:tc>
          <w:tcPr>
            <w:tcW w:w="1328" w:type="dxa"/>
            <w:tcBorders>
              <w:top w:val="nil"/>
              <w:left w:val="nil"/>
              <w:bottom w:val="single" w:sz="4" w:space="0" w:color="auto"/>
              <w:right w:val="nil"/>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0,0004</w:t>
            </w:r>
          </w:p>
        </w:tc>
        <w:tc>
          <w:tcPr>
            <w:tcW w:w="1328" w:type="dxa"/>
            <w:tcBorders>
              <w:top w:val="nil"/>
              <w:left w:val="single" w:sz="8" w:space="0" w:color="auto"/>
              <w:bottom w:val="single" w:sz="4" w:space="0" w:color="auto"/>
              <w:right w:val="single" w:sz="8"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0,464</w:t>
            </w:r>
          </w:p>
        </w:tc>
      </w:tr>
      <w:tr w:rsidR="00CE7A19" w:rsidRPr="00266E20" w:rsidTr="00CE7A19">
        <w:trPr>
          <w:trHeight w:val="288"/>
        </w:trPr>
        <w:tc>
          <w:tcPr>
            <w:tcW w:w="3131" w:type="dxa"/>
            <w:tcBorders>
              <w:top w:val="nil"/>
              <w:left w:val="single" w:sz="8" w:space="0" w:color="auto"/>
              <w:bottom w:val="single" w:sz="4" w:space="0" w:color="auto"/>
              <w:right w:val="single" w:sz="4"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Biodiesel de cerdo</w:t>
            </w:r>
          </w:p>
        </w:tc>
        <w:tc>
          <w:tcPr>
            <w:tcW w:w="856" w:type="dxa"/>
            <w:tcBorders>
              <w:top w:val="nil"/>
              <w:left w:val="nil"/>
              <w:bottom w:val="single" w:sz="4" w:space="0" w:color="auto"/>
              <w:right w:val="single" w:sz="4"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ml</w:t>
            </w:r>
          </w:p>
        </w:tc>
        <w:tc>
          <w:tcPr>
            <w:tcW w:w="1351" w:type="dxa"/>
            <w:tcBorders>
              <w:top w:val="nil"/>
              <w:left w:val="nil"/>
              <w:bottom w:val="single" w:sz="4" w:space="0" w:color="auto"/>
              <w:right w:val="single" w:sz="4"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852,5</w:t>
            </w:r>
          </w:p>
        </w:tc>
        <w:tc>
          <w:tcPr>
            <w:tcW w:w="1328" w:type="dxa"/>
            <w:tcBorders>
              <w:top w:val="nil"/>
              <w:left w:val="nil"/>
              <w:bottom w:val="single" w:sz="4" w:space="0" w:color="auto"/>
              <w:right w:val="nil"/>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0,0004</w:t>
            </w:r>
          </w:p>
        </w:tc>
        <w:tc>
          <w:tcPr>
            <w:tcW w:w="1328" w:type="dxa"/>
            <w:tcBorders>
              <w:top w:val="nil"/>
              <w:left w:val="single" w:sz="8" w:space="0" w:color="auto"/>
              <w:bottom w:val="single" w:sz="4" w:space="0" w:color="auto"/>
              <w:right w:val="single" w:sz="8"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0,325</w:t>
            </w:r>
          </w:p>
        </w:tc>
      </w:tr>
      <w:tr w:rsidR="00CE7A19" w:rsidRPr="00266E20" w:rsidTr="00CE7A19">
        <w:trPr>
          <w:trHeight w:val="303"/>
        </w:trPr>
        <w:tc>
          <w:tcPr>
            <w:tcW w:w="3131" w:type="dxa"/>
            <w:tcBorders>
              <w:top w:val="nil"/>
              <w:left w:val="single" w:sz="8" w:space="0" w:color="auto"/>
              <w:bottom w:val="single" w:sz="8" w:space="0" w:color="auto"/>
              <w:right w:val="single" w:sz="4" w:space="0" w:color="auto"/>
            </w:tcBorders>
            <w:shd w:val="clear" w:color="auto" w:fill="auto"/>
            <w:vAlign w:val="bottom"/>
            <w:hideMark/>
          </w:tcPr>
          <w:p w:rsidR="00CE7A19" w:rsidRPr="00266E20" w:rsidRDefault="00482A33"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Biodiesel</w:t>
            </w:r>
            <w:r w:rsidR="00CE7A19" w:rsidRPr="00266E20">
              <w:rPr>
                <w:rFonts w:ascii="Times New Roman" w:eastAsia="Times New Roman" w:hAnsi="Times New Roman" w:cs="Times New Roman"/>
                <w:color w:val="000000"/>
                <w:sz w:val="24"/>
                <w:szCs w:val="24"/>
                <w:lang w:eastAsia="es-EC"/>
              </w:rPr>
              <w:t xml:space="preserve"> de palma</w:t>
            </w:r>
          </w:p>
        </w:tc>
        <w:tc>
          <w:tcPr>
            <w:tcW w:w="856" w:type="dxa"/>
            <w:tcBorders>
              <w:top w:val="nil"/>
              <w:left w:val="nil"/>
              <w:bottom w:val="single" w:sz="8" w:space="0" w:color="auto"/>
              <w:right w:val="single" w:sz="4"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ml</w:t>
            </w:r>
          </w:p>
        </w:tc>
        <w:tc>
          <w:tcPr>
            <w:tcW w:w="1351" w:type="dxa"/>
            <w:tcBorders>
              <w:top w:val="nil"/>
              <w:left w:val="nil"/>
              <w:bottom w:val="single" w:sz="8" w:space="0" w:color="auto"/>
              <w:right w:val="single" w:sz="4"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875</w:t>
            </w:r>
          </w:p>
        </w:tc>
        <w:tc>
          <w:tcPr>
            <w:tcW w:w="1328" w:type="dxa"/>
            <w:tcBorders>
              <w:top w:val="nil"/>
              <w:left w:val="nil"/>
              <w:bottom w:val="single" w:sz="8" w:space="0" w:color="auto"/>
              <w:right w:val="nil"/>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0,0004</w:t>
            </w:r>
          </w:p>
        </w:tc>
        <w:tc>
          <w:tcPr>
            <w:tcW w:w="1328" w:type="dxa"/>
            <w:tcBorders>
              <w:top w:val="nil"/>
              <w:left w:val="single" w:sz="8" w:space="0" w:color="auto"/>
              <w:bottom w:val="single" w:sz="8" w:space="0" w:color="auto"/>
              <w:right w:val="single" w:sz="8"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0,333</w:t>
            </w:r>
          </w:p>
        </w:tc>
      </w:tr>
      <w:tr w:rsidR="00CE7A19" w:rsidRPr="00266E20" w:rsidTr="00CE7A19">
        <w:trPr>
          <w:trHeight w:val="303"/>
        </w:trPr>
        <w:tc>
          <w:tcPr>
            <w:tcW w:w="6666" w:type="dxa"/>
            <w:gridSpan w:val="4"/>
            <w:tcBorders>
              <w:top w:val="single" w:sz="8" w:space="0" w:color="auto"/>
              <w:left w:val="single" w:sz="8" w:space="0" w:color="auto"/>
              <w:bottom w:val="single" w:sz="8" w:space="0" w:color="auto"/>
              <w:right w:val="nil"/>
            </w:tcBorders>
            <w:shd w:val="clear" w:color="auto" w:fill="auto"/>
            <w:vAlign w:val="center"/>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Relación beneficio costo</w:t>
            </w:r>
          </w:p>
        </w:tc>
        <w:tc>
          <w:tcPr>
            <w:tcW w:w="1328" w:type="dxa"/>
            <w:tcBorders>
              <w:top w:val="nil"/>
              <w:left w:val="single" w:sz="8" w:space="0" w:color="auto"/>
              <w:bottom w:val="single" w:sz="8" w:space="0" w:color="auto"/>
              <w:right w:val="single" w:sz="8" w:space="0" w:color="auto"/>
            </w:tcBorders>
            <w:shd w:val="clear" w:color="auto" w:fill="auto"/>
            <w:vAlign w:val="bottom"/>
            <w:hideMark/>
          </w:tcPr>
          <w:p w:rsidR="00CE7A19" w:rsidRPr="00266E20" w:rsidRDefault="00CE7A19" w:rsidP="00266E20">
            <w:pPr>
              <w:spacing w:line="360" w:lineRule="auto"/>
              <w:jc w:val="both"/>
              <w:rPr>
                <w:rFonts w:ascii="Times New Roman" w:eastAsia="Times New Roman" w:hAnsi="Times New Roman" w:cs="Times New Roman"/>
                <w:color w:val="000000"/>
                <w:sz w:val="24"/>
                <w:szCs w:val="24"/>
                <w:lang w:eastAsia="es-EC"/>
              </w:rPr>
            </w:pPr>
            <w:r w:rsidRPr="00266E20">
              <w:rPr>
                <w:rFonts w:ascii="Times New Roman" w:eastAsia="Times New Roman" w:hAnsi="Times New Roman" w:cs="Times New Roman"/>
                <w:color w:val="000000"/>
                <w:sz w:val="24"/>
                <w:szCs w:val="24"/>
                <w:lang w:eastAsia="es-EC"/>
              </w:rPr>
              <w:t>-0,73</w:t>
            </w:r>
          </w:p>
        </w:tc>
      </w:tr>
    </w:tbl>
    <w:p w:rsidR="00751012" w:rsidRPr="005535A7" w:rsidRDefault="008158F2" w:rsidP="00266E20">
      <w:pPr>
        <w:spacing w:line="360" w:lineRule="auto"/>
        <w:jc w:val="both"/>
        <w:rPr>
          <w:rFonts w:ascii="Times New Roman" w:hAnsi="Times New Roman" w:cs="Times New Roman"/>
          <w:sz w:val="20"/>
          <w:szCs w:val="24"/>
        </w:rPr>
      </w:pPr>
      <w:r w:rsidRPr="005535A7">
        <w:rPr>
          <w:rFonts w:ascii="Times New Roman" w:hAnsi="Times New Roman" w:cs="Times New Roman"/>
          <w:b/>
          <w:sz w:val="20"/>
          <w:szCs w:val="24"/>
        </w:rPr>
        <w:t>Fuente:</w:t>
      </w:r>
      <w:r w:rsidR="005E51FE" w:rsidRPr="005535A7">
        <w:rPr>
          <w:rFonts w:ascii="Times New Roman" w:hAnsi="Times New Roman" w:cs="Times New Roman"/>
          <w:sz w:val="20"/>
          <w:szCs w:val="24"/>
        </w:rPr>
        <w:t xml:space="preserve"> T</w:t>
      </w:r>
      <w:r w:rsidRPr="005535A7">
        <w:rPr>
          <w:rFonts w:ascii="Times New Roman" w:hAnsi="Times New Roman" w:cs="Times New Roman"/>
          <w:sz w:val="20"/>
          <w:szCs w:val="24"/>
        </w:rPr>
        <w:t>oalombo</w:t>
      </w:r>
      <w:r w:rsidR="005E51FE" w:rsidRPr="005535A7">
        <w:rPr>
          <w:rFonts w:ascii="Times New Roman" w:hAnsi="Times New Roman" w:cs="Times New Roman"/>
          <w:sz w:val="20"/>
          <w:szCs w:val="24"/>
        </w:rPr>
        <w:t xml:space="preserve"> D</w:t>
      </w:r>
      <w:r w:rsidRPr="005535A7">
        <w:rPr>
          <w:rFonts w:ascii="Times New Roman" w:hAnsi="Times New Roman" w:cs="Times New Roman"/>
          <w:sz w:val="20"/>
          <w:szCs w:val="24"/>
        </w:rPr>
        <w:t>., 2017</w:t>
      </w:r>
    </w:p>
    <w:p w:rsidR="008A1719" w:rsidRPr="00266E20" w:rsidRDefault="00751012" w:rsidP="00266E20">
      <w:pPr>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 xml:space="preserve">En el </w:t>
      </w:r>
      <w:r w:rsidR="00B238DD" w:rsidRPr="00266E20">
        <w:rPr>
          <w:rFonts w:ascii="Times New Roman" w:hAnsi="Times New Roman" w:cs="Times New Roman"/>
          <w:sz w:val="24"/>
          <w:szCs w:val="24"/>
          <w:lang w:eastAsia="es-EC"/>
        </w:rPr>
        <w:t>análisis</w:t>
      </w:r>
      <w:r w:rsidRPr="00266E20">
        <w:rPr>
          <w:rFonts w:ascii="Times New Roman" w:hAnsi="Times New Roman" w:cs="Times New Roman"/>
          <w:sz w:val="24"/>
          <w:szCs w:val="24"/>
          <w:lang w:eastAsia="es-EC"/>
        </w:rPr>
        <w:t xml:space="preserve"> eco</w:t>
      </w:r>
      <w:r w:rsidR="000E60CB" w:rsidRPr="00266E20">
        <w:rPr>
          <w:rFonts w:ascii="Times New Roman" w:hAnsi="Times New Roman" w:cs="Times New Roman"/>
          <w:sz w:val="24"/>
          <w:szCs w:val="24"/>
          <w:lang w:eastAsia="es-EC"/>
        </w:rPr>
        <w:t xml:space="preserve">nómico en la relación de </w:t>
      </w:r>
      <w:r w:rsidR="00B238DD" w:rsidRPr="00266E20">
        <w:rPr>
          <w:rFonts w:ascii="Times New Roman" w:hAnsi="Times New Roman" w:cs="Times New Roman"/>
          <w:sz w:val="24"/>
          <w:szCs w:val="24"/>
          <w:lang w:eastAsia="es-EC"/>
        </w:rPr>
        <w:t xml:space="preserve"> B</w:t>
      </w:r>
      <w:r w:rsidRPr="00266E20">
        <w:rPr>
          <w:rFonts w:ascii="Times New Roman" w:hAnsi="Times New Roman" w:cs="Times New Roman"/>
          <w:sz w:val="24"/>
          <w:szCs w:val="24"/>
          <w:lang w:eastAsia="es-EC"/>
        </w:rPr>
        <w:t>enef</w:t>
      </w:r>
      <w:r w:rsidR="001D1E01" w:rsidRPr="00266E20">
        <w:rPr>
          <w:rFonts w:ascii="Times New Roman" w:hAnsi="Times New Roman" w:cs="Times New Roman"/>
          <w:sz w:val="24"/>
          <w:szCs w:val="24"/>
          <w:lang w:eastAsia="es-EC"/>
        </w:rPr>
        <w:t>icio el costo del valor total</w:t>
      </w:r>
      <w:r w:rsidR="000E60CB" w:rsidRPr="00266E20">
        <w:rPr>
          <w:rFonts w:ascii="Times New Roman" w:hAnsi="Times New Roman" w:cs="Times New Roman"/>
          <w:sz w:val="24"/>
          <w:szCs w:val="24"/>
          <w:lang w:eastAsia="es-EC"/>
        </w:rPr>
        <w:t xml:space="preserve"> es de </w:t>
      </w:r>
      <w:r w:rsidR="000D0DFF" w:rsidRPr="00266E20">
        <w:rPr>
          <w:rFonts w:ascii="Times New Roman" w:hAnsi="Times New Roman" w:cs="Times New Roman"/>
          <w:sz w:val="24"/>
          <w:szCs w:val="24"/>
          <w:lang w:eastAsia="es-EC"/>
        </w:rPr>
        <w:t>&lt;</w:t>
      </w:r>
      <w:r w:rsidRPr="00266E20">
        <w:rPr>
          <w:rFonts w:ascii="Times New Roman" w:hAnsi="Times New Roman" w:cs="Times New Roman"/>
          <w:sz w:val="24"/>
          <w:szCs w:val="24"/>
          <w:lang w:eastAsia="es-EC"/>
        </w:rPr>
        <w:t xml:space="preserve"> </w:t>
      </w:r>
      <w:r w:rsidR="001D1E01" w:rsidRPr="00266E20">
        <w:rPr>
          <w:rFonts w:ascii="Times New Roman" w:hAnsi="Times New Roman" w:cs="Times New Roman"/>
          <w:sz w:val="24"/>
          <w:szCs w:val="24"/>
          <w:lang w:eastAsia="es-EC"/>
        </w:rPr>
        <w:t xml:space="preserve"> $ 4,15 dólares para los tres biodiesel</w:t>
      </w:r>
      <w:r w:rsidR="000D0DFF" w:rsidRPr="00266E20">
        <w:rPr>
          <w:rFonts w:ascii="Times New Roman" w:hAnsi="Times New Roman" w:cs="Times New Roman"/>
          <w:sz w:val="24"/>
          <w:szCs w:val="24"/>
          <w:lang w:eastAsia="es-EC"/>
        </w:rPr>
        <w:t xml:space="preserve">, pero a nivel de laboratorio por ende  producción nos genera un total de ingresos bruto de $ 1,12 llegando a tener una relación de beneficio costo de -0,73 centavos de dólar esto representa que no es de utilidad producir biodiesel a partir de estas materias primas. Cabe recalcar a nivel experimental si se puede realizar ensayos por que no demanda de muchos costos. </w:t>
      </w:r>
    </w:p>
    <w:p w:rsidR="00CB650B" w:rsidRPr="00266E20" w:rsidRDefault="00CB650B" w:rsidP="00266E20">
      <w:pPr>
        <w:spacing w:line="360" w:lineRule="auto"/>
        <w:jc w:val="both"/>
        <w:rPr>
          <w:rFonts w:ascii="Times New Roman" w:hAnsi="Times New Roman" w:cs="Times New Roman"/>
          <w:sz w:val="24"/>
          <w:szCs w:val="24"/>
          <w:lang w:eastAsia="es-EC"/>
        </w:rPr>
      </w:pPr>
    </w:p>
    <w:p w:rsidR="00E565C6" w:rsidRPr="00266E20" w:rsidRDefault="00E565C6" w:rsidP="00266E20">
      <w:pPr>
        <w:tabs>
          <w:tab w:val="right" w:pos="8838"/>
        </w:tabs>
        <w:spacing w:before="240" w:after="120" w:line="360" w:lineRule="auto"/>
        <w:jc w:val="both"/>
        <w:rPr>
          <w:rFonts w:ascii="Times New Roman" w:hAnsi="Times New Roman" w:cs="Times New Roman"/>
          <w:sz w:val="24"/>
          <w:szCs w:val="24"/>
          <w:lang w:eastAsia="es-EC"/>
        </w:rPr>
      </w:pPr>
    </w:p>
    <w:p w:rsidR="00E565C6" w:rsidRPr="00266E20" w:rsidRDefault="007F1F80" w:rsidP="00575F80">
      <w:pPr>
        <w:tabs>
          <w:tab w:val="right" w:pos="8838"/>
        </w:tabs>
        <w:spacing w:before="240" w:after="120" w:line="360" w:lineRule="auto"/>
        <w:jc w:val="center"/>
        <w:rPr>
          <w:rFonts w:ascii="Times New Roman" w:hAnsi="Times New Roman" w:cs="Times New Roman"/>
          <w:sz w:val="24"/>
          <w:szCs w:val="24"/>
          <w:lang w:eastAsia="es-EC"/>
        </w:rPr>
      </w:pPr>
      <w:r w:rsidRPr="00266E20">
        <w:rPr>
          <w:rFonts w:ascii="Times New Roman" w:hAnsi="Times New Roman" w:cs="Times New Roman"/>
          <w:sz w:val="24"/>
          <w:szCs w:val="24"/>
          <w:lang w:eastAsia="es-EC"/>
        </w:rPr>
        <w:lastRenderedPageBreak/>
        <w:t>CAPITULO VII</w:t>
      </w:r>
    </w:p>
    <w:p w:rsidR="007F1F80" w:rsidRPr="00575F80" w:rsidRDefault="007F1F80" w:rsidP="00575F80">
      <w:pPr>
        <w:pStyle w:val="Ttulo1"/>
        <w:spacing w:after="120" w:line="360" w:lineRule="auto"/>
        <w:jc w:val="both"/>
        <w:rPr>
          <w:rFonts w:ascii="Times New Roman" w:hAnsi="Times New Roman" w:cs="Times New Roman"/>
          <w:b/>
          <w:color w:val="auto"/>
          <w:sz w:val="24"/>
          <w:szCs w:val="24"/>
          <w:lang w:eastAsia="es-EC"/>
        </w:rPr>
      </w:pPr>
      <w:bookmarkStart w:id="402" w:name="_Toc480898905"/>
      <w:bookmarkStart w:id="403" w:name="_Toc483589645"/>
      <w:bookmarkStart w:id="404" w:name="_Toc483596277"/>
      <w:r w:rsidRPr="00266E20">
        <w:rPr>
          <w:rFonts w:ascii="Times New Roman" w:hAnsi="Times New Roman" w:cs="Times New Roman"/>
          <w:b/>
          <w:color w:val="auto"/>
          <w:sz w:val="24"/>
          <w:szCs w:val="24"/>
          <w:lang w:eastAsia="es-EC"/>
        </w:rPr>
        <w:t>CONCLUSIONES</w:t>
      </w:r>
      <w:bookmarkEnd w:id="395"/>
      <w:bookmarkEnd w:id="402"/>
      <w:r w:rsidRPr="00266E20">
        <w:rPr>
          <w:rFonts w:ascii="Times New Roman" w:hAnsi="Times New Roman" w:cs="Times New Roman"/>
          <w:b/>
          <w:color w:val="auto"/>
          <w:sz w:val="24"/>
          <w:szCs w:val="24"/>
          <w:lang w:eastAsia="es-EC"/>
        </w:rPr>
        <w:t xml:space="preserve"> Y RECOMENDACIONES</w:t>
      </w:r>
      <w:bookmarkEnd w:id="403"/>
      <w:bookmarkEnd w:id="404"/>
      <w:r w:rsidRPr="00266E20">
        <w:rPr>
          <w:rFonts w:ascii="Times New Roman" w:hAnsi="Times New Roman" w:cs="Times New Roman"/>
          <w:b/>
          <w:color w:val="auto"/>
          <w:sz w:val="24"/>
          <w:szCs w:val="24"/>
          <w:lang w:eastAsia="es-EC"/>
        </w:rPr>
        <w:t xml:space="preserve"> </w:t>
      </w:r>
    </w:p>
    <w:p w:rsidR="007F1F80" w:rsidRPr="00575F80" w:rsidRDefault="007F1F80" w:rsidP="00266E20">
      <w:pPr>
        <w:pStyle w:val="Ttulo2"/>
        <w:spacing w:before="240" w:after="120" w:line="360" w:lineRule="auto"/>
        <w:jc w:val="both"/>
        <w:rPr>
          <w:rFonts w:ascii="Times New Roman" w:hAnsi="Times New Roman" w:cs="Times New Roman"/>
          <w:b/>
          <w:color w:val="auto"/>
          <w:sz w:val="24"/>
          <w:szCs w:val="24"/>
          <w:lang w:eastAsia="es-EC"/>
        </w:rPr>
      </w:pPr>
      <w:bookmarkStart w:id="405" w:name="_Toc483589646"/>
      <w:bookmarkStart w:id="406" w:name="_Toc483596278"/>
      <w:r w:rsidRPr="00266E20">
        <w:rPr>
          <w:rFonts w:ascii="Times New Roman" w:hAnsi="Times New Roman" w:cs="Times New Roman"/>
          <w:b/>
          <w:color w:val="auto"/>
          <w:sz w:val="24"/>
          <w:szCs w:val="24"/>
          <w:lang w:eastAsia="es-EC"/>
        </w:rPr>
        <w:t>Conclusiones</w:t>
      </w:r>
      <w:bookmarkEnd w:id="405"/>
      <w:bookmarkEnd w:id="406"/>
    </w:p>
    <w:p w:rsidR="00C7513D" w:rsidRPr="00266E20" w:rsidRDefault="00C7513D" w:rsidP="00266E20">
      <w:pPr>
        <w:pStyle w:val="Prrafodelista"/>
        <w:numPr>
          <w:ilvl w:val="0"/>
          <w:numId w:val="40"/>
        </w:num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Se obtuvieron mayores rendimientos de biodiesel con las relaciones molares</w:t>
      </w:r>
      <w:r w:rsidR="00A96B40" w:rsidRPr="00266E20">
        <w:rPr>
          <w:rFonts w:ascii="Times New Roman" w:hAnsi="Times New Roman" w:cs="Times New Roman"/>
          <w:sz w:val="24"/>
          <w:szCs w:val="24"/>
          <w:lang w:eastAsia="es-EC"/>
        </w:rPr>
        <w:t xml:space="preserve"> 1:</w:t>
      </w:r>
      <w:r w:rsidRPr="00266E20">
        <w:rPr>
          <w:rFonts w:ascii="Times New Roman" w:hAnsi="Times New Roman" w:cs="Times New Roman"/>
          <w:sz w:val="24"/>
          <w:szCs w:val="24"/>
          <w:lang w:eastAsia="es-EC"/>
        </w:rPr>
        <w:t xml:space="preserve">6, </w:t>
      </w:r>
      <w:r w:rsidR="00A96B40" w:rsidRPr="00266E20">
        <w:rPr>
          <w:rFonts w:ascii="Times New Roman" w:hAnsi="Times New Roman" w:cs="Times New Roman"/>
          <w:sz w:val="24"/>
          <w:szCs w:val="24"/>
          <w:lang w:eastAsia="es-EC"/>
        </w:rPr>
        <w:t>1:</w:t>
      </w:r>
      <w:r w:rsidRPr="00266E20">
        <w:rPr>
          <w:rFonts w:ascii="Times New Roman" w:hAnsi="Times New Roman" w:cs="Times New Roman"/>
          <w:sz w:val="24"/>
          <w:szCs w:val="24"/>
          <w:lang w:eastAsia="es-EC"/>
        </w:rPr>
        <w:t>5</w:t>
      </w:r>
      <w:r w:rsidR="00A96B40" w:rsidRPr="00266E20">
        <w:rPr>
          <w:rFonts w:ascii="Times New Roman" w:hAnsi="Times New Roman" w:cs="Times New Roman"/>
          <w:sz w:val="24"/>
          <w:szCs w:val="24"/>
          <w:lang w:eastAsia="es-EC"/>
        </w:rPr>
        <w:t xml:space="preserve"> </w:t>
      </w:r>
      <w:r w:rsidRPr="00266E20">
        <w:rPr>
          <w:rFonts w:ascii="Times New Roman" w:hAnsi="Times New Roman" w:cs="Times New Roman"/>
          <w:sz w:val="24"/>
          <w:szCs w:val="24"/>
          <w:lang w:eastAsia="es-EC"/>
        </w:rPr>
        <w:t xml:space="preserve">y </w:t>
      </w:r>
      <w:r w:rsidR="00A96B40" w:rsidRPr="00266E20">
        <w:rPr>
          <w:rFonts w:ascii="Times New Roman" w:hAnsi="Times New Roman" w:cs="Times New Roman"/>
          <w:sz w:val="24"/>
          <w:szCs w:val="24"/>
          <w:lang w:eastAsia="es-EC"/>
        </w:rPr>
        <w:t>1:</w:t>
      </w:r>
      <w:r w:rsidRPr="00266E20">
        <w:rPr>
          <w:rFonts w:ascii="Times New Roman" w:hAnsi="Times New Roman" w:cs="Times New Roman"/>
          <w:sz w:val="24"/>
          <w:szCs w:val="24"/>
          <w:lang w:eastAsia="es-EC"/>
        </w:rPr>
        <w:t xml:space="preserve">7.5 </w:t>
      </w:r>
      <w:r w:rsidR="00A96B40" w:rsidRPr="00266E20">
        <w:rPr>
          <w:rFonts w:ascii="Times New Roman" w:hAnsi="Times New Roman" w:cs="Times New Roman"/>
          <w:sz w:val="24"/>
          <w:szCs w:val="24"/>
          <w:lang w:eastAsia="es-EC"/>
        </w:rPr>
        <w:t>aceite/m</w:t>
      </w:r>
      <w:r w:rsidRPr="00266E20">
        <w:rPr>
          <w:rFonts w:ascii="Times New Roman" w:hAnsi="Times New Roman" w:cs="Times New Roman"/>
          <w:sz w:val="24"/>
          <w:szCs w:val="24"/>
          <w:lang w:eastAsia="es-EC"/>
        </w:rPr>
        <w:t>etanol de los aceites de palma, pollo y cerdo; con concentraciones en peso de NaOH de 1%, 0.5% y 1.26% respectivamente, con lo que se obtienen rendimientos del 83% al 85%.</w:t>
      </w:r>
    </w:p>
    <w:p w:rsidR="007F1F80" w:rsidRPr="00266E20" w:rsidRDefault="007F1F80" w:rsidP="00266E20">
      <w:pPr>
        <w:pStyle w:val="Prrafodelista"/>
        <w:tabs>
          <w:tab w:val="right" w:pos="8838"/>
        </w:tabs>
        <w:spacing w:before="240" w:after="120" w:line="360" w:lineRule="auto"/>
        <w:jc w:val="both"/>
        <w:rPr>
          <w:rFonts w:ascii="Times New Roman" w:hAnsi="Times New Roman" w:cs="Times New Roman"/>
          <w:sz w:val="24"/>
          <w:szCs w:val="24"/>
          <w:lang w:eastAsia="es-EC"/>
        </w:rPr>
      </w:pPr>
    </w:p>
    <w:p w:rsidR="00C7513D" w:rsidRPr="00266E20" w:rsidRDefault="00C7513D" w:rsidP="00266E20">
      <w:pPr>
        <w:pStyle w:val="Prrafodelista"/>
        <w:numPr>
          <w:ilvl w:val="0"/>
          <w:numId w:val="40"/>
        </w:num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Los parámetros físicos y químicos del biodiesel cumplieron las normativas internacionales ASTM como: la densidad  de 868 – 881kg/m3, la viscosidad cinemática de 3.20 – 4.87 mm2/s, punto de inflamación de 119.3 – 130.3 °C y el índice de cetano de 38.3 – 44.9 que se encuentra ligeramente por debajo de los límites máximos permisibles.</w:t>
      </w:r>
    </w:p>
    <w:p w:rsidR="007F1F80" w:rsidRPr="00266E20" w:rsidRDefault="007F1F80" w:rsidP="00266E20">
      <w:pPr>
        <w:pStyle w:val="Prrafodelista"/>
        <w:spacing w:line="360" w:lineRule="auto"/>
        <w:jc w:val="both"/>
        <w:rPr>
          <w:rFonts w:ascii="Times New Roman" w:hAnsi="Times New Roman" w:cs="Times New Roman"/>
          <w:sz w:val="24"/>
          <w:szCs w:val="24"/>
          <w:lang w:eastAsia="es-EC"/>
        </w:rPr>
      </w:pPr>
    </w:p>
    <w:p w:rsidR="00B464C9" w:rsidRPr="00266E20" w:rsidRDefault="007D0B9F" w:rsidP="00266E20">
      <w:pPr>
        <w:pStyle w:val="Prrafodelista"/>
        <w:numPr>
          <w:ilvl w:val="0"/>
          <w:numId w:val="40"/>
        </w:num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 xml:space="preserve">Los esteres metílicos del biodiesel del aceite de palma como la de grasas animales elucionaron en el mismo tiempo como se aprecian en los cromatogramas, así por ejemplo se menciona al metil palmitato (C16:0), que eluciono en el minuto 30, esto quiere decir que presento una buena resolución y una buena separación de los metil esteres dentro de la columna usando como fase móvil </w:t>
      </w:r>
      <w:r w:rsidR="00121A89" w:rsidRPr="00266E20">
        <w:rPr>
          <w:rFonts w:ascii="Times New Roman" w:hAnsi="Times New Roman" w:cs="Times New Roman"/>
          <w:sz w:val="24"/>
          <w:szCs w:val="24"/>
          <w:lang w:eastAsia="es-EC"/>
        </w:rPr>
        <w:t xml:space="preserve">el gas </w:t>
      </w:r>
      <w:r w:rsidRPr="00266E20">
        <w:rPr>
          <w:rFonts w:ascii="Times New Roman" w:hAnsi="Times New Roman" w:cs="Times New Roman"/>
          <w:sz w:val="24"/>
          <w:szCs w:val="24"/>
          <w:lang w:eastAsia="es-EC"/>
        </w:rPr>
        <w:t>helio.</w:t>
      </w: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F646F0" w:rsidRPr="00266E20" w:rsidRDefault="007F1F80" w:rsidP="00575F80">
      <w:pPr>
        <w:pStyle w:val="Ttulo2"/>
        <w:spacing w:before="240" w:after="120" w:line="360" w:lineRule="auto"/>
        <w:ind w:left="578" w:hanging="578"/>
        <w:jc w:val="both"/>
        <w:rPr>
          <w:rFonts w:ascii="Times New Roman" w:hAnsi="Times New Roman" w:cs="Times New Roman"/>
          <w:b/>
          <w:color w:val="auto"/>
          <w:sz w:val="24"/>
          <w:szCs w:val="24"/>
          <w:lang w:eastAsia="es-EC"/>
        </w:rPr>
      </w:pPr>
      <w:bookmarkStart w:id="407" w:name="_Toc483589647"/>
      <w:bookmarkStart w:id="408" w:name="_Toc483596279"/>
      <w:r w:rsidRPr="00266E20">
        <w:rPr>
          <w:rFonts w:ascii="Times New Roman" w:hAnsi="Times New Roman" w:cs="Times New Roman"/>
          <w:b/>
          <w:color w:val="auto"/>
          <w:sz w:val="24"/>
          <w:szCs w:val="24"/>
          <w:lang w:eastAsia="es-EC"/>
        </w:rPr>
        <w:lastRenderedPageBreak/>
        <w:t>Recomendaciones</w:t>
      </w:r>
      <w:bookmarkEnd w:id="407"/>
      <w:bookmarkEnd w:id="408"/>
    </w:p>
    <w:p w:rsidR="00F646F0" w:rsidRPr="00266E20" w:rsidRDefault="00F646F0" w:rsidP="00266E20">
      <w:pPr>
        <w:pStyle w:val="Prrafodelista"/>
        <w:numPr>
          <w:ilvl w:val="0"/>
          <w:numId w:val="41"/>
        </w:num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Se recomienda realizar ensayos con diferentes especies químicas como  catalizadores, sean estos básicos, ácidos o enzimáticos, para mejorar los rendimientos de obtención del biodiesel.</w:t>
      </w:r>
    </w:p>
    <w:p w:rsidR="007F1F80" w:rsidRPr="00266E20" w:rsidRDefault="007F1F80" w:rsidP="00266E20">
      <w:pPr>
        <w:pStyle w:val="Prrafodelista"/>
        <w:tabs>
          <w:tab w:val="right" w:pos="8838"/>
        </w:tabs>
        <w:spacing w:before="240" w:after="120" w:line="360" w:lineRule="auto"/>
        <w:jc w:val="both"/>
        <w:rPr>
          <w:rFonts w:ascii="Times New Roman" w:hAnsi="Times New Roman" w:cs="Times New Roman"/>
          <w:sz w:val="24"/>
          <w:szCs w:val="24"/>
          <w:lang w:eastAsia="es-EC"/>
        </w:rPr>
      </w:pPr>
    </w:p>
    <w:p w:rsidR="00F646F0" w:rsidRPr="00266E20" w:rsidRDefault="00C70003" w:rsidP="00266E20">
      <w:pPr>
        <w:pStyle w:val="Prrafodelista"/>
        <w:numPr>
          <w:ilvl w:val="0"/>
          <w:numId w:val="41"/>
        </w:num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Se debe</w:t>
      </w:r>
      <w:r w:rsidR="00F646F0" w:rsidRPr="00266E20">
        <w:rPr>
          <w:rFonts w:ascii="Times New Roman" w:hAnsi="Times New Roman" w:cs="Times New Roman"/>
          <w:sz w:val="24"/>
          <w:szCs w:val="24"/>
          <w:lang w:eastAsia="es-EC"/>
        </w:rPr>
        <w:t xml:space="preserve"> trabajar </w:t>
      </w:r>
      <w:r w:rsidR="006A288C" w:rsidRPr="00266E20">
        <w:rPr>
          <w:rFonts w:ascii="Times New Roman" w:hAnsi="Times New Roman" w:cs="Times New Roman"/>
          <w:sz w:val="24"/>
          <w:szCs w:val="24"/>
          <w:lang w:eastAsia="es-EC"/>
        </w:rPr>
        <w:t xml:space="preserve">en los reactores batch </w:t>
      </w:r>
      <w:r w:rsidR="00E31E20" w:rsidRPr="00266E20">
        <w:rPr>
          <w:rFonts w:ascii="Times New Roman" w:hAnsi="Times New Roman" w:cs="Times New Roman"/>
          <w:sz w:val="24"/>
          <w:szCs w:val="24"/>
          <w:lang w:eastAsia="es-EC"/>
        </w:rPr>
        <w:t>en baño maría</w:t>
      </w:r>
      <w:r w:rsidR="006A288C" w:rsidRPr="00266E20">
        <w:rPr>
          <w:rFonts w:ascii="Times New Roman" w:hAnsi="Times New Roman" w:cs="Times New Roman"/>
          <w:sz w:val="24"/>
          <w:szCs w:val="24"/>
          <w:lang w:eastAsia="es-EC"/>
        </w:rPr>
        <w:t xml:space="preserve"> para </w:t>
      </w:r>
      <w:r w:rsidR="00E31E20" w:rsidRPr="00266E20">
        <w:rPr>
          <w:rFonts w:ascii="Times New Roman" w:hAnsi="Times New Roman" w:cs="Times New Roman"/>
          <w:sz w:val="24"/>
          <w:szCs w:val="24"/>
          <w:lang w:eastAsia="es-EC"/>
        </w:rPr>
        <w:t>estabilizar la temperatura</w:t>
      </w:r>
      <w:r w:rsidR="006A288C" w:rsidRPr="00266E20">
        <w:rPr>
          <w:rFonts w:ascii="Times New Roman" w:hAnsi="Times New Roman" w:cs="Times New Roman"/>
          <w:sz w:val="24"/>
          <w:szCs w:val="24"/>
          <w:lang w:eastAsia="es-EC"/>
        </w:rPr>
        <w:t xml:space="preserve"> en la matriz de la mezcla aceite solución metóxida, evitando la formación de jabones.</w:t>
      </w:r>
    </w:p>
    <w:p w:rsidR="007F1F80" w:rsidRPr="00266E20" w:rsidRDefault="007F1F80" w:rsidP="00266E20">
      <w:pPr>
        <w:pStyle w:val="Prrafodelista"/>
        <w:spacing w:line="360" w:lineRule="auto"/>
        <w:jc w:val="both"/>
        <w:rPr>
          <w:rFonts w:ascii="Times New Roman" w:hAnsi="Times New Roman" w:cs="Times New Roman"/>
          <w:sz w:val="24"/>
          <w:szCs w:val="24"/>
          <w:lang w:eastAsia="es-EC"/>
        </w:rPr>
      </w:pPr>
    </w:p>
    <w:p w:rsidR="006A288C" w:rsidRPr="00266E20" w:rsidRDefault="00C70003" w:rsidP="00266E20">
      <w:pPr>
        <w:pStyle w:val="Prrafodelista"/>
        <w:numPr>
          <w:ilvl w:val="0"/>
          <w:numId w:val="41"/>
        </w:numPr>
        <w:tabs>
          <w:tab w:val="right" w:pos="8838"/>
        </w:tabs>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t>Es recomendable</w:t>
      </w:r>
      <w:r w:rsidR="006A288C" w:rsidRPr="00266E20">
        <w:rPr>
          <w:rFonts w:ascii="Times New Roman" w:hAnsi="Times New Roman" w:cs="Times New Roman"/>
          <w:sz w:val="24"/>
          <w:szCs w:val="24"/>
          <w:lang w:eastAsia="es-EC"/>
        </w:rPr>
        <w:t xml:space="preserve"> trabajar en el proceso de transeterificación con especies químicas anhidras, y al refinado con agitación suave, para evitar la formación de jabones.</w:t>
      </w: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BA4324" w:rsidRPr="00266E20" w:rsidRDefault="00BA4324" w:rsidP="00266E20">
      <w:pPr>
        <w:tabs>
          <w:tab w:val="right" w:pos="8838"/>
        </w:tabs>
        <w:spacing w:before="240" w:after="120" w:line="360" w:lineRule="auto"/>
        <w:jc w:val="both"/>
        <w:rPr>
          <w:rFonts w:ascii="Times New Roman" w:hAnsi="Times New Roman" w:cs="Times New Roman"/>
          <w:sz w:val="24"/>
          <w:szCs w:val="24"/>
          <w:lang w:eastAsia="es-EC"/>
        </w:rPr>
      </w:pPr>
    </w:p>
    <w:p w:rsidR="00CD1E9E" w:rsidRPr="00266E20" w:rsidRDefault="00CD1E9E" w:rsidP="00266E20">
      <w:pPr>
        <w:tabs>
          <w:tab w:val="right" w:pos="8838"/>
        </w:tabs>
        <w:spacing w:before="240" w:after="120" w:line="360" w:lineRule="auto"/>
        <w:jc w:val="both"/>
        <w:rPr>
          <w:rFonts w:ascii="Times New Roman" w:hAnsi="Times New Roman" w:cs="Times New Roman"/>
          <w:sz w:val="24"/>
          <w:szCs w:val="24"/>
          <w:lang w:eastAsia="es-EC"/>
        </w:rPr>
      </w:pPr>
    </w:p>
    <w:p w:rsidR="009408CB" w:rsidRPr="00266E20" w:rsidRDefault="009408CB" w:rsidP="00266E20">
      <w:pPr>
        <w:tabs>
          <w:tab w:val="right" w:pos="8838"/>
        </w:tabs>
        <w:spacing w:before="240" w:after="120" w:line="360" w:lineRule="auto"/>
        <w:jc w:val="both"/>
        <w:rPr>
          <w:rFonts w:ascii="Times New Roman" w:hAnsi="Times New Roman" w:cs="Times New Roman"/>
          <w:sz w:val="24"/>
          <w:szCs w:val="24"/>
          <w:lang w:eastAsia="es-EC"/>
        </w:rPr>
      </w:pPr>
    </w:p>
    <w:p w:rsidR="007F1F80" w:rsidRPr="00266E20" w:rsidRDefault="007F1F80" w:rsidP="00266E20">
      <w:pPr>
        <w:pStyle w:val="Ttulo1"/>
        <w:numPr>
          <w:ilvl w:val="0"/>
          <w:numId w:val="0"/>
        </w:numPr>
        <w:spacing w:line="360" w:lineRule="auto"/>
        <w:ind w:left="432" w:hanging="432"/>
        <w:jc w:val="both"/>
        <w:rPr>
          <w:rFonts w:ascii="Times New Roman" w:hAnsi="Times New Roman" w:cs="Times New Roman"/>
          <w:b/>
          <w:color w:val="000000" w:themeColor="text1"/>
          <w:sz w:val="24"/>
          <w:szCs w:val="24"/>
        </w:rPr>
      </w:pPr>
      <w:bookmarkStart w:id="409" w:name="_Toc478386533"/>
      <w:bookmarkStart w:id="410" w:name="_Toc480898907"/>
      <w:r w:rsidRPr="00266E20">
        <w:rPr>
          <w:rFonts w:ascii="Times New Roman" w:hAnsi="Times New Roman" w:cs="Times New Roman"/>
          <w:b/>
          <w:color w:val="000000" w:themeColor="text1"/>
          <w:sz w:val="24"/>
          <w:szCs w:val="24"/>
        </w:rPr>
        <w:br w:type="page"/>
      </w:r>
    </w:p>
    <w:p w:rsidR="004219BA" w:rsidRPr="00266E20" w:rsidRDefault="00497E53" w:rsidP="00266E20">
      <w:pPr>
        <w:pStyle w:val="Ttulo1"/>
        <w:numPr>
          <w:ilvl w:val="0"/>
          <w:numId w:val="0"/>
        </w:numPr>
        <w:spacing w:line="360" w:lineRule="auto"/>
        <w:ind w:left="432" w:hanging="432"/>
        <w:jc w:val="both"/>
        <w:rPr>
          <w:rFonts w:ascii="Times New Roman" w:hAnsi="Times New Roman" w:cs="Times New Roman"/>
          <w:b/>
          <w:color w:val="000000" w:themeColor="text1"/>
          <w:sz w:val="24"/>
          <w:szCs w:val="24"/>
          <w:lang w:val="en-US"/>
        </w:rPr>
      </w:pPr>
      <w:bookmarkStart w:id="411" w:name="_Toc483589648"/>
      <w:bookmarkStart w:id="412" w:name="_Toc483596280"/>
      <w:r w:rsidRPr="00266E20">
        <w:rPr>
          <w:rFonts w:ascii="Times New Roman" w:hAnsi="Times New Roman" w:cs="Times New Roman"/>
          <w:b/>
          <w:color w:val="000000" w:themeColor="text1"/>
          <w:sz w:val="24"/>
          <w:szCs w:val="24"/>
          <w:lang w:val="en-US"/>
        </w:rPr>
        <w:lastRenderedPageBreak/>
        <w:t>BIBLIOGRAFIA</w:t>
      </w:r>
      <w:bookmarkEnd w:id="409"/>
      <w:bookmarkEnd w:id="410"/>
      <w:bookmarkEnd w:id="411"/>
      <w:bookmarkEnd w:id="412"/>
    </w:p>
    <w:p w:rsidR="005A3E99" w:rsidRPr="00266E20" w:rsidRDefault="009407B8"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sz w:val="24"/>
          <w:szCs w:val="24"/>
          <w:lang w:eastAsia="es-EC"/>
        </w:rPr>
        <w:fldChar w:fldCharType="begin" w:fldLock="1"/>
      </w:r>
      <w:r w:rsidRPr="00266E20">
        <w:rPr>
          <w:rFonts w:ascii="Times New Roman" w:hAnsi="Times New Roman" w:cs="Times New Roman"/>
          <w:sz w:val="24"/>
          <w:szCs w:val="24"/>
          <w:lang w:val="en-US" w:eastAsia="es-EC"/>
        </w:rPr>
        <w:instrText xml:space="preserve">ADDIN Mendeley Bibliography CSL_BIBLIOGRAPHY </w:instrText>
      </w:r>
      <w:r w:rsidRPr="00266E20">
        <w:rPr>
          <w:rFonts w:ascii="Times New Roman" w:hAnsi="Times New Roman" w:cs="Times New Roman"/>
          <w:sz w:val="24"/>
          <w:szCs w:val="24"/>
          <w:lang w:eastAsia="es-EC"/>
        </w:rPr>
        <w:fldChar w:fldCharType="separate"/>
      </w:r>
      <w:r w:rsidR="005A3E99" w:rsidRPr="00266E20">
        <w:rPr>
          <w:rFonts w:ascii="Times New Roman" w:hAnsi="Times New Roman" w:cs="Times New Roman"/>
          <w:noProof/>
          <w:sz w:val="24"/>
          <w:szCs w:val="24"/>
          <w:lang w:val="en-US"/>
        </w:rPr>
        <w:t xml:space="preserve">Alptekin, E; Canakci, M; Sanli, H. 2014. Biodiesel production from vegetable oil and waste animal fats in a pilot plant. </w:t>
      </w:r>
      <w:r w:rsidR="005A3E99" w:rsidRPr="00266E20">
        <w:rPr>
          <w:rFonts w:ascii="Times New Roman" w:hAnsi="Times New Roman" w:cs="Times New Roman"/>
          <w:noProof/>
          <w:sz w:val="24"/>
          <w:szCs w:val="24"/>
        </w:rPr>
        <w:t>Waste Management 34(11): 2146-2154.</w:t>
      </w:r>
    </w:p>
    <w:p w:rsidR="00312CE4" w:rsidRPr="00266E20" w:rsidRDefault="004F5815"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Ancuap., 2015.</w:t>
      </w:r>
      <w:r w:rsidR="00EE5405" w:rsidRPr="00266E20">
        <w:rPr>
          <w:rFonts w:ascii="Times New Roman" w:hAnsi="Times New Roman" w:cs="Times New Roman"/>
          <w:noProof/>
          <w:sz w:val="24"/>
          <w:szCs w:val="24"/>
        </w:rPr>
        <w:t xml:space="preserve"> </w:t>
      </w:r>
      <w:r w:rsidR="00C03D22" w:rsidRPr="00266E20">
        <w:rPr>
          <w:rFonts w:ascii="Times New Roman" w:hAnsi="Times New Roman" w:cs="Times New Roman"/>
          <w:noProof/>
          <w:sz w:val="24"/>
          <w:szCs w:val="24"/>
        </w:rPr>
        <w:t>Análisis Sectorial Aceite De Palma</w:t>
      </w:r>
      <w:r w:rsidR="00EE5405" w:rsidRPr="00266E20">
        <w:rPr>
          <w:rFonts w:ascii="Times New Roman" w:hAnsi="Times New Roman" w:cs="Times New Roman"/>
          <w:noProof/>
          <w:sz w:val="24"/>
          <w:szCs w:val="24"/>
        </w:rPr>
        <w:t xml:space="preserve"> Y Elaborados</w:t>
      </w:r>
      <w:r w:rsidR="00C03D22" w:rsidRPr="00266E20">
        <w:rPr>
          <w:rFonts w:ascii="Times New Roman" w:hAnsi="Times New Roman" w:cs="Times New Roman"/>
          <w:noProof/>
          <w:sz w:val="24"/>
          <w:szCs w:val="24"/>
        </w:rPr>
        <w:t xml:space="preserve">. Ed. Ancupa, R. S.L., </w:t>
      </w:r>
    </w:p>
    <w:p w:rsidR="000855C8" w:rsidRPr="00266E20" w:rsidRDefault="004F5815" w:rsidP="00266E20">
      <w:pPr>
        <w:pStyle w:val="Prrafodelista"/>
        <w:numPr>
          <w:ilvl w:val="0"/>
          <w:numId w:val="35"/>
        </w:numPr>
        <w:spacing w:before="240" w:after="120" w:line="360" w:lineRule="auto"/>
        <w:contextualSpacing w:val="0"/>
        <w:jc w:val="both"/>
        <w:rPr>
          <w:rFonts w:ascii="Times New Roman" w:hAnsi="Times New Roman" w:cs="Times New Roman"/>
          <w:noProof/>
          <w:color w:val="000000" w:themeColor="text1"/>
          <w:sz w:val="24"/>
          <w:szCs w:val="24"/>
        </w:rPr>
      </w:pPr>
      <w:r w:rsidRPr="00266E20">
        <w:rPr>
          <w:rFonts w:ascii="Times New Roman" w:hAnsi="Times New Roman" w:cs="Times New Roman"/>
          <w:noProof/>
          <w:color w:val="000000" w:themeColor="text1"/>
          <w:sz w:val="24"/>
          <w:szCs w:val="24"/>
        </w:rPr>
        <w:t xml:space="preserve">Avellaneda, F. </w:t>
      </w:r>
      <w:r w:rsidR="000243F9" w:rsidRPr="00266E20">
        <w:rPr>
          <w:rFonts w:ascii="Times New Roman" w:hAnsi="Times New Roman" w:cs="Times New Roman"/>
          <w:noProof/>
          <w:color w:val="000000" w:themeColor="text1"/>
          <w:sz w:val="24"/>
          <w:szCs w:val="24"/>
        </w:rPr>
        <w:t>2015</w:t>
      </w:r>
      <w:r w:rsidR="000855C8" w:rsidRPr="00266E20">
        <w:rPr>
          <w:rFonts w:ascii="Times New Roman" w:hAnsi="Times New Roman" w:cs="Times New Roman"/>
          <w:noProof/>
          <w:color w:val="000000" w:themeColor="text1"/>
          <w:sz w:val="24"/>
          <w:szCs w:val="24"/>
        </w:rPr>
        <w:t>. Producción y caracterización de biodiesel de palma y de aceite reclicado mediante un proceso batch y un proceso continuo con un reactor helicoidal. (Tesis inédita de postgrado), UNIVERSITAT ROVIRA I VIRGILI, España.</w:t>
      </w:r>
    </w:p>
    <w:p w:rsidR="00312CE4" w:rsidRPr="00266E20" w:rsidRDefault="004F5815" w:rsidP="00266E20">
      <w:pPr>
        <w:pStyle w:val="Prrafodelista"/>
        <w:numPr>
          <w:ilvl w:val="0"/>
          <w:numId w:val="35"/>
        </w:numPr>
        <w:spacing w:before="240" w:after="120" w:line="360" w:lineRule="auto"/>
        <w:contextualSpacing w:val="0"/>
        <w:jc w:val="both"/>
        <w:rPr>
          <w:rFonts w:ascii="Times New Roman" w:hAnsi="Times New Roman" w:cs="Times New Roman"/>
          <w:noProof/>
          <w:color w:val="000000" w:themeColor="text1"/>
          <w:sz w:val="24"/>
          <w:szCs w:val="24"/>
          <w:lang w:val="en-US"/>
        </w:rPr>
      </w:pPr>
      <w:r w:rsidRPr="00266E20">
        <w:rPr>
          <w:rFonts w:ascii="Times New Roman" w:hAnsi="Times New Roman" w:cs="Times New Roman"/>
          <w:noProof/>
          <w:color w:val="000000" w:themeColor="text1"/>
          <w:sz w:val="24"/>
          <w:szCs w:val="24"/>
          <w:lang w:val="en-US"/>
        </w:rPr>
        <w:t>ASTM D664-04, 2004</w:t>
      </w:r>
      <w:r w:rsidR="00312CE4" w:rsidRPr="00266E20">
        <w:rPr>
          <w:rFonts w:ascii="Times New Roman" w:hAnsi="Times New Roman" w:cs="Times New Roman"/>
          <w:noProof/>
          <w:color w:val="000000" w:themeColor="text1"/>
          <w:sz w:val="24"/>
          <w:szCs w:val="24"/>
          <w:lang w:val="en-US"/>
        </w:rPr>
        <w:t>. Standard Test Method for Acid Number of Petroleum Products by Potentiometric Titration.</w:t>
      </w:r>
    </w:p>
    <w:p w:rsidR="00312CE4" w:rsidRPr="00266E20" w:rsidRDefault="004F5815" w:rsidP="00266E20">
      <w:pPr>
        <w:pStyle w:val="Prrafodelista"/>
        <w:numPr>
          <w:ilvl w:val="0"/>
          <w:numId w:val="35"/>
        </w:numPr>
        <w:autoSpaceDE w:val="0"/>
        <w:autoSpaceDN w:val="0"/>
        <w:adjustRightInd w:val="0"/>
        <w:spacing w:before="240" w:after="120" w:line="360" w:lineRule="auto"/>
        <w:contextualSpacing w:val="0"/>
        <w:jc w:val="both"/>
        <w:rPr>
          <w:rFonts w:ascii="Times New Roman" w:hAnsi="Times New Roman" w:cs="Times New Roman"/>
          <w:noProof/>
          <w:color w:val="000000" w:themeColor="text1"/>
          <w:sz w:val="24"/>
          <w:szCs w:val="24"/>
          <w:lang w:val="en-US"/>
        </w:rPr>
      </w:pPr>
      <w:r w:rsidRPr="00266E20">
        <w:rPr>
          <w:rFonts w:ascii="Times New Roman" w:hAnsi="Times New Roman" w:cs="Times New Roman"/>
          <w:noProof/>
          <w:color w:val="000000" w:themeColor="text1"/>
          <w:sz w:val="24"/>
          <w:szCs w:val="24"/>
          <w:lang w:val="en-US"/>
        </w:rPr>
        <w:t>ASTM D93-02, 2003</w:t>
      </w:r>
      <w:r w:rsidR="00312CE4" w:rsidRPr="00266E20">
        <w:rPr>
          <w:rFonts w:ascii="Times New Roman" w:hAnsi="Times New Roman" w:cs="Times New Roman"/>
          <w:noProof/>
          <w:color w:val="000000" w:themeColor="text1"/>
          <w:sz w:val="24"/>
          <w:szCs w:val="24"/>
          <w:lang w:val="en-US"/>
        </w:rPr>
        <w:t>.  Standard Test Methods for Flash Point by Pensky-Martens Closed Cup Tester.</w:t>
      </w:r>
    </w:p>
    <w:p w:rsidR="00312CE4" w:rsidRPr="00266E20" w:rsidRDefault="00312CE4" w:rsidP="00266E20">
      <w:pPr>
        <w:pStyle w:val="Prrafodelista"/>
        <w:numPr>
          <w:ilvl w:val="0"/>
          <w:numId w:val="35"/>
        </w:numPr>
        <w:spacing w:before="240" w:after="120" w:line="360" w:lineRule="auto"/>
        <w:contextualSpacing w:val="0"/>
        <w:jc w:val="both"/>
        <w:rPr>
          <w:rFonts w:ascii="Times New Roman" w:hAnsi="Times New Roman" w:cs="Times New Roman"/>
          <w:noProof/>
          <w:color w:val="000000" w:themeColor="text1"/>
          <w:sz w:val="24"/>
          <w:szCs w:val="24"/>
          <w:lang w:val="en-US"/>
        </w:rPr>
      </w:pPr>
      <w:r w:rsidRPr="00266E20">
        <w:rPr>
          <w:rFonts w:ascii="Times New Roman" w:hAnsi="Times New Roman" w:cs="Times New Roman"/>
          <w:bCs/>
          <w:noProof/>
          <w:color w:val="000000" w:themeColor="text1"/>
          <w:sz w:val="24"/>
          <w:szCs w:val="24"/>
          <w:shd w:val="clear" w:color="auto" w:fill="FFFFFF"/>
          <w:lang w:val="en-US"/>
        </w:rPr>
        <w:t>American Society for Testing and Materials</w:t>
      </w:r>
      <w:r w:rsidRPr="00266E20">
        <w:rPr>
          <w:rFonts w:ascii="Times New Roman" w:hAnsi="Times New Roman" w:cs="Times New Roman"/>
          <w:noProof/>
          <w:color w:val="000000" w:themeColor="text1"/>
          <w:sz w:val="24"/>
          <w:szCs w:val="24"/>
          <w:lang w:val="en-US"/>
        </w:rPr>
        <w:t xml:space="preserve"> (</w:t>
      </w:r>
      <w:r w:rsidR="004F5815" w:rsidRPr="00266E20">
        <w:rPr>
          <w:rFonts w:ascii="Times New Roman" w:eastAsia="Arial" w:hAnsi="Times New Roman" w:cs="Times New Roman"/>
          <w:noProof/>
          <w:color w:val="000000" w:themeColor="text1"/>
          <w:sz w:val="24"/>
          <w:szCs w:val="24"/>
          <w:lang w:val="en-US"/>
        </w:rPr>
        <w:t>ASTM) D 445-06, 2006</w:t>
      </w:r>
      <w:r w:rsidRPr="00266E20">
        <w:rPr>
          <w:rFonts w:ascii="Times New Roman" w:eastAsia="Arial" w:hAnsi="Times New Roman" w:cs="Times New Roman"/>
          <w:noProof/>
          <w:color w:val="000000" w:themeColor="text1"/>
          <w:sz w:val="24"/>
          <w:szCs w:val="24"/>
          <w:lang w:val="en-US"/>
        </w:rPr>
        <w:t xml:space="preserve">. </w:t>
      </w:r>
      <w:r w:rsidRPr="00266E20">
        <w:rPr>
          <w:rFonts w:ascii="Times New Roman" w:hAnsi="Times New Roman" w:cs="Times New Roman"/>
          <w:noProof/>
          <w:color w:val="000000" w:themeColor="text1"/>
          <w:sz w:val="24"/>
          <w:szCs w:val="24"/>
          <w:lang w:val="en-US"/>
        </w:rPr>
        <w:t xml:space="preserve">Standard Test Method for Kinematic Viscosity of Transparent and Opaque Liquids (and Calculation of Dynamic Viscosity) </w:t>
      </w:r>
    </w:p>
    <w:p w:rsidR="00312CE4" w:rsidRPr="00266E20" w:rsidRDefault="00312CE4" w:rsidP="00266E20">
      <w:pPr>
        <w:pStyle w:val="Prrafodelista"/>
        <w:numPr>
          <w:ilvl w:val="0"/>
          <w:numId w:val="35"/>
        </w:numPr>
        <w:tabs>
          <w:tab w:val="right" w:pos="8838"/>
        </w:tabs>
        <w:spacing w:before="240" w:after="120" w:line="360" w:lineRule="auto"/>
        <w:contextualSpacing w:val="0"/>
        <w:jc w:val="both"/>
        <w:rPr>
          <w:rFonts w:ascii="Times New Roman" w:hAnsi="Times New Roman" w:cs="Times New Roman"/>
          <w:noProof/>
          <w:color w:val="000000" w:themeColor="text1"/>
          <w:sz w:val="24"/>
          <w:szCs w:val="24"/>
          <w:lang w:val="en-US" w:eastAsia="es-EC"/>
        </w:rPr>
      </w:pPr>
      <w:r w:rsidRPr="00266E20">
        <w:rPr>
          <w:rFonts w:ascii="Times New Roman" w:eastAsia="Times New Roman" w:hAnsi="Times New Roman" w:cs="Times New Roman"/>
          <w:noProof/>
          <w:color w:val="000000" w:themeColor="text1"/>
          <w:sz w:val="24"/>
          <w:szCs w:val="24"/>
          <w:lang w:val="en-US" w:eastAsia="es-EC"/>
        </w:rPr>
        <w:t xml:space="preserve">ASTM D </w:t>
      </w:r>
      <w:r w:rsidR="004F5815" w:rsidRPr="00266E20">
        <w:rPr>
          <w:rFonts w:ascii="Times New Roman" w:hAnsi="Times New Roman" w:cs="Times New Roman"/>
          <w:noProof/>
          <w:color w:val="000000" w:themeColor="text1"/>
          <w:sz w:val="24"/>
          <w:szCs w:val="24"/>
          <w:lang w:val="en-US"/>
        </w:rPr>
        <w:t>4052, 2002</w:t>
      </w:r>
      <w:r w:rsidRPr="00266E20">
        <w:rPr>
          <w:rFonts w:ascii="Times New Roman" w:hAnsi="Times New Roman" w:cs="Times New Roman"/>
          <w:noProof/>
          <w:color w:val="000000" w:themeColor="text1"/>
          <w:sz w:val="24"/>
          <w:szCs w:val="24"/>
          <w:lang w:val="en-US"/>
        </w:rPr>
        <w:t>. Standard Test Method for Density and Relative Density of Liquids by Digital Density Meter</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Barros X.</w:t>
      </w:r>
      <w:r w:rsidR="004F5815" w:rsidRPr="00266E20">
        <w:rPr>
          <w:rFonts w:ascii="Times New Roman" w:hAnsi="Times New Roman" w:cs="Times New Roman"/>
          <w:noProof/>
          <w:sz w:val="24"/>
          <w:szCs w:val="24"/>
        </w:rPr>
        <w:t>,</w:t>
      </w:r>
      <w:r w:rsidRPr="00266E20">
        <w:rPr>
          <w:rFonts w:ascii="Times New Roman" w:hAnsi="Times New Roman" w:cs="Times New Roman"/>
          <w:noProof/>
          <w:sz w:val="24"/>
          <w:szCs w:val="24"/>
        </w:rPr>
        <w:t xml:space="preserve"> 2015. Obtención de biodiesel a partir de aceite de cocina usado de la ENM. s.l., Centro Universitario de la Defensa en la Escuela Naval Militar. 9 p.</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 xml:space="preserve">Bulla E. 2014. Diseño del proceso de produccion del biodiesel a parir de aceite de fritura. s.l., Universidad Nacional de Colombia. </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 xml:space="preserve">Castellanos., A. 2015. </w:t>
      </w:r>
      <w:r w:rsidR="00C03D22" w:rsidRPr="00266E20">
        <w:rPr>
          <w:rFonts w:ascii="Times New Roman" w:hAnsi="Times New Roman" w:cs="Times New Roman"/>
          <w:noProof/>
          <w:sz w:val="24"/>
          <w:szCs w:val="24"/>
        </w:rPr>
        <w:t>Producción De Biodiesel A Partir De Grasa De Res Por Vía Enzimática. S.L., Universidad Central Del Ecuador. 11 P.</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lastRenderedPageBreak/>
        <w:t>Castro V. 2015</w:t>
      </w:r>
      <w:r w:rsidR="00C03D22" w:rsidRPr="00266E20">
        <w:rPr>
          <w:rFonts w:ascii="Times New Roman" w:hAnsi="Times New Roman" w:cs="Times New Roman"/>
          <w:noProof/>
          <w:sz w:val="24"/>
          <w:szCs w:val="24"/>
        </w:rPr>
        <w:t>. Biorrefinerias E Integracion Industrial- El Mercado</w:t>
      </w:r>
      <w:r w:rsidR="00A73CF3" w:rsidRPr="00266E20">
        <w:rPr>
          <w:rFonts w:ascii="Times New Roman" w:hAnsi="Times New Roman" w:cs="Times New Roman"/>
          <w:noProof/>
          <w:sz w:val="24"/>
          <w:szCs w:val="24"/>
        </w:rPr>
        <w:t xml:space="preserve"> </w:t>
      </w:r>
      <w:r w:rsidR="00C03D22" w:rsidRPr="00266E20">
        <w:rPr>
          <w:rFonts w:ascii="Times New Roman" w:hAnsi="Times New Roman" w:cs="Times New Roman"/>
          <w:noProof/>
          <w:sz w:val="24"/>
          <w:szCs w:val="24"/>
        </w:rPr>
        <w:t xml:space="preserve">Mundial De Biocombustibles. S.L. </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 xml:space="preserve">Corro, G; Sánchez, N; Pal, U; Bañuelos, F. 2016. </w:t>
      </w:r>
      <w:r w:rsidRPr="00266E20">
        <w:rPr>
          <w:rFonts w:ascii="Times New Roman" w:hAnsi="Times New Roman" w:cs="Times New Roman"/>
          <w:noProof/>
          <w:sz w:val="24"/>
          <w:szCs w:val="24"/>
          <w:lang w:val="en-US"/>
        </w:rPr>
        <w:t xml:space="preserve">Biodiesel production from waste frying oil using waste animal bone and solar heat. </w:t>
      </w:r>
      <w:r w:rsidRPr="00266E20">
        <w:rPr>
          <w:rFonts w:ascii="Times New Roman" w:hAnsi="Times New Roman" w:cs="Times New Roman"/>
          <w:noProof/>
          <w:sz w:val="24"/>
          <w:szCs w:val="24"/>
        </w:rPr>
        <w:t>Waste Management 47: 105-113.</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 xml:space="preserve">Dominic Okechukwu Onukwuli, LNE; Callistus Nonso Ude b, Sandra Ogechukwu Aliozo, MCM. 2015. </w:t>
      </w:r>
      <w:r w:rsidRPr="00266E20">
        <w:rPr>
          <w:rFonts w:ascii="Times New Roman" w:hAnsi="Times New Roman" w:cs="Times New Roman"/>
          <w:noProof/>
          <w:sz w:val="24"/>
          <w:szCs w:val="24"/>
          <w:lang w:val="en-US"/>
        </w:rPr>
        <w:t xml:space="preserve">Optimization of biodiesel production from refined cotton seed oil and its characterization. </w:t>
      </w:r>
      <w:r w:rsidRPr="00266E20">
        <w:rPr>
          <w:rFonts w:ascii="Times New Roman" w:hAnsi="Times New Roman" w:cs="Times New Roman"/>
          <w:noProof/>
          <w:sz w:val="24"/>
          <w:szCs w:val="24"/>
        </w:rPr>
        <w:t>2015.</w:t>
      </w:r>
    </w:p>
    <w:p w:rsidR="00782A7F" w:rsidRPr="00266E20" w:rsidRDefault="00832AFE"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Escobar M., 2014</w:t>
      </w:r>
      <w:r w:rsidR="00782A7F" w:rsidRPr="00266E20">
        <w:rPr>
          <w:rFonts w:ascii="Times New Roman" w:hAnsi="Times New Roman" w:cs="Times New Roman"/>
          <w:noProof/>
          <w:sz w:val="24"/>
          <w:szCs w:val="24"/>
        </w:rPr>
        <w:t>. El Ecuador y los desafíos del biodiesel.</w:t>
      </w:r>
    </w:p>
    <w:p w:rsidR="0079462F" w:rsidRPr="00266E20" w:rsidRDefault="00832AFE"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Falla L., 2015</w:t>
      </w:r>
      <w:r w:rsidR="0079462F" w:rsidRPr="00266E20">
        <w:rPr>
          <w:rFonts w:ascii="Times New Roman" w:hAnsi="Times New Roman" w:cs="Times New Roman"/>
          <w:noProof/>
          <w:sz w:val="24"/>
          <w:szCs w:val="24"/>
        </w:rPr>
        <w:t>. manual de reciclajes de residuos y desechos de las industrias carnicas y lacteas en america latina . Quito Ecuador.</w:t>
      </w:r>
    </w:p>
    <w:p w:rsidR="00F84FA4" w:rsidRPr="00266E20" w:rsidRDefault="00832AFE"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Fedna.,</w:t>
      </w:r>
      <w:r w:rsidR="00F84FA4" w:rsidRPr="00266E20">
        <w:rPr>
          <w:rFonts w:ascii="Times New Roman" w:hAnsi="Times New Roman" w:cs="Times New Roman"/>
          <w:noProof/>
          <w:sz w:val="24"/>
          <w:szCs w:val="24"/>
        </w:rPr>
        <w:t xml:space="preserve"> 2015. Ed. Nutrición, F española para el desarrollo para la. s.l., </w:t>
      </w:r>
    </w:p>
    <w:p w:rsidR="00F84FA4" w:rsidRPr="00266E20" w:rsidRDefault="00F84FA4" w:rsidP="00266E20">
      <w:pPr>
        <w:pStyle w:val="Prrafodelista"/>
        <w:numPr>
          <w:ilvl w:val="0"/>
          <w:numId w:val="35"/>
        </w:numPr>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Ferrari, R. Oliveira, V. y Scabio, A., 201</w:t>
      </w:r>
      <w:r w:rsidR="00832AFE" w:rsidRPr="00266E20">
        <w:rPr>
          <w:rFonts w:ascii="Times New Roman" w:hAnsi="Times New Roman" w:cs="Times New Roman"/>
          <w:noProof/>
          <w:sz w:val="24"/>
          <w:szCs w:val="24"/>
        </w:rPr>
        <w:t>5</w:t>
      </w:r>
      <w:r w:rsidRPr="00266E20">
        <w:rPr>
          <w:rFonts w:ascii="Times New Roman" w:hAnsi="Times New Roman" w:cs="Times New Roman"/>
          <w:noProof/>
          <w:sz w:val="24"/>
          <w:szCs w:val="24"/>
        </w:rPr>
        <w:t>. Biodiesel de soja – taxa de conversão emésteres etílicos, caracterização físico-química e consumo en generador de energia. Química Nova. 28 (1) (2015) 19– 23</w:t>
      </w:r>
    </w:p>
    <w:p w:rsidR="00F84FA4" w:rsidRPr="00266E20" w:rsidRDefault="00F84FA4" w:rsidP="00266E20">
      <w:pPr>
        <w:pStyle w:val="Prrafodelista"/>
        <w:numPr>
          <w:ilvl w:val="0"/>
          <w:numId w:val="35"/>
        </w:numPr>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FEDAPAL., 2014. Análisis sectorial del aceite de palma y elaborados Revista ANCUPA #23, Ecuador País Palmicultor. www.fedepal.com</w:t>
      </w:r>
    </w:p>
    <w:p w:rsidR="005A3E99" w:rsidRPr="00266E20" w:rsidRDefault="00832AFE"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Gutiérrez M., 2012.</w:t>
      </w:r>
      <w:r w:rsidR="00C03D22" w:rsidRPr="00266E20">
        <w:rPr>
          <w:rFonts w:ascii="Times New Roman" w:hAnsi="Times New Roman" w:cs="Times New Roman"/>
          <w:noProof/>
          <w:sz w:val="24"/>
          <w:szCs w:val="24"/>
        </w:rPr>
        <w:t xml:space="preserve"> La Cromatografía De Gases Y La Espectrometría De Masas: Identificación De Compuestos Causantes De Mal Olor  Catalunya, </w:t>
      </w:r>
    </w:p>
    <w:p w:rsidR="00312CE4" w:rsidRPr="00266E20" w:rsidRDefault="00832AFE" w:rsidP="00266E20">
      <w:pPr>
        <w:pStyle w:val="Prrafodelista"/>
        <w:numPr>
          <w:ilvl w:val="0"/>
          <w:numId w:val="35"/>
        </w:numPr>
        <w:tabs>
          <w:tab w:val="right" w:pos="8838"/>
        </w:tabs>
        <w:spacing w:before="240" w:after="120" w:line="360" w:lineRule="auto"/>
        <w:contextualSpacing w:val="0"/>
        <w:jc w:val="both"/>
        <w:rPr>
          <w:rFonts w:ascii="Times New Roman" w:hAnsi="Times New Roman" w:cs="Times New Roman"/>
          <w:iCs/>
          <w:noProof/>
          <w:color w:val="000000" w:themeColor="text1"/>
          <w:sz w:val="24"/>
          <w:szCs w:val="24"/>
          <w:lang w:val="en-US"/>
        </w:rPr>
      </w:pPr>
      <w:r w:rsidRPr="00266E20">
        <w:rPr>
          <w:rFonts w:ascii="Times New Roman" w:hAnsi="Times New Roman" w:cs="Times New Roman"/>
          <w:noProof/>
          <w:color w:val="000000" w:themeColor="text1"/>
          <w:sz w:val="24"/>
          <w:szCs w:val="24"/>
          <w:lang w:eastAsia="es-EC"/>
        </w:rPr>
        <w:t xml:space="preserve">Gwi-Taek, J. y Don-Hee, P. </w:t>
      </w:r>
      <w:r w:rsidR="000243F9" w:rsidRPr="00266E20">
        <w:rPr>
          <w:rFonts w:ascii="Times New Roman" w:hAnsi="Times New Roman" w:cs="Times New Roman"/>
          <w:noProof/>
          <w:color w:val="000000" w:themeColor="text1"/>
          <w:sz w:val="24"/>
          <w:szCs w:val="24"/>
          <w:lang w:eastAsia="es-EC"/>
        </w:rPr>
        <w:t>20014</w:t>
      </w:r>
      <w:r w:rsidR="00312CE4" w:rsidRPr="00266E20">
        <w:rPr>
          <w:rFonts w:ascii="Times New Roman" w:hAnsi="Times New Roman" w:cs="Times New Roman"/>
          <w:noProof/>
          <w:color w:val="000000" w:themeColor="text1"/>
          <w:sz w:val="24"/>
          <w:szCs w:val="24"/>
          <w:lang w:eastAsia="es-EC"/>
        </w:rPr>
        <w:t xml:space="preserve">. </w:t>
      </w:r>
      <w:r w:rsidR="00312CE4" w:rsidRPr="00266E20">
        <w:rPr>
          <w:rFonts w:ascii="Times New Roman" w:hAnsi="Times New Roman" w:cs="Times New Roman"/>
          <w:noProof/>
          <w:color w:val="000000" w:themeColor="text1"/>
          <w:sz w:val="24"/>
          <w:szCs w:val="24"/>
          <w:lang w:val="en-US" w:eastAsia="es-EC"/>
        </w:rPr>
        <w:t xml:space="preserve">Batch (One- and Two-Stage) Production of Biodiesel Fuel From Rapeseed Oil. </w:t>
      </w:r>
      <w:r w:rsidR="00312CE4" w:rsidRPr="00266E20">
        <w:rPr>
          <w:rFonts w:ascii="Times New Roman" w:hAnsi="Times New Roman" w:cs="Times New Roman"/>
          <w:iCs/>
          <w:noProof/>
          <w:color w:val="000000" w:themeColor="text1"/>
          <w:sz w:val="24"/>
          <w:szCs w:val="24"/>
          <w:lang w:val="en-US"/>
        </w:rPr>
        <w:t>Applied Biochemistry and Biotechnology, Vol. 129–132.</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lang w:val="en-US"/>
        </w:rPr>
        <w:t>Jeong,</w:t>
      </w:r>
      <w:r w:rsidR="00DD01F4" w:rsidRPr="00266E20">
        <w:rPr>
          <w:rFonts w:ascii="Times New Roman" w:hAnsi="Times New Roman" w:cs="Times New Roman"/>
          <w:noProof/>
          <w:sz w:val="24"/>
          <w:szCs w:val="24"/>
          <w:lang w:val="en-US"/>
        </w:rPr>
        <w:t xml:space="preserve"> G-T; Yang, H-S; Park, D-H. 2014</w:t>
      </w:r>
      <w:r w:rsidRPr="00266E20">
        <w:rPr>
          <w:rFonts w:ascii="Times New Roman" w:hAnsi="Times New Roman" w:cs="Times New Roman"/>
          <w:noProof/>
          <w:sz w:val="24"/>
          <w:szCs w:val="24"/>
          <w:lang w:val="en-US"/>
        </w:rPr>
        <w:t xml:space="preserve">. Optimization of transesterification of animal fat ester using response surface methodology. </w:t>
      </w:r>
      <w:r w:rsidRPr="00266E20">
        <w:rPr>
          <w:rFonts w:ascii="Times New Roman" w:hAnsi="Times New Roman" w:cs="Times New Roman"/>
          <w:noProof/>
          <w:sz w:val="24"/>
          <w:szCs w:val="24"/>
        </w:rPr>
        <w:t>Bioresource Technology 100(1): 25-30.</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 xml:space="preserve">Loaiza C. 2014. Diagnóstico de la Cadena de la Palma Aceitera, Plan de </w:t>
      </w:r>
      <w:r w:rsidRPr="00266E20">
        <w:rPr>
          <w:rFonts w:ascii="Times New Roman" w:hAnsi="Times New Roman" w:cs="Times New Roman"/>
          <w:noProof/>
          <w:sz w:val="24"/>
          <w:szCs w:val="24"/>
        </w:rPr>
        <w:lastRenderedPageBreak/>
        <w:t>Mejora Competitiva, Ministerio de Agricultura, Ganadería, Pesca y Acuacultura, Ministerio de Comercio Exterior. junio 2014. 2014.</w:t>
      </w:r>
    </w:p>
    <w:p w:rsidR="005A3E99" w:rsidRPr="00266E20" w:rsidRDefault="00832AFE"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López A., 2014.</w:t>
      </w:r>
      <w:r w:rsidR="005A3E99" w:rsidRPr="00266E20">
        <w:rPr>
          <w:rFonts w:ascii="Times New Roman" w:hAnsi="Times New Roman" w:cs="Times New Roman"/>
          <w:noProof/>
          <w:sz w:val="24"/>
          <w:szCs w:val="24"/>
        </w:rPr>
        <w:t xml:space="preserve"> </w:t>
      </w:r>
      <w:r w:rsidR="00C03D22" w:rsidRPr="00266E20">
        <w:rPr>
          <w:rFonts w:ascii="Times New Roman" w:hAnsi="Times New Roman" w:cs="Times New Roman"/>
          <w:noProof/>
          <w:sz w:val="24"/>
          <w:szCs w:val="24"/>
        </w:rPr>
        <w:t xml:space="preserve">Análisis De Biodiesel Mediante Cromatografía De Gases Y Espectrometría De Masas Y Col. España, </w:t>
      </w:r>
    </w:p>
    <w:p w:rsidR="005A3E99" w:rsidRPr="00266E20" w:rsidRDefault="00832AFE"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Miliarium.,2014.</w:t>
      </w:r>
      <w:r w:rsidR="00111117" w:rsidRPr="00266E20">
        <w:rPr>
          <w:rFonts w:ascii="Times New Roman" w:hAnsi="Times New Roman" w:cs="Times New Roman"/>
          <w:noProof/>
          <w:sz w:val="24"/>
          <w:szCs w:val="24"/>
        </w:rPr>
        <w:t xml:space="preserve">"Biocombustibles". </w:t>
      </w:r>
      <w:r w:rsidR="005A3E99" w:rsidRPr="00266E20">
        <w:rPr>
          <w:rFonts w:ascii="Times New Roman" w:hAnsi="Times New Roman" w:cs="Times New Roman"/>
          <w:noProof/>
          <w:sz w:val="24"/>
          <w:szCs w:val="24"/>
        </w:rPr>
        <w:t xml:space="preserve">En </w:t>
      </w:r>
      <w:r w:rsidR="005A3E99" w:rsidRPr="00266E20">
        <w:rPr>
          <w:rFonts w:ascii="Times New Roman" w:hAnsi="Times New Roman" w:cs="Times New Roman"/>
          <w:iCs/>
          <w:noProof/>
          <w:sz w:val="24"/>
          <w:szCs w:val="24"/>
        </w:rPr>
        <w:t>http://www.miliarium.com/Bibliografia/Monografias/Biocombustibles/Variables</w:t>
      </w:r>
      <w:r w:rsidR="00111117" w:rsidRPr="00266E20">
        <w:rPr>
          <w:rFonts w:ascii="Times New Roman" w:hAnsi="Times New Roman" w:cs="Times New Roman"/>
          <w:iCs/>
          <w:noProof/>
          <w:sz w:val="24"/>
          <w:szCs w:val="24"/>
        </w:rPr>
        <w:t xml:space="preserve"> </w:t>
      </w:r>
      <w:r w:rsidR="005A3E99" w:rsidRPr="00266E20">
        <w:rPr>
          <w:rFonts w:ascii="Times New Roman" w:hAnsi="Times New Roman" w:cs="Times New Roman"/>
          <w:iCs/>
          <w:noProof/>
          <w:sz w:val="24"/>
          <w:szCs w:val="24"/>
        </w:rPr>
        <w:t>ReaccionTransesterificacion.asp</w:t>
      </w:r>
      <w:r w:rsidR="005A3E99" w:rsidRPr="00266E20">
        <w:rPr>
          <w:rFonts w:ascii="Times New Roman" w:hAnsi="Times New Roman" w:cs="Times New Roman"/>
          <w:noProof/>
          <w:sz w:val="24"/>
          <w:szCs w:val="24"/>
        </w:rPr>
        <w:t xml:space="preserve">. </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 xml:space="preserve">Mogollón, N; Ribeiro, F; Poppi, R; Quintana, A; Chávez, J; Agualongo, D; Aleme, H; Augusto, F. 2016. </w:t>
      </w:r>
      <w:r w:rsidRPr="00266E20">
        <w:rPr>
          <w:rFonts w:ascii="Times New Roman" w:hAnsi="Times New Roman" w:cs="Times New Roman"/>
          <w:noProof/>
          <w:sz w:val="24"/>
          <w:szCs w:val="24"/>
          <w:lang w:val="en-US"/>
        </w:rPr>
        <w:t xml:space="preserve">Exploratory Analysis of Biodiesel by Combining Comprehensive Two-Dimensional Gas Chromatography and Multiway Principal Component Analysis. </w:t>
      </w:r>
      <w:r w:rsidRPr="00266E20">
        <w:rPr>
          <w:rFonts w:ascii="Times New Roman" w:hAnsi="Times New Roman" w:cs="Times New Roman"/>
          <w:noProof/>
          <w:sz w:val="24"/>
          <w:szCs w:val="24"/>
        </w:rPr>
        <w:t>Journal of the Brazilian Chemical Society 2016.</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Mogollon, NGS; Ribeiro, FA de L; Lopez, MM; Hantao, LW; Poppi, RJ; Augusto, F.</w:t>
      </w:r>
      <w:r w:rsidR="00832AFE" w:rsidRPr="00266E20">
        <w:rPr>
          <w:rFonts w:ascii="Times New Roman" w:hAnsi="Times New Roman" w:cs="Times New Roman"/>
          <w:noProof/>
          <w:sz w:val="24"/>
          <w:szCs w:val="24"/>
        </w:rPr>
        <w:t>,</w:t>
      </w:r>
      <w:r w:rsidRPr="00266E20">
        <w:rPr>
          <w:rFonts w:ascii="Times New Roman" w:hAnsi="Times New Roman" w:cs="Times New Roman"/>
          <w:noProof/>
          <w:sz w:val="24"/>
          <w:szCs w:val="24"/>
        </w:rPr>
        <w:t xml:space="preserve"> 2013. </w:t>
      </w:r>
      <w:r w:rsidRPr="00266E20">
        <w:rPr>
          <w:rFonts w:ascii="Times New Roman" w:hAnsi="Times New Roman" w:cs="Times New Roman"/>
          <w:noProof/>
          <w:sz w:val="24"/>
          <w:szCs w:val="24"/>
          <w:lang w:val="en-US"/>
        </w:rPr>
        <w:t xml:space="preserve">Quantitative analysis of biodiesel in blends of biodiesel and conventional diesel by comprehensive two-dimensional gas chromatography and multivariate curve resolution. </w:t>
      </w:r>
      <w:r w:rsidRPr="00266E20">
        <w:rPr>
          <w:rFonts w:ascii="Times New Roman" w:hAnsi="Times New Roman" w:cs="Times New Roman"/>
          <w:noProof/>
          <w:sz w:val="24"/>
          <w:szCs w:val="24"/>
        </w:rPr>
        <w:t>Analytica Chimica Acta 796: 130-136.</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Molina C.</w:t>
      </w:r>
      <w:r w:rsidR="00832AFE" w:rsidRPr="00266E20">
        <w:rPr>
          <w:rFonts w:ascii="Times New Roman" w:hAnsi="Times New Roman" w:cs="Times New Roman"/>
          <w:noProof/>
          <w:sz w:val="24"/>
          <w:szCs w:val="24"/>
        </w:rPr>
        <w:t>,</w:t>
      </w:r>
      <w:r w:rsidRPr="00266E20">
        <w:rPr>
          <w:rFonts w:ascii="Times New Roman" w:hAnsi="Times New Roman" w:cs="Times New Roman"/>
          <w:noProof/>
          <w:sz w:val="24"/>
          <w:szCs w:val="24"/>
        </w:rPr>
        <w:t xml:space="preserve"> 2015. Estudio de la composición y estabilidad de biodiesel obtenido a partir de aceites vegetales limpios y procedentes de aceites de fritura. 2015.</w:t>
      </w:r>
    </w:p>
    <w:p w:rsidR="000855C8" w:rsidRPr="00266E20" w:rsidRDefault="000855C8" w:rsidP="00266E20">
      <w:pPr>
        <w:pStyle w:val="Prrafodelista"/>
        <w:numPr>
          <w:ilvl w:val="0"/>
          <w:numId w:val="35"/>
        </w:numPr>
        <w:spacing w:before="240" w:after="120" w:line="360" w:lineRule="auto"/>
        <w:contextualSpacing w:val="0"/>
        <w:jc w:val="both"/>
        <w:rPr>
          <w:rFonts w:ascii="Times New Roman" w:hAnsi="Times New Roman" w:cs="Times New Roman"/>
          <w:noProof/>
          <w:color w:val="000000" w:themeColor="text1"/>
          <w:sz w:val="24"/>
          <w:szCs w:val="24"/>
        </w:rPr>
      </w:pPr>
      <w:r w:rsidRPr="00266E20">
        <w:rPr>
          <w:rFonts w:ascii="Times New Roman" w:hAnsi="Times New Roman" w:cs="Times New Roman"/>
          <w:noProof/>
          <w:color w:val="000000" w:themeColor="text1"/>
          <w:sz w:val="24"/>
          <w:szCs w:val="24"/>
        </w:rPr>
        <w:t xml:space="preserve">Montenegro, M., </w:t>
      </w:r>
      <w:r w:rsidR="00832AFE" w:rsidRPr="00266E20">
        <w:rPr>
          <w:rFonts w:ascii="Times New Roman" w:hAnsi="Times New Roman" w:cs="Times New Roman"/>
          <w:noProof/>
          <w:color w:val="000000" w:themeColor="text1"/>
          <w:sz w:val="24"/>
          <w:szCs w:val="24"/>
        </w:rPr>
        <w:t>Sierra, F. y Guerrero, C., 2012</w:t>
      </w:r>
      <w:r w:rsidRPr="00266E20">
        <w:rPr>
          <w:rFonts w:ascii="Times New Roman" w:hAnsi="Times New Roman" w:cs="Times New Roman"/>
          <w:noProof/>
          <w:color w:val="000000" w:themeColor="text1"/>
          <w:sz w:val="24"/>
          <w:szCs w:val="24"/>
        </w:rPr>
        <w:t>. Producción y caracterización de biodiesel a partir de aceite de pollo. Dialnet: VXX: 1:10.</w:t>
      </w:r>
    </w:p>
    <w:p w:rsidR="000855C8" w:rsidRPr="00266E20" w:rsidRDefault="000855C8" w:rsidP="00266E20">
      <w:pPr>
        <w:pStyle w:val="Prrafodelista"/>
        <w:numPr>
          <w:ilvl w:val="0"/>
          <w:numId w:val="35"/>
        </w:numPr>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Monroy, L., Tejada, L., Tej</w:t>
      </w:r>
      <w:r w:rsidR="00832AFE" w:rsidRPr="00266E20">
        <w:rPr>
          <w:rFonts w:ascii="Times New Roman" w:hAnsi="Times New Roman" w:cs="Times New Roman"/>
          <w:noProof/>
          <w:sz w:val="24"/>
          <w:szCs w:val="24"/>
        </w:rPr>
        <w:t>ada, C. y Villabona, A., 2012</w:t>
      </w:r>
      <w:r w:rsidRPr="00266E20">
        <w:rPr>
          <w:rFonts w:ascii="Times New Roman" w:hAnsi="Times New Roman" w:cs="Times New Roman"/>
          <w:noProof/>
          <w:sz w:val="24"/>
          <w:szCs w:val="24"/>
        </w:rPr>
        <w:t>.  Obtención de biodiesel a partir de grasa residual de pollo. Revista Ciencias e Ingeniería, 7(1): 61-68;  ISSN: 1900-768X eI SSN: 2357-5409</w:t>
      </w:r>
    </w:p>
    <w:p w:rsidR="00C670B8" w:rsidRPr="00266E20" w:rsidRDefault="00C670B8" w:rsidP="00266E20">
      <w:pPr>
        <w:pStyle w:val="Prrafodelista"/>
        <w:numPr>
          <w:ilvl w:val="0"/>
          <w:numId w:val="35"/>
        </w:numPr>
        <w:spacing w:before="240" w:after="120" w:line="360" w:lineRule="auto"/>
        <w:contextualSpacing w:val="0"/>
        <w:jc w:val="both"/>
        <w:rPr>
          <w:rFonts w:ascii="Times New Roman" w:hAnsi="Times New Roman" w:cs="Times New Roman"/>
          <w:noProof/>
          <w:sz w:val="24"/>
          <w:szCs w:val="24"/>
          <w:lang w:val="en-US"/>
        </w:rPr>
      </w:pPr>
      <w:r w:rsidRPr="00266E20">
        <w:rPr>
          <w:rFonts w:ascii="Times New Roman" w:hAnsi="Times New Roman" w:cs="Times New Roman"/>
          <w:noProof/>
          <w:sz w:val="24"/>
          <w:szCs w:val="24"/>
          <w:lang w:val="en-US"/>
        </w:rPr>
        <w:lastRenderedPageBreak/>
        <w:t xml:space="preserve">Montefrio </w:t>
      </w:r>
      <w:r w:rsidR="00832AFE" w:rsidRPr="00266E20">
        <w:rPr>
          <w:rFonts w:ascii="Times New Roman" w:hAnsi="Times New Roman" w:cs="Times New Roman"/>
          <w:noProof/>
          <w:sz w:val="24"/>
          <w:szCs w:val="24"/>
          <w:lang w:val="en-US"/>
        </w:rPr>
        <w:t>M., Xinwen T., Obbard J., 2010</w:t>
      </w:r>
      <w:r w:rsidRPr="00266E20">
        <w:rPr>
          <w:rFonts w:ascii="Times New Roman" w:hAnsi="Times New Roman" w:cs="Times New Roman"/>
          <w:noProof/>
          <w:sz w:val="24"/>
          <w:szCs w:val="24"/>
          <w:lang w:val="en-US"/>
        </w:rPr>
        <w:t xml:space="preserve">. Recovery and pre-treatment of fats, oiland grease from grease interceptors for Biodiesel production . journal homepage:www.elsivier.com/locate/apenergy. </w:t>
      </w:r>
    </w:p>
    <w:p w:rsidR="005A3E99" w:rsidRPr="00266E20" w:rsidRDefault="00E672DB"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Ocde-Fao Perspectivas Agrícolas</w:t>
      </w:r>
      <w:r w:rsidR="00832AFE" w:rsidRPr="00266E20">
        <w:rPr>
          <w:rFonts w:ascii="Times New Roman" w:hAnsi="Times New Roman" w:cs="Times New Roman"/>
          <w:noProof/>
          <w:sz w:val="24"/>
          <w:szCs w:val="24"/>
        </w:rPr>
        <w:t>.,</w:t>
      </w:r>
      <w:r w:rsidRPr="00266E20">
        <w:rPr>
          <w:rFonts w:ascii="Times New Roman" w:hAnsi="Times New Roman" w:cs="Times New Roman"/>
          <w:noProof/>
          <w:sz w:val="24"/>
          <w:szCs w:val="24"/>
        </w:rPr>
        <w:t xml:space="preserve"> </w:t>
      </w:r>
      <w:r w:rsidR="005A3E99" w:rsidRPr="00266E20">
        <w:rPr>
          <w:rFonts w:ascii="Times New Roman" w:hAnsi="Times New Roman" w:cs="Times New Roman"/>
          <w:noProof/>
          <w:sz w:val="24"/>
          <w:szCs w:val="24"/>
        </w:rPr>
        <w:t>2015</w:t>
      </w:r>
      <w:r w:rsidR="00832AFE" w:rsidRPr="00266E20">
        <w:rPr>
          <w:rFonts w:ascii="Times New Roman" w:hAnsi="Times New Roman" w:cs="Times New Roman"/>
          <w:noProof/>
          <w:sz w:val="24"/>
          <w:szCs w:val="24"/>
        </w:rPr>
        <w:t>.</w:t>
      </w:r>
      <w:r w:rsidR="005A3E99" w:rsidRPr="00266E20">
        <w:rPr>
          <w:rFonts w:ascii="Times New Roman" w:hAnsi="Times New Roman" w:cs="Times New Roman"/>
          <w:noProof/>
          <w:sz w:val="24"/>
          <w:szCs w:val="24"/>
        </w:rPr>
        <w:t xml:space="preserve"> © OCDE/FAO 2015 </w:t>
      </w:r>
      <w:r w:rsidRPr="00266E20">
        <w:rPr>
          <w:rFonts w:ascii="Times New Roman" w:hAnsi="Times New Roman" w:cs="Times New Roman"/>
          <w:noProof/>
          <w:sz w:val="24"/>
          <w:szCs w:val="24"/>
        </w:rPr>
        <w:t xml:space="preserve">pag. </w:t>
      </w:r>
      <w:r w:rsidR="005A3E99" w:rsidRPr="00266E20">
        <w:rPr>
          <w:rFonts w:ascii="Times New Roman" w:hAnsi="Times New Roman" w:cs="Times New Roman"/>
          <w:noProof/>
          <w:sz w:val="24"/>
          <w:szCs w:val="24"/>
        </w:rPr>
        <w:t xml:space="preserve">131 3. </w:t>
      </w:r>
      <w:r w:rsidRPr="00266E20">
        <w:rPr>
          <w:rFonts w:ascii="Times New Roman" w:hAnsi="Times New Roman" w:cs="Times New Roman"/>
          <w:noProof/>
          <w:sz w:val="24"/>
          <w:szCs w:val="24"/>
        </w:rPr>
        <w:t>resúmenes de los productos básicos biocombustibles (2015, s.l.). 2015. ed. ocde/fao. s.l.,</w:t>
      </w:r>
      <w:r w:rsidR="005A3E99" w:rsidRPr="00266E20">
        <w:rPr>
          <w:rFonts w:ascii="Times New Roman" w:hAnsi="Times New Roman" w:cs="Times New Roman"/>
          <w:noProof/>
          <w:sz w:val="24"/>
          <w:szCs w:val="24"/>
        </w:rPr>
        <w:t xml:space="preserve"> </w:t>
      </w:r>
    </w:p>
    <w:p w:rsidR="00F84FA4" w:rsidRPr="00266E20" w:rsidRDefault="00832AFE" w:rsidP="00266E20">
      <w:pPr>
        <w:pStyle w:val="Prrafodelista"/>
        <w:numPr>
          <w:ilvl w:val="0"/>
          <w:numId w:val="35"/>
        </w:numPr>
        <w:tabs>
          <w:tab w:val="right" w:pos="8838"/>
        </w:tabs>
        <w:spacing w:before="240" w:after="120" w:line="360" w:lineRule="auto"/>
        <w:contextualSpacing w:val="0"/>
        <w:jc w:val="both"/>
        <w:rPr>
          <w:rFonts w:ascii="Times New Roman" w:hAnsi="Times New Roman" w:cs="Times New Roman"/>
          <w:noProof/>
          <w:color w:val="000000" w:themeColor="text1"/>
          <w:sz w:val="24"/>
          <w:szCs w:val="24"/>
        </w:rPr>
      </w:pPr>
      <w:r w:rsidRPr="00266E20">
        <w:rPr>
          <w:rFonts w:ascii="Times New Roman" w:hAnsi="Times New Roman" w:cs="Times New Roman"/>
          <w:noProof/>
          <w:color w:val="000000" w:themeColor="text1"/>
          <w:sz w:val="24"/>
          <w:szCs w:val="24"/>
          <w:lang w:eastAsia="es-EC"/>
        </w:rPr>
        <w:t>Pérez, K., 2015</w:t>
      </w:r>
      <w:r w:rsidR="00F84FA4" w:rsidRPr="00266E20">
        <w:rPr>
          <w:rFonts w:ascii="Times New Roman" w:hAnsi="Times New Roman" w:cs="Times New Roman"/>
          <w:noProof/>
          <w:color w:val="000000" w:themeColor="text1"/>
          <w:sz w:val="24"/>
          <w:szCs w:val="24"/>
          <w:lang w:eastAsia="es-EC"/>
        </w:rPr>
        <w:t>. “</w:t>
      </w:r>
      <w:r w:rsidR="00F84FA4" w:rsidRPr="00266E20">
        <w:rPr>
          <w:rFonts w:ascii="Times New Roman" w:hAnsi="Times New Roman" w:cs="Times New Roman"/>
          <w:noProof/>
          <w:color w:val="000000" w:themeColor="text1"/>
          <w:sz w:val="24"/>
          <w:szCs w:val="24"/>
        </w:rPr>
        <w:t>Obtención de biocombustible a partir de desechos grasos cárnicos”. (Tesis inédita de pregrado).  Universidad de Veracruzana, México.</w:t>
      </w:r>
    </w:p>
    <w:p w:rsidR="00D23CAB" w:rsidRPr="00266E20" w:rsidRDefault="007B7101"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lang w:val="en-US"/>
        </w:rPr>
      </w:pPr>
      <w:r w:rsidRPr="00266E20">
        <w:rPr>
          <w:rFonts w:ascii="Times New Roman" w:hAnsi="Times New Roman" w:cs="Times New Roman"/>
          <w:noProof/>
          <w:sz w:val="24"/>
          <w:szCs w:val="24"/>
          <w:lang w:val="en-US"/>
        </w:rPr>
        <w:t>Raghunath D.</w:t>
      </w:r>
      <w:r w:rsidR="00832AFE" w:rsidRPr="00266E20">
        <w:rPr>
          <w:rFonts w:ascii="Times New Roman" w:hAnsi="Times New Roman" w:cs="Times New Roman"/>
          <w:noProof/>
          <w:sz w:val="24"/>
          <w:szCs w:val="24"/>
          <w:lang w:val="en-US"/>
        </w:rPr>
        <w:t>,</w:t>
      </w:r>
      <w:r w:rsidRPr="00266E20">
        <w:rPr>
          <w:rFonts w:ascii="Times New Roman" w:hAnsi="Times New Roman" w:cs="Times New Roman"/>
          <w:noProof/>
          <w:sz w:val="24"/>
          <w:szCs w:val="24"/>
          <w:lang w:val="en-US"/>
        </w:rPr>
        <w:t xml:space="preserve"> 2010. Synthesis and Characterization of Fatty Acid Methyl Ester by In-Situ Transesterification in Capparis Deciduas Seed. s.l. </w:t>
      </w:r>
    </w:p>
    <w:p w:rsidR="005A3E99" w:rsidRPr="00266E20" w:rsidRDefault="00832AFE"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ProEcuador., 2013.</w:t>
      </w:r>
      <w:r w:rsidR="005A3E99" w:rsidRPr="00266E20">
        <w:rPr>
          <w:rFonts w:ascii="Times New Roman" w:hAnsi="Times New Roman" w:cs="Times New Roman"/>
          <w:noProof/>
          <w:sz w:val="24"/>
          <w:szCs w:val="24"/>
        </w:rPr>
        <w:t xml:space="preserve"> "Investigación y análisis: Grupo Spurrier". En </w:t>
      </w:r>
      <w:r w:rsidR="005A3E99" w:rsidRPr="00266E20">
        <w:rPr>
          <w:rFonts w:ascii="Times New Roman" w:hAnsi="Times New Roman" w:cs="Times New Roman"/>
          <w:iCs/>
          <w:noProof/>
          <w:sz w:val="24"/>
          <w:szCs w:val="24"/>
        </w:rPr>
        <w:t>info@proecuador.gob.ec / www.proecuador.gob.ec</w:t>
      </w:r>
      <w:r w:rsidR="005A3E99" w:rsidRPr="00266E20">
        <w:rPr>
          <w:rFonts w:ascii="Times New Roman" w:hAnsi="Times New Roman" w:cs="Times New Roman"/>
          <w:noProof/>
          <w:sz w:val="24"/>
          <w:szCs w:val="24"/>
        </w:rPr>
        <w:t xml:space="preserve">. </w:t>
      </w:r>
    </w:p>
    <w:p w:rsidR="00782A7F" w:rsidRPr="00266E20" w:rsidRDefault="00832AFE"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Renobales., 2015</w:t>
      </w:r>
      <w:r w:rsidR="00782A7F" w:rsidRPr="00266E20">
        <w:rPr>
          <w:rFonts w:ascii="Times New Roman" w:hAnsi="Times New Roman" w:cs="Times New Roman"/>
          <w:noProof/>
          <w:sz w:val="24"/>
          <w:szCs w:val="24"/>
        </w:rPr>
        <w:t xml:space="preserve">. Informe biodiesel. Ed. Renobales, I. s.l., </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 xml:space="preserve">Rivera, I; </w:t>
      </w:r>
      <w:r w:rsidR="00271451" w:rsidRPr="00266E20">
        <w:rPr>
          <w:rFonts w:ascii="Times New Roman" w:hAnsi="Times New Roman" w:cs="Times New Roman"/>
          <w:noProof/>
          <w:sz w:val="24"/>
          <w:szCs w:val="24"/>
        </w:rPr>
        <w:t>Villanueva, G; Sandoval, G.</w:t>
      </w:r>
      <w:r w:rsidR="00832AFE" w:rsidRPr="00266E20">
        <w:rPr>
          <w:rFonts w:ascii="Times New Roman" w:hAnsi="Times New Roman" w:cs="Times New Roman"/>
          <w:noProof/>
          <w:sz w:val="24"/>
          <w:szCs w:val="24"/>
        </w:rPr>
        <w:t>,</w:t>
      </w:r>
      <w:r w:rsidR="00271451" w:rsidRPr="00266E20">
        <w:rPr>
          <w:rFonts w:ascii="Times New Roman" w:hAnsi="Times New Roman" w:cs="Times New Roman"/>
          <w:noProof/>
          <w:sz w:val="24"/>
          <w:szCs w:val="24"/>
        </w:rPr>
        <w:t xml:space="preserve"> 2012</w:t>
      </w:r>
      <w:r w:rsidRPr="00266E20">
        <w:rPr>
          <w:rFonts w:ascii="Times New Roman" w:hAnsi="Times New Roman" w:cs="Times New Roman"/>
          <w:noProof/>
          <w:sz w:val="24"/>
          <w:szCs w:val="24"/>
        </w:rPr>
        <w:t>. Producción de biodiesel a partir de residuos grasos animales por vía enzimática. Grasas y Aceites 60(5): 470-476.</w:t>
      </w:r>
    </w:p>
    <w:p w:rsidR="00DD01F4" w:rsidRPr="00266E20" w:rsidRDefault="00DD01F4"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sz w:val="24"/>
          <w:szCs w:val="24"/>
        </w:rPr>
        <w:t>Rossette V., 2015. “Obtención de Biodiesel utilizando como Materia Prima la Borra De Café”</w:t>
      </w:r>
    </w:p>
    <w:p w:rsidR="00E861B2" w:rsidRPr="00266E20" w:rsidRDefault="00E861B2"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Produccion mundial del aceite de Palma</w:t>
      </w:r>
      <w:r w:rsidR="00832AFE" w:rsidRPr="00266E20">
        <w:rPr>
          <w:rFonts w:ascii="Times New Roman" w:hAnsi="Times New Roman" w:cs="Times New Roman"/>
          <w:noProof/>
          <w:sz w:val="24"/>
          <w:szCs w:val="24"/>
        </w:rPr>
        <w:t>., 2016.</w:t>
      </w:r>
      <w:r w:rsidRPr="00266E20">
        <w:rPr>
          <w:rFonts w:ascii="Times New Roman" w:hAnsi="Times New Roman" w:cs="Times New Roman"/>
          <w:noProof/>
          <w:sz w:val="24"/>
          <w:szCs w:val="24"/>
        </w:rPr>
        <w:t xml:space="preserve"> Aceite de Palma Producción Mundial 2016/2017 (2016, s.l.). 2016. Ed. Palma,. s.l., </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 xml:space="preserve">Sagñay., R. 2016. Determinar las características del motor 3,7l v6 T1-VCT DOHC de la camioneta Ford F 150 y su rendimiento con uso de combustibles. s.l., Universidad Nacional de Chimborazo. </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Salazar N.</w:t>
      </w:r>
      <w:r w:rsidR="00832AFE" w:rsidRPr="00266E20">
        <w:rPr>
          <w:rFonts w:ascii="Times New Roman" w:hAnsi="Times New Roman" w:cs="Times New Roman"/>
          <w:noProof/>
          <w:sz w:val="24"/>
          <w:szCs w:val="24"/>
        </w:rPr>
        <w:t>,</w:t>
      </w:r>
      <w:r w:rsidRPr="00266E20">
        <w:rPr>
          <w:rFonts w:ascii="Times New Roman" w:hAnsi="Times New Roman" w:cs="Times New Roman"/>
          <w:noProof/>
          <w:sz w:val="24"/>
          <w:szCs w:val="24"/>
        </w:rPr>
        <w:t xml:space="preserve"> 2012. Caracterização de biodiesel e misturas BXX por GCxGC-FID e GCxGC qMS. s.l., Universidade Estadual de Campinas . </w:t>
      </w:r>
      <w:r w:rsidRPr="00266E20">
        <w:rPr>
          <w:rFonts w:ascii="Times New Roman" w:hAnsi="Times New Roman" w:cs="Times New Roman"/>
          <w:noProof/>
          <w:sz w:val="24"/>
          <w:szCs w:val="24"/>
        </w:rPr>
        <w:lastRenderedPageBreak/>
        <w:t xml:space="preserve">Instituto de Química. </w:t>
      </w:r>
    </w:p>
    <w:p w:rsidR="005A3E99" w:rsidRPr="00266E20" w:rsidRDefault="00832AFE"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 xml:space="preserve">Sanchez </w:t>
      </w:r>
      <w:r w:rsidR="005A3E99" w:rsidRPr="00266E20">
        <w:rPr>
          <w:rFonts w:ascii="Times New Roman" w:hAnsi="Times New Roman" w:cs="Times New Roman"/>
          <w:noProof/>
          <w:sz w:val="24"/>
          <w:szCs w:val="24"/>
        </w:rPr>
        <w:t>I.</w:t>
      </w:r>
      <w:r w:rsidRPr="00266E20">
        <w:rPr>
          <w:rFonts w:ascii="Times New Roman" w:hAnsi="Times New Roman" w:cs="Times New Roman"/>
          <w:noProof/>
          <w:sz w:val="24"/>
          <w:szCs w:val="24"/>
        </w:rPr>
        <w:t>,</w:t>
      </w:r>
      <w:r w:rsidR="005A3E99" w:rsidRPr="00266E20">
        <w:rPr>
          <w:rFonts w:ascii="Times New Roman" w:hAnsi="Times New Roman" w:cs="Times New Roman"/>
          <w:noProof/>
          <w:sz w:val="24"/>
          <w:szCs w:val="24"/>
        </w:rPr>
        <w:t xml:space="preserve"> 2012. </w:t>
      </w:r>
      <w:r w:rsidR="00E672DB" w:rsidRPr="00266E20">
        <w:rPr>
          <w:rFonts w:ascii="Times New Roman" w:hAnsi="Times New Roman" w:cs="Times New Roman"/>
          <w:noProof/>
          <w:sz w:val="24"/>
          <w:szCs w:val="24"/>
        </w:rPr>
        <w:t>obtención y caracterización de biodiesel a partir de aceite de semillas de ricinus communis. (higuerilla) modificadas géneticamente y cultivadas en el eje cafetero. s.l., universidad tecnológica de pereira. 39 p.</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rPr>
        <w:t>Sanchez N.</w:t>
      </w:r>
      <w:r w:rsidR="00832AFE" w:rsidRPr="00266E20">
        <w:rPr>
          <w:rFonts w:ascii="Times New Roman" w:hAnsi="Times New Roman" w:cs="Times New Roman"/>
          <w:noProof/>
          <w:sz w:val="24"/>
          <w:szCs w:val="24"/>
        </w:rPr>
        <w:t>,</w:t>
      </w:r>
      <w:r w:rsidRPr="00266E20">
        <w:rPr>
          <w:rFonts w:ascii="Times New Roman" w:hAnsi="Times New Roman" w:cs="Times New Roman"/>
          <w:noProof/>
          <w:sz w:val="24"/>
          <w:szCs w:val="24"/>
        </w:rPr>
        <w:t xml:space="preserve"> 2015. </w:t>
      </w:r>
      <w:r w:rsidR="00E672DB" w:rsidRPr="00266E20">
        <w:rPr>
          <w:rFonts w:ascii="Times New Roman" w:hAnsi="Times New Roman" w:cs="Times New Roman"/>
          <w:noProof/>
          <w:sz w:val="24"/>
          <w:szCs w:val="24"/>
        </w:rPr>
        <w:t xml:space="preserve">obtención de biodiesel mediante transesterificaciön de aceite ricino y grasas animales. aprovechamiento energético de la glicerina como subproducto del proceso. s.l., universidad de extramadura. </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lang w:val="en-US"/>
        </w:rPr>
        <w:t>Shang, N-C; Liu, R-Z; Chen, Y-H; Chang, C-Y; Lin, R-H.</w:t>
      </w:r>
      <w:r w:rsidR="00832AFE" w:rsidRPr="00266E20">
        <w:rPr>
          <w:rFonts w:ascii="Times New Roman" w:hAnsi="Times New Roman" w:cs="Times New Roman"/>
          <w:noProof/>
          <w:sz w:val="24"/>
          <w:szCs w:val="24"/>
          <w:lang w:val="en-US"/>
        </w:rPr>
        <w:t>,</w:t>
      </w:r>
      <w:r w:rsidRPr="00266E20">
        <w:rPr>
          <w:rFonts w:ascii="Times New Roman" w:hAnsi="Times New Roman" w:cs="Times New Roman"/>
          <w:noProof/>
          <w:sz w:val="24"/>
          <w:szCs w:val="24"/>
          <w:lang w:val="en-US"/>
        </w:rPr>
        <w:t xml:space="preserve"> 2012. Characterization of fatty acid methyl esters in biodiesel using high-performance liquid chromatography. </w:t>
      </w:r>
      <w:r w:rsidRPr="00266E20">
        <w:rPr>
          <w:rFonts w:ascii="Times New Roman" w:hAnsi="Times New Roman" w:cs="Times New Roman"/>
          <w:noProof/>
          <w:sz w:val="24"/>
          <w:szCs w:val="24"/>
        </w:rPr>
        <w:t>Journal of the Taiwan Institute of Chemical Engineers 43(3): 354-359.</w:t>
      </w:r>
    </w:p>
    <w:p w:rsidR="005A3E99" w:rsidRPr="00266E20" w:rsidRDefault="005A3E99" w:rsidP="00266E20">
      <w:pPr>
        <w:pStyle w:val="Prrafodelista"/>
        <w:widowControl w:val="0"/>
        <w:numPr>
          <w:ilvl w:val="0"/>
          <w:numId w:val="35"/>
        </w:numPr>
        <w:autoSpaceDE w:val="0"/>
        <w:autoSpaceDN w:val="0"/>
        <w:adjustRightInd w:val="0"/>
        <w:spacing w:before="240" w:after="120" w:line="360" w:lineRule="auto"/>
        <w:contextualSpacing w:val="0"/>
        <w:jc w:val="both"/>
        <w:rPr>
          <w:rFonts w:ascii="Times New Roman" w:hAnsi="Times New Roman" w:cs="Times New Roman"/>
          <w:noProof/>
          <w:sz w:val="24"/>
          <w:szCs w:val="24"/>
        </w:rPr>
      </w:pPr>
      <w:r w:rsidRPr="00266E20">
        <w:rPr>
          <w:rFonts w:ascii="Times New Roman" w:hAnsi="Times New Roman" w:cs="Times New Roman"/>
          <w:noProof/>
          <w:sz w:val="24"/>
          <w:szCs w:val="24"/>
          <w:lang w:val="en-US"/>
        </w:rPr>
        <w:t>Singh, SP; Singh, D.</w:t>
      </w:r>
      <w:r w:rsidR="00832AFE" w:rsidRPr="00266E20">
        <w:rPr>
          <w:rFonts w:ascii="Times New Roman" w:hAnsi="Times New Roman" w:cs="Times New Roman"/>
          <w:noProof/>
          <w:sz w:val="24"/>
          <w:szCs w:val="24"/>
          <w:lang w:val="en-US"/>
        </w:rPr>
        <w:t>,</w:t>
      </w:r>
      <w:r w:rsidRPr="00266E20">
        <w:rPr>
          <w:rFonts w:ascii="Times New Roman" w:hAnsi="Times New Roman" w:cs="Times New Roman"/>
          <w:noProof/>
          <w:sz w:val="24"/>
          <w:szCs w:val="24"/>
          <w:lang w:val="en-US"/>
        </w:rPr>
        <w:t xml:space="preserve"> 2010. Biodiesel production through the use of different sources and characterization of oils and their esters as the substitute of diesel: A review. </w:t>
      </w:r>
      <w:r w:rsidRPr="00266E20">
        <w:rPr>
          <w:rFonts w:ascii="Times New Roman" w:hAnsi="Times New Roman" w:cs="Times New Roman"/>
          <w:noProof/>
          <w:sz w:val="24"/>
          <w:szCs w:val="24"/>
        </w:rPr>
        <w:t>Renewable and Sustainable Energy Reviews 14(1): 200-216.</w:t>
      </w:r>
    </w:p>
    <w:p w:rsidR="00312CE4" w:rsidRPr="00266E20" w:rsidRDefault="00312CE4" w:rsidP="00266E20">
      <w:pPr>
        <w:pStyle w:val="Prrafodelista"/>
        <w:numPr>
          <w:ilvl w:val="0"/>
          <w:numId w:val="35"/>
        </w:numPr>
        <w:tabs>
          <w:tab w:val="right" w:pos="8838"/>
        </w:tabs>
        <w:spacing w:before="240" w:after="120" w:line="360" w:lineRule="auto"/>
        <w:contextualSpacing w:val="0"/>
        <w:jc w:val="both"/>
        <w:rPr>
          <w:rFonts w:ascii="Times New Roman" w:hAnsi="Times New Roman" w:cs="Times New Roman"/>
          <w:noProof/>
          <w:color w:val="000000" w:themeColor="text1"/>
          <w:sz w:val="24"/>
          <w:szCs w:val="24"/>
        </w:rPr>
      </w:pPr>
      <w:r w:rsidRPr="00266E20">
        <w:rPr>
          <w:rFonts w:ascii="Times New Roman" w:hAnsi="Times New Roman" w:cs="Times New Roman"/>
          <w:noProof/>
          <w:color w:val="000000" w:themeColor="text1"/>
          <w:sz w:val="24"/>
          <w:szCs w:val="24"/>
        </w:rPr>
        <w:t>Tejada-Tobar, C.,  Tejada-Benítez,</w:t>
      </w:r>
      <w:r w:rsidR="00832AFE" w:rsidRPr="00266E20">
        <w:rPr>
          <w:rFonts w:ascii="Times New Roman" w:hAnsi="Times New Roman" w:cs="Times New Roman"/>
          <w:noProof/>
          <w:color w:val="000000" w:themeColor="text1"/>
          <w:sz w:val="24"/>
          <w:szCs w:val="24"/>
        </w:rPr>
        <w:t xml:space="preserve"> L., Villaboa, A. y Monroy, R., 2013</w:t>
      </w:r>
      <w:r w:rsidRPr="00266E20">
        <w:rPr>
          <w:rFonts w:ascii="Times New Roman" w:hAnsi="Times New Roman" w:cs="Times New Roman"/>
          <w:noProof/>
          <w:color w:val="000000" w:themeColor="text1"/>
          <w:sz w:val="24"/>
          <w:szCs w:val="24"/>
        </w:rPr>
        <w:t>. Obtención de biodiesel a partir de diferentes tipos de grasa residual de origen animal. Luna Azul ISSN 1909-2474; 36: 10-25</w:t>
      </w:r>
    </w:p>
    <w:p w:rsidR="00312CE4" w:rsidRPr="00266E20" w:rsidRDefault="00832AFE" w:rsidP="00266E20">
      <w:pPr>
        <w:pStyle w:val="Prrafodelista"/>
        <w:numPr>
          <w:ilvl w:val="0"/>
          <w:numId w:val="35"/>
        </w:numPr>
        <w:autoSpaceDE w:val="0"/>
        <w:autoSpaceDN w:val="0"/>
        <w:adjustRightInd w:val="0"/>
        <w:spacing w:before="240" w:after="120" w:line="360" w:lineRule="auto"/>
        <w:contextualSpacing w:val="0"/>
        <w:jc w:val="both"/>
        <w:rPr>
          <w:rFonts w:ascii="Times New Roman" w:hAnsi="Times New Roman" w:cs="Times New Roman"/>
          <w:bCs/>
          <w:iCs/>
          <w:noProof/>
          <w:color w:val="000000" w:themeColor="text1"/>
          <w:sz w:val="24"/>
          <w:szCs w:val="24"/>
        </w:rPr>
      </w:pPr>
      <w:r w:rsidRPr="00266E20">
        <w:rPr>
          <w:rFonts w:ascii="Times New Roman" w:hAnsi="Times New Roman" w:cs="Times New Roman"/>
          <w:bCs/>
          <w:iCs/>
          <w:noProof/>
          <w:color w:val="000000" w:themeColor="text1"/>
          <w:sz w:val="24"/>
          <w:szCs w:val="24"/>
          <w:lang w:val="en-US"/>
        </w:rPr>
        <w:t>Vasudevan P., 2010</w:t>
      </w:r>
      <w:r w:rsidR="00312CE4" w:rsidRPr="00266E20">
        <w:rPr>
          <w:rFonts w:ascii="Times New Roman" w:hAnsi="Times New Roman" w:cs="Times New Roman"/>
          <w:bCs/>
          <w:iCs/>
          <w:noProof/>
          <w:color w:val="000000" w:themeColor="text1"/>
          <w:sz w:val="24"/>
          <w:szCs w:val="24"/>
          <w:lang w:val="en-US"/>
        </w:rPr>
        <w:t xml:space="preserve">. Environmentally Sustainable Biofuels: Advances in Biodiesel Research. </w:t>
      </w:r>
      <w:r w:rsidR="00312CE4" w:rsidRPr="00266E20">
        <w:rPr>
          <w:rFonts w:ascii="Times New Roman" w:hAnsi="Times New Roman" w:cs="Times New Roman"/>
          <w:bCs/>
          <w:iCs/>
          <w:noProof/>
          <w:color w:val="000000" w:themeColor="text1"/>
          <w:sz w:val="24"/>
          <w:szCs w:val="24"/>
        </w:rPr>
        <w:t>Waste Biomass Valor, 1:47–63.</w:t>
      </w:r>
    </w:p>
    <w:p w:rsidR="00312CE4" w:rsidRPr="00266E20" w:rsidRDefault="00832AFE" w:rsidP="00266E20">
      <w:pPr>
        <w:pStyle w:val="Prrafodelista"/>
        <w:numPr>
          <w:ilvl w:val="0"/>
          <w:numId w:val="35"/>
        </w:numPr>
        <w:tabs>
          <w:tab w:val="right" w:pos="8838"/>
        </w:tabs>
        <w:spacing w:before="240" w:after="120" w:line="360" w:lineRule="auto"/>
        <w:contextualSpacing w:val="0"/>
        <w:jc w:val="both"/>
        <w:rPr>
          <w:rFonts w:ascii="Times New Roman" w:hAnsi="Times New Roman" w:cs="Times New Roman"/>
          <w:noProof/>
          <w:color w:val="000000" w:themeColor="text1"/>
          <w:sz w:val="24"/>
          <w:szCs w:val="24"/>
        </w:rPr>
      </w:pPr>
      <w:r w:rsidRPr="00266E20">
        <w:rPr>
          <w:rFonts w:ascii="Times New Roman" w:hAnsi="Times New Roman" w:cs="Times New Roman"/>
          <w:noProof/>
          <w:color w:val="000000" w:themeColor="text1"/>
          <w:sz w:val="24"/>
          <w:szCs w:val="24"/>
          <w:lang w:eastAsia="es-EC"/>
        </w:rPr>
        <w:t>Vázquez., D 2014</w:t>
      </w:r>
      <w:r w:rsidR="00312CE4" w:rsidRPr="00266E20">
        <w:rPr>
          <w:rFonts w:ascii="Times New Roman" w:hAnsi="Times New Roman" w:cs="Times New Roman"/>
          <w:noProof/>
          <w:color w:val="000000" w:themeColor="text1"/>
          <w:sz w:val="24"/>
          <w:szCs w:val="24"/>
          <w:lang w:eastAsia="es-EC"/>
        </w:rPr>
        <w:t xml:space="preserve">. </w:t>
      </w:r>
      <w:r w:rsidR="00312CE4" w:rsidRPr="00266E20">
        <w:rPr>
          <w:rFonts w:ascii="Times New Roman" w:hAnsi="Times New Roman" w:cs="Times New Roman"/>
          <w:noProof/>
          <w:color w:val="000000" w:themeColor="text1"/>
          <w:sz w:val="24"/>
          <w:szCs w:val="24"/>
        </w:rPr>
        <w:t>Biodiésel a partir de palma de aceite en el transporte mexicano. (Tesis inédita de pregrado). Universidad Nacional Autónoma de Mexico, México.</w:t>
      </w:r>
    </w:p>
    <w:p w:rsidR="00312CE4" w:rsidRPr="00266E20" w:rsidRDefault="00832AFE" w:rsidP="00266E20">
      <w:pPr>
        <w:pStyle w:val="Prrafodelista"/>
        <w:numPr>
          <w:ilvl w:val="0"/>
          <w:numId w:val="35"/>
        </w:numPr>
        <w:tabs>
          <w:tab w:val="right" w:pos="8838"/>
        </w:tabs>
        <w:spacing w:before="240" w:after="120" w:line="360" w:lineRule="auto"/>
        <w:contextualSpacing w:val="0"/>
        <w:jc w:val="both"/>
        <w:rPr>
          <w:rFonts w:ascii="Times New Roman" w:hAnsi="Times New Roman" w:cs="Times New Roman"/>
          <w:noProof/>
          <w:color w:val="000000" w:themeColor="text1"/>
          <w:sz w:val="24"/>
          <w:szCs w:val="24"/>
        </w:rPr>
      </w:pPr>
      <w:r w:rsidRPr="00266E20">
        <w:rPr>
          <w:rFonts w:ascii="Times New Roman" w:hAnsi="Times New Roman" w:cs="Times New Roman"/>
          <w:noProof/>
          <w:color w:val="000000" w:themeColor="text1"/>
          <w:sz w:val="24"/>
          <w:szCs w:val="24"/>
          <w:lang w:eastAsia="es-EC"/>
        </w:rPr>
        <w:t>Vivas</w:t>
      </w:r>
      <w:r w:rsidR="00312CE4" w:rsidRPr="00266E20">
        <w:rPr>
          <w:rFonts w:ascii="Times New Roman" w:hAnsi="Times New Roman" w:cs="Times New Roman"/>
          <w:noProof/>
          <w:color w:val="000000" w:themeColor="text1"/>
          <w:sz w:val="24"/>
          <w:szCs w:val="24"/>
          <w:lang w:eastAsia="es-EC"/>
        </w:rPr>
        <w:t xml:space="preserve"> A.</w:t>
      </w:r>
      <w:r w:rsidRPr="00266E20">
        <w:rPr>
          <w:rFonts w:ascii="Times New Roman" w:hAnsi="Times New Roman" w:cs="Times New Roman"/>
          <w:noProof/>
          <w:color w:val="000000" w:themeColor="text1"/>
          <w:sz w:val="24"/>
          <w:szCs w:val="24"/>
          <w:lang w:eastAsia="es-EC"/>
        </w:rPr>
        <w:t>, 2010</w:t>
      </w:r>
      <w:r w:rsidR="00312CE4" w:rsidRPr="00266E20">
        <w:rPr>
          <w:rFonts w:ascii="Times New Roman" w:hAnsi="Times New Roman" w:cs="Times New Roman"/>
          <w:noProof/>
          <w:color w:val="000000" w:themeColor="text1"/>
          <w:sz w:val="24"/>
          <w:szCs w:val="24"/>
          <w:lang w:eastAsia="es-EC"/>
        </w:rPr>
        <w:t xml:space="preserve">. </w:t>
      </w:r>
      <w:r w:rsidR="00312CE4" w:rsidRPr="00266E20">
        <w:rPr>
          <w:rFonts w:ascii="Times New Roman" w:hAnsi="Times New Roman" w:cs="Times New Roman"/>
          <w:noProof/>
          <w:color w:val="000000" w:themeColor="text1"/>
          <w:sz w:val="24"/>
          <w:szCs w:val="24"/>
        </w:rPr>
        <w:t>Estudio y obtención de biodiesel a partir de residuos grasos de origen bovino. (Tesis inédita de pregrado), Universidad Te</w:t>
      </w:r>
      <w:r w:rsidR="00A73CF3" w:rsidRPr="00266E20">
        <w:rPr>
          <w:rFonts w:ascii="Times New Roman" w:hAnsi="Times New Roman" w:cs="Times New Roman"/>
          <w:noProof/>
          <w:color w:val="000000" w:themeColor="text1"/>
          <w:sz w:val="24"/>
          <w:szCs w:val="24"/>
        </w:rPr>
        <w:t>cnológica de Pereira, Colombia.</w:t>
      </w:r>
    </w:p>
    <w:p w:rsidR="007F3AB6" w:rsidRPr="00266E20" w:rsidRDefault="00832AFE" w:rsidP="00266E20">
      <w:pPr>
        <w:pStyle w:val="Prrafodelista"/>
        <w:numPr>
          <w:ilvl w:val="0"/>
          <w:numId w:val="35"/>
        </w:numPr>
        <w:spacing w:before="240" w:after="120" w:line="360" w:lineRule="auto"/>
        <w:contextualSpacing w:val="0"/>
        <w:jc w:val="both"/>
        <w:rPr>
          <w:rFonts w:ascii="Times New Roman" w:eastAsia="Times New Roman" w:hAnsi="Times New Roman" w:cs="Times New Roman"/>
          <w:noProof/>
          <w:sz w:val="24"/>
          <w:szCs w:val="24"/>
          <w:lang w:eastAsia="es-EC"/>
        </w:rPr>
      </w:pPr>
      <w:r w:rsidRPr="00266E20">
        <w:rPr>
          <w:rFonts w:ascii="Times New Roman" w:eastAsia="Times New Roman" w:hAnsi="Times New Roman" w:cs="Times New Roman"/>
          <w:noProof/>
          <w:sz w:val="24"/>
          <w:szCs w:val="24"/>
          <w:lang w:eastAsia="es-EC"/>
        </w:rPr>
        <w:lastRenderedPageBreak/>
        <w:t xml:space="preserve">Yépez J, Paredes L, Martin V., 2017. </w:t>
      </w:r>
      <w:r w:rsidR="007F3AB6" w:rsidRPr="00266E20">
        <w:rPr>
          <w:rFonts w:ascii="Times New Roman" w:eastAsia="Times New Roman" w:hAnsi="Times New Roman" w:cs="Times New Roman"/>
          <w:noProof/>
          <w:sz w:val="24"/>
          <w:szCs w:val="24"/>
          <w:lang w:eastAsia="es-EC"/>
        </w:rPr>
        <w:t xml:space="preserve"> </w:t>
      </w:r>
      <w:r w:rsidR="007F3AB6" w:rsidRPr="00266E20">
        <w:rPr>
          <w:rFonts w:ascii="Times New Roman" w:hAnsi="Times New Roman" w:cs="Times New Roman"/>
          <w:noProof/>
          <w:sz w:val="24"/>
          <w:szCs w:val="24"/>
        </w:rPr>
        <w:t>Diseño y construcción de una planta de producción de Biodiesel a partir de aceite vegetal reciclado</w:t>
      </w:r>
      <w:r w:rsidR="00C03D22" w:rsidRPr="00266E20">
        <w:rPr>
          <w:rFonts w:ascii="Times New Roman" w:hAnsi="Times New Roman" w:cs="Times New Roman"/>
          <w:noProof/>
          <w:sz w:val="24"/>
          <w:szCs w:val="24"/>
        </w:rPr>
        <w:t>, Universidad San Francisco de Quito</w:t>
      </w:r>
    </w:p>
    <w:p w:rsidR="00484146" w:rsidRPr="00266E20" w:rsidRDefault="009407B8" w:rsidP="00266E20">
      <w:pPr>
        <w:spacing w:before="240" w:after="120" w:line="360" w:lineRule="auto"/>
        <w:jc w:val="both"/>
        <w:rPr>
          <w:rFonts w:ascii="Times New Roman" w:hAnsi="Times New Roman" w:cs="Times New Roman"/>
          <w:sz w:val="24"/>
          <w:szCs w:val="24"/>
          <w:lang w:eastAsia="es-EC"/>
        </w:rPr>
      </w:pPr>
      <w:r w:rsidRPr="00266E20">
        <w:rPr>
          <w:rFonts w:ascii="Times New Roman" w:hAnsi="Times New Roman" w:cs="Times New Roman"/>
          <w:sz w:val="24"/>
          <w:szCs w:val="24"/>
          <w:lang w:eastAsia="es-EC"/>
        </w:rPr>
        <w:fldChar w:fldCharType="end"/>
      </w:r>
      <w:r w:rsidR="00484146" w:rsidRPr="00266E20">
        <w:rPr>
          <w:rFonts w:ascii="Times New Roman" w:hAnsi="Times New Roman" w:cs="Times New Roman"/>
          <w:sz w:val="24"/>
          <w:szCs w:val="24"/>
          <w:lang w:eastAsia="es-EC"/>
        </w:rPr>
        <w:br w:type="page"/>
      </w:r>
    </w:p>
    <w:p w:rsidR="00DA4362" w:rsidRDefault="00DA4362" w:rsidP="00002A8E">
      <w:bookmarkStart w:id="413" w:name="_Toc483596281"/>
    </w:p>
    <w:p w:rsidR="00002A8E" w:rsidRDefault="00002A8E" w:rsidP="00002A8E"/>
    <w:p w:rsidR="00510313" w:rsidRPr="00DA4362" w:rsidRDefault="00510313" w:rsidP="00DA4362">
      <w:pPr>
        <w:pStyle w:val="Ttulo1"/>
        <w:numPr>
          <w:ilvl w:val="0"/>
          <w:numId w:val="0"/>
        </w:numPr>
        <w:spacing w:line="360" w:lineRule="auto"/>
        <w:ind w:left="432"/>
        <w:jc w:val="center"/>
        <w:rPr>
          <w:rFonts w:ascii="Times New Roman" w:hAnsi="Times New Roman" w:cs="Times New Roman"/>
          <w:b/>
          <w:color w:val="000000" w:themeColor="text1"/>
          <w:sz w:val="144"/>
          <w:szCs w:val="24"/>
        </w:rPr>
      </w:pPr>
      <w:r w:rsidRPr="00DA4362">
        <w:rPr>
          <w:rFonts w:ascii="Times New Roman" w:hAnsi="Times New Roman" w:cs="Times New Roman"/>
          <w:b/>
          <w:color w:val="000000" w:themeColor="text1"/>
          <w:sz w:val="144"/>
          <w:szCs w:val="24"/>
        </w:rPr>
        <w:t>ANEXOS</w:t>
      </w:r>
      <w:bookmarkEnd w:id="413"/>
    </w:p>
    <w:p w:rsidR="00510313" w:rsidRPr="00266E20" w:rsidRDefault="00510313" w:rsidP="00266E20">
      <w:pPr>
        <w:spacing w:before="240" w:after="120" w:line="360" w:lineRule="auto"/>
        <w:jc w:val="both"/>
        <w:rPr>
          <w:rFonts w:ascii="Times New Roman" w:hAnsi="Times New Roman" w:cs="Times New Roman"/>
          <w:b/>
          <w:color w:val="000000"/>
          <w:sz w:val="24"/>
          <w:szCs w:val="24"/>
        </w:rPr>
      </w:pP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p>
    <w:p w:rsidR="00510313" w:rsidRPr="00266E20" w:rsidRDefault="00510313" w:rsidP="00266E20">
      <w:pPr>
        <w:spacing w:before="240" w:after="120" w:line="360" w:lineRule="auto"/>
        <w:jc w:val="both"/>
        <w:rPr>
          <w:rFonts w:ascii="Times New Roman" w:hAnsi="Times New Roman" w:cs="Times New Roman"/>
          <w:b/>
          <w:sz w:val="24"/>
          <w:szCs w:val="24"/>
        </w:rPr>
      </w:pPr>
    </w:p>
    <w:p w:rsidR="00510313" w:rsidRPr="00266E20" w:rsidRDefault="00510313" w:rsidP="00266E20">
      <w:pPr>
        <w:spacing w:before="240" w:after="120" w:line="360" w:lineRule="auto"/>
        <w:jc w:val="both"/>
        <w:rPr>
          <w:rFonts w:ascii="Times New Roman" w:hAnsi="Times New Roman" w:cs="Times New Roman"/>
          <w:b/>
          <w:sz w:val="24"/>
          <w:szCs w:val="24"/>
        </w:rPr>
      </w:pPr>
    </w:p>
    <w:p w:rsidR="00510313" w:rsidRPr="00266E20" w:rsidRDefault="00510313" w:rsidP="00266E20">
      <w:pPr>
        <w:spacing w:before="240" w:after="120" w:line="360" w:lineRule="auto"/>
        <w:jc w:val="both"/>
        <w:rPr>
          <w:rFonts w:ascii="Times New Roman" w:hAnsi="Times New Roman" w:cs="Times New Roman"/>
          <w:b/>
          <w:sz w:val="24"/>
          <w:szCs w:val="24"/>
        </w:rPr>
      </w:pPr>
    </w:p>
    <w:p w:rsidR="00510313" w:rsidRPr="00266E20" w:rsidRDefault="00510313" w:rsidP="00266E20">
      <w:pPr>
        <w:spacing w:before="240" w:after="120" w:line="360" w:lineRule="auto"/>
        <w:jc w:val="both"/>
        <w:rPr>
          <w:rFonts w:ascii="Times New Roman" w:hAnsi="Times New Roman" w:cs="Times New Roman"/>
          <w:b/>
          <w:sz w:val="24"/>
          <w:szCs w:val="24"/>
        </w:rPr>
      </w:pPr>
    </w:p>
    <w:p w:rsidR="00510313" w:rsidRPr="00266E20" w:rsidRDefault="00510313" w:rsidP="00266E20">
      <w:pPr>
        <w:spacing w:before="240" w:after="120" w:line="360" w:lineRule="auto"/>
        <w:jc w:val="both"/>
        <w:rPr>
          <w:rFonts w:ascii="Times New Roman" w:hAnsi="Times New Roman" w:cs="Times New Roman"/>
          <w:b/>
          <w:sz w:val="24"/>
          <w:szCs w:val="24"/>
        </w:rPr>
      </w:pPr>
    </w:p>
    <w:p w:rsidR="00510313" w:rsidRPr="00266E20" w:rsidRDefault="00510313" w:rsidP="00266E20">
      <w:pPr>
        <w:spacing w:before="240" w:after="120" w:line="360" w:lineRule="auto"/>
        <w:jc w:val="both"/>
        <w:rPr>
          <w:rFonts w:ascii="Times New Roman" w:hAnsi="Times New Roman" w:cs="Times New Roman"/>
          <w:b/>
          <w:sz w:val="24"/>
          <w:szCs w:val="24"/>
        </w:rPr>
      </w:pPr>
    </w:p>
    <w:p w:rsidR="00510313" w:rsidRPr="00266E20" w:rsidRDefault="00510313" w:rsidP="00266E20">
      <w:pPr>
        <w:pStyle w:val="Ttulo1"/>
        <w:numPr>
          <w:ilvl w:val="0"/>
          <w:numId w:val="0"/>
        </w:numPr>
        <w:spacing w:after="120" w:line="360" w:lineRule="auto"/>
        <w:ind w:left="432" w:hanging="432"/>
        <w:jc w:val="both"/>
        <w:rPr>
          <w:rFonts w:ascii="Times New Roman" w:hAnsi="Times New Roman" w:cs="Times New Roman"/>
          <w:b/>
          <w:color w:val="000000" w:themeColor="text1"/>
          <w:sz w:val="24"/>
          <w:szCs w:val="24"/>
        </w:rPr>
        <w:sectPr w:rsidR="00510313" w:rsidRPr="00266E20" w:rsidSect="00266E20">
          <w:pgSz w:w="11906" w:h="16838"/>
          <w:pgMar w:top="1701" w:right="1701" w:bottom="1701" w:left="2268" w:header="567" w:footer="567" w:gutter="0"/>
          <w:cols w:space="708"/>
          <w:titlePg/>
          <w:docGrid w:linePitch="360"/>
        </w:sectPr>
      </w:pPr>
      <w:bookmarkStart w:id="414" w:name="_Toc477637136"/>
    </w:p>
    <w:p w:rsidR="00510313" w:rsidRPr="00266E20" w:rsidRDefault="00510313" w:rsidP="00266E20">
      <w:pPr>
        <w:pStyle w:val="Ttulo1"/>
        <w:numPr>
          <w:ilvl w:val="0"/>
          <w:numId w:val="0"/>
        </w:numPr>
        <w:spacing w:after="120" w:line="360" w:lineRule="auto"/>
        <w:ind w:left="432" w:hanging="432"/>
        <w:jc w:val="both"/>
        <w:rPr>
          <w:rFonts w:ascii="Times New Roman" w:hAnsi="Times New Roman" w:cs="Times New Roman"/>
          <w:color w:val="000000" w:themeColor="text1"/>
          <w:sz w:val="24"/>
          <w:szCs w:val="24"/>
        </w:rPr>
      </w:pPr>
      <w:bookmarkStart w:id="415" w:name="_Toc483594505"/>
      <w:bookmarkStart w:id="416" w:name="_Toc483596282"/>
      <w:r w:rsidRPr="00266E20">
        <w:rPr>
          <w:rFonts w:ascii="Times New Roman" w:hAnsi="Times New Roman" w:cs="Times New Roman"/>
          <w:noProof/>
          <w:sz w:val="24"/>
          <w:szCs w:val="24"/>
          <w:lang w:eastAsia="es-EC"/>
        </w:rPr>
        <w:lastRenderedPageBreak/>
        <w:drawing>
          <wp:anchor distT="0" distB="0" distL="114300" distR="114300" simplePos="0" relativeHeight="251663872" behindDoc="0" locked="0" layoutInCell="1" allowOverlap="1" wp14:anchorId="4FD5B321" wp14:editId="5445CB1C">
            <wp:simplePos x="0" y="0"/>
            <wp:positionH relativeFrom="column">
              <wp:posOffset>113030</wp:posOffset>
            </wp:positionH>
            <wp:positionV relativeFrom="paragraph">
              <wp:posOffset>535305</wp:posOffset>
            </wp:positionV>
            <wp:extent cx="4847590" cy="7639050"/>
            <wp:effectExtent l="0" t="0" r="0" b="0"/>
            <wp:wrapSquare wrapText="bothSides"/>
            <wp:docPr id="47" name="Imagen 47" descr="H:\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MAPA.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 b="-60"/>
                    <a:stretch/>
                  </pic:blipFill>
                  <pic:spPr bwMode="auto">
                    <a:xfrm>
                      <a:off x="0" y="0"/>
                      <a:ext cx="4847590" cy="763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6E20">
        <w:rPr>
          <w:rFonts w:ascii="Times New Roman" w:hAnsi="Times New Roman" w:cs="Times New Roman"/>
          <w:b/>
          <w:color w:val="000000" w:themeColor="text1"/>
          <w:sz w:val="24"/>
          <w:szCs w:val="24"/>
        </w:rPr>
        <w:t>Anexo1.</w:t>
      </w:r>
      <w:r w:rsidRPr="00266E20">
        <w:rPr>
          <w:rFonts w:ascii="Times New Roman" w:hAnsi="Times New Roman" w:cs="Times New Roman"/>
          <w:color w:val="000000" w:themeColor="text1"/>
          <w:sz w:val="24"/>
          <w:szCs w:val="24"/>
        </w:rPr>
        <w:t xml:space="preserve"> Mapa de ubicación de experimento</w:t>
      </w:r>
      <w:bookmarkEnd w:id="414"/>
      <w:bookmarkEnd w:id="415"/>
      <w:bookmarkEnd w:id="416"/>
    </w:p>
    <w:p w:rsidR="00510313" w:rsidRPr="00266E20" w:rsidRDefault="00510313"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b/>
          <w:color w:val="000000"/>
          <w:sz w:val="24"/>
          <w:szCs w:val="24"/>
        </w:rPr>
        <w:lastRenderedPageBreak/>
        <w:t xml:space="preserve">Anexo 2. </w:t>
      </w:r>
      <w:r w:rsidRPr="00266E20">
        <w:rPr>
          <w:rFonts w:ascii="Times New Roman" w:hAnsi="Times New Roman" w:cs="Times New Roman"/>
          <w:color w:val="000000"/>
          <w:sz w:val="24"/>
          <w:szCs w:val="24"/>
        </w:rPr>
        <w:t>Resultados de los análisis fisicoquímicos del biodiesel</w:t>
      </w: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r w:rsidRPr="00266E20">
        <w:rPr>
          <w:rFonts w:ascii="Times New Roman" w:hAnsi="Times New Roman" w:cs="Times New Roman"/>
          <w:b/>
          <w:noProof/>
          <w:color w:val="000000"/>
          <w:sz w:val="24"/>
          <w:szCs w:val="24"/>
          <w:lang w:eastAsia="es-EC"/>
        </w:rPr>
        <w:drawing>
          <wp:inline distT="0" distB="0" distL="0" distR="0" wp14:anchorId="1228BE4A" wp14:editId="4018CA4A">
            <wp:extent cx="5038725" cy="7553325"/>
            <wp:effectExtent l="0" t="0" r="9525" b="9525"/>
            <wp:docPr id="8" name="Imagen 8" descr="D:\TEsis Diego - UEB\Resultados Dra. S\Diego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 Diego - UEB\Resultados Dra. S\Diego1P.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995" cy="7555229"/>
                    </a:xfrm>
                    <a:prstGeom prst="rect">
                      <a:avLst/>
                    </a:prstGeom>
                    <a:noFill/>
                    <a:ln>
                      <a:noFill/>
                    </a:ln>
                  </pic:spPr>
                </pic:pic>
              </a:graphicData>
            </a:graphic>
          </wp:inline>
        </w:drawing>
      </w:r>
    </w:p>
    <w:p w:rsidR="00510313" w:rsidRPr="00266E20" w:rsidRDefault="00510313" w:rsidP="00266E20">
      <w:pPr>
        <w:spacing w:before="240" w:after="120" w:line="360" w:lineRule="auto"/>
        <w:jc w:val="both"/>
        <w:rPr>
          <w:rFonts w:ascii="Times New Roman" w:hAnsi="Times New Roman" w:cs="Times New Roman"/>
          <w:b/>
          <w:color w:val="000000"/>
          <w:sz w:val="24"/>
          <w:szCs w:val="24"/>
        </w:rPr>
        <w:sectPr w:rsidR="00510313" w:rsidRPr="00266E20" w:rsidSect="00266E20">
          <w:pgSz w:w="11906" w:h="16838"/>
          <w:pgMar w:top="1701" w:right="1701" w:bottom="1701" w:left="2268" w:header="567" w:footer="567" w:gutter="0"/>
          <w:cols w:space="708"/>
          <w:titlePg/>
          <w:docGrid w:linePitch="360"/>
        </w:sectPr>
      </w:pPr>
    </w:p>
    <w:p w:rsidR="00510313" w:rsidRPr="00266E20" w:rsidRDefault="00510313" w:rsidP="00266E20">
      <w:pPr>
        <w:spacing w:before="240" w:after="120" w:line="360" w:lineRule="auto"/>
        <w:jc w:val="both"/>
        <w:rPr>
          <w:rFonts w:ascii="Times New Roman" w:hAnsi="Times New Roman" w:cs="Times New Roman"/>
          <w:b/>
          <w:color w:val="000000"/>
          <w:sz w:val="24"/>
          <w:szCs w:val="24"/>
        </w:rPr>
        <w:sectPr w:rsidR="00510313" w:rsidRPr="00266E20" w:rsidSect="00266E20">
          <w:pgSz w:w="11906" w:h="16838"/>
          <w:pgMar w:top="1701" w:right="1701" w:bottom="1701" w:left="2268" w:header="567" w:footer="567" w:gutter="0"/>
          <w:cols w:space="708"/>
          <w:titlePg/>
          <w:docGrid w:linePitch="360"/>
        </w:sectPr>
      </w:pPr>
      <w:r w:rsidRPr="00266E20">
        <w:rPr>
          <w:rFonts w:ascii="Times New Roman" w:hAnsi="Times New Roman" w:cs="Times New Roman"/>
          <w:b/>
          <w:noProof/>
          <w:color w:val="000000"/>
          <w:sz w:val="24"/>
          <w:szCs w:val="24"/>
          <w:lang w:eastAsia="es-EC"/>
        </w:rPr>
        <w:lastRenderedPageBreak/>
        <w:drawing>
          <wp:anchor distT="0" distB="0" distL="114300" distR="114300" simplePos="0" relativeHeight="251660800" behindDoc="0" locked="0" layoutInCell="1" allowOverlap="1" wp14:anchorId="12155592" wp14:editId="57808FF7">
            <wp:simplePos x="0" y="0"/>
            <wp:positionH relativeFrom="column">
              <wp:posOffset>52190</wp:posOffset>
            </wp:positionH>
            <wp:positionV relativeFrom="paragraph">
              <wp:posOffset>144816</wp:posOffset>
            </wp:positionV>
            <wp:extent cx="4934309" cy="8013940"/>
            <wp:effectExtent l="0" t="0" r="0" b="6350"/>
            <wp:wrapNone/>
            <wp:docPr id="9" name="Imagen 9" descr="D:\TEsis Diego - UEB\Resultados Dra. S\Diego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sis Diego - UEB\Resultados Dra. S\Diego1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34305" cy="80139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r w:rsidRPr="00266E20">
        <w:rPr>
          <w:rFonts w:ascii="Times New Roman" w:hAnsi="Times New Roman" w:cs="Times New Roman"/>
          <w:b/>
          <w:noProof/>
          <w:color w:val="000000"/>
          <w:sz w:val="24"/>
          <w:szCs w:val="24"/>
          <w:lang w:eastAsia="es-EC"/>
        </w:rPr>
        <w:lastRenderedPageBreak/>
        <w:drawing>
          <wp:anchor distT="0" distB="0" distL="114300" distR="114300" simplePos="0" relativeHeight="251661824" behindDoc="0" locked="0" layoutInCell="1" allowOverlap="1" wp14:anchorId="7A1FCCF8" wp14:editId="310748EB">
            <wp:simplePos x="0" y="0"/>
            <wp:positionH relativeFrom="column">
              <wp:posOffset>69443</wp:posOffset>
            </wp:positionH>
            <wp:positionV relativeFrom="paragraph">
              <wp:posOffset>118937</wp:posOffset>
            </wp:positionV>
            <wp:extent cx="4925683" cy="8013703"/>
            <wp:effectExtent l="0" t="0" r="8890" b="6350"/>
            <wp:wrapNone/>
            <wp:docPr id="20" name="Imagen 20" descr="D:\TEsis Diego - UEB\Resultados Dra. S\Diego1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sis Diego - UEB\Resultados Dra. S\Diego1P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8140" cy="80014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p>
    <w:p w:rsidR="00510313" w:rsidRPr="00266E20" w:rsidRDefault="00510313" w:rsidP="00266E20">
      <w:pPr>
        <w:spacing w:before="240" w:after="120" w:line="360" w:lineRule="auto"/>
        <w:jc w:val="both"/>
        <w:rPr>
          <w:rFonts w:ascii="Times New Roman" w:hAnsi="Times New Roman" w:cs="Times New Roman"/>
          <w:b/>
          <w:color w:val="000000"/>
          <w:sz w:val="24"/>
          <w:szCs w:val="24"/>
        </w:rPr>
        <w:sectPr w:rsidR="00510313" w:rsidRPr="00266E20" w:rsidSect="00266E20">
          <w:pgSz w:w="11906" w:h="16838"/>
          <w:pgMar w:top="1701" w:right="1701" w:bottom="1701" w:left="2268" w:header="567" w:footer="567" w:gutter="0"/>
          <w:cols w:space="708"/>
          <w:titlePg/>
          <w:docGrid w:linePitch="360"/>
        </w:sectPr>
      </w:pP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r w:rsidRPr="00266E20">
        <w:rPr>
          <w:rFonts w:ascii="Times New Roman" w:hAnsi="Times New Roman" w:cs="Times New Roman"/>
          <w:b/>
          <w:color w:val="000000"/>
          <w:sz w:val="24"/>
          <w:szCs w:val="24"/>
        </w:rPr>
        <w:lastRenderedPageBreak/>
        <w:t xml:space="preserve">Anexo 3. </w:t>
      </w:r>
      <w:r w:rsidRPr="00266E20">
        <w:rPr>
          <w:rFonts w:ascii="Times New Roman" w:hAnsi="Times New Roman" w:cs="Times New Roman"/>
          <w:color w:val="000000"/>
          <w:sz w:val="24"/>
          <w:szCs w:val="24"/>
        </w:rPr>
        <w:t xml:space="preserve">Fotografías de </w:t>
      </w:r>
      <w:r w:rsidR="00FE23F7">
        <w:rPr>
          <w:rFonts w:ascii="Times New Roman" w:hAnsi="Times New Roman" w:cs="Times New Roman"/>
          <w:color w:val="000000"/>
          <w:sz w:val="24"/>
          <w:szCs w:val="24"/>
        </w:rPr>
        <w:t xml:space="preserve">análisis del laboratorio de </w:t>
      </w:r>
      <w:r w:rsidRPr="00266E20">
        <w:rPr>
          <w:rFonts w:ascii="Times New Roman" w:hAnsi="Times New Roman" w:cs="Times New Roman"/>
          <w:color w:val="000000"/>
          <w:sz w:val="24"/>
          <w:szCs w:val="24"/>
        </w:rPr>
        <w:t xml:space="preserve"> </w:t>
      </w:r>
      <w:r w:rsidR="00FE23F7">
        <w:rPr>
          <w:rFonts w:ascii="Times New Roman" w:hAnsi="Times New Roman" w:cs="Times New Roman"/>
          <w:color w:val="000000"/>
          <w:sz w:val="24"/>
          <w:szCs w:val="24"/>
        </w:rPr>
        <w:t>i</w:t>
      </w:r>
      <w:r w:rsidRPr="00266E20">
        <w:rPr>
          <w:rFonts w:ascii="Times New Roman" w:hAnsi="Times New Roman" w:cs="Times New Roman"/>
          <w:color w:val="000000"/>
          <w:sz w:val="24"/>
          <w:szCs w:val="24"/>
        </w:rPr>
        <w:t>nvestigación</w:t>
      </w:r>
    </w:p>
    <w:p w:rsidR="00510313" w:rsidRPr="00266E20" w:rsidRDefault="00510313" w:rsidP="00266E20">
      <w:pPr>
        <w:spacing w:before="240" w:after="120" w:line="360" w:lineRule="auto"/>
        <w:jc w:val="both"/>
        <w:rPr>
          <w:rFonts w:ascii="Times New Roman" w:hAnsi="Times New Roman" w:cs="Times New Roman"/>
          <w:color w:val="000000"/>
          <w:sz w:val="24"/>
          <w:szCs w:val="24"/>
        </w:rPr>
      </w:pPr>
    </w:p>
    <w:p w:rsidR="00510313" w:rsidRPr="00266E20" w:rsidRDefault="00510313" w:rsidP="00266E20">
      <w:pPr>
        <w:spacing w:before="240" w:after="120" w:line="360" w:lineRule="auto"/>
        <w:jc w:val="both"/>
        <w:rPr>
          <w:rFonts w:ascii="Times New Roman" w:hAnsi="Times New Roman" w:cs="Times New Roman"/>
          <w:color w:val="000000"/>
          <w:sz w:val="24"/>
          <w:szCs w:val="24"/>
        </w:rPr>
      </w:pPr>
    </w:p>
    <w:p w:rsidR="00510313" w:rsidRPr="00266E20" w:rsidRDefault="00510313" w:rsidP="00266E20">
      <w:pPr>
        <w:spacing w:before="240" w:after="120" w:line="360" w:lineRule="auto"/>
        <w:jc w:val="both"/>
        <w:rPr>
          <w:rFonts w:ascii="Times New Roman" w:hAnsi="Times New Roman" w:cs="Times New Roman"/>
          <w:color w:val="000000"/>
          <w:sz w:val="24"/>
          <w:szCs w:val="24"/>
        </w:rPr>
      </w:pPr>
    </w:p>
    <w:p w:rsidR="00510313" w:rsidRPr="00266E20" w:rsidRDefault="000E6F1D" w:rsidP="00266E20">
      <w:pPr>
        <w:spacing w:before="240" w:after="120" w:line="360" w:lineRule="auto"/>
        <w:jc w:val="both"/>
        <w:rPr>
          <w:rFonts w:ascii="Times New Roman" w:hAnsi="Times New Roman" w:cs="Times New Roman"/>
          <w:b/>
          <w:color w:val="000000"/>
          <w:sz w:val="24"/>
          <w:szCs w:val="24"/>
        </w:rPr>
      </w:pPr>
      <w:r w:rsidRPr="00266E20">
        <w:rPr>
          <w:rFonts w:ascii="Times New Roman" w:hAnsi="Times New Roman" w:cs="Times New Roman"/>
          <w:b/>
          <w:noProof/>
          <w:color w:val="000000"/>
          <w:sz w:val="24"/>
          <w:szCs w:val="24"/>
          <w:lang w:eastAsia="es-EC"/>
        </w:rPr>
        <w:drawing>
          <wp:anchor distT="0" distB="0" distL="114300" distR="114300" simplePos="0" relativeHeight="251662848" behindDoc="0" locked="0" layoutInCell="1" allowOverlap="1" wp14:anchorId="3CFACE6C" wp14:editId="7CCDE690">
            <wp:simplePos x="0" y="0"/>
            <wp:positionH relativeFrom="column">
              <wp:posOffset>-1463040</wp:posOffset>
            </wp:positionH>
            <wp:positionV relativeFrom="paragraph">
              <wp:posOffset>335280</wp:posOffset>
            </wp:positionV>
            <wp:extent cx="7872095" cy="4933950"/>
            <wp:effectExtent l="2223" t="0" r="0" b="0"/>
            <wp:wrapNone/>
            <wp:docPr id="42" name="Imagen 42" descr="C:\Users\PROFESIONAL\Desktop\Carpeta Mayra UEB\evo fotos\20170510_18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FESIONAL\Desktop\Carpeta Mayra UEB\evo fotos\20170510_18580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187" t="5110" r="16446"/>
                    <a:stretch/>
                  </pic:blipFill>
                  <pic:spPr bwMode="auto">
                    <a:xfrm rot="5400000">
                      <a:off x="0" y="0"/>
                      <a:ext cx="7872095" cy="493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p>
    <w:p w:rsidR="00510313" w:rsidRPr="00266E20" w:rsidRDefault="00510313" w:rsidP="00266E20">
      <w:pPr>
        <w:spacing w:before="240" w:after="120" w:line="360" w:lineRule="auto"/>
        <w:jc w:val="both"/>
        <w:rPr>
          <w:rFonts w:ascii="Times New Roman" w:hAnsi="Times New Roman" w:cs="Times New Roman"/>
          <w:b/>
          <w:color w:val="000000"/>
          <w:sz w:val="24"/>
          <w:szCs w:val="24"/>
        </w:rPr>
        <w:sectPr w:rsidR="00510313" w:rsidRPr="00266E20" w:rsidSect="00266E20">
          <w:pgSz w:w="11906" w:h="16838"/>
          <w:pgMar w:top="1701" w:right="1701" w:bottom="1701" w:left="2268" w:header="567" w:footer="567" w:gutter="0"/>
          <w:cols w:space="708"/>
          <w:titlePg/>
          <w:docGrid w:linePitch="360"/>
        </w:sectPr>
      </w:pPr>
    </w:p>
    <w:p w:rsidR="00510313" w:rsidRPr="00266E20" w:rsidRDefault="00510313"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b/>
          <w:color w:val="000000"/>
          <w:sz w:val="24"/>
          <w:szCs w:val="24"/>
        </w:rPr>
        <w:lastRenderedPageBreak/>
        <w:t xml:space="preserve">Fotos de trabajo de campo: </w:t>
      </w:r>
      <w:r w:rsidRPr="00266E20">
        <w:rPr>
          <w:rFonts w:ascii="Times New Roman" w:hAnsi="Times New Roman" w:cs="Times New Roman"/>
          <w:color w:val="000000"/>
          <w:sz w:val="24"/>
          <w:szCs w:val="24"/>
        </w:rPr>
        <w:t>Elaboración del biodiesel</w:t>
      </w:r>
    </w:p>
    <w:p w:rsidR="00DD26E6" w:rsidRPr="00575F80" w:rsidRDefault="00DD26E6" w:rsidP="00266E20">
      <w:pPr>
        <w:tabs>
          <w:tab w:val="left" w:pos="142"/>
        </w:tabs>
        <w:spacing w:before="240" w:after="120" w:line="360" w:lineRule="auto"/>
        <w:jc w:val="both"/>
        <w:rPr>
          <w:rFonts w:ascii="Times New Roman" w:hAnsi="Times New Roman" w:cs="Times New Roman"/>
          <w:color w:val="000000"/>
          <w:szCs w:val="24"/>
        </w:rPr>
      </w:pPr>
      <w:r w:rsidRPr="00266E20">
        <w:rPr>
          <w:rFonts w:ascii="Times New Roman" w:hAnsi="Times New Roman" w:cs="Times New Roman"/>
          <w:b/>
          <w:noProof/>
          <w:color w:val="000000"/>
          <w:sz w:val="24"/>
          <w:szCs w:val="24"/>
          <w:lang w:eastAsia="es-EC"/>
        </w:rPr>
        <w:drawing>
          <wp:anchor distT="0" distB="0" distL="114300" distR="114300" simplePos="0" relativeHeight="251664896" behindDoc="0" locked="0" layoutInCell="1" allowOverlap="1" wp14:anchorId="335F09F3" wp14:editId="600D8525">
            <wp:simplePos x="0" y="0"/>
            <wp:positionH relativeFrom="column">
              <wp:posOffset>1975485</wp:posOffset>
            </wp:positionH>
            <wp:positionV relativeFrom="paragraph">
              <wp:posOffset>1054100</wp:posOffset>
            </wp:positionV>
            <wp:extent cx="3609340" cy="2452370"/>
            <wp:effectExtent l="6985" t="0" r="0" b="0"/>
            <wp:wrapSquare wrapText="bothSides"/>
            <wp:docPr id="39" name="Imagen 39" descr="H:\20170327_0944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20170327_0944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609340"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6E20">
        <w:rPr>
          <w:rFonts w:ascii="Times New Roman" w:hAnsi="Times New Roman" w:cs="Times New Roman"/>
          <w:b/>
          <w:noProof/>
          <w:color w:val="000000"/>
          <w:sz w:val="24"/>
          <w:szCs w:val="24"/>
          <w:lang w:eastAsia="es-EC"/>
        </w:rPr>
        <w:drawing>
          <wp:anchor distT="0" distB="0" distL="114300" distR="114300" simplePos="0" relativeHeight="251667968" behindDoc="0" locked="0" layoutInCell="1" allowOverlap="1" wp14:anchorId="01B9BC6E" wp14:editId="4D7E6F39">
            <wp:simplePos x="0" y="0"/>
            <wp:positionH relativeFrom="column">
              <wp:posOffset>-564515</wp:posOffset>
            </wp:positionH>
            <wp:positionV relativeFrom="paragraph">
              <wp:posOffset>1072515</wp:posOffset>
            </wp:positionV>
            <wp:extent cx="3592195" cy="2405380"/>
            <wp:effectExtent l="2858" t="0" r="0" b="0"/>
            <wp:wrapSquare wrapText="bothSides"/>
            <wp:docPr id="43" name="Imagen 43" descr="H:\20170327_0955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20170327_09551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59219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CD6">
        <w:rPr>
          <w:rFonts w:ascii="Times New Roman" w:hAnsi="Times New Roman" w:cs="Times New Roman"/>
          <w:b/>
          <w:color w:val="000000"/>
          <w:sz w:val="24"/>
          <w:szCs w:val="24"/>
        </w:rPr>
        <w:t xml:space="preserve">         (</w:t>
      </w:r>
      <w:r w:rsidR="00575F80" w:rsidRPr="00575F80">
        <w:rPr>
          <w:rFonts w:ascii="Times New Roman" w:hAnsi="Times New Roman" w:cs="Times New Roman"/>
          <w:color w:val="000000"/>
          <w:szCs w:val="24"/>
        </w:rPr>
        <w:t>Peso y medida de los reactivos</w:t>
      </w:r>
      <w:r w:rsidR="00471CD6" w:rsidRPr="00575F80">
        <w:rPr>
          <w:rFonts w:ascii="Times New Roman" w:hAnsi="Times New Roman" w:cs="Times New Roman"/>
          <w:color w:val="000000"/>
          <w:szCs w:val="24"/>
        </w:rPr>
        <w:t xml:space="preserve">)                  </w:t>
      </w:r>
      <w:r w:rsidR="00575F80">
        <w:rPr>
          <w:rFonts w:ascii="Times New Roman" w:hAnsi="Times New Roman" w:cs="Times New Roman"/>
          <w:color w:val="000000"/>
          <w:szCs w:val="24"/>
        </w:rPr>
        <w:t xml:space="preserve"> </w:t>
      </w:r>
      <w:r w:rsidR="00575F80" w:rsidRPr="00575F80">
        <w:rPr>
          <w:rFonts w:ascii="Times New Roman" w:hAnsi="Times New Roman" w:cs="Times New Roman"/>
          <w:color w:val="000000"/>
          <w:szCs w:val="24"/>
        </w:rPr>
        <w:t>(Fase de elaboración de biodiesel</w:t>
      </w:r>
      <w:r w:rsidR="00471CD6" w:rsidRPr="00575F80">
        <w:rPr>
          <w:rFonts w:ascii="Times New Roman" w:hAnsi="Times New Roman" w:cs="Times New Roman"/>
          <w:color w:val="000000"/>
          <w:szCs w:val="24"/>
        </w:rPr>
        <w:t>)</w:t>
      </w: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p>
    <w:p w:rsidR="00510313" w:rsidRPr="00575F80" w:rsidRDefault="00471CD6" w:rsidP="00266E20">
      <w:pPr>
        <w:spacing w:before="240" w:after="120" w:line="360" w:lineRule="auto"/>
        <w:jc w:val="both"/>
        <w:rPr>
          <w:rFonts w:ascii="Times New Roman" w:hAnsi="Times New Roman" w:cs="Times New Roman"/>
          <w:color w:val="000000"/>
        </w:rPr>
      </w:pPr>
      <w:r w:rsidRPr="00575F80">
        <w:rPr>
          <w:rFonts w:ascii="Times New Roman" w:hAnsi="Times New Roman" w:cs="Times New Roman"/>
          <w:color w:val="000000"/>
        </w:rPr>
        <w:t>(Adición de biodiesel en el embudo de separación)</w:t>
      </w:r>
      <w:r w:rsidR="00575F80">
        <w:rPr>
          <w:rFonts w:ascii="Times New Roman" w:hAnsi="Times New Roman" w:cs="Times New Roman"/>
          <w:color w:val="000000"/>
        </w:rPr>
        <w:t xml:space="preserve">      </w:t>
      </w:r>
      <w:r w:rsidRPr="00575F80">
        <w:rPr>
          <w:rFonts w:ascii="Times New Roman" w:hAnsi="Times New Roman" w:cs="Times New Roman"/>
          <w:color w:val="000000"/>
        </w:rPr>
        <w:t>(Separación del biodiesel)</w:t>
      </w:r>
    </w:p>
    <w:p w:rsidR="00DD26E6" w:rsidRPr="00266E20" w:rsidRDefault="00094E93" w:rsidP="00266E20">
      <w:pPr>
        <w:spacing w:before="240" w:after="120" w:line="360" w:lineRule="auto"/>
        <w:jc w:val="both"/>
        <w:rPr>
          <w:rFonts w:ascii="Times New Roman" w:hAnsi="Times New Roman" w:cs="Times New Roman"/>
          <w:b/>
          <w:color w:val="000000"/>
          <w:sz w:val="24"/>
          <w:szCs w:val="24"/>
        </w:rPr>
      </w:pPr>
      <w:r w:rsidRPr="00266E20">
        <w:rPr>
          <w:rFonts w:ascii="Times New Roman" w:hAnsi="Times New Roman" w:cs="Times New Roman"/>
          <w:b/>
          <w:noProof/>
          <w:color w:val="000000"/>
          <w:sz w:val="24"/>
          <w:szCs w:val="24"/>
          <w:lang w:eastAsia="es-EC"/>
        </w:rPr>
        <w:drawing>
          <wp:anchor distT="0" distB="0" distL="114300" distR="114300" simplePos="0" relativeHeight="251666944" behindDoc="1" locked="0" layoutInCell="1" allowOverlap="1" wp14:anchorId="067DBE72" wp14:editId="20FFD2A3">
            <wp:simplePos x="0" y="0"/>
            <wp:positionH relativeFrom="column">
              <wp:posOffset>-282575</wp:posOffset>
            </wp:positionH>
            <wp:positionV relativeFrom="paragraph">
              <wp:posOffset>388620</wp:posOffset>
            </wp:positionV>
            <wp:extent cx="3007995" cy="2428875"/>
            <wp:effectExtent l="3810" t="0" r="5715" b="5715"/>
            <wp:wrapNone/>
            <wp:docPr id="41" name="Imagen 41" descr="H:\20170327_0951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20170327_09515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784"/>
                    <a:stretch/>
                  </pic:blipFill>
                  <pic:spPr bwMode="auto">
                    <a:xfrm rot="5400000">
                      <a:off x="0" y="0"/>
                      <a:ext cx="300799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6E20">
        <w:rPr>
          <w:rFonts w:ascii="Times New Roman" w:hAnsi="Times New Roman" w:cs="Times New Roman"/>
          <w:b/>
          <w:noProof/>
          <w:color w:val="000000"/>
          <w:sz w:val="24"/>
          <w:szCs w:val="24"/>
          <w:lang w:eastAsia="es-EC"/>
        </w:rPr>
        <w:drawing>
          <wp:anchor distT="0" distB="0" distL="114300" distR="114300" simplePos="0" relativeHeight="251665920" behindDoc="0" locked="0" layoutInCell="1" allowOverlap="1" wp14:anchorId="11408C09" wp14:editId="7449006B">
            <wp:simplePos x="0" y="0"/>
            <wp:positionH relativeFrom="column">
              <wp:posOffset>-333375</wp:posOffset>
            </wp:positionH>
            <wp:positionV relativeFrom="paragraph">
              <wp:posOffset>387985</wp:posOffset>
            </wp:positionV>
            <wp:extent cx="3079750" cy="2453640"/>
            <wp:effectExtent l="8255" t="0" r="0" b="0"/>
            <wp:wrapSquare wrapText="bothSides"/>
            <wp:docPr id="40" name="Imagen 40" descr="H:\20170327_0951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20170327_095116.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2822"/>
                    <a:stretch/>
                  </pic:blipFill>
                  <pic:spPr bwMode="auto">
                    <a:xfrm rot="5400000">
                      <a:off x="0" y="0"/>
                      <a:ext cx="3079750" cy="245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6E6" w:rsidRPr="00266E20" w:rsidRDefault="00DD26E6" w:rsidP="00266E20">
      <w:pPr>
        <w:tabs>
          <w:tab w:val="left" w:pos="142"/>
        </w:tabs>
        <w:spacing w:before="240" w:after="120" w:line="360" w:lineRule="auto"/>
        <w:jc w:val="both"/>
        <w:rPr>
          <w:rFonts w:ascii="Times New Roman" w:hAnsi="Times New Roman" w:cs="Times New Roman"/>
          <w:b/>
          <w:color w:val="000000"/>
          <w:sz w:val="24"/>
          <w:szCs w:val="24"/>
        </w:rPr>
      </w:pPr>
    </w:p>
    <w:p w:rsidR="00DD26E6" w:rsidRPr="00266E20" w:rsidRDefault="00DD26E6" w:rsidP="00266E20">
      <w:pPr>
        <w:spacing w:before="240" w:after="120" w:line="360" w:lineRule="auto"/>
        <w:jc w:val="both"/>
        <w:rPr>
          <w:rFonts w:ascii="Times New Roman" w:hAnsi="Times New Roman" w:cs="Times New Roman"/>
          <w:b/>
          <w:color w:val="000000"/>
          <w:sz w:val="24"/>
          <w:szCs w:val="24"/>
        </w:rPr>
      </w:pPr>
    </w:p>
    <w:p w:rsidR="00DD26E6" w:rsidRPr="00266E20" w:rsidRDefault="00DD26E6" w:rsidP="00266E20">
      <w:pPr>
        <w:spacing w:before="240" w:after="120" w:line="360" w:lineRule="auto"/>
        <w:jc w:val="both"/>
        <w:rPr>
          <w:rFonts w:ascii="Times New Roman" w:hAnsi="Times New Roman" w:cs="Times New Roman"/>
          <w:b/>
          <w:color w:val="000000"/>
          <w:sz w:val="24"/>
          <w:szCs w:val="24"/>
        </w:rPr>
      </w:pPr>
    </w:p>
    <w:p w:rsidR="00DD26E6" w:rsidRPr="00266E20" w:rsidRDefault="00DD26E6" w:rsidP="00266E20">
      <w:pPr>
        <w:spacing w:before="240" w:after="120" w:line="360" w:lineRule="auto"/>
        <w:jc w:val="both"/>
        <w:rPr>
          <w:rFonts w:ascii="Times New Roman" w:hAnsi="Times New Roman" w:cs="Times New Roman"/>
          <w:b/>
          <w:color w:val="000000"/>
          <w:sz w:val="24"/>
          <w:szCs w:val="24"/>
        </w:rPr>
      </w:pPr>
    </w:p>
    <w:p w:rsidR="00DD26E6" w:rsidRPr="00266E20" w:rsidRDefault="00DD26E6" w:rsidP="00266E20">
      <w:pPr>
        <w:spacing w:before="240" w:after="120" w:line="360" w:lineRule="auto"/>
        <w:jc w:val="both"/>
        <w:rPr>
          <w:rFonts w:ascii="Times New Roman" w:hAnsi="Times New Roman" w:cs="Times New Roman"/>
          <w:b/>
          <w:color w:val="000000"/>
          <w:sz w:val="24"/>
          <w:szCs w:val="24"/>
        </w:rPr>
      </w:pPr>
    </w:p>
    <w:p w:rsidR="00DD26E6" w:rsidRPr="00266E20" w:rsidRDefault="00DD26E6" w:rsidP="00266E20">
      <w:pPr>
        <w:spacing w:before="240" w:after="120" w:line="360" w:lineRule="auto"/>
        <w:jc w:val="both"/>
        <w:rPr>
          <w:rFonts w:ascii="Times New Roman" w:hAnsi="Times New Roman" w:cs="Times New Roman"/>
          <w:b/>
          <w:color w:val="000000"/>
          <w:sz w:val="24"/>
          <w:szCs w:val="24"/>
        </w:rPr>
      </w:pPr>
    </w:p>
    <w:p w:rsidR="00094E93" w:rsidRPr="00575F80" w:rsidRDefault="00575F80" w:rsidP="00266E20">
      <w:pPr>
        <w:tabs>
          <w:tab w:val="left" w:pos="142"/>
        </w:tabs>
        <w:spacing w:before="240" w:after="120" w:line="360" w:lineRule="auto"/>
        <w:jc w:val="both"/>
        <w:rPr>
          <w:rFonts w:ascii="Times New Roman" w:hAnsi="Times New Roman" w:cs="Times New Roman"/>
          <w:b/>
          <w:color w:val="000000"/>
        </w:rPr>
      </w:pPr>
      <w:r w:rsidRPr="00471CD6">
        <w:rPr>
          <w:rFonts w:ascii="Times New Roman" w:hAnsi="Times New Roman" w:cs="Times New Roman"/>
          <w:noProof/>
          <w:color w:val="000000"/>
          <w:sz w:val="20"/>
          <w:szCs w:val="24"/>
          <w:lang w:eastAsia="es-EC"/>
        </w:rPr>
        <w:lastRenderedPageBreak/>
        <w:drawing>
          <wp:anchor distT="0" distB="0" distL="114300" distR="114300" simplePos="0" relativeHeight="251652608" behindDoc="0" locked="0" layoutInCell="1" allowOverlap="1" wp14:anchorId="7BA21BC4" wp14:editId="15101C80">
            <wp:simplePos x="0" y="0"/>
            <wp:positionH relativeFrom="column">
              <wp:posOffset>-663575</wp:posOffset>
            </wp:positionH>
            <wp:positionV relativeFrom="paragraph">
              <wp:posOffset>1104900</wp:posOffset>
            </wp:positionV>
            <wp:extent cx="3803015" cy="2355850"/>
            <wp:effectExtent l="0" t="317" r="6667" b="6668"/>
            <wp:wrapSquare wrapText="bothSides"/>
            <wp:docPr id="45" name="Imagen 45" descr="D:\TEsis Diego - UEB\Fotos\20170123_1354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TEsis Diego - UEB\Fotos\20170123_13545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803015"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CD6">
        <w:rPr>
          <w:rFonts w:ascii="Times New Roman" w:hAnsi="Times New Roman" w:cs="Times New Roman"/>
          <w:noProof/>
          <w:color w:val="000000"/>
          <w:sz w:val="20"/>
          <w:szCs w:val="24"/>
          <w:lang w:eastAsia="es-EC"/>
        </w:rPr>
        <w:drawing>
          <wp:anchor distT="0" distB="0" distL="114300" distR="114300" simplePos="0" relativeHeight="251653632" behindDoc="0" locked="0" layoutInCell="1" allowOverlap="1" wp14:anchorId="2E31726F" wp14:editId="39FFE710">
            <wp:simplePos x="0" y="0"/>
            <wp:positionH relativeFrom="column">
              <wp:posOffset>1838325</wp:posOffset>
            </wp:positionH>
            <wp:positionV relativeFrom="paragraph">
              <wp:posOffset>1054100</wp:posOffset>
            </wp:positionV>
            <wp:extent cx="3825875" cy="2489835"/>
            <wp:effectExtent l="1270" t="0" r="4445" b="4445"/>
            <wp:wrapSquare wrapText="bothSides"/>
            <wp:docPr id="46" name="Imagen 46" descr="D:\TEsis Diego - UEB\Fotos\20170126_1335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TEsis Diego - UEB\Fotos\20170126_13352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825875"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CD6">
        <w:rPr>
          <w:rFonts w:ascii="Times New Roman" w:hAnsi="Times New Roman" w:cs="Times New Roman"/>
          <w:color w:val="000000"/>
          <w:sz w:val="20"/>
          <w:szCs w:val="24"/>
        </w:rPr>
        <w:t xml:space="preserve">                      </w:t>
      </w:r>
      <w:r w:rsidR="00471CD6" w:rsidRPr="00575F80">
        <w:rPr>
          <w:rFonts w:ascii="Times New Roman" w:hAnsi="Times New Roman" w:cs="Times New Roman"/>
          <w:color w:val="000000"/>
        </w:rPr>
        <w:t>(Fase esterificado</w:t>
      </w:r>
      <w:r w:rsidR="00471CD6" w:rsidRPr="00575F80">
        <w:rPr>
          <w:rFonts w:ascii="Times New Roman" w:hAnsi="Times New Roman" w:cs="Times New Roman"/>
          <w:b/>
          <w:color w:val="000000"/>
        </w:rPr>
        <w:t>)                                   (</w:t>
      </w:r>
      <w:r w:rsidR="00471CD6" w:rsidRPr="00575F80">
        <w:rPr>
          <w:rFonts w:ascii="Times New Roman" w:hAnsi="Times New Roman" w:cs="Times New Roman"/>
          <w:color w:val="000000"/>
        </w:rPr>
        <w:t>Fase Transesterificado</w:t>
      </w:r>
      <w:r w:rsidR="00471CD6" w:rsidRPr="00575F80">
        <w:rPr>
          <w:rFonts w:ascii="Times New Roman" w:hAnsi="Times New Roman" w:cs="Times New Roman"/>
          <w:b/>
          <w:color w:val="000000"/>
        </w:rPr>
        <w:t>)</w:t>
      </w:r>
    </w:p>
    <w:p w:rsidR="00094E93" w:rsidRPr="00266E20" w:rsidRDefault="00094E93" w:rsidP="00266E20">
      <w:pPr>
        <w:tabs>
          <w:tab w:val="left" w:pos="142"/>
        </w:tabs>
        <w:spacing w:before="240" w:after="120" w:line="360" w:lineRule="auto"/>
        <w:jc w:val="both"/>
        <w:rPr>
          <w:rFonts w:ascii="Times New Roman" w:hAnsi="Times New Roman" w:cs="Times New Roman"/>
          <w:b/>
          <w:color w:val="000000"/>
          <w:sz w:val="24"/>
          <w:szCs w:val="24"/>
        </w:rPr>
      </w:pPr>
    </w:p>
    <w:p w:rsidR="00510313" w:rsidRPr="00471CD6" w:rsidRDefault="00471CD6" w:rsidP="00266E20">
      <w:pPr>
        <w:tabs>
          <w:tab w:val="left" w:pos="142"/>
        </w:tabs>
        <w:spacing w:before="240" w:after="120" w:line="360" w:lineRule="auto"/>
        <w:jc w:val="both"/>
        <w:rPr>
          <w:rFonts w:ascii="Times New Roman" w:hAnsi="Times New Roman" w:cs="Times New Roman"/>
          <w:color w:val="000000"/>
          <w:sz w:val="20"/>
          <w:szCs w:val="20"/>
        </w:rPr>
      </w:pPr>
      <w:r w:rsidRPr="00C35AF2">
        <w:rPr>
          <w:rFonts w:ascii="Times New Roman" w:hAnsi="Times New Roman" w:cs="Times New Roman"/>
          <w:b/>
          <w:noProof/>
          <w:color w:val="000000"/>
          <w:lang w:eastAsia="es-EC"/>
        </w:rPr>
        <w:drawing>
          <wp:anchor distT="0" distB="0" distL="114300" distR="114300" simplePos="0" relativeHeight="251656704" behindDoc="0" locked="0" layoutInCell="1" allowOverlap="1" wp14:anchorId="4D23CC5D" wp14:editId="7163DD28">
            <wp:simplePos x="0" y="0"/>
            <wp:positionH relativeFrom="column">
              <wp:posOffset>2212975</wp:posOffset>
            </wp:positionH>
            <wp:positionV relativeFrom="paragraph">
              <wp:posOffset>855980</wp:posOffset>
            </wp:positionV>
            <wp:extent cx="3180080" cy="2426970"/>
            <wp:effectExtent l="0" t="4445" r="0" b="0"/>
            <wp:wrapSquare wrapText="bothSides"/>
            <wp:docPr id="48" name="Imagen 48" descr="H:\20170327_1036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20170327_10362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180080"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AF2">
        <w:rPr>
          <w:rFonts w:ascii="Times New Roman" w:hAnsi="Times New Roman" w:cs="Times New Roman"/>
          <w:b/>
          <w:noProof/>
          <w:color w:val="000000"/>
          <w:lang w:eastAsia="es-EC"/>
        </w:rPr>
        <w:drawing>
          <wp:anchor distT="0" distB="0" distL="114300" distR="114300" simplePos="0" relativeHeight="251654656" behindDoc="1" locked="0" layoutInCell="1" allowOverlap="1" wp14:anchorId="6DD9828B" wp14:editId="4C720482">
            <wp:simplePos x="0" y="0"/>
            <wp:positionH relativeFrom="column">
              <wp:posOffset>-307340</wp:posOffset>
            </wp:positionH>
            <wp:positionV relativeFrom="paragraph">
              <wp:posOffset>793115</wp:posOffset>
            </wp:positionV>
            <wp:extent cx="3151505" cy="2524125"/>
            <wp:effectExtent l="8890" t="0" r="635" b="635"/>
            <wp:wrapThrough wrapText="bothSides">
              <wp:wrapPolygon edited="0">
                <wp:start x="61" y="21676"/>
                <wp:lineTo x="21474" y="21676"/>
                <wp:lineTo x="21474" y="158"/>
                <wp:lineTo x="61" y="158"/>
                <wp:lineTo x="61" y="21676"/>
              </wp:wrapPolygon>
            </wp:wrapThrough>
            <wp:docPr id="44" name="Imagen 44" descr="H:\20170327_103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20170327_10370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15150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5AF2">
        <w:rPr>
          <w:rFonts w:ascii="Times New Roman" w:hAnsi="Times New Roman" w:cs="Times New Roman"/>
          <w:b/>
          <w:color w:val="000000"/>
        </w:rPr>
        <w:t>(</w:t>
      </w:r>
      <w:r w:rsidRPr="00C35AF2">
        <w:rPr>
          <w:rFonts w:ascii="Times New Roman" w:hAnsi="Times New Roman" w:cs="Times New Roman"/>
          <w:color w:val="000000"/>
        </w:rPr>
        <w:t>Inyección de muestras en el cromatógrafo)</w:t>
      </w:r>
      <w:r w:rsidR="00C35AF2">
        <w:rPr>
          <w:rFonts w:ascii="Times New Roman" w:hAnsi="Times New Roman" w:cs="Times New Roman"/>
          <w:color w:val="000000"/>
        </w:rPr>
        <w:t xml:space="preserve">             </w:t>
      </w:r>
      <w:r w:rsidRPr="00C35AF2">
        <w:rPr>
          <w:rFonts w:ascii="Times New Roman" w:hAnsi="Times New Roman" w:cs="Times New Roman"/>
          <w:color w:val="000000"/>
        </w:rPr>
        <w:t>(Identificación de picos de estermetil</w:t>
      </w:r>
      <w:r>
        <w:rPr>
          <w:rFonts w:ascii="Times New Roman" w:hAnsi="Times New Roman" w:cs="Times New Roman"/>
          <w:color w:val="000000"/>
          <w:sz w:val="20"/>
          <w:szCs w:val="20"/>
        </w:rPr>
        <w:t>)</w:t>
      </w:r>
    </w:p>
    <w:p w:rsidR="00C35AF2" w:rsidRDefault="00471CD6" w:rsidP="00266E20">
      <w:pPr>
        <w:spacing w:before="240" w:after="12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510313" w:rsidRPr="00266E20" w:rsidRDefault="00510313" w:rsidP="00266E20">
      <w:pPr>
        <w:spacing w:before="240" w:after="120" w:line="360" w:lineRule="auto"/>
        <w:jc w:val="both"/>
        <w:rPr>
          <w:rFonts w:ascii="Times New Roman" w:hAnsi="Times New Roman" w:cs="Times New Roman"/>
          <w:b/>
          <w:color w:val="000000"/>
          <w:sz w:val="24"/>
          <w:szCs w:val="24"/>
        </w:rPr>
      </w:pPr>
      <w:r w:rsidRPr="00266E20">
        <w:rPr>
          <w:rFonts w:ascii="Times New Roman" w:hAnsi="Times New Roman" w:cs="Times New Roman"/>
          <w:b/>
          <w:color w:val="000000"/>
          <w:sz w:val="24"/>
          <w:szCs w:val="24"/>
        </w:rPr>
        <w:lastRenderedPageBreak/>
        <w:t xml:space="preserve">Anexo 4. </w:t>
      </w:r>
      <w:r w:rsidRPr="00266E20">
        <w:rPr>
          <w:rFonts w:ascii="Times New Roman" w:hAnsi="Times New Roman" w:cs="Times New Roman"/>
          <w:color w:val="000000"/>
          <w:sz w:val="24"/>
          <w:szCs w:val="24"/>
        </w:rPr>
        <w:t>Glosario</w:t>
      </w:r>
    </w:p>
    <w:p w:rsidR="00510313" w:rsidRPr="00266E20" w:rsidRDefault="00510313" w:rsidP="00266E20">
      <w:pPr>
        <w:spacing w:before="240" w:after="120" w:line="360" w:lineRule="auto"/>
        <w:jc w:val="both"/>
        <w:rPr>
          <w:rStyle w:val="tgc"/>
          <w:rFonts w:ascii="Times New Roman" w:hAnsi="Times New Roman" w:cs="Times New Roman"/>
          <w:sz w:val="24"/>
          <w:szCs w:val="24"/>
        </w:rPr>
      </w:pPr>
      <w:r w:rsidRPr="00266E20">
        <w:rPr>
          <w:rFonts w:ascii="Times New Roman" w:hAnsi="Times New Roman" w:cs="Times New Roman"/>
          <w:b/>
          <w:color w:val="000000"/>
          <w:sz w:val="24"/>
          <w:szCs w:val="24"/>
        </w:rPr>
        <w:t>Aceite vegetal:</w:t>
      </w:r>
      <w:r w:rsidRPr="00266E20">
        <w:rPr>
          <w:rFonts w:ascii="Times New Roman" w:hAnsi="Times New Roman" w:cs="Times New Roman"/>
          <w:color w:val="000000"/>
          <w:sz w:val="24"/>
          <w:szCs w:val="24"/>
        </w:rPr>
        <w:t xml:space="preserve"> </w:t>
      </w:r>
      <w:r w:rsidRPr="00266E20">
        <w:rPr>
          <w:rStyle w:val="tgc"/>
          <w:rFonts w:ascii="Times New Roman" w:hAnsi="Times New Roman" w:cs="Times New Roman"/>
          <w:sz w:val="24"/>
          <w:szCs w:val="24"/>
        </w:rPr>
        <w:t>es un compuesto orgánico obtenido a partir de semillas u otras partes de las plantas en cuyos tejidos se acumula como fuente de energía. Algunos no son aptos para consumo humano, como el de ricino o algodón. Como todas las grasas está constituido por glicerina y tres ácidos grasos.</w:t>
      </w:r>
    </w:p>
    <w:p w:rsidR="00510313" w:rsidRPr="00266E20" w:rsidRDefault="0051031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b/>
          <w:sz w:val="24"/>
          <w:szCs w:val="24"/>
        </w:rPr>
        <w:t xml:space="preserve">Biodiesel: </w:t>
      </w:r>
      <w:r w:rsidRPr="00266E20">
        <w:rPr>
          <w:rFonts w:ascii="Times New Roman" w:hAnsi="Times New Roman" w:cs="Times New Roman"/>
          <w:sz w:val="24"/>
          <w:szCs w:val="24"/>
        </w:rPr>
        <w:t>El biodiesel es un biocarburante líquido producido a partir de los aceites vegetales y grasas animales, siendo la colza, el girasol y la soja las materias primas más utilizadas para este fin. Las propiedades del biodiesel son prácticamente las mismas que las del gasóleo de automoción en cuanto a densidad y número de cetano. Además, presenta un punto de inflamación superior.</w:t>
      </w:r>
    </w:p>
    <w:p w:rsidR="00510313" w:rsidRPr="00266E20" w:rsidRDefault="00510313"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b/>
          <w:color w:val="000000"/>
          <w:sz w:val="24"/>
          <w:szCs w:val="24"/>
        </w:rPr>
        <w:t>Biocarburantes: s</w:t>
      </w:r>
      <w:r w:rsidRPr="00266E20">
        <w:rPr>
          <w:rStyle w:val="tgc"/>
          <w:rFonts w:ascii="Times New Roman" w:hAnsi="Times New Roman" w:cs="Times New Roman"/>
          <w:sz w:val="24"/>
          <w:szCs w:val="24"/>
        </w:rPr>
        <w:t>on combustibles líquidos o gaseosos para automoción producidos a partir de biomasa, entendiéndose como tal la materia orgánica biodegradable procedente de cultivos energéticos y residuos agrícolas, forestales, industriales y urbanos.</w:t>
      </w:r>
    </w:p>
    <w:p w:rsidR="00510313" w:rsidRPr="00266E20" w:rsidRDefault="0051031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b/>
          <w:color w:val="000000"/>
          <w:sz w:val="24"/>
          <w:szCs w:val="24"/>
        </w:rPr>
        <w:t xml:space="preserve">Cromatografía de gaseosa: </w:t>
      </w:r>
      <w:r w:rsidRPr="00266E20">
        <w:rPr>
          <w:rFonts w:ascii="Times New Roman" w:hAnsi="Times New Roman" w:cs="Times New Roman"/>
          <w:sz w:val="24"/>
          <w:szCs w:val="24"/>
        </w:rPr>
        <w:t xml:space="preserve">es una técnica </w:t>
      </w:r>
      <w:hyperlink r:id="rId55" w:tooltip="Cromatografía" w:history="1">
        <w:r w:rsidRPr="00266E20">
          <w:rPr>
            <w:rStyle w:val="Hipervnculo"/>
            <w:rFonts w:ascii="Times New Roman" w:hAnsi="Times New Roman" w:cs="Times New Roman"/>
            <w:color w:val="auto"/>
            <w:sz w:val="24"/>
            <w:szCs w:val="24"/>
            <w:u w:val="none"/>
          </w:rPr>
          <w:t>cromatografía</w:t>
        </w:r>
      </w:hyperlink>
      <w:r w:rsidRPr="00266E20">
        <w:rPr>
          <w:rFonts w:ascii="Times New Roman" w:hAnsi="Times New Roman" w:cs="Times New Roman"/>
          <w:sz w:val="24"/>
          <w:szCs w:val="24"/>
        </w:rPr>
        <w:t xml:space="preserve"> en la que la muestra se volatiliza y se inyecta en la cabeza de una columna cromatografía.</w:t>
      </w:r>
    </w:p>
    <w:p w:rsidR="00510313" w:rsidRPr="00266E20" w:rsidRDefault="00510313" w:rsidP="00266E20">
      <w:pPr>
        <w:spacing w:before="240" w:after="120" w:line="360" w:lineRule="auto"/>
        <w:jc w:val="both"/>
        <w:rPr>
          <w:rFonts w:ascii="Times New Roman" w:hAnsi="Times New Roman" w:cs="Times New Roman"/>
          <w:color w:val="000000"/>
          <w:sz w:val="24"/>
          <w:szCs w:val="24"/>
        </w:rPr>
      </w:pPr>
      <w:r w:rsidRPr="00266E20">
        <w:rPr>
          <w:rFonts w:ascii="Times New Roman" w:hAnsi="Times New Roman" w:cs="Times New Roman"/>
          <w:b/>
          <w:color w:val="000000"/>
          <w:sz w:val="24"/>
          <w:szCs w:val="24"/>
        </w:rPr>
        <w:t>Esterilización:</w:t>
      </w:r>
      <w:r w:rsidRPr="00266E20">
        <w:rPr>
          <w:rFonts w:ascii="Times New Roman" w:hAnsi="Times New Roman" w:cs="Times New Roman"/>
          <w:color w:val="000000"/>
          <w:sz w:val="24"/>
          <w:szCs w:val="24"/>
        </w:rPr>
        <w:t xml:space="preserve"> Eliminación o destrucción de todos los organismos vivos.</w:t>
      </w:r>
    </w:p>
    <w:p w:rsidR="00510313" w:rsidRPr="00266E20" w:rsidRDefault="00510313" w:rsidP="00266E20">
      <w:pPr>
        <w:spacing w:before="240" w:after="120" w:line="360" w:lineRule="auto"/>
        <w:jc w:val="both"/>
        <w:rPr>
          <w:rStyle w:val="tgc"/>
          <w:rFonts w:ascii="Times New Roman" w:hAnsi="Times New Roman" w:cs="Times New Roman"/>
          <w:sz w:val="24"/>
          <w:szCs w:val="24"/>
        </w:rPr>
      </w:pPr>
      <w:r w:rsidRPr="00266E20">
        <w:rPr>
          <w:rFonts w:ascii="Times New Roman" w:hAnsi="Times New Roman" w:cs="Times New Roman"/>
          <w:b/>
          <w:color w:val="000000"/>
          <w:sz w:val="24"/>
          <w:szCs w:val="24"/>
        </w:rPr>
        <w:t xml:space="preserve">Espectrometría de masas: </w:t>
      </w:r>
      <w:r w:rsidRPr="00266E20">
        <w:rPr>
          <w:rStyle w:val="tgc"/>
          <w:rFonts w:ascii="Times New Roman" w:hAnsi="Times New Roman" w:cs="Times New Roman"/>
          <w:sz w:val="24"/>
          <w:szCs w:val="24"/>
        </w:rPr>
        <w:t>es una poderosa técnica micro analítica usada para identificar compuestos desconocidos, para cuantificar compuestos conocidos, y para elucidar la estructura y propiedades químicas de moléculas.</w:t>
      </w:r>
    </w:p>
    <w:p w:rsidR="00510313" w:rsidRPr="00266E20" w:rsidRDefault="0051031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b/>
          <w:color w:val="000000"/>
          <w:sz w:val="24"/>
          <w:szCs w:val="24"/>
        </w:rPr>
        <w:t>Fósiles:</w:t>
      </w:r>
      <w:r w:rsidRPr="00266E20">
        <w:rPr>
          <w:rFonts w:ascii="Times New Roman" w:hAnsi="Times New Roman" w:cs="Times New Roman"/>
          <w:color w:val="000000"/>
          <w:sz w:val="24"/>
          <w:szCs w:val="24"/>
        </w:rPr>
        <w:t xml:space="preserve"> </w:t>
      </w:r>
      <w:r w:rsidRPr="00266E20">
        <w:rPr>
          <w:rFonts w:ascii="Times New Roman" w:hAnsi="Times New Roman" w:cs="Times New Roman"/>
          <w:sz w:val="24"/>
          <w:szCs w:val="24"/>
        </w:rPr>
        <w:t>es una sustancia orgánica que presenta un cierto grado de petrificación.</w:t>
      </w:r>
    </w:p>
    <w:p w:rsidR="00510313" w:rsidRPr="00266E20" w:rsidRDefault="0051031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b/>
          <w:sz w:val="24"/>
          <w:szCs w:val="24"/>
        </w:rPr>
        <w:t>Grasas animales:</w:t>
      </w:r>
      <w:r w:rsidRPr="00266E20">
        <w:rPr>
          <w:rFonts w:ascii="Times New Roman" w:hAnsi="Times New Roman" w:cs="Times New Roman"/>
          <w:sz w:val="24"/>
          <w:szCs w:val="24"/>
        </w:rPr>
        <w:t xml:space="preserve"> </w:t>
      </w:r>
      <w:r w:rsidRPr="00266E20">
        <w:rPr>
          <w:rStyle w:val="st"/>
          <w:rFonts w:ascii="Times New Roman" w:hAnsi="Times New Roman" w:cs="Times New Roman"/>
          <w:sz w:val="24"/>
          <w:szCs w:val="24"/>
        </w:rPr>
        <w:t>son las grasas obtenidas a partir de diversos depósitos de determinados animales en adecuado estado sanitario.</w:t>
      </w:r>
    </w:p>
    <w:p w:rsidR="00510313" w:rsidRPr="00266E20" w:rsidRDefault="00510313" w:rsidP="00266E20">
      <w:pPr>
        <w:spacing w:before="240" w:after="120" w:line="360" w:lineRule="auto"/>
        <w:jc w:val="both"/>
        <w:rPr>
          <w:rStyle w:val="st"/>
          <w:rFonts w:ascii="Times New Roman" w:hAnsi="Times New Roman" w:cs="Times New Roman"/>
          <w:sz w:val="24"/>
          <w:szCs w:val="24"/>
        </w:rPr>
      </w:pPr>
      <w:r w:rsidRPr="00266E20">
        <w:rPr>
          <w:rFonts w:ascii="Times New Roman" w:hAnsi="Times New Roman" w:cs="Times New Roman"/>
          <w:b/>
          <w:sz w:val="24"/>
          <w:szCs w:val="24"/>
        </w:rPr>
        <w:t>Mezcla:</w:t>
      </w:r>
      <w:r w:rsidRPr="00266E20">
        <w:rPr>
          <w:rFonts w:ascii="Times New Roman" w:hAnsi="Times New Roman" w:cs="Times New Roman"/>
          <w:sz w:val="24"/>
          <w:szCs w:val="24"/>
        </w:rPr>
        <w:t xml:space="preserve"> </w:t>
      </w:r>
      <w:r w:rsidRPr="00266E20">
        <w:rPr>
          <w:rStyle w:val="st"/>
          <w:rFonts w:ascii="Times New Roman" w:hAnsi="Times New Roman" w:cs="Times New Roman"/>
          <w:sz w:val="24"/>
          <w:szCs w:val="24"/>
        </w:rPr>
        <w:t>es un material formado por dos o más componentes unidos, pero no combinados químicamente.</w:t>
      </w:r>
    </w:p>
    <w:p w:rsidR="00510313" w:rsidRPr="00266E20" w:rsidRDefault="00510313" w:rsidP="00266E20">
      <w:pPr>
        <w:spacing w:before="240" w:after="120" w:line="360" w:lineRule="auto"/>
        <w:jc w:val="both"/>
        <w:rPr>
          <w:rFonts w:ascii="Times New Roman" w:hAnsi="Times New Roman" w:cs="Times New Roman"/>
          <w:b/>
          <w:color w:val="000000"/>
          <w:sz w:val="24"/>
          <w:szCs w:val="24"/>
        </w:rPr>
        <w:sectPr w:rsidR="00510313" w:rsidRPr="00266E20" w:rsidSect="00266E20">
          <w:pgSz w:w="11906" w:h="16838"/>
          <w:pgMar w:top="1701" w:right="1701" w:bottom="1701" w:left="2268" w:header="567" w:footer="567" w:gutter="0"/>
          <w:cols w:space="708"/>
          <w:titlePg/>
          <w:docGrid w:linePitch="360"/>
        </w:sectPr>
      </w:pPr>
    </w:p>
    <w:p w:rsidR="00510313" w:rsidRPr="00266E20" w:rsidRDefault="00510313" w:rsidP="00266E20">
      <w:pPr>
        <w:spacing w:before="240" w:after="120" w:line="360" w:lineRule="auto"/>
        <w:jc w:val="both"/>
        <w:rPr>
          <w:rStyle w:val="st"/>
          <w:rFonts w:ascii="Times New Roman" w:hAnsi="Times New Roman" w:cs="Times New Roman"/>
          <w:sz w:val="24"/>
          <w:szCs w:val="24"/>
        </w:rPr>
      </w:pPr>
      <w:r w:rsidRPr="00266E20">
        <w:rPr>
          <w:rFonts w:ascii="Times New Roman" w:hAnsi="Times New Roman" w:cs="Times New Roman"/>
          <w:b/>
          <w:color w:val="000000"/>
          <w:sz w:val="24"/>
          <w:szCs w:val="24"/>
        </w:rPr>
        <w:lastRenderedPageBreak/>
        <w:t>Mitilesteres:</w:t>
      </w:r>
      <w:r w:rsidRPr="00266E20">
        <w:rPr>
          <w:rFonts w:ascii="Times New Roman" w:hAnsi="Times New Roman" w:cs="Times New Roman"/>
          <w:color w:val="000000"/>
          <w:sz w:val="24"/>
          <w:szCs w:val="24"/>
        </w:rPr>
        <w:t xml:space="preserve"> </w:t>
      </w:r>
      <w:r w:rsidRPr="00266E20">
        <w:rPr>
          <w:rStyle w:val="st"/>
          <w:rFonts w:ascii="Times New Roman" w:hAnsi="Times New Roman" w:cs="Times New Roman"/>
          <w:sz w:val="24"/>
          <w:szCs w:val="24"/>
        </w:rPr>
        <w:t>son compuestos orgánicos derivados de petróleo o inorgánicos oxigenados en los cuales uno o más protones son sustituidos por grupos orgánicos ya sea de aceite vegetal o aceite de animal.</w:t>
      </w:r>
    </w:p>
    <w:p w:rsidR="00510313" w:rsidRPr="00266E20" w:rsidRDefault="00510313" w:rsidP="00266E20">
      <w:pPr>
        <w:spacing w:before="240" w:after="120" w:line="360" w:lineRule="auto"/>
        <w:jc w:val="both"/>
        <w:rPr>
          <w:rFonts w:ascii="Times New Roman" w:hAnsi="Times New Roman" w:cs="Times New Roman"/>
          <w:sz w:val="24"/>
          <w:szCs w:val="24"/>
        </w:rPr>
      </w:pPr>
      <w:r w:rsidRPr="00266E20">
        <w:rPr>
          <w:rFonts w:ascii="Times New Roman" w:hAnsi="Times New Roman" w:cs="Times New Roman"/>
          <w:b/>
          <w:color w:val="000000"/>
          <w:sz w:val="24"/>
          <w:szCs w:val="24"/>
        </w:rPr>
        <w:t xml:space="preserve">Transesteficacion: </w:t>
      </w:r>
      <w:r w:rsidRPr="00266E20">
        <w:rPr>
          <w:rFonts w:ascii="Times New Roman" w:hAnsi="Times New Roman" w:cs="Times New Roman"/>
          <w:sz w:val="24"/>
          <w:szCs w:val="24"/>
        </w:rPr>
        <w:t xml:space="preserve">es el proceso de intercambiar el </w:t>
      </w:r>
      <w:hyperlink r:id="rId56" w:tooltip="Grupo alcoxi" w:history="1">
        <w:r w:rsidRPr="00266E20">
          <w:rPr>
            <w:rStyle w:val="Hipervnculo"/>
            <w:rFonts w:ascii="Times New Roman" w:hAnsi="Times New Roman" w:cs="Times New Roman"/>
            <w:color w:val="auto"/>
            <w:sz w:val="24"/>
            <w:szCs w:val="24"/>
            <w:u w:val="none"/>
          </w:rPr>
          <w:t>grupo alcoxi</w:t>
        </w:r>
      </w:hyperlink>
      <w:r w:rsidRPr="00266E20">
        <w:rPr>
          <w:rFonts w:ascii="Times New Roman" w:hAnsi="Times New Roman" w:cs="Times New Roman"/>
          <w:sz w:val="24"/>
          <w:szCs w:val="24"/>
        </w:rPr>
        <w:t xml:space="preserve"> de un </w:t>
      </w:r>
      <w:hyperlink r:id="rId57" w:tooltip="Alcohol" w:history="1">
        <w:r w:rsidRPr="00266E20">
          <w:rPr>
            <w:rStyle w:val="Hipervnculo"/>
            <w:rFonts w:ascii="Times New Roman" w:hAnsi="Times New Roman" w:cs="Times New Roman"/>
            <w:color w:val="auto"/>
            <w:sz w:val="24"/>
            <w:szCs w:val="24"/>
            <w:u w:val="none"/>
          </w:rPr>
          <w:t>alcohol</w:t>
        </w:r>
      </w:hyperlink>
      <w:r w:rsidRPr="00266E20">
        <w:rPr>
          <w:rFonts w:ascii="Times New Roman" w:hAnsi="Times New Roman" w:cs="Times New Roman"/>
          <w:sz w:val="24"/>
          <w:szCs w:val="24"/>
        </w:rPr>
        <w:t xml:space="preserve">. Estas reacciones son frecuentemente </w:t>
      </w:r>
      <w:hyperlink r:id="rId58" w:tooltip="Catalizador" w:history="1">
        <w:r w:rsidRPr="00266E20">
          <w:rPr>
            <w:rStyle w:val="Hipervnculo"/>
            <w:rFonts w:ascii="Times New Roman" w:hAnsi="Times New Roman" w:cs="Times New Roman"/>
            <w:color w:val="auto"/>
            <w:sz w:val="24"/>
            <w:szCs w:val="24"/>
            <w:u w:val="none"/>
          </w:rPr>
          <w:t>catalizadas</w:t>
        </w:r>
      </w:hyperlink>
      <w:r w:rsidRPr="00266E20">
        <w:rPr>
          <w:rFonts w:ascii="Times New Roman" w:hAnsi="Times New Roman" w:cs="Times New Roman"/>
          <w:sz w:val="24"/>
          <w:szCs w:val="24"/>
        </w:rPr>
        <w:t xml:space="preserve"> mediante la adición de un </w:t>
      </w:r>
      <w:hyperlink r:id="rId59" w:tooltip="Ácido" w:history="1">
        <w:r w:rsidRPr="00266E20">
          <w:rPr>
            <w:rStyle w:val="Hipervnculo"/>
            <w:rFonts w:ascii="Times New Roman" w:hAnsi="Times New Roman" w:cs="Times New Roman"/>
            <w:color w:val="auto"/>
            <w:sz w:val="24"/>
            <w:szCs w:val="24"/>
            <w:u w:val="none"/>
          </w:rPr>
          <w:t>ácido</w:t>
        </w:r>
      </w:hyperlink>
      <w:r w:rsidRPr="00266E20">
        <w:rPr>
          <w:rFonts w:ascii="Times New Roman" w:hAnsi="Times New Roman" w:cs="Times New Roman"/>
          <w:sz w:val="24"/>
          <w:szCs w:val="24"/>
        </w:rPr>
        <w:t xml:space="preserve"> o una </w:t>
      </w:r>
      <w:hyperlink r:id="rId60" w:tooltip="Base (química)" w:history="1">
        <w:r w:rsidRPr="00266E20">
          <w:rPr>
            <w:rStyle w:val="Hipervnculo"/>
            <w:rFonts w:ascii="Times New Roman" w:hAnsi="Times New Roman" w:cs="Times New Roman"/>
            <w:color w:val="auto"/>
            <w:sz w:val="24"/>
            <w:szCs w:val="24"/>
            <w:u w:val="none"/>
          </w:rPr>
          <w:t>base</w:t>
        </w:r>
      </w:hyperlink>
      <w:r w:rsidRPr="00266E20">
        <w:rPr>
          <w:rFonts w:ascii="Times New Roman" w:hAnsi="Times New Roman" w:cs="Times New Roman"/>
          <w:sz w:val="24"/>
          <w:szCs w:val="24"/>
        </w:rPr>
        <w:t>.</w:t>
      </w:r>
    </w:p>
    <w:p w:rsidR="00510313" w:rsidRPr="00266E20" w:rsidRDefault="00510313" w:rsidP="00266E20">
      <w:pPr>
        <w:spacing w:before="240" w:after="120" w:line="360" w:lineRule="auto"/>
        <w:jc w:val="both"/>
        <w:rPr>
          <w:rFonts w:ascii="Times New Roman" w:hAnsi="Times New Roman" w:cs="Times New Roman"/>
          <w:b/>
          <w:sz w:val="24"/>
          <w:szCs w:val="24"/>
          <w:lang w:val="en-US"/>
        </w:rPr>
      </w:pPr>
      <w:r w:rsidRPr="00266E20">
        <w:rPr>
          <w:rFonts w:ascii="Times New Roman" w:hAnsi="Times New Roman" w:cs="Times New Roman"/>
          <w:b/>
          <w:sz w:val="24"/>
          <w:szCs w:val="24"/>
          <w:lang w:val="en-US"/>
        </w:rPr>
        <w:t>ASTM:</w:t>
      </w:r>
      <w:r w:rsidRPr="00266E20">
        <w:rPr>
          <w:rFonts w:ascii="Times New Roman" w:hAnsi="Times New Roman" w:cs="Times New Roman"/>
          <w:sz w:val="24"/>
          <w:szCs w:val="24"/>
          <w:lang w:val="en-US"/>
        </w:rPr>
        <w:t xml:space="preserve"> American Standards for Testing and Materials</w:t>
      </w:r>
    </w:p>
    <w:p w:rsidR="00510313" w:rsidRPr="00266E20" w:rsidRDefault="00510313" w:rsidP="00266E20">
      <w:pPr>
        <w:pStyle w:val="Ttulo1"/>
        <w:numPr>
          <w:ilvl w:val="0"/>
          <w:numId w:val="0"/>
        </w:numPr>
        <w:spacing w:line="360" w:lineRule="auto"/>
        <w:ind w:left="432"/>
        <w:jc w:val="both"/>
        <w:rPr>
          <w:rFonts w:ascii="Times New Roman" w:hAnsi="Times New Roman" w:cs="Times New Roman"/>
          <w:sz w:val="24"/>
          <w:szCs w:val="24"/>
          <w:lang w:val="en-US" w:eastAsia="es-EC"/>
        </w:rPr>
      </w:pPr>
    </w:p>
    <w:sectPr w:rsidR="00510313" w:rsidRPr="00266E20" w:rsidSect="00266E20">
      <w:pgSz w:w="11906" w:h="16838"/>
      <w:pgMar w:top="1701" w:right="1701" w:bottom="1701" w:left="226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38B" w:rsidRDefault="0096138B" w:rsidP="00E214B1">
      <w:r>
        <w:separator/>
      </w:r>
    </w:p>
  </w:endnote>
  <w:endnote w:type="continuationSeparator" w:id="0">
    <w:p w:rsidR="0096138B" w:rsidRDefault="0096138B" w:rsidP="00E21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0"/>
    <w:family w:val="roman"/>
    <w:pitch w:val="variable"/>
  </w:font>
  <w:font w:name="Droid Sans Fallback">
    <w:charset w:val="00"/>
    <w:family w:val="auto"/>
    <w:pitch w:val="variable"/>
  </w:font>
  <w:font w:name="FreeSans">
    <w:altName w:val="Arial"/>
    <w:charset w:val="00"/>
    <w:family w:val="swiss"/>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196220"/>
      <w:docPartObj>
        <w:docPartGallery w:val="Page Numbers (Bottom of Page)"/>
        <w:docPartUnique/>
      </w:docPartObj>
    </w:sdtPr>
    <w:sdtEndPr/>
    <w:sdtContent>
      <w:p w:rsidR="00DD0D7C" w:rsidRDefault="00DD0D7C">
        <w:pPr>
          <w:pStyle w:val="Piedepgina"/>
          <w:jc w:val="center"/>
        </w:pPr>
        <w:r>
          <w:fldChar w:fldCharType="begin"/>
        </w:r>
        <w:r>
          <w:instrText>PAGE   \* MERGEFORMAT</w:instrText>
        </w:r>
        <w:r>
          <w:fldChar w:fldCharType="separate"/>
        </w:r>
        <w:r w:rsidRPr="0039619D">
          <w:rPr>
            <w:noProof/>
            <w:lang w:val="es-ES"/>
          </w:rPr>
          <w:t>II</w:t>
        </w:r>
        <w:r>
          <w:fldChar w:fldCharType="end"/>
        </w:r>
      </w:p>
    </w:sdtContent>
  </w:sdt>
  <w:p w:rsidR="00DD0D7C" w:rsidRDefault="00DD0D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D7C" w:rsidRDefault="00DD0D7C">
    <w:pPr>
      <w:pStyle w:val="Piedepgina"/>
      <w:jc w:val="center"/>
    </w:pPr>
  </w:p>
  <w:p w:rsidR="00DD0D7C" w:rsidRDefault="00DD0D7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3903454"/>
      <w:docPartObj>
        <w:docPartGallery w:val="Page Numbers (Bottom of Page)"/>
        <w:docPartUnique/>
      </w:docPartObj>
    </w:sdtPr>
    <w:sdtEndPr/>
    <w:sdtContent>
      <w:p w:rsidR="00DD0D7C" w:rsidRDefault="00DD0D7C">
        <w:pPr>
          <w:pStyle w:val="Piedepgina"/>
          <w:jc w:val="center"/>
        </w:pPr>
        <w:r>
          <w:fldChar w:fldCharType="begin"/>
        </w:r>
        <w:r>
          <w:instrText>PAGE   \* MERGEFORMAT</w:instrText>
        </w:r>
        <w:r>
          <w:fldChar w:fldCharType="separate"/>
        </w:r>
        <w:r w:rsidR="00F65742" w:rsidRPr="00F65742">
          <w:rPr>
            <w:noProof/>
            <w:lang w:val="es-ES"/>
          </w:rPr>
          <w:t>XI</w:t>
        </w:r>
        <w:r>
          <w:fldChar w:fldCharType="end"/>
        </w:r>
      </w:p>
    </w:sdtContent>
  </w:sdt>
  <w:p w:rsidR="00DD0D7C" w:rsidRDefault="00DD0D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38B" w:rsidRDefault="0096138B" w:rsidP="00E214B1">
      <w:r>
        <w:separator/>
      </w:r>
    </w:p>
  </w:footnote>
  <w:footnote w:type="continuationSeparator" w:id="0">
    <w:p w:rsidR="0096138B" w:rsidRDefault="0096138B" w:rsidP="00E214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D7C" w:rsidRDefault="00DD0D7C">
    <w:pPr>
      <w:pStyle w:val="Encabezado"/>
      <w:jc w:val="center"/>
    </w:pPr>
  </w:p>
  <w:p w:rsidR="00DD0D7C" w:rsidRDefault="00DD0D7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21E8A"/>
    <w:multiLevelType w:val="hybridMultilevel"/>
    <w:tmpl w:val="B3A4378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7C84515"/>
    <w:multiLevelType w:val="hybridMultilevel"/>
    <w:tmpl w:val="EBF263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FDC2DF4"/>
    <w:multiLevelType w:val="hybridMultilevel"/>
    <w:tmpl w:val="6FAC7F8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1407FB8"/>
    <w:multiLevelType w:val="hybridMultilevel"/>
    <w:tmpl w:val="0D5245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1BA4CAC"/>
    <w:multiLevelType w:val="hybridMultilevel"/>
    <w:tmpl w:val="563A54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3DC12A0"/>
    <w:multiLevelType w:val="hybridMultilevel"/>
    <w:tmpl w:val="4C22145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5D71EED"/>
    <w:multiLevelType w:val="multilevel"/>
    <w:tmpl w:val="53124780"/>
    <w:lvl w:ilvl="0">
      <w:start w:val="1"/>
      <w:numFmt w:val="decimal"/>
      <w:pStyle w:val="Ttulo1"/>
      <w:lvlText w:val="%1"/>
      <w:lvlJc w:val="left"/>
      <w:pPr>
        <w:ind w:left="432" w:hanging="432"/>
      </w:pPr>
      <w:rPr>
        <w:color w:val="auto"/>
        <w:sz w:val="24"/>
        <w:szCs w:val="24"/>
      </w:rPr>
    </w:lvl>
    <w:lvl w:ilvl="1">
      <w:start w:val="1"/>
      <w:numFmt w:val="decimal"/>
      <w:pStyle w:val="Ttulo2"/>
      <w:lvlText w:val="%1.%2"/>
      <w:lvlJc w:val="left"/>
      <w:pPr>
        <w:ind w:left="576" w:hanging="576"/>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ascii="Times New Roman" w:hAnsi="Times New Roman" w:cs="Times New Roman" w:hint="default"/>
        <w:color w:val="auto"/>
      </w:rPr>
    </w:lvl>
    <w:lvl w:ilvl="3">
      <w:start w:val="1"/>
      <w:numFmt w:val="decimal"/>
      <w:pStyle w:val="Ttulo4"/>
      <w:lvlText w:val="%1.%2.%3.%4"/>
      <w:lvlJc w:val="left"/>
      <w:pPr>
        <w:ind w:left="864" w:hanging="864"/>
      </w:pPr>
      <w:rPr>
        <w:b/>
        <w:i w:val="0"/>
        <w:color w:val="auto"/>
        <w:sz w:val="24"/>
      </w:rPr>
    </w:lvl>
    <w:lvl w:ilvl="4">
      <w:start w:val="1"/>
      <w:numFmt w:val="decimal"/>
      <w:pStyle w:val="Ttulo5"/>
      <w:lvlText w:val="%1.%2.%3.%4.%5"/>
      <w:lvlJc w:val="left"/>
      <w:pPr>
        <w:ind w:left="1008" w:hanging="1008"/>
      </w:pPr>
    </w:lvl>
    <w:lvl w:ilvl="5">
      <w:start w:val="1"/>
      <w:numFmt w:val="decimal"/>
      <w:pStyle w:val="Ttulo6"/>
      <w:lvlText w:val="%1.%2.%3.%4.%5.%6"/>
      <w:lvlJc w:val="left"/>
      <w:pPr>
        <w:ind w:left="1720"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nsid w:val="1BCC170C"/>
    <w:multiLevelType w:val="hybridMultilevel"/>
    <w:tmpl w:val="A306C8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E491B80"/>
    <w:multiLevelType w:val="hybridMultilevel"/>
    <w:tmpl w:val="391AF108"/>
    <w:lvl w:ilvl="0" w:tplc="300A0001">
      <w:start w:val="1"/>
      <w:numFmt w:val="bullet"/>
      <w:lvlText w:val=""/>
      <w:lvlJc w:val="left"/>
      <w:pPr>
        <w:ind w:left="720" w:hanging="360"/>
      </w:pPr>
      <w:rPr>
        <w:rFonts w:ascii="Symbol" w:hAnsi="Symbol" w:hint="default"/>
      </w:rPr>
    </w:lvl>
    <w:lvl w:ilvl="1" w:tplc="6316A6C6">
      <w:numFmt w:val="bullet"/>
      <w:lvlText w:val="-"/>
      <w:lvlJc w:val="left"/>
      <w:pPr>
        <w:ind w:left="1440" w:hanging="360"/>
      </w:pPr>
      <w:rPr>
        <w:rFonts w:ascii="Times New Roman" w:eastAsiaTheme="minorHAnsi" w:hAnsi="Times New Roman" w:cs="Times New Roman"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3941943"/>
    <w:multiLevelType w:val="hybridMultilevel"/>
    <w:tmpl w:val="B8981E7E"/>
    <w:lvl w:ilvl="0" w:tplc="300A000B">
      <w:start w:val="1"/>
      <w:numFmt w:val="bullet"/>
      <w:lvlText w:val=""/>
      <w:lvlJc w:val="left"/>
      <w:pPr>
        <w:ind w:left="720" w:hanging="360"/>
      </w:pPr>
      <w:rPr>
        <w:rFonts w:ascii="Wingdings" w:hAnsi="Wingdings" w:hint="default"/>
      </w:rPr>
    </w:lvl>
    <w:lvl w:ilvl="1" w:tplc="300A000B">
      <w:start w:val="1"/>
      <w:numFmt w:val="bullet"/>
      <w:lvlText w:val=""/>
      <w:lvlJc w:val="left"/>
      <w:pPr>
        <w:ind w:left="1440" w:hanging="360"/>
      </w:pPr>
      <w:rPr>
        <w:rFonts w:ascii="Wingdings" w:hAnsi="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BBA3CDE"/>
    <w:multiLevelType w:val="hybridMultilevel"/>
    <w:tmpl w:val="B5D0A5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1327ED6"/>
    <w:multiLevelType w:val="multilevel"/>
    <w:tmpl w:val="5A029832"/>
    <w:lvl w:ilvl="0">
      <w:start w:val="5"/>
      <w:numFmt w:val="decimal"/>
      <w:lvlText w:val="%1."/>
      <w:lvlJc w:val="left"/>
      <w:pPr>
        <w:ind w:left="360" w:hanging="360"/>
      </w:pPr>
      <w:rPr>
        <w:rFonts w:hint="default"/>
      </w:rPr>
    </w:lvl>
    <w:lvl w:ilvl="1">
      <w:start w:val="1"/>
      <w:numFmt w:val="decimal"/>
      <w:lvlText w:val="%1.%2."/>
      <w:lvlJc w:val="left"/>
      <w:pPr>
        <w:ind w:left="2912"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12">
    <w:nsid w:val="3ABE3E4D"/>
    <w:multiLevelType w:val="hybridMultilevel"/>
    <w:tmpl w:val="835E10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AC01413"/>
    <w:multiLevelType w:val="hybridMultilevel"/>
    <w:tmpl w:val="8654E0A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nsid w:val="3B585029"/>
    <w:multiLevelType w:val="hybridMultilevel"/>
    <w:tmpl w:val="F370C5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BFD1173"/>
    <w:multiLevelType w:val="hybridMultilevel"/>
    <w:tmpl w:val="1F4ACC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F0E43C7"/>
    <w:multiLevelType w:val="hybridMultilevel"/>
    <w:tmpl w:val="9E6E7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3571F6B"/>
    <w:multiLevelType w:val="hybridMultilevel"/>
    <w:tmpl w:val="FF0C10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A0260D4"/>
    <w:multiLevelType w:val="hybridMultilevel"/>
    <w:tmpl w:val="D7D20FBA"/>
    <w:lvl w:ilvl="0" w:tplc="300A000B">
      <w:start w:val="1"/>
      <w:numFmt w:val="bullet"/>
      <w:lvlText w:val=""/>
      <w:lvlJc w:val="left"/>
      <w:pPr>
        <w:ind w:left="720" w:hanging="360"/>
      </w:pPr>
      <w:rPr>
        <w:rFonts w:ascii="Wingdings" w:hAnsi="Wingdings" w:hint="default"/>
      </w:rPr>
    </w:lvl>
    <w:lvl w:ilvl="1" w:tplc="300A0001">
      <w:start w:val="1"/>
      <w:numFmt w:val="bullet"/>
      <w:lvlText w:val=""/>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B565E0D"/>
    <w:multiLevelType w:val="hybridMultilevel"/>
    <w:tmpl w:val="A16404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D516FAF"/>
    <w:multiLevelType w:val="hybridMultilevel"/>
    <w:tmpl w:val="BA026A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501F037E"/>
    <w:multiLevelType w:val="hybridMultilevel"/>
    <w:tmpl w:val="6E8EDF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0D36B1F"/>
    <w:multiLevelType w:val="hybridMultilevel"/>
    <w:tmpl w:val="AB0EB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4E51CAA"/>
    <w:multiLevelType w:val="hybridMultilevel"/>
    <w:tmpl w:val="D12E92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5500177D"/>
    <w:multiLevelType w:val="hybridMultilevel"/>
    <w:tmpl w:val="76FC391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6D31E68"/>
    <w:multiLevelType w:val="hybridMultilevel"/>
    <w:tmpl w:val="8A7A12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B010A5F"/>
    <w:multiLevelType w:val="hybridMultilevel"/>
    <w:tmpl w:val="018CA69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CB83693"/>
    <w:multiLevelType w:val="hybridMultilevel"/>
    <w:tmpl w:val="D5A0ED3C"/>
    <w:lvl w:ilvl="0" w:tplc="300A000B">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62063C32"/>
    <w:multiLevelType w:val="hybridMultilevel"/>
    <w:tmpl w:val="065EC4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660653CD"/>
    <w:multiLevelType w:val="hybridMultilevel"/>
    <w:tmpl w:val="509A97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A435989"/>
    <w:multiLevelType w:val="hybridMultilevel"/>
    <w:tmpl w:val="475ABA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C5C62E8"/>
    <w:multiLevelType w:val="hybridMultilevel"/>
    <w:tmpl w:val="6FF0BD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DCE405C"/>
    <w:multiLevelType w:val="hybridMultilevel"/>
    <w:tmpl w:val="90F0B1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71964861"/>
    <w:multiLevelType w:val="hybridMultilevel"/>
    <w:tmpl w:val="09EE51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75760CAB"/>
    <w:multiLevelType w:val="hybridMultilevel"/>
    <w:tmpl w:val="73CA80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93000D1"/>
    <w:multiLevelType w:val="hybridMultilevel"/>
    <w:tmpl w:val="054458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79CE1E66"/>
    <w:multiLevelType w:val="hybridMultilevel"/>
    <w:tmpl w:val="F294BDC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7AB66392"/>
    <w:multiLevelType w:val="multilevel"/>
    <w:tmpl w:val="9FF4F72C"/>
    <w:lvl w:ilvl="0">
      <w:start w:val="4"/>
      <w:numFmt w:val="decimal"/>
      <w:lvlText w:val="%1."/>
      <w:lvlJc w:val="left"/>
      <w:pPr>
        <w:ind w:left="360" w:hanging="360"/>
      </w:pPr>
      <w:rPr>
        <w:rFonts w:hint="default"/>
        <w:sz w:val="2"/>
        <w:szCs w:val="2"/>
      </w:rPr>
    </w:lvl>
    <w:lvl w:ilvl="1">
      <w:start w:val="1"/>
      <w:numFmt w:val="decimal"/>
      <w:isLgl/>
      <w:lvlText w:val="%1.%2"/>
      <w:lvlJc w:val="left"/>
      <w:pPr>
        <w:ind w:left="390" w:hanging="390"/>
      </w:pPr>
      <w:rPr>
        <w:rFonts w:hint="default"/>
        <w:b/>
        <w:i w:val="0"/>
        <w:color w:val="000000" w:themeColor="text1"/>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num w:numId="1">
    <w:abstractNumId w:val="37"/>
  </w:num>
  <w:num w:numId="2">
    <w:abstractNumId w:val="30"/>
  </w:num>
  <w:num w:numId="3">
    <w:abstractNumId w:val="21"/>
  </w:num>
  <w:num w:numId="4">
    <w:abstractNumId w:val="8"/>
  </w:num>
  <w:num w:numId="5">
    <w:abstractNumId w:val="3"/>
  </w:num>
  <w:num w:numId="6">
    <w:abstractNumId w:val="6"/>
  </w:num>
  <w:num w:numId="7">
    <w:abstractNumId w:val="15"/>
  </w:num>
  <w:num w:numId="8">
    <w:abstractNumId w:val="22"/>
  </w:num>
  <w:num w:numId="9">
    <w:abstractNumId w:val="14"/>
  </w:num>
  <w:num w:numId="10">
    <w:abstractNumId w:val="19"/>
  </w:num>
  <w:num w:numId="11">
    <w:abstractNumId w:val="33"/>
  </w:num>
  <w:num w:numId="12">
    <w:abstractNumId w:val="35"/>
  </w:num>
  <w:num w:numId="13">
    <w:abstractNumId w:val="12"/>
  </w:num>
  <w:num w:numId="14">
    <w:abstractNumId w:val="20"/>
  </w:num>
  <w:num w:numId="15">
    <w:abstractNumId w:val="28"/>
  </w:num>
  <w:num w:numId="16">
    <w:abstractNumId w:val="1"/>
  </w:num>
  <w:num w:numId="17">
    <w:abstractNumId w:val="4"/>
  </w:num>
  <w:num w:numId="18">
    <w:abstractNumId w:val="17"/>
  </w:num>
  <w:num w:numId="19">
    <w:abstractNumId w:val="34"/>
  </w:num>
  <w:num w:numId="20">
    <w:abstractNumId w:val="32"/>
  </w:num>
  <w:num w:numId="21">
    <w:abstractNumId w:val="36"/>
  </w:num>
  <w:num w:numId="22">
    <w:abstractNumId w:val="25"/>
  </w:num>
  <w:num w:numId="23">
    <w:abstractNumId w:val="26"/>
  </w:num>
  <w:num w:numId="24">
    <w:abstractNumId w:val="24"/>
  </w:num>
  <w:num w:numId="25">
    <w:abstractNumId w:val="23"/>
  </w:num>
  <w:num w:numId="26">
    <w:abstractNumId w:val="2"/>
  </w:num>
  <w:num w:numId="27">
    <w:abstractNumId w:val="5"/>
  </w:num>
  <w:num w:numId="28">
    <w:abstractNumId w:val="11"/>
  </w:num>
  <w:num w:numId="29">
    <w:abstractNumId w:val="31"/>
  </w:num>
  <w:num w:numId="30">
    <w:abstractNumId w:val="27"/>
  </w:num>
  <w:num w:numId="31">
    <w:abstractNumId w:val="9"/>
  </w:num>
  <w:num w:numId="32">
    <w:abstractNumId w:val="18"/>
  </w:num>
  <w:num w:numId="33">
    <w:abstractNumId w:val="29"/>
  </w:num>
  <w:num w:numId="34">
    <w:abstractNumId w:val="13"/>
  </w:num>
  <w:num w:numId="35">
    <w:abstractNumId w:val="0"/>
  </w:num>
  <w:num w:numId="36">
    <w:abstractNumId w:val="6"/>
  </w:num>
  <w:num w:numId="37">
    <w:abstractNumId w:val="6"/>
  </w:num>
  <w:num w:numId="38">
    <w:abstractNumId w:val="6"/>
  </w:num>
  <w:num w:numId="39">
    <w:abstractNumId w:val="7"/>
  </w:num>
  <w:num w:numId="40">
    <w:abstractNumId w:val="10"/>
  </w:num>
  <w:num w:numId="41">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pt-BR" w:vendorID="64" w:dllVersion="131078" w:nlCheck="1" w:checkStyle="0"/>
  <w:activeWritingStyle w:appName="MSWord" w:lang="es-ES"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activeWritingStyle w:appName="MSWord" w:lang="es-PE"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65F"/>
    <w:rsid w:val="00000659"/>
    <w:rsid w:val="00000ADF"/>
    <w:rsid w:val="00000BB8"/>
    <w:rsid w:val="00001F87"/>
    <w:rsid w:val="00002A8E"/>
    <w:rsid w:val="00003886"/>
    <w:rsid w:val="00004165"/>
    <w:rsid w:val="000075D7"/>
    <w:rsid w:val="00012887"/>
    <w:rsid w:val="00012A12"/>
    <w:rsid w:val="00014A1E"/>
    <w:rsid w:val="00015714"/>
    <w:rsid w:val="0001642C"/>
    <w:rsid w:val="000208FE"/>
    <w:rsid w:val="0002117E"/>
    <w:rsid w:val="00021A0C"/>
    <w:rsid w:val="00023B85"/>
    <w:rsid w:val="000243F9"/>
    <w:rsid w:val="00025489"/>
    <w:rsid w:val="00025B25"/>
    <w:rsid w:val="00025DAD"/>
    <w:rsid w:val="0002735F"/>
    <w:rsid w:val="000273A5"/>
    <w:rsid w:val="00027480"/>
    <w:rsid w:val="00034725"/>
    <w:rsid w:val="00036090"/>
    <w:rsid w:val="00036108"/>
    <w:rsid w:val="00036A63"/>
    <w:rsid w:val="00036D92"/>
    <w:rsid w:val="00042CCE"/>
    <w:rsid w:val="00043C4B"/>
    <w:rsid w:val="00045F28"/>
    <w:rsid w:val="0004617A"/>
    <w:rsid w:val="00046DD0"/>
    <w:rsid w:val="00047A16"/>
    <w:rsid w:val="0005082A"/>
    <w:rsid w:val="00050848"/>
    <w:rsid w:val="000508B6"/>
    <w:rsid w:val="00050C99"/>
    <w:rsid w:val="00053344"/>
    <w:rsid w:val="00054022"/>
    <w:rsid w:val="000555BA"/>
    <w:rsid w:val="00061543"/>
    <w:rsid w:val="000620C5"/>
    <w:rsid w:val="000626EE"/>
    <w:rsid w:val="00065E33"/>
    <w:rsid w:val="00066CEE"/>
    <w:rsid w:val="00070DF6"/>
    <w:rsid w:val="000733A8"/>
    <w:rsid w:val="00073E71"/>
    <w:rsid w:val="00074635"/>
    <w:rsid w:val="00074F8A"/>
    <w:rsid w:val="00075604"/>
    <w:rsid w:val="00075F0C"/>
    <w:rsid w:val="0007658A"/>
    <w:rsid w:val="00076D72"/>
    <w:rsid w:val="00080D85"/>
    <w:rsid w:val="00081BF8"/>
    <w:rsid w:val="000822DD"/>
    <w:rsid w:val="000831C2"/>
    <w:rsid w:val="00083AF7"/>
    <w:rsid w:val="000847FB"/>
    <w:rsid w:val="000855C8"/>
    <w:rsid w:val="000857A3"/>
    <w:rsid w:val="000876AF"/>
    <w:rsid w:val="000901A2"/>
    <w:rsid w:val="00090C37"/>
    <w:rsid w:val="00094E93"/>
    <w:rsid w:val="00095268"/>
    <w:rsid w:val="00096AB9"/>
    <w:rsid w:val="0009725D"/>
    <w:rsid w:val="000A22E0"/>
    <w:rsid w:val="000A3491"/>
    <w:rsid w:val="000A3C77"/>
    <w:rsid w:val="000A3C99"/>
    <w:rsid w:val="000A7771"/>
    <w:rsid w:val="000A7E55"/>
    <w:rsid w:val="000B1653"/>
    <w:rsid w:val="000B1CE1"/>
    <w:rsid w:val="000B3543"/>
    <w:rsid w:val="000B69C6"/>
    <w:rsid w:val="000B6A12"/>
    <w:rsid w:val="000B7376"/>
    <w:rsid w:val="000C13D1"/>
    <w:rsid w:val="000D0DFF"/>
    <w:rsid w:val="000D0F5A"/>
    <w:rsid w:val="000D151F"/>
    <w:rsid w:val="000D7AF3"/>
    <w:rsid w:val="000D7B6C"/>
    <w:rsid w:val="000E0BCF"/>
    <w:rsid w:val="000E1F10"/>
    <w:rsid w:val="000E2673"/>
    <w:rsid w:val="000E5A46"/>
    <w:rsid w:val="000E60CB"/>
    <w:rsid w:val="000E68C4"/>
    <w:rsid w:val="000E6F1D"/>
    <w:rsid w:val="000F355D"/>
    <w:rsid w:val="000F45DE"/>
    <w:rsid w:val="001001C0"/>
    <w:rsid w:val="0010116B"/>
    <w:rsid w:val="001012D7"/>
    <w:rsid w:val="00103D4D"/>
    <w:rsid w:val="0010522E"/>
    <w:rsid w:val="00110115"/>
    <w:rsid w:val="001108F6"/>
    <w:rsid w:val="00111117"/>
    <w:rsid w:val="00111468"/>
    <w:rsid w:val="001118A5"/>
    <w:rsid w:val="0011268C"/>
    <w:rsid w:val="001211E4"/>
    <w:rsid w:val="00121A89"/>
    <w:rsid w:val="00124090"/>
    <w:rsid w:val="0012410A"/>
    <w:rsid w:val="0012441F"/>
    <w:rsid w:val="00130B30"/>
    <w:rsid w:val="00133519"/>
    <w:rsid w:val="00136417"/>
    <w:rsid w:val="00137C97"/>
    <w:rsid w:val="0014160D"/>
    <w:rsid w:val="00142682"/>
    <w:rsid w:val="00143412"/>
    <w:rsid w:val="00145A88"/>
    <w:rsid w:val="0014759F"/>
    <w:rsid w:val="00147E83"/>
    <w:rsid w:val="00147F55"/>
    <w:rsid w:val="0015054C"/>
    <w:rsid w:val="00153780"/>
    <w:rsid w:val="00154C36"/>
    <w:rsid w:val="0015767B"/>
    <w:rsid w:val="001603A9"/>
    <w:rsid w:val="001604CE"/>
    <w:rsid w:val="00162372"/>
    <w:rsid w:val="001647E0"/>
    <w:rsid w:val="001648A9"/>
    <w:rsid w:val="00166E1B"/>
    <w:rsid w:val="001704E6"/>
    <w:rsid w:val="00170834"/>
    <w:rsid w:val="0017367C"/>
    <w:rsid w:val="0017385E"/>
    <w:rsid w:val="00174369"/>
    <w:rsid w:val="00174DE3"/>
    <w:rsid w:val="00175EDC"/>
    <w:rsid w:val="00177AA7"/>
    <w:rsid w:val="001801E3"/>
    <w:rsid w:val="0018257D"/>
    <w:rsid w:val="001847E9"/>
    <w:rsid w:val="001904AA"/>
    <w:rsid w:val="0019334A"/>
    <w:rsid w:val="00193A0D"/>
    <w:rsid w:val="00194A7D"/>
    <w:rsid w:val="001961D0"/>
    <w:rsid w:val="001A29BC"/>
    <w:rsid w:val="001A2A9D"/>
    <w:rsid w:val="001A3AFC"/>
    <w:rsid w:val="001A4502"/>
    <w:rsid w:val="001A6C26"/>
    <w:rsid w:val="001A718B"/>
    <w:rsid w:val="001A790C"/>
    <w:rsid w:val="001B0C20"/>
    <w:rsid w:val="001B1ABE"/>
    <w:rsid w:val="001B2602"/>
    <w:rsid w:val="001B3279"/>
    <w:rsid w:val="001B3673"/>
    <w:rsid w:val="001B5F84"/>
    <w:rsid w:val="001C079A"/>
    <w:rsid w:val="001C4AE7"/>
    <w:rsid w:val="001C68C1"/>
    <w:rsid w:val="001C7B76"/>
    <w:rsid w:val="001D11D0"/>
    <w:rsid w:val="001D137A"/>
    <w:rsid w:val="001D1E01"/>
    <w:rsid w:val="001D485A"/>
    <w:rsid w:val="001D6831"/>
    <w:rsid w:val="001E13D5"/>
    <w:rsid w:val="001E265F"/>
    <w:rsid w:val="001E325D"/>
    <w:rsid w:val="001E3B2A"/>
    <w:rsid w:val="001E6585"/>
    <w:rsid w:val="001E65FF"/>
    <w:rsid w:val="001E7A13"/>
    <w:rsid w:val="001F23B4"/>
    <w:rsid w:val="001F6161"/>
    <w:rsid w:val="001F64B0"/>
    <w:rsid w:val="001F7C9F"/>
    <w:rsid w:val="002037E4"/>
    <w:rsid w:val="002041E2"/>
    <w:rsid w:val="00204799"/>
    <w:rsid w:val="00206470"/>
    <w:rsid w:val="002132B1"/>
    <w:rsid w:val="00214E7E"/>
    <w:rsid w:val="002174FA"/>
    <w:rsid w:val="00217B3C"/>
    <w:rsid w:val="0022120E"/>
    <w:rsid w:val="00226546"/>
    <w:rsid w:val="002306A5"/>
    <w:rsid w:val="00232380"/>
    <w:rsid w:val="00232F96"/>
    <w:rsid w:val="00233E9C"/>
    <w:rsid w:val="0023547F"/>
    <w:rsid w:val="002379AB"/>
    <w:rsid w:val="00240DF0"/>
    <w:rsid w:val="0024247F"/>
    <w:rsid w:val="00242A29"/>
    <w:rsid w:val="0024584B"/>
    <w:rsid w:val="00246464"/>
    <w:rsid w:val="002473C1"/>
    <w:rsid w:val="0024772B"/>
    <w:rsid w:val="00250EA0"/>
    <w:rsid w:val="00260F10"/>
    <w:rsid w:val="002620C1"/>
    <w:rsid w:val="00263989"/>
    <w:rsid w:val="00264119"/>
    <w:rsid w:val="00266E20"/>
    <w:rsid w:val="00271451"/>
    <w:rsid w:val="002722DB"/>
    <w:rsid w:val="00272BA9"/>
    <w:rsid w:val="0027621A"/>
    <w:rsid w:val="00276BED"/>
    <w:rsid w:val="00277C98"/>
    <w:rsid w:val="00280DB0"/>
    <w:rsid w:val="00282083"/>
    <w:rsid w:val="002829C0"/>
    <w:rsid w:val="0028429D"/>
    <w:rsid w:val="00286396"/>
    <w:rsid w:val="00287392"/>
    <w:rsid w:val="002879B7"/>
    <w:rsid w:val="0029621F"/>
    <w:rsid w:val="002967D2"/>
    <w:rsid w:val="00296836"/>
    <w:rsid w:val="00296A69"/>
    <w:rsid w:val="00296FEF"/>
    <w:rsid w:val="002A128D"/>
    <w:rsid w:val="002A4DE6"/>
    <w:rsid w:val="002A7D00"/>
    <w:rsid w:val="002B02AA"/>
    <w:rsid w:val="002B3463"/>
    <w:rsid w:val="002B37AB"/>
    <w:rsid w:val="002B55FA"/>
    <w:rsid w:val="002C1579"/>
    <w:rsid w:val="002C1FB8"/>
    <w:rsid w:val="002C22E9"/>
    <w:rsid w:val="002C31D1"/>
    <w:rsid w:val="002C3E78"/>
    <w:rsid w:val="002C6248"/>
    <w:rsid w:val="002C6DB6"/>
    <w:rsid w:val="002C76F4"/>
    <w:rsid w:val="002D00C3"/>
    <w:rsid w:val="002D3CCA"/>
    <w:rsid w:val="002D44F4"/>
    <w:rsid w:val="002D4840"/>
    <w:rsid w:val="002D6530"/>
    <w:rsid w:val="002D6B04"/>
    <w:rsid w:val="002E2495"/>
    <w:rsid w:val="002E2973"/>
    <w:rsid w:val="002E310C"/>
    <w:rsid w:val="002E41EC"/>
    <w:rsid w:val="002E5C1F"/>
    <w:rsid w:val="002E7BF8"/>
    <w:rsid w:val="002F002F"/>
    <w:rsid w:val="002F0ED8"/>
    <w:rsid w:val="002F275E"/>
    <w:rsid w:val="002F2A9E"/>
    <w:rsid w:val="002F2AF5"/>
    <w:rsid w:val="002F2F7C"/>
    <w:rsid w:val="002F3A74"/>
    <w:rsid w:val="002F405F"/>
    <w:rsid w:val="002F4F23"/>
    <w:rsid w:val="002F780B"/>
    <w:rsid w:val="00300F61"/>
    <w:rsid w:val="00301A2B"/>
    <w:rsid w:val="00301E5E"/>
    <w:rsid w:val="00301E95"/>
    <w:rsid w:val="0030234C"/>
    <w:rsid w:val="00306A28"/>
    <w:rsid w:val="003072AB"/>
    <w:rsid w:val="00312CE4"/>
    <w:rsid w:val="00315567"/>
    <w:rsid w:val="00316AB7"/>
    <w:rsid w:val="003208FE"/>
    <w:rsid w:val="003231CB"/>
    <w:rsid w:val="0032363E"/>
    <w:rsid w:val="003239B6"/>
    <w:rsid w:val="00327D16"/>
    <w:rsid w:val="003316F7"/>
    <w:rsid w:val="00332443"/>
    <w:rsid w:val="003325CA"/>
    <w:rsid w:val="00333C3F"/>
    <w:rsid w:val="00337DB7"/>
    <w:rsid w:val="00341C39"/>
    <w:rsid w:val="00341D6E"/>
    <w:rsid w:val="00342116"/>
    <w:rsid w:val="00343478"/>
    <w:rsid w:val="00344DC4"/>
    <w:rsid w:val="00346100"/>
    <w:rsid w:val="00353DBB"/>
    <w:rsid w:val="00353F2B"/>
    <w:rsid w:val="00357193"/>
    <w:rsid w:val="00357F56"/>
    <w:rsid w:val="00361368"/>
    <w:rsid w:val="00363EF5"/>
    <w:rsid w:val="00364755"/>
    <w:rsid w:val="0036486A"/>
    <w:rsid w:val="003655AE"/>
    <w:rsid w:val="00365FD0"/>
    <w:rsid w:val="00373EED"/>
    <w:rsid w:val="00373FEC"/>
    <w:rsid w:val="003765EA"/>
    <w:rsid w:val="00377033"/>
    <w:rsid w:val="00380CAC"/>
    <w:rsid w:val="00380F9C"/>
    <w:rsid w:val="00381739"/>
    <w:rsid w:val="00381D40"/>
    <w:rsid w:val="00382186"/>
    <w:rsid w:val="0038426C"/>
    <w:rsid w:val="00384765"/>
    <w:rsid w:val="00386F6C"/>
    <w:rsid w:val="0038706A"/>
    <w:rsid w:val="003901CC"/>
    <w:rsid w:val="0039057C"/>
    <w:rsid w:val="003929C7"/>
    <w:rsid w:val="00392B08"/>
    <w:rsid w:val="00393027"/>
    <w:rsid w:val="0039619D"/>
    <w:rsid w:val="00396288"/>
    <w:rsid w:val="003976D8"/>
    <w:rsid w:val="00397B49"/>
    <w:rsid w:val="00397D7D"/>
    <w:rsid w:val="003A0125"/>
    <w:rsid w:val="003A069D"/>
    <w:rsid w:val="003A1592"/>
    <w:rsid w:val="003A36E3"/>
    <w:rsid w:val="003A41E4"/>
    <w:rsid w:val="003A4683"/>
    <w:rsid w:val="003A5469"/>
    <w:rsid w:val="003A5792"/>
    <w:rsid w:val="003A7F5B"/>
    <w:rsid w:val="003B19A8"/>
    <w:rsid w:val="003B202A"/>
    <w:rsid w:val="003B5FA8"/>
    <w:rsid w:val="003B6EF8"/>
    <w:rsid w:val="003C195E"/>
    <w:rsid w:val="003C1C98"/>
    <w:rsid w:val="003C1EA2"/>
    <w:rsid w:val="003C3072"/>
    <w:rsid w:val="003C3611"/>
    <w:rsid w:val="003C37C9"/>
    <w:rsid w:val="003C5E5B"/>
    <w:rsid w:val="003C70D3"/>
    <w:rsid w:val="003C714A"/>
    <w:rsid w:val="003C7E25"/>
    <w:rsid w:val="003D1750"/>
    <w:rsid w:val="003D204F"/>
    <w:rsid w:val="003D2FC3"/>
    <w:rsid w:val="003D3516"/>
    <w:rsid w:val="003D3B72"/>
    <w:rsid w:val="003E1307"/>
    <w:rsid w:val="003E3DDE"/>
    <w:rsid w:val="003E4424"/>
    <w:rsid w:val="003E481B"/>
    <w:rsid w:val="003E5F01"/>
    <w:rsid w:val="003E62E6"/>
    <w:rsid w:val="003E7C2E"/>
    <w:rsid w:val="003F0FDD"/>
    <w:rsid w:val="003F1084"/>
    <w:rsid w:val="003F4BE1"/>
    <w:rsid w:val="003F4BF7"/>
    <w:rsid w:val="003F5CB4"/>
    <w:rsid w:val="003F733F"/>
    <w:rsid w:val="003F7C67"/>
    <w:rsid w:val="00400812"/>
    <w:rsid w:val="00400FCF"/>
    <w:rsid w:val="00402806"/>
    <w:rsid w:val="00405131"/>
    <w:rsid w:val="00405449"/>
    <w:rsid w:val="00406027"/>
    <w:rsid w:val="004106A7"/>
    <w:rsid w:val="004115B7"/>
    <w:rsid w:val="00411B4A"/>
    <w:rsid w:val="00412294"/>
    <w:rsid w:val="00412E91"/>
    <w:rsid w:val="004137E5"/>
    <w:rsid w:val="00414EDA"/>
    <w:rsid w:val="0041540C"/>
    <w:rsid w:val="00415AC6"/>
    <w:rsid w:val="00415C33"/>
    <w:rsid w:val="0041626F"/>
    <w:rsid w:val="004217BD"/>
    <w:rsid w:val="004219BA"/>
    <w:rsid w:val="00422580"/>
    <w:rsid w:val="00423A0F"/>
    <w:rsid w:val="00424754"/>
    <w:rsid w:val="004247E0"/>
    <w:rsid w:val="00424CC3"/>
    <w:rsid w:val="0042765B"/>
    <w:rsid w:val="00427749"/>
    <w:rsid w:val="00427784"/>
    <w:rsid w:val="00430268"/>
    <w:rsid w:val="00430574"/>
    <w:rsid w:val="00431B56"/>
    <w:rsid w:val="004336D4"/>
    <w:rsid w:val="00433781"/>
    <w:rsid w:val="0043407E"/>
    <w:rsid w:val="00434E9B"/>
    <w:rsid w:val="0043597A"/>
    <w:rsid w:val="004360E8"/>
    <w:rsid w:val="00436933"/>
    <w:rsid w:val="0043790A"/>
    <w:rsid w:val="0044095C"/>
    <w:rsid w:val="00441F18"/>
    <w:rsid w:val="00442700"/>
    <w:rsid w:val="00445457"/>
    <w:rsid w:val="00450CE8"/>
    <w:rsid w:val="00451746"/>
    <w:rsid w:val="00452A6C"/>
    <w:rsid w:val="00460798"/>
    <w:rsid w:val="00464ECA"/>
    <w:rsid w:val="004660D4"/>
    <w:rsid w:val="00466311"/>
    <w:rsid w:val="00466497"/>
    <w:rsid w:val="00470647"/>
    <w:rsid w:val="00470946"/>
    <w:rsid w:val="00471CD6"/>
    <w:rsid w:val="004720E0"/>
    <w:rsid w:val="004742C5"/>
    <w:rsid w:val="0047501C"/>
    <w:rsid w:val="00475BE2"/>
    <w:rsid w:val="0047623C"/>
    <w:rsid w:val="00476BA7"/>
    <w:rsid w:val="00477F19"/>
    <w:rsid w:val="004809F1"/>
    <w:rsid w:val="00482A33"/>
    <w:rsid w:val="00484146"/>
    <w:rsid w:val="0048454A"/>
    <w:rsid w:val="004856A2"/>
    <w:rsid w:val="00486F1B"/>
    <w:rsid w:val="00487B6C"/>
    <w:rsid w:val="00487F37"/>
    <w:rsid w:val="00490392"/>
    <w:rsid w:val="00490691"/>
    <w:rsid w:val="004907D2"/>
    <w:rsid w:val="00491C0F"/>
    <w:rsid w:val="00493C6B"/>
    <w:rsid w:val="00493E0F"/>
    <w:rsid w:val="00496037"/>
    <w:rsid w:val="00497E53"/>
    <w:rsid w:val="004A0112"/>
    <w:rsid w:val="004A2100"/>
    <w:rsid w:val="004A2C21"/>
    <w:rsid w:val="004A2E8A"/>
    <w:rsid w:val="004A4659"/>
    <w:rsid w:val="004A4A96"/>
    <w:rsid w:val="004A5A92"/>
    <w:rsid w:val="004B0DB8"/>
    <w:rsid w:val="004B22D7"/>
    <w:rsid w:val="004B247B"/>
    <w:rsid w:val="004B375F"/>
    <w:rsid w:val="004B3D83"/>
    <w:rsid w:val="004B3DA1"/>
    <w:rsid w:val="004B4A14"/>
    <w:rsid w:val="004B5F43"/>
    <w:rsid w:val="004C01A4"/>
    <w:rsid w:val="004C2091"/>
    <w:rsid w:val="004C45CA"/>
    <w:rsid w:val="004C7A10"/>
    <w:rsid w:val="004D0383"/>
    <w:rsid w:val="004D17DB"/>
    <w:rsid w:val="004D1AF3"/>
    <w:rsid w:val="004D1B82"/>
    <w:rsid w:val="004D2321"/>
    <w:rsid w:val="004D39B9"/>
    <w:rsid w:val="004D7C10"/>
    <w:rsid w:val="004E0727"/>
    <w:rsid w:val="004E2817"/>
    <w:rsid w:val="004E3AA5"/>
    <w:rsid w:val="004E7139"/>
    <w:rsid w:val="004F18A1"/>
    <w:rsid w:val="004F2894"/>
    <w:rsid w:val="004F3A61"/>
    <w:rsid w:val="004F4F97"/>
    <w:rsid w:val="004F5815"/>
    <w:rsid w:val="004F68DF"/>
    <w:rsid w:val="004F6F78"/>
    <w:rsid w:val="005005B7"/>
    <w:rsid w:val="005010DD"/>
    <w:rsid w:val="00504B8D"/>
    <w:rsid w:val="00505A66"/>
    <w:rsid w:val="005064A7"/>
    <w:rsid w:val="00507B08"/>
    <w:rsid w:val="00510313"/>
    <w:rsid w:val="0051391D"/>
    <w:rsid w:val="00514ADC"/>
    <w:rsid w:val="00514DAA"/>
    <w:rsid w:val="005164F7"/>
    <w:rsid w:val="0051756E"/>
    <w:rsid w:val="0051796D"/>
    <w:rsid w:val="00517A96"/>
    <w:rsid w:val="00525481"/>
    <w:rsid w:val="00530C2C"/>
    <w:rsid w:val="00531323"/>
    <w:rsid w:val="00532080"/>
    <w:rsid w:val="00532786"/>
    <w:rsid w:val="00535151"/>
    <w:rsid w:val="00536AC4"/>
    <w:rsid w:val="0053748C"/>
    <w:rsid w:val="005404AD"/>
    <w:rsid w:val="005410A7"/>
    <w:rsid w:val="005412B3"/>
    <w:rsid w:val="00544498"/>
    <w:rsid w:val="00545710"/>
    <w:rsid w:val="00545A44"/>
    <w:rsid w:val="005465FB"/>
    <w:rsid w:val="005470D7"/>
    <w:rsid w:val="005474C3"/>
    <w:rsid w:val="00551AC9"/>
    <w:rsid w:val="00551ECC"/>
    <w:rsid w:val="005535A7"/>
    <w:rsid w:val="005546AB"/>
    <w:rsid w:val="00555837"/>
    <w:rsid w:val="0055724F"/>
    <w:rsid w:val="005618EC"/>
    <w:rsid w:val="0056288F"/>
    <w:rsid w:val="00570602"/>
    <w:rsid w:val="0057337F"/>
    <w:rsid w:val="00574780"/>
    <w:rsid w:val="00574AA7"/>
    <w:rsid w:val="00575F80"/>
    <w:rsid w:val="00575FAF"/>
    <w:rsid w:val="005767EB"/>
    <w:rsid w:val="005770AB"/>
    <w:rsid w:val="0057741C"/>
    <w:rsid w:val="00581A88"/>
    <w:rsid w:val="00582B6F"/>
    <w:rsid w:val="00583F85"/>
    <w:rsid w:val="00583FA5"/>
    <w:rsid w:val="00584E24"/>
    <w:rsid w:val="005854F0"/>
    <w:rsid w:val="00586B66"/>
    <w:rsid w:val="005920A2"/>
    <w:rsid w:val="00593877"/>
    <w:rsid w:val="005938CE"/>
    <w:rsid w:val="00593CE9"/>
    <w:rsid w:val="00594E3E"/>
    <w:rsid w:val="0059598E"/>
    <w:rsid w:val="00597CB4"/>
    <w:rsid w:val="005A1079"/>
    <w:rsid w:val="005A2FB5"/>
    <w:rsid w:val="005A3E99"/>
    <w:rsid w:val="005A44C0"/>
    <w:rsid w:val="005A7C12"/>
    <w:rsid w:val="005B1D34"/>
    <w:rsid w:val="005B2022"/>
    <w:rsid w:val="005C06BE"/>
    <w:rsid w:val="005C19C9"/>
    <w:rsid w:val="005C27A2"/>
    <w:rsid w:val="005C3159"/>
    <w:rsid w:val="005C3848"/>
    <w:rsid w:val="005C4E5F"/>
    <w:rsid w:val="005C7089"/>
    <w:rsid w:val="005D2519"/>
    <w:rsid w:val="005D59E8"/>
    <w:rsid w:val="005E0574"/>
    <w:rsid w:val="005E11DD"/>
    <w:rsid w:val="005E2D2D"/>
    <w:rsid w:val="005E3513"/>
    <w:rsid w:val="005E3EA5"/>
    <w:rsid w:val="005E51FE"/>
    <w:rsid w:val="005E5E3A"/>
    <w:rsid w:val="005E6B6A"/>
    <w:rsid w:val="005F1733"/>
    <w:rsid w:val="005F20A0"/>
    <w:rsid w:val="005F2D0B"/>
    <w:rsid w:val="005F482F"/>
    <w:rsid w:val="005F6750"/>
    <w:rsid w:val="005F7B9D"/>
    <w:rsid w:val="00605489"/>
    <w:rsid w:val="00607634"/>
    <w:rsid w:val="00607C85"/>
    <w:rsid w:val="00610C61"/>
    <w:rsid w:val="00610F26"/>
    <w:rsid w:val="0061123E"/>
    <w:rsid w:val="00612840"/>
    <w:rsid w:val="006128E7"/>
    <w:rsid w:val="00612B08"/>
    <w:rsid w:val="00613273"/>
    <w:rsid w:val="0061356D"/>
    <w:rsid w:val="00614138"/>
    <w:rsid w:val="00616D48"/>
    <w:rsid w:val="00617BBC"/>
    <w:rsid w:val="00621986"/>
    <w:rsid w:val="00622BBD"/>
    <w:rsid w:val="006244E5"/>
    <w:rsid w:val="00624B2B"/>
    <w:rsid w:val="00624B78"/>
    <w:rsid w:val="00624D4D"/>
    <w:rsid w:val="006309DE"/>
    <w:rsid w:val="00630F3D"/>
    <w:rsid w:val="00640259"/>
    <w:rsid w:val="006407FD"/>
    <w:rsid w:val="006438E4"/>
    <w:rsid w:val="00644D8E"/>
    <w:rsid w:val="00645C47"/>
    <w:rsid w:val="00646E1C"/>
    <w:rsid w:val="00650687"/>
    <w:rsid w:val="00650DB2"/>
    <w:rsid w:val="0065138C"/>
    <w:rsid w:val="00651B9C"/>
    <w:rsid w:val="00652F33"/>
    <w:rsid w:val="006548F8"/>
    <w:rsid w:val="00654CC0"/>
    <w:rsid w:val="00654FAD"/>
    <w:rsid w:val="006575A3"/>
    <w:rsid w:val="00657708"/>
    <w:rsid w:val="006579AE"/>
    <w:rsid w:val="00660582"/>
    <w:rsid w:val="00663038"/>
    <w:rsid w:val="00663BD3"/>
    <w:rsid w:val="00663D32"/>
    <w:rsid w:val="00663D9A"/>
    <w:rsid w:val="00664BA8"/>
    <w:rsid w:val="00664FED"/>
    <w:rsid w:val="00667F60"/>
    <w:rsid w:val="0067059D"/>
    <w:rsid w:val="006710FF"/>
    <w:rsid w:val="00671B50"/>
    <w:rsid w:val="00672AD0"/>
    <w:rsid w:val="00673438"/>
    <w:rsid w:val="006749FF"/>
    <w:rsid w:val="006756D1"/>
    <w:rsid w:val="006757E5"/>
    <w:rsid w:val="00676CA0"/>
    <w:rsid w:val="00676E82"/>
    <w:rsid w:val="00677BAC"/>
    <w:rsid w:val="00680863"/>
    <w:rsid w:val="00681F68"/>
    <w:rsid w:val="006831F2"/>
    <w:rsid w:val="006849C2"/>
    <w:rsid w:val="006865BE"/>
    <w:rsid w:val="006871DC"/>
    <w:rsid w:val="006872D5"/>
    <w:rsid w:val="00691CF6"/>
    <w:rsid w:val="00691EC6"/>
    <w:rsid w:val="00693E00"/>
    <w:rsid w:val="0069501C"/>
    <w:rsid w:val="00695C0B"/>
    <w:rsid w:val="00696694"/>
    <w:rsid w:val="006970CD"/>
    <w:rsid w:val="006A073A"/>
    <w:rsid w:val="006A0C22"/>
    <w:rsid w:val="006A0E06"/>
    <w:rsid w:val="006A1035"/>
    <w:rsid w:val="006A17A5"/>
    <w:rsid w:val="006A288C"/>
    <w:rsid w:val="006A4714"/>
    <w:rsid w:val="006A50E3"/>
    <w:rsid w:val="006A689E"/>
    <w:rsid w:val="006B01FC"/>
    <w:rsid w:val="006B263E"/>
    <w:rsid w:val="006B2759"/>
    <w:rsid w:val="006B4AA3"/>
    <w:rsid w:val="006B56E9"/>
    <w:rsid w:val="006B6B2F"/>
    <w:rsid w:val="006C3E64"/>
    <w:rsid w:val="006D0C1E"/>
    <w:rsid w:val="006D44D3"/>
    <w:rsid w:val="006D476C"/>
    <w:rsid w:val="006D4D6F"/>
    <w:rsid w:val="006D5E73"/>
    <w:rsid w:val="006D6DC2"/>
    <w:rsid w:val="006D6DC6"/>
    <w:rsid w:val="006D7292"/>
    <w:rsid w:val="006D77C4"/>
    <w:rsid w:val="006E3D99"/>
    <w:rsid w:val="006E555A"/>
    <w:rsid w:val="006E7776"/>
    <w:rsid w:val="006E7C84"/>
    <w:rsid w:val="006F0D5C"/>
    <w:rsid w:val="006F0F62"/>
    <w:rsid w:val="006F10C7"/>
    <w:rsid w:val="006F19A5"/>
    <w:rsid w:val="006F2767"/>
    <w:rsid w:val="007011C7"/>
    <w:rsid w:val="00701D31"/>
    <w:rsid w:val="007030C1"/>
    <w:rsid w:val="007033B9"/>
    <w:rsid w:val="007045F6"/>
    <w:rsid w:val="00705A61"/>
    <w:rsid w:val="00706030"/>
    <w:rsid w:val="007069AA"/>
    <w:rsid w:val="007101A3"/>
    <w:rsid w:val="00712F5B"/>
    <w:rsid w:val="00716075"/>
    <w:rsid w:val="00716F04"/>
    <w:rsid w:val="007174C0"/>
    <w:rsid w:val="0071783D"/>
    <w:rsid w:val="007218E2"/>
    <w:rsid w:val="0072408F"/>
    <w:rsid w:val="00725D04"/>
    <w:rsid w:val="00725FB3"/>
    <w:rsid w:val="007305A9"/>
    <w:rsid w:val="00733164"/>
    <w:rsid w:val="00734568"/>
    <w:rsid w:val="007345FA"/>
    <w:rsid w:val="007348B0"/>
    <w:rsid w:val="00734AF9"/>
    <w:rsid w:val="007372BB"/>
    <w:rsid w:val="0073766D"/>
    <w:rsid w:val="00740CE5"/>
    <w:rsid w:val="0074361A"/>
    <w:rsid w:val="00745578"/>
    <w:rsid w:val="007471DB"/>
    <w:rsid w:val="00751012"/>
    <w:rsid w:val="00751DC7"/>
    <w:rsid w:val="00754662"/>
    <w:rsid w:val="00755395"/>
    <w:rsid w:val="00756700"/>
    <w:rsid w:val="00756B0F"/>
    <w:rsid w:val="00757817"/>
    <w:rsid w:val="00757A04"/>
    <w:rsid w:val="00760D16"/>
    <w:rsid w:val="00760F55"/>
    <w:rsid w:val="00761538"/>
    <w:rsid w:val="007662A9"/>
    <w:rsid w:val="007705B5"/>
    <w:rsid w:val="007710EA"/>
    <w:rsid w:val="00771323"/>
    <w:rsid w:val="00771C1B"/>
    <w:rsid w:val="00771D13"/>
    <w:rsid w:val="007722B5"/>
    <w:rsid w:val="00774630"/>
    <w:rsid w:val="00775D32"/>
    <w:rsid w:val="00776FFE"/>
    <w:rsid w:val="00780802"/>
    <w:rsid w:val="00780DC1"/>
    <w:rsid w:val="00780FA2"/>
    <w:rsid w:val="00781AFA"/>
    <w:rsid w:val="00782A7F"/>
    <w:rsid w:val="00782B47"/>
    <w:rsid w:val="0078500F"/>
    <w:rsid w:val="007870D2"/>
    <w:rsid w:val="0079042D"/>
    <w:rsid w:val="007914E3"/>
    <w:rsid w:val="00792158"/>
    <w:rsid w:val="0079282A"/>
    <w:rsid w:val="0079462F"/>
    <w:rsid w:val="007948D1"/>
    <w:rsid w:val="00796D2E"/>
    <w:rsid w:val="007A1CE3"/>
    <w:rsid w:val="007A205A"/>
    <w:rsid w:val="007A25F3"/>
    <w:rsid w:val="007A4094"/>
    <w:rsid w:val="007A5AF7"/>
    <w:rsid w:val="007A62FA"/>
    <w:rsid w:val="007B02B0"/>
    <w:rsid w:val="007B7101"/>
    <w:rsid w:val="007C005B"/>
    <w:rsid w:val="007C17D8"/>
    <w:rsid w:val="007C2725"/>
    <w:rsid w:val="007C3B34"/>
    <w:rsid w:val="007C3E66"/>
    <w:rsid w:val="007C596F"/>
    <w:rsid w:val="007D00ED"/>
    <w:rsid w:val="007D0A59"/>
    <w:rsid w:val="007D0B9F"/>
    <w:rsid w:val="007D0DE3"/>
    <w:rsid w:val="007D1403"/>
    <w:rsid w:val="007D14A3"/>
    <w:rsid w:val="007D2F8C"/>
    <w:rsid w:val="007D4A15"/>
    <w:rsid w:val="007D7E58"/>
    <w:rsid w:val="007E14F3"/>
    <w:rsid w:val="007E17FD"/>
    <w:rsid w:val="007E23B6"/>
    <w:rsid w:val="007E28C1"/>
    <w:rsid w:val="007E34E9"/>
    <w:rsid w:val="007E442B"/>
    <w:rsid w:val="007E5F05"/>
    <w:rsid w:val="007F1F80"/>
    <w:rsid w:val="007F22D2"/>
    <w:rsid w:val="007F3821"/>
    <w:rsid w:val="007F3AB6"/>
    <w:rsid w:val="007F401A"/>
    <w:rsid w:val="007F6125"/>
    <w:rsid w:val="007F7F0E"/>
    <w:rsid w:val="00806923"/>
    <w:rsid w:val="00806DFB"/>
    <w:rsid w:val="00810515"/>
    <w:rsid w:val="00810CE4"/>
    <w:rsid w:val="0081217F"/>
    <w:rsid w:val="0081248A"/>
    <w:rsid w:val="0081319B"/>
    <w:rsid w:val="008137B6"/>
    <w:rsid w:val="008147A3"/>
    <w:rsid w:val="0081510C"/>
    <w:rsid w:val="008158F2"/>
    <w:rsid w:val="0081595E"/>
    <w:rsid w:val="008159F1"/>
    <w:rsid w:val="00816430"/>
    <w:rsid w:val="00824160"/>
    <w:rsid w:val="00824C17"/>
    <w:rsid w:val="008268DA"/>
    <w:rsid w:val="00832AFE"/>
    <w:rsid w:val="00833691"/>
    <w:rsid w:val="00833F62"/>
    <w:rsid w:val="00834AC7"/>
    <w:rsid w:val="008358A6"/>
    <w:rsid w:val="00837284"/>
    <w:rsid w:val="008424AB"/>
    <w:rsid w:val="00845B79"/>
    <w:rsid w:val="00850682"/>
    <w:rsid w:val="008527FE"/>
    <w:rsid w:val="008537E5"/>
    <w:rsid w:val="008540C0"/>
    <w:rsid w:val="008564C7"/>
    <w:rsid w:val="00860B7D"/>
    <w:rsid w:val="00862B45"/>
    <w:rsid w:val="008635E1"/>
    <w:rsid w:val="00864565"/>
    <w:rsid w:val="00864B8C"/>
    <w:rsid w:val="00864D72"/>
    <w:rsid w:val="00864FF6"/>
    <w:rsid w:val="00867698"/>
    <w:rsid w:val="008677EC"/>
    <w:rsid w:val="00867F2B"/>
    <w:rsid w:val="008705B7"/>
    <w:rsid w:val="00870BFD"/>
    <w:rsid w:val="0088323A"/>
    <w:rsid w:val="00884F9F"/>
    <w:rsid w:val="008861D8"/>
    <w:rsid w:val="0088706E"/>
    <w:rsid w:val="00887AD2"/>
    <w:rsid w:val="008903BE"/>
    <w:rsid w:val="0089123E"/>
    <w:rsid w:val="008914A7"/>
    <w:rsid w:val="008917C7"/>
    <w:rsid w:val="008956C6"/>
    <w:rsid w:val="008973AD"/>
    <w:rsid w:val="008A1630"/>
    <w:rsid w:val="008A1719"/>
    <w:rsid w:val="008A1918"/>
    <w:rsid w:val="008A22AA"/>
    <w:rsid w:val="008A2A11"/>
    <w:rsid w:val="008A3030"/>
    <w:rsid w:val="008A3AD1"/>
    <w:rsid w:val="008A3DBE"/>
    <w:rsid w:val="008A3DDD"/>
    <w:rsid w:val="008A794B"/>
    <w:rsid w:val="008A7A7B"/>
    <w:rsid w:val="008B12E7"/>
    <w:rsid w:val="008B2DE2"/>
    <w:rsid w:val="008B5138"/>
    <w:rsid w:val="008B5D01"/>
    <w:rsid w:val="008B73EE"/>
    <w:rsid w:val="008C0E1A"/>
    <w:rsid w:val="008C0EE4"/>
    <w:rsid w:val="008C20D3"/>
    <w:rsid w:val="008C51E8"/>
    <w:rsid w:val="008C7E43"/>
    <w:rsid w:val="008D29B0"/>
    <w:rsid w:val="008D4FC6"/>
    <w:rsid w:val="008E1544"/>
    <w:rsid w:val="008E5936"/>
    <w:rsid w:val="008E7D56"/>
    <w:rsid w:val="008F0E1D"/>
    <w:rsid w:val="008F174E"/>
    <w:rsid w:val="008F2561"/>
    <w:rsid w:val="008F4CF9"/>
    <w:rsid w:val="008F5101"/>
    <w:rsid w:val="008F632F"/>
    <w:rsid w:val="008F7FB0"/>
    <w:rsid w:val="009039C4"/>
    <w:rsid w:val="00904E12"/>
    <w:rsid w:val="0090663B"/>
    <w:rsid w:val="009076D1"/>
    <w:rsid w:val="0091088B"/>
    <w:rsid w:val="009113C7"/>
    <w:rsid w:val="00911405"/>
    <w:rsid w:val="00912B98"/>
    <w:rsid w:val="00912E52"/>
    <w:rsid w:val="009139B9"/>
    <w:rsid w:val="00914638"/>
    <w:rsid w:val="00916235"/>
    <w:rsid w:val="00916591"/>
    <w:rsid w:val="009166FE"/>
    <w:rsid w:val="00917BEA"/>
    <w:rsid w:val="00920372"/>
    <w:rsid w:val="009214A4"/>
    <w:rsid w:val="00921558"/>
    <w:rsid w:val="00923F70"/>
    <w:rsid w:val="009259C7"/>
    <w:rsid w:val="00927154"/>
    <w:rsid w:val="00930947"/>
    <w:rsid w:val="00931238"/>
    <w:rsid w:val="00932451"/>
    <w:rsid w:val="00933809"/>
    <w:rsid w:val="0093385C"/>
    <w:rsid w:val="009341E2"/>
    <w:rsid w:val="00936073"/>
    <w:rsid w:val="009407B8"/>
    <w:rsid w:val="009408CB"/>
    <w:rsid w:val="009428B6"/>
    <w:rsid w:val="009433DC"/>
    <w:rsid w:val="0094419E"/>
    <w:rsid w:val="00946BDC"/>
    <w:rsid w:val="009476F5"/>
    <w:rsid w:val="0095105E"/>
    <w:rsid w:val="00951151"/>
    <w:rsid w:val="009519AA"/>
    <w:rsid w:val="009540AB"/>
    <w:rsid w:val="00955D52"/>
    <w:rsid w:val="0096138B"/>
    <w:rsid w:val="00961CA5"/>
    <w:rsid w:val="00962A75"/>
    <w:rsid w:val="0096395E"/>
    <w:rsid w:val="00964E98"/>
    <w:rsid w:val="00965A8A"/>
    <w:rsid w:val="00967381"/>
    <w:rsid w:val="00970C8C"/>
    <w:rsid w:val="00971369"/>
    <w:rsid w:val="00973562"/>
    <w:rsid w:val="0097366A"/>
    <w:rsid w:val="00973AA1"/>
    <w:rsid w:val="009751A0"/>
    <w:rsid w:val="00976D10"/>
    <w:rsid w:val="00977992"/>
    <w:rsid w:val="00977AB6"/>
    <w:rsid w:val="00982B46"/>
    <w:rsid w:val="009834FA"/>
    <w:rsid w:val="00984229"/>
    <w:rsid w:val="00984BD6"/>
    <w:rsid w:val="00985D7E"/>
    <w:rsid w:val="00985DE2"/>
    <w:rsid w:val="00990186"/>
    <w:rsid w:val="00990FCC"/>
    <w:rsid w:val="009911FA"/>
    <w:rsid w:val="009917EF"/>
    <w:rsid w:val="00992F36"/>
    <w:rsid w:val="00992FF0"/>
    <w:rsid w:val="00996C95"/>
    <w:rsid w:val="00996D9E"/>
    <w:rsid w:val="0099714A"/>
    <w:rsid w:val="00997737"/>
    <w:rsid w:val="009A00EC"/>
    <w:rsid w:val="009A0203"/>
    <w:rsid w:val="009A0F8E"/>
    <w:rsid w:val="009A5A2C"/>
    <w:rsid w:val="009A69E3"/>
    <w:rsid w:val="009A71FF"/>
    <w:rsid w:val="009A753D"/>
    <w:rsid w:val="009A767C"/>
    <w:rsid w:val="009A77B2"/>
    <w:rsid w:val="009B2260"/>
    <w:rsid w:val="009B4013"/>
    <w:rsid w:val="009B5718"/>
    <w:rsid w:val="009B656F"/>
    <w:rsid w:val="009B65E2"/>
    <w:rsid w:val="009B702E"/>
    <w:rsid w:val="009C0DA8"/>
    <w:rsid w:val="009C25E8"/>
    <w:rsid w:val="009C31BF"/>
    <w:rsid w:val="009C3524"/>
    <w:rsid w:val="009C6591"/>
    <w:rsid w:val="009C67A9"/>
    <w:rsid w:val="009C792B"/>
    <w:rsid w:val="009C7999"/>
    <w:rsid w:val="009D00F2"/>
    <w:rsid w:val="009D09C8"/>
    <w:rsid w:val="009D1CB0"/>
    <w:rsid w:val="009D1D6A"/>
    <w:rsid w:val="009D4CC9"/>
    <w:rsid w:val="009D5D8A"/>
    <w:rsid w:val="009D62BB"/>
    <w:rsid w:val="009D7981"/>
    <w:rsid w:val="009E18CB"/>
    <w:rsid w:val="009E32FE"/>
    <w:rsid w:val="009E539A"/>
    <w:rsid w:val="009E6DBB"/>
    <w:rsid w:val="009F1172"/>
    <w:rsid w:val="009F398E"/>
    <w:rsid w:val="009F3E2A"/>
    <w:rsid w:val="009F46F9"/>
    <w:rsid w:val="009F5992"/>
    <w:rsid w:val="009F5EE5"/>
    <w:rsid w:val="009F64D4"/>
    <w:rsid w:val="009F7495"/>
    <w:rsid w:val="00A00B1F"/>
    <w:rsid w:val="00A02783"/>
    <w:rsid w:val="00A04F81"/>
    <w:rsid w:val="00A06401"/>
    <w:rsid w:val="00A07870"/>
    <w:rsid w:val="00A138CF"/>
    <w:rsid w:val="00A13B02"/>
    <w:rsid w:val="00A142A8"/>
    <w:rsid w:val="00A14B38"/>
    <w:rsid w:val="00A15B44"/>
    <w:rsid w:val="00A17D2B"/>
    <w:rsid w:val="00A270A1"/>
    <w:rsid w:val="00A30812"/>
    <w:rsid w:val="00A309FA"/>
    <w:rsid w:val="00A30D3E"/>
    <w:rsid w:val="00A32D90"/>
    <w:rsid w:val="00A33AA7"/>
    <w:rsid w:val="00A344A7"/>
    <w:rsid w:val="00A35C0C"/>
    <w:rsid w:val="00A35F51"/>
    <w:rsid w:val="00A37C71"/>
    <w:rsid w:val="00A40C93"/>
    <w:rsid w:val="00A430EF"/>
    <w:rsid w:val="00A43A65"/>
    <w:rsid w:val="00A51D7A"/>
    <w:rsid w:val="00A52874"/>
    <w:rsid w:val="00A564CF"/>
    <w:rsid w:val="00A57933"/>
    <w:rsid w:val="00A6264F"/>
    <w:rsid w:val="00A634C8"/>
    <w:rsid w:val="00A63B38"/>
    <w:rsid w:val="00A64A9E"/>
    <w:rsid w:val="00A64BED"/>
    <w:rsid w:val="00A6541C"/>
    <w:rsid w:val="00A65CAE"/>
    <w:rsid w:val="00A66A45"/>
    <w:rsid w:val="00A66E64"/>
    <w:rsid w:val="00A66FF7"/>
    <w:rsid w:val="00A67717"/>
    <w:rsid w:val="00A71EC7"/>
    <w:rsid w:val="00A72A13"/>
    <w:rsid w:val="00A73932"/>
    <w:rsid w:val="00A73CF3"/>
    <w:rsid w:val="00A73D26"/>
    <w:rsid w:val="00A745B3"/>
    <w:rsid w:val="00A7514C"/>
    <w:rsid w:val="00A7608D"/>
    <w:rsid w:val="00A80E7E"/>
    <w:rsid w:val="00A831C6"/>
    <w:rsid w:val="00A84B47"/>
    <w:rsid w:val="00A86F92"/>
    <w:rsid w:val="00A877CE"/>
    <w:rsid w:val="00A9217B"/>
    <w:rsid w:val="00A923B4"/>
    <w:rsid w:val="00A92E0C"/>
    <w:rsid w:val="00A93AA6"/>
    <w:rsid w:val="00A96B40"/>
    <w:rsid w:val="00AA1E20"/>
    <w:rsid w:val="00AA2244"/>
    <w:rsid w:val="00AA2C6A"/>
    <w:rsid w:val="00AA5AB2"/>
    <w:rsid w:val="00AB23CE"/>
    <w:rsid w:val="00AB5321"/>
    <w:rsid w:val="00AB685C"/>
    <w:rsid w:val="00AC0D98"/>
    <w:rsid w:val="00AC1473"/>
    <w:rsid w:val="00AC2F69"/>
    <w:rsid w:val="00AC374A"/>
    <w:rsid w:val="00AC64E1"/>
    <w:rsid w:val="00AC697E"/>
    <w:rsid w:val="00AC7076"/>
    <w:rsid w:val="00AC7099"/>
    <w:rsid w:val="00AD2109"/>
    <w:rsid w:val="00AD34B2"/>
    <w:rsid w:val="00AD3CD3"/>
    <w:rsid w:val="00AD3ECE"/>
    <w:rsid w:val="00AD4265"/>
    <w:rsid w:val="00AD4449"/>
    <w:rsid w:val="00AD5A27"/>
    <w:rsid w:val="00AD5D9E"/>
    <w:rsid w:val="00AD6D88"/>
    <w:rsid w:val="00AD7957"/>
    <w:rsid w:val="00AE05A9"/>
    <w:rsid w:val="00AE1F08"/>
    <w:rsid w:val="00AE37E5"/>
    <w:rsid w:val="00AE5AA4"/>
    <w:rsid w:val="00AE72EA"/>
    <w:rsid w:val="00AE7DA3"/>
    <w:rsid w:val="00AF2A4B"/>
    <w:rsid w:val="00AF627C"/>
    <w:rsid w:val="00AF751C"/>
    <w:rsid w:val="00AF78D0"/>
    <w:rsid w:val="00AF78FA"/>
    <w:rsid w:val="00B012ED"/>
    <w:rsid w:val="00B039A4"/>
    <w:rsid w:val="00B04EFB"/>
    <w:rsid w:val="00B1012D"/>
    <w:rsid w:val="00B10201"/>
    <w:rsid w:val="00B12210"/>
    <w:rsid w:val="00B12F12"/>
    <w:rsid w:val="00B13C8B"/>
    <w:rsid w:val="00B14541"/>
    <w:rsid w:val="00B14B87"/>
    <w:rsid w:val="00B14F5C"/>
    <w:rsid w:val="00B15767"/>
    <w:rsid w:val="00B15F01"/>
    <w:rsid w:val="00B15F79"/>
    <w:rsid w:val="00B16105"/>
    <w:rsid w:val="00B16550"/>
    <w:rsid w:val="00B17526"/>
    <w:rsid w:val="00B20EB2"/>
    <w:rsid w:val="00B238DD"/>
    <w:rsid w:val="00B238E8"/>
    <w:rsid w:val="00B24898"/>
    <w:rsid w:val="00B24F3A"/>
    <w:rsid w:val="00B25902"/>
    <w:rsid w:val="00B26AA0"/>
    <w:rsid w:val="00B27106"/>
    <w:rsid w:val="00B27DBA"/>
    <w:rsid w:val="00B31F55"/>
    <w:rsid w:val="00B322C2"/>
    <w:rsid w:val="00B336C8"/>
    <w:rsid w:val="00B350EA"/>
    <w:rsid w:val="00B36712"/>
    <w:rsid w:val="00B36849"/>
    <w:rsid w:val="00B36973"/>
    <w:rsid w:val="00B40F2C"/>
    <w:rsid w:val="00B443D0"/>
    <w:rsid w:val="00B44CFC"/>
    <w:rsid w:val="00B464C9"/>
    <w:rsid w:val="00B47CBB"/>
    <w:rsid w:val="00B50E94"/>
    <w:rsid w:val="00B513DE"/>
    <w:rsid w:val="00B51BB4"/>
    <w:rsid w:val="00B52402"/>
    <w:rsid w:val="00B551D3"/>
    <w:rsid w:val="00B556AD"/>
    <w:rsid w:val="00B568F5"/>
    <w:rsid w:val="00B5702B"/>
    <w:rsid w:val="00B57CC0"/>
    <w:rsid w:val="00B608E6"/>
    <w:rsid w:val="00B62730"/>
    <w:rsid w:val="00B678A6"/>
    <w:rsid w:val="00B7025D"/>
    <w:rsid w:val="00B72740"/>
    <w:rsid w:val="00B72C59"/>
    <w:rsid w:val="00B737F3"/>
    <w:rsid w:val="00B75B64"/>
    <w:rsid w:val="00B7613E"/>
    <w:rsid w:val="00B7689C"/>
    <w:rsid w:val="00B76902"/>
    <w:rsid w:val="00B76A47"/>
    <w:rsid w:val="00B80C91"/>
    <w:rsid w:val="00B80F8E"/>
    <w:rsid w:val="00B84473"/>
    <w:rsid w:val="00B86913"/>
    <w:rsid w:val="00B90D4A"/>
    <w:rsid w:val="00B96D9F"/>
    <w:rsid w:val="00BA12B8"/>
    <w:rsid w:val="00BA4324"/>
    <w:rsid w:val="00BA4E16"/>
    <w:rsid w:val="00BA64D7"/>
    <w:rsid w:val="00BA6BDF"/>
    <w:rsid w:val="00BB04F8"/>
    <w:rsid w:val="00BB36A3"/>
    <w:rsid w:val="00BB43E9"/>
    <w:rsid w:val="00BC1703"/>
    <w:rsid w:val="00BC27E7"/>
    <w:rsid w:val="00BC4161"/>
    <w:rsid w:val="00BC4850"/>
    <w:rsid w:val="00BC4CB8"/>
    <w:rsid w:val="00BC7DB4"/>
    <w:rsid w:val="00BD2132"/>
    <w:rsid w:val="00BD2B2F"/>
    <w:rsid w:val="00BD615A"/>
    <w:rsid w:val="00BD6406"/>
    <w:rsid w:val="00BE01D3"/>
    <w:rsid w:val="00BE1918"/>
    <w:rsid w:val="00BE30AB"/>
    <w:rsid w:val="00BE4534"/>
    <w:rsid w:val="00BE4B8B"/>
    <w:rsid w:val="00BE5D11"/>
    <w:rsid w:val="00BE68E9"/>
    <w:rsid w:val="00BE7305"/>
    <w:rsid w:val="00BE79DD"/>
    <w:rsid w:val="00BE7C1F"/>
    <w:rsid w:val="00BE7FBA"/>
    <w:rsid w:val="00BF0312"/>
    <w:rsid w:val="00BF2886"/>
    <w:rsid w:val="00BF44AB"/>
    <w:rsid w:val="00BF4DD3"/>
    <w:rsid w:val="00BF6AC1"/>
    <w:rsid w:val="00C02A2D"/>
    <w:rsid w:val="00C03D22"/>
    <w:rsid w:val="00C077FD"/>
    <w:rsid w:val="00C105C9"/>
    <w:rsid w:val="00C1091F"/>
    <w:rsid w:val="00C115C4"/>
    <w:rsid w:val="00C1325B"/>
    <w:rsid w:val="00C1769D"/>
    <w:rsid w:val="00C17AC2"/>
    <w:rsid w:val="00C21E18"/>
    <w:rsid w:val="00C2268E"/>
    <w:rsid w:val="00C22DA3"/>
    <w:rsid w:val="00C277A6"/>
    <w:rsid w:val="00C306E9"/>
    <w:rsid w:val="00C311F9"/>
    <w:rsid w:val="00C31D7C"/>
    <w:rsid w:val="00C33754"/>
    <w:rsid w:val="00C34239"/>
    <w:rsid w:val="00C3439A"/>
    <w:rsid w:val="00C343D2"/>
    <w:rsid w:val="00C357D3"/>
    <w:rsid w:val="00C35AF2"/>
    <w:rsid w:val="00C3675D"/>
    <w:rsid w:val="00C370AE"/>
    <w:rsid w:val="00C37A68"/>
    <w:rsid w:val="00C37BF9"/>
    <w:rsid w:val="00C40F6E"/>
    <w:rsid w:val="00C417D8"/>
    <w:rsid w:val="00C42AF4"/>
    <w:rsid w:val="00C45798"/>
    <w:rsid w:val="00C51DE3"/>
    <w:rsid w:val="00C52673"/>
    <w:rsid w:val="00C52911"/>
    <w:rsid w:val="00C52CB6"/>
    <w:rsid w:val="00C54564"/>
    <w:rsid w:val="00C56200"/>
    <w:rsid w:val="00C61D56"/>
    <w:rsid w:val="00C6231B"/>
    <w:rsid w:val="00C6440A"/>
    <w:rsid w:val="00C66022"/>
    <w:rsid w:val="00C6706F"/>
    <w:rsid w:val="00C670B8"/>
    <w:rsid w:val="00C70003"/>
    <w:rsid w:val="00C70642"/>
    <w:rsid w:val="00C70DDA"/>
    <w:rsid w:val="00C71323"/>
    <w:rsid w:val="00C72DC9"/>
    <w:rsid w:val="00C73699"/>
    <w:rsid w:val="00C741B8"/>
    <w:rsid w:val="00C75047"/>
    <w:rsid w:val="00C7513D"/>
    <w:rsid w:val="00C76A8A"/>
    <w:rsid w:val="00C77A7D"/>
    <w:rsid w:val="00C8287D"/>
    <w:rsid w:val="00C84DAF"/>
    <w:rsid w:val="00C85A94"/>
    <w:rsid w:val="00C90D72"/>
    <w:rsid w:val="00C90F96"/>
    <w:rsid w:val="00C91378"/>
    <w:rsid w:val="00C924B4"/>
    <w:rsid w:val="00C93EC6"/>
    <w:rsid w:val="00C942FC"/>
    <w:rsid w:val="00C95983"/>
    <w:rsid w:val="00C969E7"/>
    <w:rsid w:val="00CA13FB"/>
    <w:rsid w:val="00CA29E0"/>
    <w:rsid w:val="00CA2D69"/>
    <w:rsid w:val="00CA5D43"/>
    <w:rsid w:val="00CA715C"/>
    <w:rsid w:val="00CB02DA"/>
    <w:rsid w:val="00CB1F5B"/>
    <w:rsid w:val="00CB20A6"/>
    <w:rsid w:val="00CB3339"/>
    <w:rsid w:val="00CB338D"/>
    <w:rsid w:val="00CB3A53"/>
    <w:rsid w:val="00CB3B28"/>
    <w:rsid w:val="00CB4207"/>
    <w:rsid w:val="00CB4982"/>
    <w:rsid w:val="00CB5ED3"/>
    <w:rsid w:val="00CB650B"/>
    <w:rsid w:val="00CC0320"/>
    <w:rsid w:val="00CC08A7"/>
    <w:rsid w:val="00CC280E"/>
    <w:rsid w:val="00CC2CA8"/>
    <w:rsid w:val="00CC30E3"/>
    <w:rsid w:val="00CC3691"/>
    <w:rsid w:val="00CC6C10"/>
    <w:rsid w:val="00CD1E9E"/>
    <w:rsid w:val="00CD2E88"/>
    <w:rsid w:val="00CD3833"/>
    <w:rsid w:val="00CD56EF"/>
    <w:rsid w:val="00CE08BA"/>
    <w:rsid w:val="00CE2517"/>
    <w:rsid w:val="00CE2DEF"/>
    <w:rsid w:val="00CE3CF0"/>
    <w:rsid w:val="00CE556C"/>
    <w:rsid w:val="00CE5DF7"/>
    <w:rsid w:val="00CE6248"/>
    <w:rsid w:val="00CE70AE"/>
    <w:rsid w:val="00CE7A19"/>
    <w:rsid w:val="00CF2130"/>
    <w:rsid w:val="00CF4957"/>
    <w:rsid w:val="00CF5960"/>
    <w:rsid w:val="00D00B36"/>
    <w:rsid w:val="00D032EB"/>
    <w:rsid w:val="00D04078"/>
    <w:rsid w:val="00D04D27"/>
    <w:rsid w:val="00D04E00"/>
    <w:rsid w:val="00D0599D"/>
    <w:rsid w:val="00D0695C"/>
    <w:rsid w:val="00D07591"/>
    <w:rsid w:val="00D10097"/>
    <w:rsid w:val="00D10ACC"/>
    <w:rsid w:val="00D11DE3"/>
    <w:rsid w:val="00D11F9F"/>
    <w:rsid w:val="00D12739"/>
    <w:rsid w:val="00D12E69"/>
    <w:rsid w:val="00D13838"/>
    <w:rsid w:val="00D15985"/>
    <w:rsid w:val="00D15E34"/>
    <w:rsid w:val="00D15E9A"/>
    <w:rsid w:val="00D165F6"/>
    <w:rsid w:val="00D16791"/>
    <w:rsid w:val="00D1700E"/>
    <w:rsid w:val="00D20FA3"/>
    <w:rsid w:val="00D21FE6"/>
    <w:rsid w:val="00D23CAB"/>
    <w:rsid w:val="00D23D7C"/>
    <w:rsid w:val="00D2403D"/>
    <w:rsid w:val="00D2660A"/>
    <w:rsid w:val="00D328CA"/>
    <w:rsid w:val="00D32ED1"/>
    <w:rsid w:val="00D37435"/>
    <w:rsid w:val="00D416BF"/>
    <w:rsid w:val="00D428F8"/>
    <w:rsid w:val="00D44379"/>
    <w:rsid w:val="00D44A84"/>
    <w:rsid w:val="00D51D25"/>
    <w:rsid w:val="00D51E27"/>
    <w:rsid w:val="00D52441"/>
    <w:rsid w:val="00D5276C"/>
    <w:rsid w:val="00D54C8E"/>
    <w:rsid w:val="00D56948"/>
    <w:rsid w:val="00D6081E"/>
    <w:rsid w:val="00D61286"/>
    <w:rsid w:val="00D61B65"/>
    <w:rsid w:val="00D63A79"/>
    <w:rsid w:val="00D65B46"/>
    <w:rsid w:val="00D65CA8"/>
    <w:rsid w:val="00D6684C"/>
    <w:rsid w:val="00D70A80"/>
    <w:rsid w:val="00D75F8E"/>
    <w:rsid w:val="00D8121D"/>
    <w:rsid w:val="00D852FB"/>
    <w:rsid w:val="00D86912"/>
    <w:rsid w:val="00D90029"/>
    <w:rsid w:val="00D9113E"/>
    <w:rsid w:val="00D923F5"/>
    <w:rsid w:val="00D927F1"/>
    <w:rsid w:val="00D93D77"/>
    <w:rsid w:val="00D9630A"/>
    <w:rsid w:val="00D96563"/>
    <w:rsid w:val="00D97BE3"/>
    <w:rsid w:val="00D97D0E"/>
    <w:rsid w:val="00DA0AA2"/>
    <w:rsid w:val="00DA0C29"/>
    <w:rsid w:val="00DA19B2"/>
    <w:rsid w:val="00DA3954"/>
    <w:rsid w:val="00DA4362"/>
    <w:rsid w:val="00DA4BB2"/>
    <w:rsid w:val="00DA523E"/>
    <w:rsid w:val="00DB0ED6"/>
    <w:rsid w:val="00DB10B6"/>
    <w:rsid w:val="00DB25CC"/>
    <w:rsid w:val="00DB3B11"/>
    <w:rsid w:val="00DB40EF"/>
    <w:rsid w:val="00DB49D5"/>
    <w:rsid w:val="00DB5306"/>
    <w:rsid w:val="00DB6141"/>
    <w:rsid w:val="00DB6AA5"/>
    <w:rsid w:val="00DB704D"/>
    <w:rsid w:val="00DC14FE"/>
    <w:rsid w:val="00DC16B7"/>
    <w:rsid w:val="00DC1A81"/>
    <w:rsid w:val="00DC35DA"/>
    <w:rsid w:val="00DC3B14"/>
    <w:rsid w:val="00DC70E0"/>
    <w:rsid w:val="00DD01F4"/>
    <w:rsid w:val="00DD0D7C"/>
    <w:rsid w:val="00DD26E6"/>
    <w:rsid w:val="00DD35DF"/>
    <w:rsid w:val="00DD564E"/>
    <w:rsid w:val="00DE1E4E"/>
    <w:rsid w:val="00DE3446"/>
    <w:rsid w:val="00DE3859"/>
    <w:rsid w:val="00DE4FDA"/>
    <w:rsid w:val="00DF1C3B"/>
    <w:rsid w:val="00DF528B"/>
    <w:rsid w:val="00E01A67"/>
    <w:rsid w:val="00E021F0"/>
    <w:rsid w:val="00E0276F"/>
    <w:rsid w:val="00E037E4"/>
    <w:rsid w:val="00E038FE"/>
    <w:rsid w:val="00E04450"/>
    <w:rsid w:val="00E046F7"/>
    <w:rsid w:val="00E048C2"/>
    <w:rsid w:val="00E0520E"/>
    <w:rsid w:val="00E06A7F"/>
    <w:rsid w:val="00E07E74"/>
    <w:rsid w:val="00E11E8F"/>
    <w:rsid w:val="00E12C09"/>
    <w:rsid w:val="00E12EAD"/>
    <w:rsid w:val="00E12FD4"/>
    <w:rsid w:val="00E17AE8"/>
    <w:rsid w:val="00E20643"/>
    <w:rsid w:val="00E2066B"/>
    <w:rsid w:val="00E20DBA"/>
    <w:rsid w:val="00E210D0"/>
    <w:rsid w:val="00E214B1"/>
    <w:rsid w:val="00E22D79"/>
    <w:rsid w:val="00E25888"/>
    <w:rsid w:val="00E276C0"/>
    <w:rsid w:val="00E27F71"/>
    <w:rsid w:val="00E302BD"/>
    <w:rsid w:val="00E31016"/>
    <w:rsid w:val="00E31E20"/>
    <w:rsid w:val="00E3259F"/>
    <w:rsid w:val="00E34E85"/>
    <w:rsid w:val="00E40CF3"/>
    <w:rsid w:val="00E43976"/>
    <w:rsid w:val="00E446F4"/>
    <w:rsid w:val="00E45BE4"/>
    <w:rsid w:val="00E50B95"/>
    <w:rsid w:val="00E53A30"/>
    <w:rsid w:val="00E565C6"/>
    <w:rsid w:val="00E56763"/>
    <w:rsid w:val="00E579BC"/>
    <w:rsid w:val="00E60792"/>
    <w:rsid w:val="00E6217B"/>
    <w:rsid w:val="00E626ED"/>
    <w:rsid w:val="00E6343F"/>
    <w:rsid w:val="00E64DDB"/>
    <w:rsid w:val="00E65510"/>
    <w:rsid w:val="00E65833"/>
    <w:rsid w:val="00E65BD5"/>
    <w:rsid w:val="00E6655F"/>
    <w:rsid w:val="00E66C6C"/>
    <w:rsid w:val="00E672DB"/>
    <w:rsid w:val="00E674F6"/>
    <w:rsid w:val="00E67B87"/>
    <w:rsid w:val="00E71CCD"/>
    <w:rsid w:val="00E71E43"/>
    <w:rsid w:val="00E72884"/>
    <w:rsid w:val="00E73829"/>
    <w:rsid w:val="00E74CEC"/>
    <w:rsid w:val="00E74EE8"/>
    <w:rsid w:val="00E7589C"/>
    <w:rsid w:val="00E76C33"/>
    <w:rsid w:val="00E76FC1"/>
    <w:rsid w:val="00E775B4"/>
    <w:rsid w:val="00E77C4F"/>
    <w:rsid w:val="00E77DFA"/>
    <w:rsid w:val="00E80ED1"/>
    <w:rsid w:val="00E81670"/>
    <w:rsid w:val="00E8370E"/>
    <w:rsid w:val="00E83812"/>
    <w:rsid w:val="00E861B2"/>
    <w:rsid w:val="00E87A74"/>
    <w:rsid w:val="00E90575"/>
    <w:rsid w:val="00E91087"/>
    <w:rsid w:val="00E910E4"/>
    <w:rsid w:val="00E92AA6"/>
    <w:rsid w:val="00E92E0A"/>
    <w:rsid w:val="00E931F8"/>
    <w:rsid w:val="00E93CC6"/>
    <w:rsid w:val="00E94657"/>
    <w:rsid w:val="00E95053"/>
    <w:rsid w:val="00E96126"/>
    <w:rsid w:val="00E97E88"/>
    <w:rsid w:val="00EA3319"/>
    <w:rsid w:val="00EA5A9C"/>
    <w:rsid w:val="00EA5E44"/>
    <w:rsid w:val="00EA716B"/>
    <w:rsid w:val="00EA78F3"/>
    <w:rsid w:val="00EB080D"/>
    <w:rsid w:val="00EB3937"/>
    <w:rsid w:val="00EB41A0"/>
    <w:rsid w:val="00EB4719"/>
    <w:rsid w:val="00EB5120"/>
    <w:rsid w:val="00EB6563"/>
    <w:rsid w:val="00EB7D56"/>
    <w:rsid w:val="00EC005F"/>
    <w:rsid w:val="00EC230F"/>
    <w:rsid w:val="00EC3566"/>
    <w:rsid w:val="00EC3F26"/>
    <w:rsid w:val="00EC3F60"/>
    <w:rsid w:val="00EC422C"/>
    <w:rsid w:val="00EC4391"/>
    <w:rsid w:val="00EC704C"/>
    <w:rsid w:val="00ED0B45"/>
    <w:rsid w:val="00ED2DEB"/>
    <w:rsid w:val="00ED37DF"/>
    <w:rsid w:val="00ED3D9B"/>
    <w:rsid w:val="00ED503A"/>
    <w:rsid w:val="00ED5879"/>
    <w:rsid w:val="00ED58F2"/>
    <w:rsid w:val="00ED5A45"/>
    <w:rsid w:val="00EE10AF"/>
    <w:rsid w:val="00EE18DE"/>
    <w:rsid w:val="00EE3BC8"/>
    <w:rsid w:val="00EE5405"/>
    <w:rsid w:val="00EE6C93"/>
    <w:rsid w:val="00EE6CB1"/>
    <w:rsid w:val="00EE7469"/>
    <w:rsid w:val="00EF06E2"/>
    <w:rsid w:val="00EF0B81"/>
    <w:rsid w:val="00EF13FE"/>
    <w:rsid w:val="00EF16D8"/>
    <w:rsid w:val="00EF25C9"/>
    <w:rsid w:val="00EF491A"/>
    <w:rsid w:val="00EF52C2"/>
    <w:rsid w:val="00EF5EAB"/>
    <w:rsid w:val="00F00199"/>
    <w:rsid w:val="00F032C1"/>
    <w:rsid w:val="00F0428A"/>
    <w:rsid w:val="00F05612"/>
    <w:rsid w:val="00F05E33"/>
    <w:rsid w:val="00F12AA5"/>
    <w:rsid w:val="00F12EEF"/>
    <w:rsid w:val="00F13289"/>
    <w:rsid w:val="00F14066"/>
    <w:rsid w:val="00F1613F"/>
    <w:rsid w:val="00F16C78"/>
    <w:rsid w:val="00F17D69"/>
    <w:rsid w:val="00F2057D"/>
    <w:rsid w:val="00F22961"/>
    <w:rsid w:val="00F231F6"/>
    <w:rsid w:val="00F32CBD"/>
    <w:rsid w:val="00F337BE"/>
    <w:rsid w:val="00F349DF"/>
    <w:rsid w:val="00F351DB"/>
    <w:rsid w:val="00F354D8"/>
    <w:rsid w:val="00F35C55"/>
    <w:rsid w:val="00F36C08"/>
    <w:rsid w:val="00F36EC6"/>
    <w:rsid w:val="00F41E0B"/>
    <w:rsid w:val="00F4385B"/>
    <w:rsid w:val="00F44D0C"/>
    <w:rsid w:val="00F45819"/>
    <w:rsid w:val="00F45F05"/>
    <w:rsid w:val="00F50490"/>
    <w:rsid w:val="00F53247"/>
    <w:rsid w:val="00F55D18"/>
    <w:rsid w:val="00F6143B"/>
    <w:rsid w:val="00F646F0"/>
    <w:rsid w:val="00F6564B"/>
    <w:rsid w:val="00F65742"/>
    <w:rsid w:val="00F65FD8"/>
    <w:rsid w:val="00F6799C"/>
    <w:rsid w:val="00F67F55"/>
    <w:rsid w:val="00F67FC1"/>
    <w:rsid w:val="00F70A9A"/>
    <w:rsid w:val="00F801A5"/>
    <w:rsid w:val="00F83432"/>
    <w:rsid w:val="00F84E74"/>
    <w:rsid w:val="00F84FA4"/>
    <w:rsid w:val="00F86A7E"/>
    <w:rsid w:val="00F87664"/>
    <w:rsid w:val="00F90A0A"/>
    <w:rsid w:val="00F90AFE"/>
    <w:rsid w:val="00F934CF"/>
    <w:rsid w:val="00F96738"/>
    <w:rsid w:val="00FA23F6"/>
    <w:rsid w:val="00FA2F0D"/>
    <w:rsid w:val="00FA315A"/>
    <w:rsid w:val="00FB039D"/>
    <w:rsid w:val="00FB0EEB"/>
    <w:rsid w:val="00FB162D"/>
    <w:rsid w:val="00FB2D72"/>
    <w:rsid w:val="00FB36C1"/>
    <w:rsid w:val="00FB3A4D"/>
    <w:rsid w:val="00FB405D"/>
    <w:rsid w:val="00FB51FB"/>
    <w:rsid w:val="00FB6B70"/>
    <w:rsid w:val="00FC4848"/>
    <w:rsid w:val="00FC5D57"/>
    <w:rsid w:val="00FC7D19"/>
    <w:rsid w:val="00FD016B"/>
    <w:rsid w:val="00FD0B23"/>
    <w:rsid w:val="00FD1801"/>
    <w:rsid w:val="00FD222C"/>
    <w:rsid w:val="00FD2D42"/>
    <w:rsid w:val="00FD570F"/>
    <w:rsid w:val="00FD5DB4"/>
    <w:rsid w:val="00FD7071"/>
    <w:rsid w:val="00FE02A6"/>
    <w:rsid w:val="00FE1B4E"/>
    <w:rsid w:val="00FE23F7"/>
    <w:rsid w:val="00FE2FD5"/>
    <w:rsid w:val="00FE3684"/>
    <w:rsid w:val="00FE755E"/>
    <w:rsid w:val="00FF068C"/>
    <w:rsid w:val="00FF08AB"/>
    <w:rsid w:val="00FF2744"/>
    <w:rsid w:val="00FF27CD"/>
    <w:rsid w:val="00FF4201"/>
    <w:rsid w:val="00FF45BF"/>
    <w:rsid w:val="00FF4ACC"/>
    <w:rsid w:val="00FF57E8"/>
    <w:rsid w:val="00FF6E8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13E32FA-E976-4E80-BBA5-485B9B22C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9334A"/>
    <w:pPr>
      <w:keepNext/>
      <w:keepLines/>
      <w:numPr>
        <w:numId w:val="6"/>
      </w:numPr>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9334A"/>
    <w:pPr>
      <w:keepNext/>
      <w:keepLines/>
      <w:numPr>
        <w:ilvl w:val="1"/>
        <w:numId w:val="6"/>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C6591"/>
    <w:pPr>
      <w:keepNext/>
      <w:keepLines/>
      <w:numPr>
        <w:ilvl w:val="2"/>
        <w:numId w:val="6"/>
      </w:numPr>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616D48"/>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616D48"/>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616D48"/>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616D48"/>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16D48"/>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16D48"/>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3CC6"/>
    <w:pPr>
      <w:spacing w:after="200" w:line="276" w:lineRule="auto"/>
      <w:ind w:left="720"/>
      <w:contextualSpacing/>
    </w:pPr>
  </w:style>
  <w:style w:type="paragraph" w:styleId="NormalWeb">
    <w:name w:val="Normal (Web)"/>
    <w:basedOn w:val="Normal"/>
    <w:uiPriority w:val="99"/>
    <w:unhideWhenUsed/>
    <w:rsid w:val="001801E3"/>
    <w:pPr>
      <w:spacing w:before="100" w:beforeAutospacing="1" w:after="100" w:afterAutospacing="1"/>
    </w:pPr>
    <w:rPr>
      <w:rFonts w:ascii="Times New Roman" w:eastAsiaTheme="minorEastAsia" w:hAnsi="Times New Roman" w:cs="Times New Roman"/>
      <w:sz w:val="24"/>
      <w:szCs w:val="24"/>
      <w:lang w:eastAsia="es-EC"/>
    </w:rPr>
  </w:style>
  <w:style w:type="paragraph" w:styleId="Textodeglobo">
    <w:name w:val="Balloon Text"/>
    <w:basedOn w:val="Normal"/>
    <w:link w:val="TextodegloboCar"/>
    <w:uiPriority w:val="99"/>
    <w:semiHidden/>
    <w:unhideWhenUsed/>
    <w:rsid w:val="009736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366A"/>
    <w:rPr>
      <w:rFonts w:ascii="Segoe UI" w:hAnsi="Segoe UI" w:cs="Segoe UI"/>
      <w:sz w:val="18"/>
      <w:szCs w:val="18"/>
    </w:rPr>
  </w:style>
  <w:style w:type="table" w:customStyle="1" w:styleId="TableGrid">
    <w:name w:val="TableGrid"/>
    <w:rsid w:val="00996D9E"/>
    <w:rPr>
      <w:rFonts w:eastAsiaTheme="minorEastAsia"/>
      <w:lang w:eastAsia="es-EC"/>
    </w:rPr>
    <w:tblPr>
      <w:tblCellMar>
        <w:top w:w="0" w:type="dxa"/>
        <w:left w:w="0" w:type="dxa"/>
        <w:bottom w:w="0" w:type="dxa"/>
        <w:right w:w="0" w:type="dxa"/>
      </w:tblCellMar>
    </w:tblPr>
  </w:style>
  <w:style w:type="character" w:customStyle="1" w:styleId="shorttext">
    <w:name w:val="short_text"/>
    <w:basedOn w:val="Fuentedeprrafopredeter"/>
    <w:rsid w:val="00E83812"/>
  </w:style>
  <w:style w:type="character" w:customStyle="1" w:styleId="A13">
    <w:name w:val="A13"/>
    <w:uiPriority w:val="99"/>
    <w:rsid w:val="0081595E"/>
    <w:rPr>
      <w:rFonts w:cs="Minion Pro"/>
      <w:b/>
      <w:bCs/>
      <w:i/>
      <w:iCs/>
      <w:color w:val="000000"/>
      <w:sz w:val="20"/>
      <w:szCs w:val="20"/>
    </w:rPr>
  </w:style>
  <w:style w:type="table" w:styleId="Tablaconcuadrcula">
    <w:name w:val="Table Grid"/>
    <w:basedOn w:val="Tablanormal"/>
    <w:uiPriority w:val="59"/>
    <w:rsid w:val="00A923B4"/>
    <w:rPr>
      <w:rFonts w:eastAsiaTheme="minorEastAsia"/>
      <w:lang w:val="es-AR" w:eastAsia="es-A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rafodelista1">
    <w:name w:val="Párrafo de lista1"/>
    <w:basedOn w:val="Normal"/>
    <w:rsid w:val="00834AC7"/>
    <w:pPr>
      <w:spacing w:after="200" w:line="276" w:lineRule="auto"/>
      <w:ind w:left="720"/>
    </w:pPr>
    <w:rPr>
      <w:rFonts w:ascii="Calibri" w:eastAsia="Times New Roman" w:hAnsi="Calibri" w:cs="Times New Roman"/>
      <w:lang w:val="es-ES" w:eastAsia="es-EC"/>
    </w:rPr>
  </w:style>
  <w:style w:type="table" w:customStyle="1" w:styleId="Tablaconcuadrcula1">
    <w:name w:val="Tabla con cuadrícula1"/>
    <w:basedOn w:val="Tablanormal"/>
    <w:next w:val="Tablaconcuadrcula"/>
    <w:uiPriority w:val="59"/>
    <w:rsid w:val="00B27106"/>
    <w:pPr>
      <w:jc w:val="both"/>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27106"/>
    <w:rPr>
      <w:color w:val="0000FF"/>
      <w:u w:val="single"/>
    </w:rPr>
  </w:style>
  <w:style w:type="character" w:customStyle="1" w:styleId="st">
    <w:name w:val="st"/>
    <w:basedOn w:val="Fuentedeprrafopredeter"/>
    <w:rsid w:val="00B27106"/>
  </w:style>
  <w:style w:type="character" w:customStyle="1" w:styleId="tgc">
    <w:name w:val="_tgc"/>
    <w:basedOn w:val="Fuentedeprrafopredeter"/>
    <w:rsid w:val="00B27106"/>
  </w:style>
  <w:style w:type="character" w:styleId="Refdecomentario">
    <w:name w:val="annotation reference"/>
    <w:basedOn w:val="Fuentedeprrafopredeter"/>
    <w:uiPriority w:val="99"/>
    <w:semiHidden/>
    <w:unhideWhenUsed/>
    <w:rsid w:val="00810CE4"/>
    <w:rPr>
      <w:sz w:val="16"/>
      <w:szCs w:val="16"/>
    </w:rPr>
  </w:style>
  <w:style w:type="paragraph" w:styleId="Textocomentario">
    <w:name w:val="annotation text"/>
    <w:basedOn w:val="Normal"/>
    <w:link w:val="TextocomentarioCar"/>
    <w:uiPriority w:val="99"/>
    <w:semiHidden/>
    <w:unhideWhenUsed/>
    <w:rsid w:val="00810CE4"/>
    <w:rPr>
      <w:sz w:val="20"/>
      <w:szCs w:val="20"/>
    </w:rPr>
  </w:style>
  <w:style w:type="character" w:customStyle="1" w:styleId="TextocomentarioCar">
    <w:name w:val="Texto comentario Car"/>
    <w:basedOn w:val="Fuentedeprrafopredeter"/>
    <w:link w:val="Textocomentario"/>
    <w:uiPriority w:val="99"/>
    <w:semiHidden/>
    <w:rsid w:val="00810CE4"/>
    <w:rPr>
      <w:sz w:val="20"/>
      <w:szCs w:val="20"/>
    </w:rPr>
  </w:style>
  <w:style w:type="paragraph" w:styleId="Asuntodelcomentario">
    <w:name w:val="annotation subject"/>
    <w:basedOn w:val="Textocomentario"/>
    <w:next w:val="Textocomentario"/>
    <w:link w:val="AsuntodelcomentarioCar"/>
    <w:uiPriority w:val="99"/>
    <w:semiHidden/>
    <w:unhideWhenUsed/>
    <w:rsid w:val="00810CE4"/>
    <w:rPr>
      <w:b/>
      <w:bCs/>
    </w:rPr>
  </w:style>
  <w:style w:type="character" w:customStyle="1" w:styleId="AsuntodelcomentarioCar">
    <w:name w:val="Asunto del comentario Car"/>
    <w:basedOn w:val="TextocomentarioCar"/>
    <w:link w:val="Asuntodelcomentario"/>
    <w:uiPriority w:val="99"/>
    <w:semiHidden/>
    <w:rsid w:val="00810CE4"/>
    <w:rPr>
      <w:b/>
      <w:bCs/>
      <w:sz w:val="20"/>
      <w:szCs w:val="20"/>
    </w:rPr>
  </w:style>
  <w:style w:type="character" w:customStyle="1" w:styleId="Ttulo1Car">
    <w:name w:val="Título 1 Car"/>
    <w:basedOn w:val="Fuentedeprrafopredeter"/>
    <w:link w:val="Ttulo1"/>
    <w:uiPriority w:val="9"/>
    <w:rsid w:val="0019334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9334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9C6591"/>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3766D"/>
    <w:pPr>
      <w:numPr>
        <w:numId w:val="0"/>
      </w:numPr>
      <w:spacing w:line="259" w:lineRule="auto"/>
      <w:outlineLvl w:val="9"/>
    </w:pPr>
    <w:rPr>
      <w:lang w:eastAsia="es-EC"/>
    </w:rPr>
  </w:style>
  <w:style w:type="paragraph" w:styleId="TDC1">
    <w:name w:val="toc 1"/>
    <w:basedOn w:val="Normal"/>
    <w:next w:val="Normal"/>
    <w:autoRedefine/>
    <w:uiPriority w:val="39"/>
    <w:unhideWhenUsed/>
    <w:rsid w:val="00612B08"/>
    <w:pPr>
      <w:tabs>
        <w:tab w:val="left" w:pos="284"/>
        <w:tab w:val="left" w:pos="1540"/>
        <w:tab w:val="right" w:leader="dot" w:pos="7938"/>
      </w:tabs>
      <w:spacing w:after="120" w:line="276" w:lineRule="auto"/>
      <w:ind w:left="851" w:right="-1" w:hanging="851"/>
      <w:jc w:val="both"/>
    </w:pPr>
    <w:rPr>
      <w:rFonts w:ascii="Times New Roman" w:hAnsi="Times New Roman" w:cs="Times New Roman"/>
      <w:noProof/>
      <w:sz w:val="24"/>
      <w:szCs w:val="24"/>
      <w:lang w:eastAsia="es-EC"/>
    </w:rPr>
  </w:style>
  <w:style w:type="paragraph" w:styleId="TDC2">
    <w:name w:val="toc 2"/>
    <w:basedOn w:val="Normal"/>
    <w:next w:val="Normal"/>
    <w:autoRedefine/>
    <w:uiPriority w:val="39"/>
    <w:unhideWhenUsed/>
    <w:rsid w:val="00673438"/>
    <w:pPr>
      <w:tabs>
        <w:tab w:val="left" w:pos="426"/>
        <w:tab w:val="right" w:leader="dot" w:pos="7927"/>
      </w:tabs>
      <w:spacing w:after="100"/>
    </w:pPr>
  </w:style>
  <w:style w:type="paragraph" w:styleId="TDC3">
    <w:name w:val="toc 3"/>
    <w:basedOn w:val="Normal"/>
    <w:next w:val="Normal"/>
    <w:autoRedefine/>
    <w:uiPriority w:val="39"/>
    <w:unhideWhenUsed/>
    <w:rsid w:val="00111468"/>
    <w:pPr>
      <w:tabs>
        <w:tab w:val="left" w:pos="567"/>
        <w:tab w:val="right" w:leader="dot" w:pos="7938"/>
      </w:tabs>
      <w:spacing w:before="240" w:after="120"/>
      <w:ind w:left="709" w:right="707" w:hanging="709"/>
      <w:jc w:val="both"/>
    </w:pPr>
    <w:rPr>
      <w:rFonts w:ascii="Times New Roman" w:hAnsi="Times New Roman" w:cs="Times New Roman"/>
      <w:noProof/>
      <w:sz w:val="24"/>
      <w:szCs w:val="24"/>
      <w:lang w:eastAsia="es-EC"/>
    </w:rPr>
  </w:style>
  <w:style w:type="character" w:customStyle="1" w:styleId="Ttulo4Car">
    <w:name w:val="Título 4 Car"/>
    <w:basedOn w:val="Fuentedeprrafopredeter"/>
    <w:link w:val="Ttulo4"/>
    <w:uiPriority w:val="9"/>
    <w:rsid w:val="00616D48"/>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rsid w:val="00616D48"/>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rsid w:val="00616D48"/>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rsid w:val="00616D48"/>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16D4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16D48"/>
    <w:rPr>
      <w:rFonts w:asciiTheme="majorHAnsi" w:eastAsiaTheme="majorEastAsia" w:hAnsiTheme="majorHAnsi" w:cstheme="majorBidi"/>
      <w:i/>
      <w:iCs/>
      <w:color w:val="272727" w:themeColor="text1" w:themeTint="D8"/>
      <w:sz w:val="21"/>
      <w:szCs w:val="21"/>
    </w:rPr>
  </w:style>
  <w:style w:type="paragraph" w:styleId="Descripcin">
    <w:name w:val="caption"/>
    <w:basedOn w:val="Normal"/>
    <w:next w:val="Normal"/>
    <w:uiPriority w:val="35"/>
    <w:unhideWhenUsed/>
    <w:qFormat/>
    <w:rsid w:val="00E2066B"/>
    <w:pPr>
      <w:spacing w:after="200"/>
    </w:pPr>
    <w:rPr>
      <w:i/>
      <w:iCs/>
      <w:color w:val="44546A" w:themeColor="text2"/>
      <w:sz w:val="18"/>
      <w:szCs w:val="18"/>
    </w:rPr>
  </w:style>
  <w:style w:type="table" w:customStyle="1" w:styleId="Tablanormal21">
    <w:name w:val="Tabla normal 21"/>
    <w:basedOn w:val="Tablanormal"/>
    <w:uiPriority w:val="42"/>
    <w:rsid w:val="00E6343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adeilustraciones">
    <w:name w:val="table of figures"/>
    <w:basedOn w:val="Normal"/>
    <w:next w:val="Normal"/>
    <w:uiPriority w:val="99"/>
    <w:unhideWhenUsed/>
    <w:rsid w:val="00C51DE3"/>
  </w:style>
  <w:style w:type="paragraph" w:styleId="Encabezado">
    <w:name w:val="header"/>
    <w:basedOn w:val="Normal"/>
    <w:link w:val="EncabezadoCar"/>
    <w:uiPriority w:val="99"/>
    <w:unhideWhenUsed/>
    <w:rsid w:val="00E214B1"/>
    <w:pPr>
      <w:tabs>
        <w:tab w:val="center" w:pos="4252"/>
        <w:tab w:val="right" w:pos="8504"/>
      </w:tabs>
    </w:pPr>
  </w:style>
  <w:style w:type="character" w:customStyle="1" w:styleId="EncabezadoCar">
    <w:name w:val="Encabezado Car"/>
    <w:basedOn w:val="Fuentedeprrafopredeter"/>
    <w:link w:val="Encabezado"/>
    <w:uiPriority w:val="99"/>
    <w:rsid w:val="00E214B1"/>
  </w:style>
  <w:style w:type="paragraph" w:styleId="Piedepgina">
    <w:name w:val="footer"/>
    <w:basedOn w:val="Normal"/>
    <w:link w:val="PiedepginaCar"/>
    <w:uiPriority w:val="99"/>
    <w:unhideWhenUsed/>
    <w:rsid w:val="00E214B1"/>
    <w:pPr>
      <w:tabs>
        <w:tab w:val="center" w:pos="4252"/>
        <w:tab w:val="right" w:pos="8504"/>
      </w:tabs>
    </w:pPr>
  </w:style>
  <w:style w:type="character" w:customStyle="1" w:styleId="PiedepginaCar">
    <w:name w:val="Pie de página Car"/>
    <w:basedOn w:val="Fuentedeprrafopredeter"/>
    <w:link w:val="Piedepgina"/>
    <w:uiPriority w:val="99"/>
    <w:rsid w:val="00E214B1"/>
  </w:style>
  <w:style w:type="paragraph" w:customStyle="1" w:styleId="Pa4">
    <w:name w:val="Pa4"/>
    <w:basedOn w:val="Normal"/>
    <w:next w:val="Normal"/>
    <w:uiPriority w:val="99"/>
    <w:rsid w:val="00525481"/>
    <w:pPr>
      <w:autoSpaceDE w:val="0"/>
      <w:autoSpaceDN w:val="0"/>
      <w:adjustRightInd w:val="0"/>
      <w:spacing w:line="240" w:lineRule="atLeast"/>
    </w:pPr>
    <w:rPr>
      <w:rFonts w:ascii="Minion Pro" w:hAnsi="Minion Pro"/>
      <w:sz w:val="24"/>
      <w:szCs w:val="24"/>
    </w:rPr>
  </w:style>
  <w:style w:type="paragraph" w:customStyle="1" w:styleId="Pa5">
    <w:name w:val="Pa5"/>
    <w:basedOn w:val="Normal"/>
    <w:next w:val="Normal"/>
    <w:uiPriority w:val="99"/>
    <w:rsid w:val="00525481"/>
    <w:pPr>
      <w:autoSpaceDE w:val="0"/>
      <w:autoSpaceDN w:val="0"/>
      <w:adjustRightInd w:val="0"/>
      <w:spacing w:line="240" w:lineRule="atLeast"/>
    </w:pPr>
    <w:rPr>
      <w:rFonts w:ascii="Minion Pro" w:hAnsi="Minion Pro"/>
      <w:sz w:val="24"/>
      <w:szCs w:val="24"/>
    </w:rPr>
  </w:style>
  <w:style w:type="paragraph" w:customStyle="1" w:styleId="Texto">
    <w:name w:val="Texto"/>
    <w:basedOn w:val="Normal"/>
    <w:link w:val="TextoCar"/>
    <w:rsid w:val="007705B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7705B5"/>
    <w:rPr>
      <w:rFonts w:ascii="Arial" w:eastAsia="Times New Roman" w:hAnsi="Arial" w:cs="Arial"/>
      <w:sz w:val="18"/>
      <w:szCs w:val="20"/>
      <w:lang w:val="es-ES" w:eastAsia="es-ES"/>
    </w:rPr>
  </w:style>
  <w:style w:type="character" w:customStyle="1" w:styleId="a">
    <w:name w:val="a"/>
    <w:basedOn w:val="Fuentedeprrafopredeter"/>
    <w:rsid w:val="00845B79"/>
  </w:style>
  <w:style w:type="paragraph" w:customStyle="1" w:styleId="Standard">
    <w:name w:val="Standard"/>
    <w:rsid w:val="00D416BF"/>
    <w:pPr>
      <w:widowControl w:val="0"/>
      <w:suppressAutoHyphens/>
      <w:autoSpaceDN w:val="0"/>
      <w:textAlignment w:val="baseline"/>
    </w:pPr>
    <w:rPr>
      <w:rFonts w:ascii="Liberation Serif" w:eastAsia="Droid Sans Fallback" w:hAnsi="Liberation Serif" w:cs="FreeSans"/>
      <w:kern w:val="3"/>
      <w:sz w:val="24"/>
      <w:szCs w:val="24"/>
      <w:lang w:val="es-PE" w:eastAsia="zh-CN" w:bidi="hi-IN"/>
    </w:rPr>
  </w:style>
  <w:style w:type="paragraph" w:styleId="Sinespaciado">
    <w:name w:val="No Spacing"/>
    <w:uiPriority w:val="1"/>
    <w:qFormat/>
    <w:rsid w:val="009214A4"/>
  </w:style>
  <w:style w:type="character" w:styleId="Textodelmarcadordeposicin">
    <w:name w:val="Placeholder Text"/>
    <w:basedOn w:val="Fuentedeprrafopredeter"/>
    <w:uiPriority w:val="99"/>
    <w:semiHidden/>
    <w:rsid w:val="00555837"/>
    <w:rPr>
      <w:color w:val="808080"/>
    </w:rPr>
  </w:style>
  <w:style w:type="paragraph" w:styleId="HTMLconformatoprevio">
    <w:name w:val="HTML Preformatted"/>
    <w:basedOn w:val="Normal"/>
    <w:link w:val="HTMLconformatoprevioCar"/>
    <w:uiPriority w:val="99"/>
    <w:unhideWhenUsed/>
    <w:rsid w:val="007A1C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7A1CE3"/>
    <w:rPr>
      <w:rFonts w:ascii="Courier New" w:eastAsia="Times New Roman" w:hAnsi="Courier New" w:cs="Courier New"/>
      <w:sz w:val="20"/>
      <w:szCs w:val="20"/>
      <w:lang w:eastAsia="es-EC"/>
    </w:rPr>
  </w:style>
  <w:style w:type="character" w:customStyle="1" w:styleId="l6">
    <w:name w:val="l6"/>
    <w:basedOn w:val="Fuentedeprrafopredeter"/>
    <w:rsid w:val="00F90AFE"/>
  </w:style>
  <w:style w:type="character" w:customStyle="1" w:styleId="apple-converted-space">
    <w:name w:val="apple-converted-space"/>
    <w:basedOn w:val="Fuentedeprrafopredeter"/>
    <w:rsid w:val="00F90AFE"/>
  </w:style>
  <w:style w:type="character" w:customStyle="1" w:styleId="l7">
    <w:name w:val="l7"/>
    <w:basedOn w:val="Fuentedeprrafopredeter"/>
    <w:rsid w:val="00F90AFE"/>
  </w:style>
  <w:style w:type="paragraph" w:customStyle="1" w:styleId="Default">
    <w:name w:val="Default"/>
    <w:rsid w:val="00612840"/>
    <w:pPr>
      <w:autoSpaceDE w:val="0"/>
      <w:autoSpaceDN w:val="0"/>
      <w:adjustRightInd w:val="0"/>
    </w:pPr>
    <w:rPr>
      <w:rFonts w:ascii="Arial" w:hAnsi="Arial" w:cs="Arial"/>
      <w:color w:val="000000"/>
      <w:sz w:val="24"/>
      <w:szCs w:val="24"/>
    </w:rPr>
  </w:style>
  <w:style w:type="paragraph" w:styleId="Subttulo">
    <w:name w:val="Subtitle"/>
    <w:basedOn w:val="Normal"/>
    <w:next w:val="Normal"/>
    <w:link w:val="SubttuloCar"/>
    <w:uiPriority w:val="11"/>
    <w:qFormat/>
    <w:rsid w:val="005E6B6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tuloCar">
    <w:name w:val="Subtítulo Car"/>
    <w:basedOn w:val="Fuentedeprrafopredeter"/>
    <w:link w:val="Subttulo"/>
    <w:uiPriority w:val="11"/>
    <w:rsid w:val="005E6B6A"/>
    <w:rPr>
      <w:rFonts w:asciiTheme="majorHAnsi" w:eastAsiaTheme="majorEastAsia" w:hAnsiTheme="majorHAnsi" w:cstheme="majorBidi"/>
      <w:i/>
      <w:iCs/>
      <w:color w:val="5B9BD5" w:themeColor="accent1"/>
      <w:spacing w:val="15"/>
      <w:sz w:val="24"/>
      <w:szCs w:val="24"/>
    </w:rPr>
  </w:style>
  <w:style w:type="paragraph" w:styleId="TDC4">
    <w:name w:val="toc 4"/>
    <w:basedOn w:val="Normal"/>
    <w:next w:val="Normal"/>
    <w:autoRedefine/>
    <w:uiPriority w:val="39"/>
    <w:unhideWhenUsed/>
    <w:rsid w:val="00ED503A"/>
    <w:pPr>
      <w:tabs>
        <w:tab w:val="left" w:pos="709"/>
        <w:tab w:val="left" w:pos="851"/>
        <w:tab w:val="right" w:leader="dot" w:pos="7938"/>
      </w:tabs>
      <w:spacing w:after="100"/>
      <w:ind w:left="709" w:right="424" w:hanging="709"/>
    </w:pPr>
  </w:style>
  <w:style w:type="paragraph" w:styleId="TDC5">
    <w:name w:val="toc 5"/>
    <w:basedOn w:val="Normal"/>
    <w:next w:val="Normal"/>
    <w:autoRedefine/>
    <w:uiPriority w:val="39"/>
    <w:unhideWhenUsed/>
    <w:rsid w:val="00691EC6"/>
    <w:pPr>
      <w:tabs>
        <w:tab w:val="left" w:pos="851"/>
        <w:tab w:val="right" w:leader="dot" w:pos="7927"/>
      </w:tabs>
      <w:spacing w:after="100"/>
      <w:ind w:left="709" w:hanging="709"/>
    </w:pPr>
  </w:style>
  <w:style w:type="paragraph" w:styleId="TDC6">
    <w:name w:val="toc 6"/>
    <w:basedOn w:val="Normal"/>
    <w:next w:val="Normal"/>
    <w:autoRedefine/>
    <w:uiPriority w:val="39"/>
    <w:unhideWhenUsed/>
    <w:rsid w:val="00673438"/>
    <w:pPr>
      <w:tabs>
        <w:tab w:val="left" w:pos="993"/>
        <w:tab w:val="right" w:leader="dot" w:pos="7927"/>
      </w:tabs>
      <w:spacing w:after="100"/>
    </w:pPr>
  </w:style>
  <w:style w:type="paragraph" w:styleId="TDC7">
    <w:name w:val="toc 7"/>
    <w:basedOn w:val="Normal"/>
    <w:next w:val="Normal"/>
    <w:autoRedefine/>
    <w:uiPriority w:val="39"/>
    <w:unhideWhenUsed/>
    <w:rsid w:val="00673438"/>
    <w:pPr>
      <w:spacing w:after="100" w:line="276" w:lineRule="auto"/>
      <w:ind w:left="1320"/>
    </w:pPr>
    <w:rPr>
      <w:rFonts w:eastAsiaTheme="minorEastAsia"/>
      <w:lang w:eastAsia="es-EC"/>
    </w:rPr>
  </w:style>
  <w:style w:type="paragraph" w:styleId="TDC8">
    <w:name w:val="toc 8"/>
    <w:basedOn w:val="Normal"/>
    <w:next w:val="Normal"/>
    <w:autoRedefine/>
    <w:uiPriority w:val="39"/>
    <w:unhideWhenUsed/>
    <w:rsid w:val="00673438"/>
    <w:pPr>
      <w:spacing w:after="100" w:line="276" w:lineRule="auto"/>
      <w:ind w:left="1540"/>
    </w:pPr>
    <w:rPr>
      <w:rFonts w:eastAsiaTheme="minorEastAsia"/>
      <w:lang w:eastAsia="es-EC"/>
    </w:rPr>
  </w:style>
  <w:style w:type="paragraph" w:styleId="TDC9">
    <w:name w:val="toc 9"/>
    <w:basedOn w:val="Normal"/>
    <w:next w:val="Normal"/>
    <w:autoRedefine/>
    <w:uiPriority w:val="39"/>
    <w:unhideWhenUsed/>
    <w:rsid w:val="00673438"/>
    <w:pPr>
      <w:spacing w:after="100" w:line="276" w:lineRule="auto"/>
      <w:ind w:left="1760"/>
    </w:pPr>
    <w:rPr>
      <w:rFonts w:eastAsiaTheme="minorEastAsia"/>
      <w:lang w:eastAsia="es-EC"/>
    </w:rPr>
  </w:style>
  <w:style w:type="character" w:styleId="Textoennegrita">
    <w:name w:val="Strong"/>
    <w:basedOn w:val="Fuentedeprrafopredeter"/>
    <w:qFormat/>
    <w:rsid w:val="002B55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8801">
      <w:bodyDiv w:val="1"/>
      <w:marLeft w:val="0"/>
      <w:marRight w:val="0"/>
      <w:marTop w:val="0"/>
      <w:marBottom w:val="0"/>
      <w:divBdr>
        <w:top w:val="none" w:sz="0" w:space="0" w:color="auto"/>
        <w:left w:val="none" w:sz="0" w:space="0" w:color="auto"/>
        <w:bottom w:val="none" w:sz="0" w:space="0" w:color="auto"/>
        <w:right w:val="none" w:sz="0" w:space="0" w:color="auto"/>
      </w:divBdr>
    </w:div>
    <w:div w:id="81336745">
      <w:bodyDiv w:val="1"/>
      <w:marLeft w:val="0"/>
      <w:marRight w:val="0"/>
      <w:marTop w:val="0"/>
      <w:marBottom w:val="0"/>
      <w:divBdr>
        <w:top w:val="none" w:sz="0" w:space="0" w:color="auto"/>
        <w:left w:val="none" w:sz="0" w:space="0" w:color="auto"/>
        <w:bottom w:val="none" w:sz="0" w:space="0" w:color="auto"/>
        <w:right w:val="none" w:sz="0" w:space="0" w:color="auto"/>
      </w:divBdr>
    </w:div>
    <w:div w:id="93550178">
      <w:bodyDiv w:val="1"/>
      <w:marLeft w:val="0"/>
      <w:marRight w:val="0"/>
      <w:marTop w:val="0"/>
      <w:marBottom w:val="0"/>
      <w:divBdr>
        <w:top w:val="none" w:sz="0" w:space="0" w:color="auto"/>
        <w:left w:val="none" w:sz="0" w:space="0" w:color="auto"/>
        <w:bottom w:val="none" w:sz="0" w:space="0" w:color="auto"/>
        <w:right w:val="none" w:sz="0" w:space="0" w:color="auto"/>
      </w:divBdr>
    </w:div>
    <w:div w:id="95488082">
      <w:bodyDiv w:val="1"/>
      <w:marLeft w:val="0"/>
      <w:marRight w:val="0"/>
      <w:marTop w:val="0"/>
      <w:marBottom w:val="0"/>
      <w:divBdr>
        <w:top w:val="none" w:sz="0" w:space="0" w:color="auto"/>
        <w:left w:val="none" w:sz="0" w:space="0" w:color="auto"/>
        <w:bottom w:val="none" w:sz="0" w:space="0" w:color="auto"/>
        <w:right w:val="none" w:sz="0" w:space="0" w:color="auto"/>
      </w:divBdr>
      <w:divsChild>
        <w:div w:id="226839904">
          <w:marLeft w:val="0"/>
          <w:marRight w:val="0"/>
          <w:marTop w:val="0"/>
          <w:marBottom w:val="0"/>
          <w:divBdr>
            <w:top w:val="none" w:sz="0" w:space="0" w:color="auto"/>
            <w:left w:val="none" w:sz="0" w:space="0" w:color="auto"/>
            <w:bottom w:val="none" w:sz="0" w:space="0" w:color="auto"/>
            <w:right w:val="none" w:sz="0" w:space="0" w:color="auto"/>
          </w:divBdr>
        </w:div>
        <w:div w:id="720520737">
          <w:marLeft w:val="0"/>
          <w:marRight w:val="0"/>
          <w:marTop w:val="0"/>
          <w:marBottom w:val="0"/>
          <w:divBdr>
            <w:top w:val="none" w:sz="0" w:space="0" w:color="auto"/>
            <w:left w:val="none" w:sz="0" w:space="0" w:color="auto"/>
            <w:bottom w:val="none" w:sz="0" w:space="0" w:color="auto"/>
            <w:right w:val="none" w:sz="0" w:space="0" w:color="auto"/>
          </w:divBdr>
        </w:div>
        <w:div w:id="753357022">
          <w:marLeft w:val="0"/>
          <w:marRight w:val="0"/>
          <w:marTop w:val="0"/>
          <w:marBottom w:val="0"/>
          <w:divBdr>
            <w:top w:val="none" w:sz="0" w:space="0" w:color="auto"/>
            <w:left w:val="none" w:sz="0" w:space="0" w:color="auto"/>
            <w:bottom w:val="none" w:sz="0" w:space="0" w:color="auto"/>
            <w:right w:val="none" w:sz="0" w:space="0" w:color="auto"/>
          </w:divBdr>
        </w:div>
        <w:div w:id="1738047487">
          <w:marLeft w:val="0"/>
          <w:marRight w:val="0"/>
          <w:marTop w:val="0"/>
          <w:marBottom w:val="0"/>
          <w:divBdr>
            <w:top w:val="none" w:sz="0" w:space="0" w:color="auto"/>
            <w:left w:val="none" w:sz="0" w:space="0" w:color="auto"/>
            <w:bottom w:val="none" w:sz="0" w:space="0" w:color="auto"/>
            <w:right w:val="none" w:sz="0" w:space="0" w:color="auto"/>
          </w:divBdr>
        </w:div>
        <w:div w:id="2048144075">
          <w:marLeft w:val="0"/>
          <w:marRight w:val="0"/>
          <w:marTop w:val="0"/>
          <w:marBottom w:val="0"/>
          <w:divBdr>
            <w:top w:val="none" w:sz="0" w:space="0" w:color="auto"/>
            <w:left w:val="none" w:sz="0" w:space="0" w:color="auto"/>
            <w:bottom w:val="none" w:sz="0" w:space="0" w:color="auto"/>
            <w:right w:val="none" w:sz="0" w:space="0" w:color="auto"/>
          </w:divBdr>
        </w:div>
        <w:div w:id="2113434575">
          <w:marLeft w:val="0"/>
          <w:marRight w:val="0"/>
          <w:marTop w:val="0"/>
          <w:marBottom w:val="0"/>
          <w:divBdr>
            <w:top w:val="none" w:sz="0" w:space="0" w:color="auto"/>
            <w:left w:val="none" w:sz="0" w:space="0" w:color="auto"/>
            <w:bottom w:val="none" w:sz="0" w:space="0" w:color="auto"/>
            <w:right w:val="none" w:sz="0" w:space="0" w:color="auto"/>
          </w:divBdr>
        </w:div>
      </w:divsChild>
    </w:div>
    <w:div w:id="103577545">
      <w:bodyDiv w:val="1"/>
      <w:marLeft w:val="0"/>
      <w:marRight w:val="0"/>
      <w:marTop w:val="0"/>
      <w:marBottom w:val="0"/>
      <w:divBdr>
        <w:top w:val="none" w:sz="0" w:space="0" w:color="auto"/>
        <w:left w:val="none" w:sz="0" w:space="0" w:color="auto"/>
        <w:bottom w:val="none" w:sz="0" w:space="0" w:color="auto"/>
        <w:right w:val="none" w:sz="0" w:space="0" w:color="auto"/>
      </w:divBdr>
    </w:div>
    <w:div w:id="137841557">
      <w:bodyDiv w:val="1"/>
      <w:marLeft w:val="0"/>
      <w:marRight w:val="0"/>
      <w:marTop w:val="0"/>
      <w:marBottom w:val="0"/>
      <w:divBdr>
        <w:top w:val="none" w:sz="0" w:space="0" w:color="auto"/>
        <w:left w:val="none" w:sz="0" w:space="0" w:color="auto"/>
        <w:bottom w:val="none" w:sz="0" w:space="0" w:color="auto"/>
        <w:right w:val="none" w:sz="0" w:space="0" w:color="auto"/>
      </w:divBdr>
    </w:div>
    <w:div w:id="163204639">
      <w:bodyDiv w:val="1"/>
      <w:marLeft w:val="0"/>
      <w:marRight w:val="0"/>
      <w:marTop w:val="0"/>
      <w:marBottom w:val="0"/>
      <w:divBdr>
        <w:top w:val="none" w:sz="0" w:space="0" w:color="auto"/>
        <w:left w:val="none" w:sz="0" w:space="0" w:color="auto"/>
        <w:bottom w:val="none" w:sz="0" w:space="0" w:color="auto"/>
        <w:right w:val="none" w:sz="0" w:space="0" w:color="auto"/>
      </w:divBdr>
    </w:div>
    <w:div w:id="191920857">
      <w:bodyDiv w:val="1"/>
      <w:marLeft w:val="0"/>
      <w:marRight w:val="0"/>
      <w:marTop w:val="0"/>
      <w:marBottom w:val="0"/>
      <w:divBdr>
        <w:top w:val="none" w:sz="0" w:space="0" w:color="auto"/>
        <w:left w:val="none" w:sz="0" w:space="0" w:color="auto"/>
        <w:bottom w:val="none" w:sz="0" w:space="0" w:color="auto"/>
        <w:right w:val="none" w:sz="0" w:space="0" w:color="auto"/>
      </w:divBdr>
    </w:div>
    <w:div w:id="258833621">
      <w:bodyDiv w:val="1"/>
      <w:marLeft w:val="0"/>
      <w:marRight w:val="0"/>
      <w:marTop w:val="0"/>
      <w:marBottom w:val="0"/>
      <w:divBdr>
        <w:top w:val="none" w:sz="0" w:space="0" w:color="auto"/>
        <w:left w:val="none" w:sz="0" w:space="0" w:color="auto"/>
        <w:bottom w:val="none" w:sz="0" w:space="0" w:color="auto"/>
        <w:right w:val="none" w:sz="0" w:space="0" w:color="auto"/>
      </w:divBdr>
    </w:div>
    <w:div w:id="267859302">
      <w:bodyDiv w:val="1"/>
      <w:marLeft w:val="0"/>
      <w:marRight w:val="0"/>
      <w:marTop w:val="0"/>
      <w:marBottom w:val="0"/>
      <w:divBdr>
        <w:top w:val="none" w:sz="0" w:space="0" w:color="auto"/>
        <w:left w:val="none" w:sz="0" w:space="0" w:color="auto"/>
        <w:bottom w:val="none" w:sz="0" w:space="0" w:color="auto"/>
        <w:right w:val="none" w:sz="0" w:space="0" w:color="auto"/>
      </w:divBdr>
      <w:divsChild>
        <w:div w:id="216167101">
          <w:marLeft w:val="0"/>
          <w:marRight w:val="0"/>
          <w:marTop w:val="0"/>
          <w:marBottom w:val="0"/>
          <w:divBdr>
            <w:top w:val="none" w:sz="0" w:space="0" w:color="auto"/>
            <w:left w:val="none" w:sz="0" w:space="0" w:color="auto"/>
            <w:bottom w:val="none" w:sz="0" w:space="0" w:color="auto"/>
            <w:right w:val="none" w:sz="0" w:space="0" w:color="auto"/>
          </w:divBdr>
        </w:div>
        <w:div w:id="376509154">
          <w:marLeft w:val="0"/>
          <w:marRight w:val="0"/>
          <w:marTop w:val="0"/>
          <w:marBottom w:val="0"/>
          <w:divBdr>
            <w:top w:val="none" w:sz="0" w:space="0" w:color="auto"/>
            <w:left w:val="none" w:sz="0" w:space="0" w:color="auto"/>
            <w:bottom w:val="none" w:sz="0" w:space="0" w:color="auto"/>
            <w:right w:val="none" w:sz="0" w:space="0" w:color="auto"/>
          </w:divBdr>
        </w:div>
        <w:div w:id="1768622121">
          <w:marLeft w:val="0"/>
          <w:marRight w:val="0"/>
          <w:marTop w:val="0"/>
          <w:marBottom w:val="0"/>
          <w:divBdr>
            <w:top w:val="none" w:sz="0" w:space="0" w:color="auto"/>
            <w:left w:val="none" w:sz="0" w:space="0" w:color="auto"/>
            <w:bottom w:val="none" w:sz="0" w:space="0" w:color="auto"/>
            <w:right w:val="none" w:sz="0" w:space="0" w:color="auto"/>
          </w:divBdr>
        </w:div>
        <w:div w:id="1796943412">
          <w:marLeft w:val="0"/>
          <w:marRight w:val="0"/>
          <w:marTop w:val="0"/>
          <w:marBottom w:val="0"/>
          <w:divBdr>
            <w:top w:val="none" w:sz="0" w:space="0" w:color="auto"/>
            <w:left w:val="none" w:sz="0" w:space="0" w:color="auto"/>
            <w:bottom w:val="none" w:sz="0" w:space="0" w:color="auto"/>
            <w:right w:val="none" w:sz="0" w:space="0" w:color="auto"/>
          </w:divBdr>
        </w:div>
      </w:divsChild>
    </w:div>
    <w:div w:id="298413166">
      <w:bodyDiv w:val="1"/>
      <w:marLeft w:val="0"/>
      <w:marRight w:val="0"/>
      <w:marTop w:val="0"/>
      <w:marBottom w:val="0"/>
      <w:divBdr>
        <w:top w:val="none" w:sz="0" w:space="0" w:color="auto"/>
        <w:left w:val="none" w:sz="0" w:space="0" w:color="auto"/>
        <w:bottom w:val="none" w:sz="0" w:space="0" w:color="auto"/>
        <w:right w:val="none" w:sz="0" w:space="0" w:color="auto"/>
      </w:divBdr>
    </w:div>
    <w:div w:id="299767042">
      <w:bodyDiv w:val="1"/>
      <w:marLeft w:val="0"/>
      <w:marRight w:val="0"/>
      <w:marTop w:val="0"/>
      <w:marBottom w:val="0"/>
      <w:divBdr>
        <w:top w:val="none" w:sz="0" w:space="0" w:color="auto"/>
        <w:left w:val="none" w:sz="0" w:space="0" w:color="auto"/>
        <w:bottom w:val="none" w:sz="0" w:space="0" w:color="auto"/>
        <w:right w:val="none" w:sz="0" w:space="0" w:color="auto"/>
      </w:divBdr>
    </w:div>
    <w:div w:id="313029525">
      <w:bodyDiv w:val="1"/>
      <w:marLeft w:val="0"/>
      <w:marRight w:val="0"/>
      <w:marTop w:val="0"/>
      <w:marBottom w:val="0"/>
      <w:divBdr>
        <w:top w:val="none" w:sz="0" w:space="0" w:color="auto"/>
        <w:left w:val="none" w:sz="0" w:space="0" w:color="auto"/>
        <w:bottom w:val="none" w:sz="0" w:space="0" w:color="auto"/>
        <w:right w:val="none" w:sz="0" w:space="0" w:color="auto"/>
      </w:divBdr>
    </w:div>
    <w:div w:id="330451803">
      <w:bodyDiv w:val="1"/>
      <w:marLeft w:val="0"/>
      <w:marRight w:val="0"/>
      <w:marTop w:val="0"/>
      <w:marBottom w:val="0"/>
      <w:divBdr>
        <w:top w:val="none" w:sz="0" w:space="0" w:color="auto"/>
        <w:left w:val="none" w:sz="0" w:space="0" w:color="auto"/>
        <w:bottom w:val="none" w:sz="0" w:space="0" w:color="auto"/>
        <w:right w:val="none" w:sz="0" w:space="0" w:color="auto"/>
      </w:divBdr>
    </w:div>
    <w:div w:id="340931939">
      <w:bodyDiv w:val="1"/>
      <w:marLeft w:val="0"/>
      <w:marRight w:val="0"/>
      <w:marTop w:val="0"/>
      <w:marBottom w:val="0"/>
      <w:divBdr>
        <w:top w:val="none" w:sz="0" w:space="0" w:color="auto"/>
        <w:left w:val="none" w:sz="0" w:space="0" w:color="auto"/>
        <w:bottom w:val="none" w:sz="0" w:space="0" w:color="auto"/>
        <w:right w:val="none" w:sz="0" w:space="0" w:color="auto"/>
      </w:divBdr>
    </w:div>
    <w:div w:id="357244222">
      <w:bodyDiv w:val="1"/>
      <w:marLeft w:val="0"/>
      <w:marRight w:val="0"/>
      <w:marTop w:val="0"/>
      <w:marBottom w:val="0"/>
      <w:divBdr>
        <w:top w:val="none" w:sz="0" w:space="0" w:color="auto"/>
        <w:left w:val="none" w:sz="0" w:space="0" w:color="auto"/>
        <w:bottom w:val="none" w:sz="0" w:space="0" w:color="auto"/>
        <w:right w:val="none" w:sz="0" w:space="0" w:color="auto"/>
      </w:divBdr>
    </w:div>
    <w:div w:id="360859330">
      <w:bodyDiv w:val="1"/>
      <w:marLeft w:val="0"/>
      <w:marRight w:val="0"/>
      <w:marTop w:val="0"/>
      <w:marBottom w:val="0"/>
      <w:divBdr>
        <w:top w:val="none" w:sz="0" w:space="0" w:color="auto"/>
        <w:left w:val="none" w:sz="0" w:space="0" w:color="auto"/>
        <w:bottom w:val="none" w:sz="0" w:space="0" w:color="auto"/>
        <w:right w:val="none" w:sz="0" w:space="0" w:color="auto"/>
      </w:divBdr>
    </w:div>
    <w:div w:id="379671555">
      <w:bodyDiv w:val="1"/>
      <w:marLeft w:val="0"/>
      <w:marRight w:val="0"/>
      <w:marTop w:val="0"/>
      <w:marBottom w:val="0"/>
      <w:divBdr>
        <w:top w:val="none" w:sz="0" w:space="0" w:color="auto"/>
        <w:left w:val="none" w:sz="0" w:space="0" w:color="auto"/>
        <w:bottom w:val="none" w:sz="0" w:space="0" w:color="auto"/>
        <w:right w:val="none" w:sz="0" w:space="0" w:color="auto"/>
      </w:divBdr>
    </w:div>
    <w:div w:id="414127850">
      <w:bodyDiv w:val="1"/>
      <w:marLeft w:val="0"/>
      <w:marRight w:val="0"/>
      <w:marTop w:val="0"/>
      <w:marBottom w:val="0"/>
      <w:divBdr>
        <w:top w:val="none" w:sz="0" w:space="0" w:color="auto"/>
        <w:left w:val="none" w:sz="0" w:space="0" w:color="auto"/>
        <w:bottom w:val="none" w:sz="0" w:space="0" w:color="auto"/>
        <w:right w:val="none" w:sz="0" w:space="0" w:color="auto"/>
      </w:divBdr>
    </w:div>
    <w:div w:id="423454300">
      <w:bodyDiv w:val="1"/>
      <w:marLeft w:val="0"/>
      <w:marRight w:val="0"/>
      <w:marTop w:val="0"/>
      <w:marBottom w:val="0"/>
      <w:divBdr>
        <w:top w:val="none" w:sz="0" w:space="0" w:color="auto"/>
        <w:left w:val="none" w:sz="0" w:space="0" w:color="auto"/>
        <w:bottom w:val="none" w:sz="0" w:space="0" w:color="auto"/>
        <w:right w:val="none" w:sz="0" w:space="0" w:color="auto"/>
      </w:divBdr>
      <w:divsChild>
        <w:div w:id="278924995">
          <w:marLeft w:val="0"/>
          <w:marRight w:val="0"/>
          <w:marTop w:val="0"/>
          <w:marBottom w:val="0"/>
          <w:divBdr>
            <w:top w:val="none" w:sz="0" w:space="0" w:color="auto"/>
            <w:left w:val="none" w:sz="0" w:space="0" w:color="auto"/>
            <w:bottom w:val="none" w:sz="0" w:space="0" w:color="auto"/>
            <w:right w:val="none" w:sz="0" w:space="0" w:color="auto"/>
          </w:divBdr>
        </w:div>
        <w:div w:id="333799089">
          <w:marLeft w:val="0"/>
          <w:marRight w:val="0"/>
          <w:marTop w:val="0"/>
          <w:marBottom w:val="0"/>
          <w:divBdr>
            <w:top w:val="none" w:sz="0" w:space="0" w:color="auto"/>
            <w:left w:val="none" w:sz="0" w:space="0" w:color="auto"/>
            <w:bottom w:val="none" w:sz="0" w:space="0" w:color="auto"/>
            <w:right w:val="none" w:sz="0" w:space="0" w:color="auto"/>
          </w:divBdr>
        </w:div>
        <w:div w:id="347830141">
          <w:marLeft w:val="0"/>
          <w:marRight w:val="0"/>
          <w:marTop w:val="0"/>
          <w:marBottom w:val="0"/>
          <w:divBdr>
            <w:top w:val="none" w:sz="0" w:space="0" w:color="auto"/>
            <w:left w:val="none" w:sz="0" w:space="0" w:color="auto"/>
            <w:bottom w:val="none" w:sz="0" w:space="0" w:color="auto"/>
            <w:right w:val="none" w:sz="0" w:space="0" w:color="auto"/>
          </w:divBdr>
        </w:div>
        <w:div w:id="460922179">
          <w:marLeft w:val="0"/>
          <w:marRight w:val="0"/>
          <w:marTop w:val="0"/>
          <w:marBottom w:val="0"/>
          <w:divBdr>
            <w:top w:val="none" w:sz="0" w:space="0" w:color="auto"/>
            <w:left w:val="none" w:sz="0" w:space="0" w:color="auto"/>
            <w:bottom w:val="none" w:sz="0" w:space="0" w:color="auto"/>
            <w:right w:val="none" w:sz="0" w:space="0" w:color="auto"/>
          </w:divBdr>
        </w:div>
        <w:div w:id="535973557">
          <w:marLeft w:val="0"/>
          <w:marRight w:val="0"/>
          <w:marTop w:val="0"/>
          <w:marBottom w:val="0"/>
          <w:divBdr>
            <w:top w:val="none" w:sz="0" w:space="0" w:color="auto"/>
            <w:left w:val="none" w:sz="0" w:space="0" w:color="auto"/>
            <w:bottom w:val="none" w:sz="0" w:space="0" w:color="auto"/>
            <w:right w:val="none" w:sz="0" w:space="0" w:color="auto"/>
          </w:divBdr>
        </w:div>
        <w:div w:id="897518405">
          <w:marLeft w:val="0"/>
          <w:marRight w:val="0"/>
          <w:marTop w:val="0"/>
          <w:marBottom w:val="0"/>
          <w:divBdr>
            <w:top w:val="none" w:sz="0" w:space="0" w:color="auto"/>
            <w:left w:val="none" w:sz="0" w:space="0" w:color="auto"/>
            <w:bottom w:val="none" w:sz="0" w:space="0" w:color="auto"/>
            <w:right w:val="none" w:sz="0" w:space="0" w:color="auto"/>
          </w:divBdr>
        </w:div>
        <w:div w:id="1294827149">
          <w:marLeft w:val="0"/>
          <w:marRight w:val="0"/>
          <w:marTop w:val="0"/>
          <w:marBottom w:val="0"/>
          <w:divBdr>
            <w:top w:val="none" w:sz="0" w:space="0" w:color="auto"/>
            <w:left w:val="none" w:sz="0" w:space="0" w:color="auto"/>
            <w:bottom w:val="none" w:sz="0" w:space="0" w:color="auto"/>
            <w:right w:val="none" w:sz="0" w:space="0" w:color="auto"/>
          </w:divBdr>
        </w:div>
        <w:div w:id="1365595198">
          <w:marLeft w:val="0"/>
          <w:marRight w:val="0"/>
          <w:marTop w:val="0"/>
          <w:marBottom w:val="0"/>
          <w:divBdr>
            <w:top w:val="none" w:sz="0" w:space="0" w:color="auto"/>
            <w:left w:val="none" w:sz="0" w:space="0" w:color="auto"/>
            <w:bottom w:val="none" w:sz="0" w:space="0" w:color="auto"/>
            <w:right w:val="none" w:sz="0" w:space="0" w:color="auto"/>
          </w:divBdr>
        </w:div>
        <w:div w:id="1412894112">
          <w:marLeft w:val="0"/>
          <w:marRight w:val="0"/>
          <w:marTop w:val="0"/>
          <w:marBottom w:val="0"/>
          <w:divBdr>
            <w:top w:val="none" w:sz="0" w:space="0" w:color="auto"/>
            <w:left w:val="none" w:sz="0" w:space="0" w:color="auto"/>
            <w:bottom w:val="none" w:sz="0" w:space="0" w:color="auto"/>
            <w:right w:val="none" w:sz="0" w:space="0" w:color="auto"/>
          </w:divBdr>
        </w:div>
        <w:div w:id="1698580348">
          <w:marLeft w:val="0"/>
          <w:marRight w:val="0"/>
          <w:marTop w:val="0"/>
          <w:marBottom w:val="0"/>
          <w:divBdr>
            <w:top w:val="none" w:sz="0" w:space="0" w:color="auto"/>
            <w:left w:val="none" w:sz="0" w:space="0" w:color="auto"/>
            <w:bottom w:val="none" w:sz="0" w:space="0" w:color="auto"/>
            <w:right w:val="none" w:sz="0" w:space="0" w:color="auto"/>
          </w:divBdr>
        </w:div>
        <w:div w:id="1737774637">
          <w:marLeft w:val="0"/>
          <w:marRight w:val="0"/>
          <w:marTop w:val="0"/>
          <w:marBottom w:val="0"/>
          <w:divBdr>
            <w:top w:val="none" w:sz="0" w:space="0" w:color="auto"/>
            <w:left w:val="none" w:sz="0" w:space="0" w:color="auto"/>
            <w:bottom w:val="none" w:sz="0" w:space="0" w:color="auto"/>
            <w:right w:val="none" w:sz="0" w:space="0" w:color="auto"/>
          </w:divBdr>
        </w:div>
        <w:div w:id="1966619017">
          <w:marLeft w:val="0"/>
          <w:marRight w:val="0"/>
          <w:marTop w:val="0"/>
          <w:marBottom w:val="0"/>
          <w:divBdr>
            <w:top w:val="none" w:sz="0" w:space="0" w:color="auto"/>
            <w:left w:val="none" w:sz="0" w:space="0" w:color="auto"/>
            <w:bottom w:val="none" w:sz="0" w:space="0" w:color="auto"/>
            <w:right w:val="none" w:sz="0" w:space="0" w:color="auto"/>
          </w:divBdr>
        </w:div>
        <w:div w:id="1995985552">
          <w:marLeft w:val="0"/>
          <w:marRight w:val="0"/>
          <w:marTop w:val="0"/>
          <w:marBottom w:val="0"/>
          <w:divBdr>
            <w:top w:val="none" w:sz="0" w:space="0" w:color="auto"/>
            <w:left w:val="none" w:sz="0" w:space="0" w:color="auto"/>
            <w:bottom w:val="none" w:sz="0" w:space="0" w:color="auto"/>
            <w:right w:val="none" w:sz="0" w:space="0" w:color="auto"/>
          </w:divBdr>
        </w:div>
      </w:divsChild>
    </w:div>
    <w:div w:id="447167840">
      <w:bodyDiv w:val="1"/>
      <w:marLeft w:val="0"/>
      <w:marRight w:val="0"/>
      <w:marTop w:val="0"/>
      <w:marBottom w:val="0"/>
      <w:divBdr>
        <w:top w:val="none" w:sz="0" w:space="0" w:color="auto"/>
        <w:left w:val="none" w:sz="0" w:space="0" w:color="auto"/>
        <w:bottom w:val="none" w:sz="0" w:space="0" w:color="auto"/>
        <w:right w:val="none" w:sz="0" w:space="0" w:color="auto"/>
      </w:divBdr>
    </w:div>
    <w:div w:id="469596282">
      <w:bodyDiv w:val="1"/>
      <w:marLeft w:val="0"/>
      <w:marRight w:val="0"/>
      <w:marTop w:val="0"/>
      <w:marBottom w:val="0"/>
      <w:divBdr>
        <w:top w:val="none" w:sz="0" w:space="0" w:color="auto"/>
        <w:left w:val="none" w:sz="0" w:space="0" w:color="auto"/>
        <w:bottom w:val="none" w:sz="0" w:space="0" w:color="auto"/>
        <w:right w:val="none" w:sz="0" w:space="0" w:color="auto"/>
      </w:divBdr>
    </w:div>
    <w:div w:id="495076683">
      <w:bodyDiv w:val="1"/>
      <w:marLeft w:val="0"/>
      <w:marRight w:val="0"/>
      <w:marTop w:val="0"/>
      <w:marBottom w:val="0"/>
      <w:divBdr>
        <w:top w:val="none" w:sz="0" w:space="0" w:color="auto"/>
        <w:left w:val="none" w:sz="0" w:space="0" w:color="auto"/>
        <w:bottom w:val="none" w:sz="0" w:space="0" w:color="auto"/>
        <w:right w:val="none" w:sz="0" w:space="0" w:color="auto"/>
      </w:divBdr>
    </w:div>
    <w:div w:id="495193703">
      <w:bodyDiv w:val="1"/>
      <w:marLeft w:val="0"/>
      <w:marRight w:val="0"/>
      <w:marTop w:val="0"/>
      <w:marBottom w:val="0"/>
      <w:divBdr>
        <w:top w:val="none" w:sz="0" w:space="0" w:color="auto"/>
        <w:left w:val="none" w:sz="0" w:space="0" w:color="auto"/>
        <w:bottom w:val="none" w:sz="0" w:space="0" w:color="auto"/>
        <w:right w:val="none" w:sz="0" w:space="0" w:color="auto"/>
      </w:divBdr>
    </w:div>
    <w:div w:id="504437963">
      <w:bodyDiv w:val="1"/>
      <w:marLeft w:val="0"/>
      <w:marRight w:val="0"/>
      <w:marTop w:val="0"/>
      <w:marBottom w:val="0"/>
      <w:divBdr>
        <w:top w:val="none" w:sz="0" w:space="0" w:color="auto"/>
        <w:left w:val="none" w:sz="0" w:space="0" w:color="auto"/>
        <w:bottom w:val="none" w:sz="0" w:space="0" w:color="auto"/>
        <w:right w:val="none" w:sz="0" w:space="0" w:color="auto"/>
      </w:divBdr>
    </w:div>
    <w:div w:id="530075388">
      <w:bodyDiv w:val="1"/>
      <w:marLeft w:val="0"/>
      <w:marRight w:val="0"/>
      <w:marTop w:val="0"/>
      <w:marBottom w:val="0"/>
      <w:divBdr>
        <w:top w:val="none" w:sz="0" w:space="0" w:color="auto"/>
        <w:left w:val="none" w:sz="0" w:space="0" w:color="auto"/>
        <w:bottom w:val="none" w:sz="0" w:space="0" w:color="auto"/>
        <w:right w:val="none" w:sz="0" w:space="0" w:color="auto"/>
      </w:divBdr>
    </w:div>
    <w:div w:id="549194967">
      <w:bodyDiv w:val="1"/>
      <w:marLeft w:val="0"/>
      <w:marRight w:val="0"/>
      <w:marTop w:val="0"/>
      <w:marBottom w:val="0"/>
      <w:divBdr>
        <w:top w:val="none" w:sz="0" w:space="0" w:color="auto"/>
        <w:left w:val="none" w:sz="0" w:space="0" w:color="auto"/>
        <w:bottom w:val="none" w:sz="0" w:space="0" w:color="auto"/>
        <w:right w:val="none" w:sz="0" w:space="0" w:color="auto"/>
      </w:divBdr>
    </w:div>
    <w:div w:id="590354414">
      <w:bodyDiv w:val="1"/>
      <w:marLeft w:val="0"/>
      <w:marRight w:val="0"/>
      <w:marTop w:val="0"/>
      <w:marBottom w:val="0"/>
      <w:divBdr>
        <w:top w:val="none" w:sz="0" w:space="0" w:color="auto"/>
        <w:left w:val="none" w:sz="0" w:space="0" w:color="auto"/>
        <w:bottom w:val="none" w:sz="0" w:space="0" w:color="auto"/>
        <w:right w:val="none" w:sz="0" w:space="0" w:color="auto"/>
      </w:divBdr>
    </w:div>
    <w:div w:id="621814551">
      <w:bodyDiv w:val="1"/>
      <w:marLeft w:val="0"/>
      <w:marRight w:val="0"/>
      <w:marTop w:val="0"/>
      <w:marBottom w:val="0"/>
      <w:divBdr>
        <w:top w:val="none" w:sz="0" w:space="0" w:color="auto"/>
        <w:left w:val="none" w:sz="0" w:space="0" w:color="auto"/>
        <w:bottom w:val="none" w:sz="0" w:space="0" w:color="auto"/>
        <w:right w:val="none" w:sz="0" w:space="0" w:color="auto"/>
      </w:divBdr>
    </w:div>
    <w:div w:id="637489542">
      <w:bodyDiv w:val="1"/>
      <w:marLeft w:val="0"/>
      <w:marRight w:val="0"/>
      <w:marTop w:val="0"/>
      <w:marBottom w:val="0"/>
      <w:divBdr>
        <w:top w:val="none" w:sz="0" w:space="0" w:color="auto"/>
        <w:left w:val="none" w:sz="0" w:space="0" w:color="auto"/>
        <w:bottom w:val="none" w:sz="0" w:space="0" w:color="auto"/>
        <w:right w:val="none" w:sz="0" w:space="0" w:color="auto"/>
      </w:divBdr>
    </w:div>
    <w:div w:id="657150342">
      <w:bodyDiv w:val="1"/>
      <w:marLeft w:val="0"/>
      <w:marRight w:val="0"/>
      <w:marTop w:val="0"/>
      <w:marBottom w:val="0"/>
      <w:divBdr>
        <w:top w:val="none" w:sz="0" w:space="0" w:color="auto"/>
        <w:left w:val="none" w:sz="0" w:space="0" w:color="auto"/>
        <w:bottom w:val="none" w:sz="0" w:space="0" w:color="auto"/>
        <w:right w:val="none" w:sz="0" w:space="0" w:color="auto"/>
      </w:divBdr>
    </w:div>
    <w:div w:id="660819061">
      <w:bodyDiv w:val="1"/>
      <w:marLeft w:val="0"/>
      <w:marRight w:val="0"/>
      <w:marTop w:val="0"/>
      <w:marBottom w:val="0"/>
      <w:divBdr>
        <w:top w:val="none" w:sz="0" w:space="0" w:color="auto"/>
        <w:left w:val="none" w:sz="0" w:space="0" w:color="auto"/>
        <w:bottom w:val="none" w:sz="0" w:space="0" w:color="auto"/>
        <w:right w:val="none" w:sz="0" w:space="0" w:color="auto"/>
      </w:divBdr>
      <w:divsChild>
        <w:div w:id="31077941">
          <w:marLeft w:val="0"/>
          <w:marRight w:val="0"/>
          <w:marTop w:val="0"/>
          <w:marBottom w:val="0"/>
          <w:divBdr>
            <w:top w:val="none" w:sz="0" w:space="0" w:color="auto"/>
            <w:left w:val="none" w:sz="0" w:space="0" w:color="auto"/>
            <w:bottom w:val="none" w:sz="0" w:space="0" w:color="auto"/>
            <w:right w:val="none" w:sz="0" w:space="0" w:color="auto"/>
          </w:divBdr>
          <w:divsChild>
            <w:div w:id="12952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1890">
      <w:bodyDiv w:val="1"/>
      <w:marLeft w:val="0"/>
      <w:marRight w:val="0"/>
      <w:marTop w:val="0"/>
      <w:marBottom w:val="0"/>
      <w:divBdr>
        <w:top w:val="none" w:sz="0" w:space="0" w:color="auto"/>
        <w:left w:val="none" w:sz="0" w:space="0" w:color="auto"/>
        <w:bottom w:val="none" w:sz="0" w:space="0" w:color="auto"/>
        <w:right w:val="none" w:sz="0" w:space="0" w:color="auto"/>
      </w:divBdr>
    </w:div>
    <w:div w:id="711732066">
      <w:bodyDiv w:val="1"/>
      <w:marLeft w:val="0"/>
      <w:marRight w:val="0"/>
      <w:marTop w:val="0"/>
      <w:marBottom w:val="0"/>
      <w:divBdr>
        <w:top w:val="none" w:sz="0" w:space="0" w:color="auto"/>
        <w:left w:val="none" w:sz="0" w:space="0" w:color="auto"/>
        <w:bottom w:val="none" w:sz="0" w:space="0" w:color="auto"/>
        <w:right w:val="none" w:sz="0" w:space="0" w:color="auto"/>
      </w:divBdr>
    </w:div>
    <w:div w:id="728068820">
      <w:bodyDiv w:val="1"/>
      <w:marLeft w:val="0"/>
      <w:marRight w:val="0"/>
      <w:marTop w:val="0"/>
      <w:marBottom w:val="0"/>
      <w:divBdr>
        <w:top w:val="none" w:sz="0" w:space="0" w:color="auto"/>
        <w:left w:val="none" w:sz="0" w:space="0" w:color="auto"/>
        <w:bottom w:val="none" w:sz="0" w:space="0" w:color="auto"/>
        <w:right w:val="none" w:sz="0" w:space="0" w:color="auto"/>
      </w:divBdr>
    </w:div>
    <w:div w:id="728845985">
      <w:bodyDiv w:val="1"/>
      <w:marLeft w:val="0"/>
      <w:marRight w:val="0"/>
      <w:marTop w:val="0"/>
      <w:marBottom w:val="0"/>
      <w:divBdr>
        <w:top w:val="none" w:sz="0" w:space="0" w:color="auto"/>
        <w:left w:val="none" w:sz="0" w:space="0" w:color="auto"/>
        <w:bottom w:val="none" w:sz="0" w:space="0" w:color="auto"/>
        <w:right w:val="none" w:sz="0" w:space="0" w:color="auto"/>
      </w:divBdr>
    </w:div>
    <w:div w:id="733772705">
      <w:bodyDiv w:val="1"/>
      <w:marLeft w:val="0"/>
      <w:marRight w:val="0"/>
      <w:marTop w:val="0"/>
      <w:marBottom w:val="0"/>
      <w:divBdr>
        <w:top w:val="none" w:sz="0" w:space="0" w:color="auto"/>
        <w:left w:val="none" w:sz="0" w:space="0" w:color="auto"/>
        <w:bottom w:val="none" w:sz="0" w:space="0" w:color="auto"/>
        <w:right w:val="none" w:sz="0" w:space="0" w:color="auto"/>
      </w:divBdr>
    </w:div>
    <w:div w:id="744692378">
      <w:bodyDiv w:val="1"/>
      <w:marLeft w:val="0"/>
      <w:marRight w:val="0"/>
      <w:marTop w:val="0"/>
      <w:marBottom w:val="0"/>
      <w:divBdr>
        <w:top w:val="none" w:sz="0" w:space="0" w:color="auto"/>
        <w:left w:val="none" w:sz="0" w:space="0" w:color="auto"/>
        <w:bottom w:val="none" w:sz="0" w:space="0" w:color="auto"/>
        <w:right w:val="none" w:sz="0" w:space="0" w:color="auto"/>
      </w:divBdr>
    </w:div>
    <w:div w:id="746461147">
      <w:bodyDiv w:val="1"/>
      <w:marLeft w:val="0"/>
      <w:marRight w:val="0"/>
      <w:marTop w:val="0"/>
      <w:marBottom w:val="0"/>
      <w:divBdr>
        <w:top w:val="none" w:sz="0" w:space="0" w:color="auto"/>
        <w:left w:val="none" w:sz="0" w:space="0" w:color="auto"/>
        <w:bottom w:val="none" w:sz="0" w:space="0" w:color="auto"/>
        <w:right w:val="none" w:sz="0" w:space="0" w:color="auto"/>
      </w:divBdr>
    </w:div>
    <w:div w:id="747507484">
      <w:bodyDiv w:val="1"/>
      <w:marLeft w:val="0"/>
      <w:marRight w:val="0"/>
      <w:marTop w:val="0"/>
      <w:marBottom w:val="0"/>
      <w:divBdr>
        <w:top w:val="none" w:sz="0" w:space="0" w:color="auto"/>
        <w:left w:val="none" w:sz="0" w:space="0" w:color="auto"/>
        <w:bottom w:val="none" w:sz="0" w:space="0" w:color="auto"/>
        <w:right w:val="none" w:sz="0" w:space="0" w:color="auto"/>
      </w:divBdr>
    </w:div>
    <w:div w:id="763108962">
      <w:bodyDiv w:val="1"/>
      <w:marLeft w:val="0"/>
      <w:marRight w:val="0"/>
      <w:marTop w:val="0"/>
      <w:marBottom w:val="0"/>
      <w:divBdr>
        <w:top w:val="none" w:sz="0" w:space="0" w:color="auto"/>
        <w:left w:val="none" w:sz="0" w:space="0" w:color="auto"/>
        <w:bottom w:val="none" w:sz="0" w:space="0" w:color="auto"/>
        <w:right w:val="none" w:sz="0" w:space="0" w:color="auto"/>
      </w:divBdr>
    </w:div>
    <w:div w:id="766927245">
      <w:bodyDiv w:val="1"/>
      <w:marLeft w:val="0"/>
      <w:marRight w:val="0"/>
      <w:marTop w:val="0"/>
      <w:marBottom w:val="0"/>
      <w:divBdr>
        <w:top w:val="none" w:sz="0" w:space="0" w:color="auto"/>
        <w:left w:val="none" w:sz="0" w:space="0" w:color="auto"/>
        <w:bottom w:val="none" w:sz="0" w:space="0" w:color="auto"/>
        <w:right w:val="none" w:sz="0" w:space="0" w:color="auto"/>
      </w:divBdr>
    </w:div>
    <w:div w:id="777796695">
      <w:bodyDiv w:val="1"/>
      <w:marLeft w:val="0"/>
      <w:marRight w:val="0"/>
      <w:marTop w:val="0"/>
      <w:marBottom w:val="0"/>
      <w:divBdr>
        <w:top w:val="none" w:sz="0" w:space="0" w:color="auto"/>
        <w:left w:val="none" w:sz="0" w:space="0" w:color="auto"/>
        <w:bottom w:val="none" w:sz="0" w:space="0" w:color="auto"/>
        <w:right w:val="none" w:sz="0" w:space="0" w:color="auto"/>
      </w:divBdr>
    </w:div>
    <w:div w:id="780614393">
      <w:bodyDiv w:val="1"/>
      <w:marLeft w:val="0"/>
      <w:marRight w:val="0"/>
      <w:marTop w:val="0"/>
      <w:marBottom w:val="0"/>
      <w:divBdr>
        <w:top w:val="none" w:sz="0" w:space="0" w:color="auto"/>
        <w:left w:val="none" w:sz="0" w:space="0" w:color="auto"/>
        <w:bottom w:val="none" w:sz="0" w:space="0" w:color="auto"/>
        <w:right w:val="none" w:sz="0" w:space="0" w:color="auto"/>
      </w:divBdr>
    </w:div>
    <w:div w:id="794639009">
      <w:bodyDiv w:val="1"/>
      <w:marLeft w:val="0"/>
      <w:marRight w:val="0"/>
      <w:marTop w:val="0"/>
      <w:marBottom w:val="0"/>
      <w:divBdr>
        <w:top w:val="none" w:sz="0" w:space="0" w:color="auto"/>
        <w:left w:val="none" w:sz="0" w:space="0" w:color="auto"/>
        <w:bottom w:val="none" w:sz="0" w:space="0" w:color="auto"/>
        <w:right w:val="none" w:sz="0" w:space="0" w:color="auto"/>
      </w:divBdr>
    </w:div>
    <w:div w:id="797915701">
      <w:bodyDiv w:val="1"/>
      <w:marLeft w:val="0"/>
      <w:marRight w:val="0"/>
      <w:marTop w:val="0"/>
      <w:marBottom w:val="0"/>
      <w:divBdr>
        <w:top w:val="none" w:sz="0" w:space="0" w:color="auto"/>
        <w:left w:val="none" w:sz="0" w:space="0" w:color="auto"/>
        <w:bottom w:val="none" w:sz="0" w:space="0" w:color="auto"/>
        <w:right w:val="none" w:sz="0" w:space="0" w:color="auto"/>
      </w:divBdr>
    </w:div>
    <w:div w:id="804741616">
      <w:bodyDiv w:val="1"/>
      <w:marLeft w:val="0"/>
      <w:marRight w:val="0"/>
      <w:marTop w:val="0"/>
      <w:marBottom w:val="0"/>
      <w:divBdr>
        <w:top w:val="none" w:sz="0" w:space="0" w:color="auto"/>
        <w:left w:val="none" w:sz="0" w:space="0" w:color="auto"/>
        <w:bottom w:val="none" w:sz="0" w:space="0" w:color="auto"/>
        <w:right w:val="none" w:sz="0" w:space="0" w:color="auto"/>
      </w:divBdr>
      <w:divsChild>
        <w:div w:id="149292048">
          <w:marLeft w:val="0"/>
          <w:marRight w:val="0"/>
          <w:marTop w:val="0"/>
          <w:marBottom w:val="0"/>
          <w:divBdr>
            <w:top w:val="none" w:sz="0" w:space="0" w:color="auto"/>
            <w:left w:val="none" w:sz="0" w:space="0" w:color="auto"/>
            <w:bottom w:val="none" w:sz="0" w:space="0" w:color="auto"/>
            <w:right w:val="none" w:sz="0" w:space="0" w:color="auto"/>
          </w:divBdr>
        </w:div>
        <w:div w:id="361521482">
          <w:marLeft w:val="0"/>
          <w:marRight w:val="0"/>
          <w:marTop w:val="0"/>
          <w:marBottom w:val="0"/>
          <w:divBdr>
            <w:top w:val="none" w:sz="0" w:space="0" w:color="auto"/>
            <w:left w:val="none" w:sz="0" w:space="0" w:color="auto"/>
            <w:bottom w:val="none" w:sz="0" w:space="0" w:color="auto"/>
            <w:right w:val="none" w:sz="0" w:space="0" w:color="auto"/>
          </w:divBdr>
        </w:div>
        <w:div w:id="1161001196">
          <w:marLeft w:val="0"/>
          <w:marRight w:val="0"/>
          <w:marTop w:val="0"/>
          <w:marBottom w:val="0"/>
          <w:divBdr>
            <w:top w:val="none" w:sz="0" w:space="0" w:color="auto"/>
            <w:left w:val="none" w:sz="0" w:space="0" w:color="auto"/>
            <w:bottom w:val="none" w:sz="0" w:space="0" w:color="auto"/>
            <w:right w:val="none" w:sz="0" w:space="0" w:color="auto"/>
          </w:divBdr>
        </w:div>
        <w:div w:id="1797483079">
          <w:marLeft w:val="0"/>
          <w:marRight w:val="0"/>
          <w:marTop w:val="0"/>
          <w:marBottom w:val="0"/>
          <w:divBdr>
            <w:top w:val="none" w:sz="0" w:space="0" w:color="auto"/>
            <w:left w:val="none" w:sz="0" w:space="0" w:color="auto"/>
            <w:bottom w:val="none" w:sz="0" w:space="0" w:color="auto"/>
            <w:right w:val="none" w:sz="0" w:space="0" w:color="auto"/>
          </w:divBdr>
        </w:div>
        <w:div w:id="2136213078">
          <w:marLeft w:val="0"/>
          <w:marRight w:val="0"/>
          <w:marTop w:val="0"/>
          <w:marBottom w:val="0"/>
          <w:divBdr>
            <w:top w:val="none" w:sz="0" w:space="0" w:color="auto"/>
            <w:left w:val="none" w:sz="0" w:space="0" w:color="auto"/>
            <w:bottom w:val="none" w:sz="0" w:space="0" w:color="auto"/>
            <w:right w:val="none" w:sz="0" w:space="0" w:color="auto"/>
          </w:divBdr>
        </w:div>
      </w:divsChild>
    </w:div>
    <w:div w:id="805391852">
      <w:bodyDiv w:val="1"/>
      <w:marLeft w:val="0"/>
      <w:marRight w:val="0"/>
      <w:marTop w:val="0"/>
      <w:marBottom w:val="0"/>
      <w:divBdr>
        <w:top w:val="none" w:sz="0" w:space="0" w:color="auto"/>
        <w:left w:val="none" w:sz="0" w:space="0" w:color="auto"/>
        <w:bottom w:val="none" w:sz="0" w:space="0" w:color="auto"/>
        <w:right w:val="none" w:sz="0" w:space="0" w:color="auto"/>
      </w:divBdr>
    </w:div>
    <w:div w:id="809058420">
      <w:bodyDiv w:val="1"/>
      <w:marLeft w:val="0"/>
      <w:marRight w:val="0"/>
      <w:marTop w:val="0"/>
      <w:marBottom w:val="0"/>
      <w:divBdr>
        <w:top w:val="none" w:sz="0" w:space="0" w:color="auto"/>
        <w:left w:val="none" w:sz="0" w:space="0" w:color="auto"/>
        <w:bottom w:val="none" w:sz="0" w:space="0" w:color="auto"/>
        <w:right w:val="none" w:sz="0" w:space="0" w:color="auto"/>
      </w:divBdr>
    </w:div>
    <w:div w:id="810830468">
      <w:bodyDiv w:val="1"/>
      <w:marLeft w:val="0"/>
      <w:marRight w:val="0"/>
      <w:marTop w:val="0"/>
      <w:marBottom w:val="0"/>
      <w:divBdr>
        <w:top w:val="none" w:sz="0" w:space="0" w:color="auto"/>
        <w:left w:val="none" w:sz="0" w:space="0" w:color="auto"/>
        <w:bottom w:val="none" w:sz="0" w:space="0" w:color="auto"/>
        <w:right w:val="none" w:sz="0" w:space="0" w:color="auto"/>
      </w:divBdr>
    </w:div>
    <w:div w:id="833643006">
      <w:bodyDiv w:val="1"/>
      <w:marLeft w:val="0"/>
      <w:marRight w:val="0"/>
      <w:marTop w:val="0"/>
      <w:marBottom w:val="0"/>
      <w:divBdr>
        <w:top w:val="none" w:sz="0" w:space="0" w:color="auto"/>
        <w:left w:val="none" w:sz="0" w:space="0" w:color="auto"/>
        <w:bottom w:val="none" w:sz="0" w:space="0" w:color="auto"/>
        <w:right w:val="none" w:sz="0" w:space="0" w:color="auto"/>
      </w:divBdr>
    </w:div>
    <w:div w:id="837891902">
      <w:bodyDiv w:val="1"/>
      <w:marLeft w:val="0"/>
      <w:marRight w:val="0"/>
      <w:marTop w:val="0"/>
      <w:marBottom w:val="0"/>
      <w:divBdr>
        <w:top w:val="none" w:sz="0" w:space="0" w:color="auto"/>
        <w:left w:val="none" w:sz="0" w:space="0" w:color="auto"/>
        <w:bottom w:val="none" w:sz="0" w:space="0" w:color="auto"/>
        <w:right w:val="none" w:sz="0" w:space="0" w:color="auto"/>
      </w:divBdr>
      <w:divsChild>
        <w:div w:id="21135105">
          <w:marLeft w:val="0"/>
          <w:marRight w:val="0"/>
          <w:marTop w:val="0"/>
          <w:marBottom w:val="0"/>
          <w:divBdr>
            <w:top w:val="none" w:sz="0" w:space="0" w:color="auto"/>
            <w:left w:val="none" w:sz="0" w:space="0" w:color="auto"/>
            <w:bottom w:val="none" w:sz="0" w:space="0" w:color="auto"/>
            <w:right w:val="none" w:sz="0" w:space="0" w:color="auto"/>
          </w:divBdr>
        </w:div>
        <w:div w:id="122698169">
          <w:marLeft w:val="0"/>
          <w:marRight w:val="0"/>
          <w:marTop w:val="0"/>
          <w:marBottom w:val="0"/>
          <w:divBdr>
            <w:top w:val="none" w:sz="0" w:space="0" w:color="auto"/>
            <w:left w:val="none" w:sz="0" w:space="0" w:color="auto"/>
            <w:bottom w:val="none" w:sz="0" w:space="0" w:color="auto"/>
            <w:right w:val="none" w:sz="0" w:space="0" w:color="auto"/>
          </w:divBdr>
        </w:div>
        <w:div w:id="179701588">
          <w:marLeft w:val="0"/>
          <w:marRight w:val="0"/>
          <w:marTop w:val="0"/>
          <w:marBottom w:val="0"/>
          <w:divBdr>
            <w:top w:val="none" w:sz="0" w:space="0" w:color="auto"/>
            <w:left w:val="none" w:sz="0" w:space="0" w:color="auto"/>
            <w:bottom w:val="none" w:sz="0" w:space="0" w:color="auto"/>
            <w:right w:val="none" w:sz="0" w:space="0" w:color="auto"/>
          </w:divBdr>
        </w:div>
        <w:div w:id="645207282">
          <w:marLeft w:val="0"/>
          <w:marRight w:val="0"/>
          <w:marTop w:val="0"/>
          <w:marBottom w:val="0"/>
          <w:divBdr>
            <w:top w:val="none" w:sz="0" w:space="0" w:color="auto"/>
            <w:left w:val="none" w:sz="0" w:space="0" w:color="auto"/>
            <w:bottom w:val="none" w:sz="0" w:space="0" w:color="auto"/>
            <w:right w:val="none" w:sz="0" w:space="0" w:color="auto"/>
          </w:divBdr>
        </w:div>
        <w:div w:id="712315889">
          <w:marLeft w:val="0"/>
          <w:marRight w:val="0"/>
          <w:marTop w:val="0"/>
          <w:marBottom w:val="0"/>
          <w:divBdr>
            <w:top w:val="none" w:sz="0" w:space="0" w:color="auto"/>
            <w:left w:val="none" w:sz="0" w:space="0" w:color="auto"/>
            <w:bottom w:val="none" w:sz="0" w:space="0" w:color="auto"/>
            <w:right w:val="none" w:sz="0" w:space="0" w:color="auto"/>
          </w:divBdr>
        </w:div>
        <w:div w:id="1301226419">
          <w:marLeft w:val="0"/>
          <w:marRight w:val="0"/>
          <w:marTop w:val="0"/>
          <w:marBottom w:val="0"/>
          <w:divBdr>
            <w:top w:val="none" w:sz="0" w:space="0" w:color="auto"/>
            <w:left w:val="none" w:sz="0" w:space="0" w:color="auto"/>
            <w:bottom w:val="none" w:sz="0" w:space="0" w:color="auto"/>
            <w:right w:val="none" w:sz="0" w:space="0" w:color="auto"/>
          </w:divBdr>
        </w:div>
        <w:div w:id="2008023081">
          <w:marLeft w:val="0"/>
          <w:marRight w:val="0"/>
          <w:marTop w:val="0"/>
          <w:marBottom w:val="0"/>
          <w:divBdr>
            <w:top w:val="none" w:sz="0" w:space="0" w:color="auto"/>
            <w:left w:val="none" w:sz="0" w:space="0" w:color="auto"/>
            <w:bottom w:val="none" w:sz="0" w:space="0" w:color="auto"/>
            <w:right w:val="none" w:sz="0" w:space="0" w:color="auto"/>
          </w:divBdr>
        </w:div>
      </w:divsChild>
    </w:div>
    <w:div w:id="840777535">
      <w:bodyDiv w:val="1"/>
      <w:marLeft w:val="0"/>
      <w:marRight w:val="0"/>
      <w:marTop w:val="0"/>
      <w:marBottom w:val="0"/>
      <w:divBdr>
        <w:top w:val="none" w:sz="0" w:space="0" w:color="auto"/>
        <w:left w:val="none" w:sz="0" w:space="0" w:color="auto"/>
        <w:bottom w:val="none" w:sz="0" w:space="0" w:color="auto"/>
        <w:right w:val="none" w:sz="0" w:space="0" w:color="auto"/>
      </w:divBdr>
    </w:div>
    <w:div w:id="862019368">
      <w:bodyDiv w:val="1"/>
      <w:marLeft w:val="0"/>
      <w:marRight w:val="0"/>
      <w:marTop w:val="0"/>
      <w:marBottom w:val="0"/>
      <w:divBdr>
        <w:top w:val="none" w:sz="0" w:space="0" w:color="auto"/>
        <w:left w:val="none" w:sz="0" w:space="0" w:color="auto"/>
        <w:bottom w:val="none" w:sz="0" w:space="0" w:color="auto"/>
        <w:right w:val="none" w:sz="0" w:space="0" w:color="auto"/>
      </w:divBdr>
    </w:div>
    <w:div w:id="869996151">
      <w:bodyDiv w:val="1"/>
      <w:marLeft w:val="0"/>
      <w:marRight w:val="0"/>
      <w:marTop w:val="0"/>
      <w:marBottom w:val="0"/>
      <w:divBdr>
        <w:top w:val="none" w:sz="0" w:space="0" w:color="auto"/>
        <w:left w:val="none" w:sz="0" w:space="0" w:color="auto"/>
        <w:bottom w:val="none" w:sz="0" w:space="0" w:color="auto"/>
        <w:right w:val="none" w:sz="0" w:space="0" w:color="auto"/>
      </w:divBdr>
      <w:divsChild>
        <w:div w:id="898202271">
          <w:marLeft w:val="0"/>
          <w:marRight w:val="0"/>
          <w:marTop w:val="0"/>
          <w:marBottom w:val="0"/>
          <w:divBdr>
            <w:top w:val="none" w:sz="0" w:space="0" w:color="auto"/>
            <w:left w:val="none" w:sz="0" w:space="0" w:color="auto"/>
            <w:bottom w:val="none" w:sz="0" w:space="0" w:color="auto"/>
            <w:right w:val="none" w:sz="0" w:space="0" w:color="auto"/>
          </w:divBdr>
        </w:div>
        <w:div w:id="1210992686">
          <w:marLeft w:val="0"/>
          <w:marRight w:val="0"/>
          <w:marTop w:val="0"/>
          <w:marBottom w:val="0"/>
          <w:divBdr>
            <w:top w:val="none" w:sz="0" w:space="0" w:color="auto"/>
            <w:left w:val="none" w:sz="0" w:space="0" w:color="auto"/>
            <w:bottom w:val="none" w:sz="0" w:space="0" w:color="auto"/>
            <w:right w:val="none" w:sz="0" w:space="0" w:color="auto"/>
          </w:divBdr>
        </w:div>
        <w:div w:id="1234659432">
          <w:marLeft w:val="0"/>
          <w:marRight w:val="0"/>
          <w:marTop w:val="0"/>
          <w:marBottom w:val="0"/>
          <w:divBdr>
            <w:top w:val="none" w:sz="0" w:space="0" w:color="auto"/>
            <w:left w:val="none" w:sz="0" w:space="0" w:color="auto"/>
            <w:bottom w:val="none" w:sz="0" w:space="0" w:color="auto"/>
            <w:right w:val="none" w:sz="0" w:space="0" w:color="auto"/>
          </w:divBdr>
        </w:div>
        <w:div w:id="1428572600">
          <w:marLeft w:val="0"/>
          <w:marRight w:val="0"/>
          <w:marTop w:val="0"/>
          <w:marBottom w:val="0"/>
          <w:divBdr>
            <w:top w:val="none" w:sz="0" w:space="0" w:color="auto"/>
            <w:left w:val="none" w:sz="0" w:space="0" w:color="auto"/>
            <w:bottom w:val="none" w:sz="0" w:space="0" w:color="auto"/>
            <w:right w:val="none" w:sz="0" w:space="0" w:color="auto"/>
          </w:divBdr>
        </w:div>
        <w:div w:id="1450396096">
          <w:marLeft w:val="0"/>
          <w:marRight w:val="0"/>
          <w:marTop w:val="0"/>
          <w:marBottom w:val="0"/>
          <w:divBdr>
            <w:top w:val="none" w:sz="0" w:space="0" w:color="auto"/>
            <w:left w:val="none" w:sz="0" w:space="0" w:color="auto"/>
            <w:bottom w:val="none" w:sz="0" w:space="0" w:color="auto"/>
            <w:right w:val="none" w:sz="0" w:space="0" w:color="auto"/>
          </w:divBdr>
        </w:div>
        <w:div w:id="1993674027">
          <w:marLeft w:val="0"/>
          <w:marRight w:val="0"/>
          <w:marTop w:val="0"/>
          <w:marBottom w:val="0"/>
          <w:divBdr>
            <w:top w:val="none" w:sz="0" w:space="0" w:color="auto"/>
            <w:left w:val="none" w:sz="0" w:space="0" w:color="auto"/>
            <w:bottom w:val="none" w:sz="0" w:space="0" w:color="auto"/>
            <w:right w:val="none" w:sz="0" w:space="0" w:color="auto"/>
          </w:divBdr>
        </w:div>
        <w:div w:id="2072921458">
          <w:marLeft w:val="0"/>
          <w:marRight w:val="0"/>
          <w:marTop w:val="0"/>
          <w:marBottom w:val="0"/>
          <w:divBdr>
            <w:top w:val="none" w:sz="0" w:space="0" w:color="auto"/>
            <w:left w:val="none" w:sz="0" w:space="0" w:color="auto"/>
            <w:bottom w:val="none" w:sz="0" w:space="0" w:color="auto"/>
            <w:right w:val="none" w:sz="0" w:space="0" w:color="auto"/>
          </w:divBdr>
        </w:div>
      </w:divsChild>
    </w:div>
    <w:div w:id="887647988">
      <w:bodyDiv w:val="1"/>
      <w:marLeft w:val="0"/>
      <w:marRight w:val="0"/>
      <w:marTop w:val="0"/>
      <w:marBottom w:val="0"/>
      <w:divBdr>
        <w:top w:val="none" w:sz="0" w:space="0" w:color="auto"/>
        <w:left w:val="none" w:sz="0" w:space="0" w:color="auto"/>
        <w:bottom w:val="none" w:sz="0" w:space="0" w:color="auto"/>
        <w:right w:val="none" w:sz="0" w:space="0" w:color="auto"/>
      </w:divBdr>
    </w:div>
    <w:div w:id="890926810">
      <w:bodyDiv w:val="1"/>
      <w:marLeft w:val="0"/>
      <w:marRight w:val="0"/>
      <w:marTop w:val="0"/>
      <w:marBottom w:val="0"/>
      <w:divBdr>
        <w:top w:val="none" w:sz="0" w:space="0" w:color="auto"/>
        <w:left w:val="none" w:sz="0" w:space="0" w:color="auto"/>
        <w:bottom w:val="none" w:sz="0" w:space="0" w:color="auto"/>
        <w:right w:val="none" w:sz="0" w:space="0" w:color="auto"/>
      </w:divBdr>
    </w:div>
    <w:div w:id="955599717">
      <w:bodyDiv w:val="1"/>
      <w:marLeft w:val="0"/>
      <w:marRight w:val="0"/>
      <w:marTop w:val="0"/>
      <w:marBottom w:val="0"/>
      <w:divBdr>
        <w:top w:val="none" w:sz="0" w:space="0" w:color="auto"/>
        <w:left w:val="none" w:sz="0" w:space="0" w:color="auto"/>
        <w:bottom w:val="none" w:sz="0" w:space="0" w:color="auto"/>
        <w:right w:val="none" w:sz="0" w:space="0" w:color="auto"/>
      </w:divBdr>
    </w:div>
    <w:div w:id="967710237">
      <w:bodyDiv w:val="1"/>
      <w:marLeft w:val="0"/>
      <w:marRight w:val="0"/>
      <w:marTop w:val="0"/>
      <w:marBottom w:val="0"/>
      <w:divBdr>
        <w:top w:val="none" w:sz="0" w:space="0" w:color="auto"/>
        <w:left w:val="none" w:sz="0" w:space="0" w:color="auto"/>
        <w:bottom w:val="none" w:sz="0" w:space="0" w:color="auto"/>
        <w:right w:val="none" w:sz="0" w:space="0" w:color="auto"/>
      </w:divBdr>
      <w:divsChild>
        <w:div w:id="973483980">
          <w:marLeft w:val="0"/>
          <w:marRight w:val="0"/>
          <w:marTop w:val="0"/>
          <w:marBottom w:val="0"/>
          <w:divBdr>
            <w:top w:val="none" w:sz="0" w:space="0" w:color="auto"/>
            <w:left w:val="none" w:sz="0" w:space="0" w:color="auto"/>
            <w:bottom w:val="none" w:sz="0" w:space="0" w:color="auto"/>
            <w:right w:val="none" w:sz="0" w:space="0" w:color="auto"/>
          </w:divBdr>
        </w:div>
        <w:div w:id="1235508050">
          <w:marLeft w:val="0"/>
          <w:marRight w:val="0"/>
          <w:marTop w:val="0"/>
          <w:marBottom w:val="0"/>
          <w:divBdr>
            <w:top w:val="none" w:sz="0" w:space="0" w:color="auto"/>
            <w:left w:val="none" w:sz="0" w:space="0" w:color="auto"/>
            <w:bottom w:val="none" w:sz="0" w:space="0" w:color="auto"/>
            <w:right w:val="none" w:sz="0" w:space="0" w:color="auto"/>
          </w:divBdr>
        </w:div>
        <w:div w:id="1352150005">
          <w:marLeft w:val="0"/>
          <w:marRight w:val="0"/>
          <w:marTop w:val="0"/>
          <w:marBottom w:val="0"/>
          <w:divBdr>
            <w:top w:val="none" w:sz="0" w:space="0" w:color="auto"/>
            <w:left w:val="none" w:sz="0" w:space="0" w:color="auto"/>
            <w:bottom w:val="none" w:sz="0" w:space="0" w:color="auto"/>
            <w:right w:val="none" w:sz="0" w:space="0" w:color="auto"/>
          </w:divBdr>
        </w:div>
        <w:div w:id="1446852120">
          <w:marLeft w:val="0"/>
          <w:marRight w:val="0"/>
          <w:marTop w:val="0"/>
          <w:marBottom w:val="0"/>
          <w:divBdr>
            <w:top w:val="none" w:sz="0" w:space="0" w:color="auto"/>
            <w:left w:val="none" w:sz="0" w:space="0" w:color="auto"/>
            <w:bottom w:val="none" w:sz="0" w:space="0" w:color="auto"/>
            <w:right w:val="none" w:sz="0" w:space="0" w:color="auto"/>
          </w:divBdr>
        </w:div>
        <w:div w:id="1890413791">
          <w:marLeft w:val="0"/>
          <w:marRight w:val="0"/>
          <w:marTop w:val="0"/>
          <w:marBottom w:val="0"/>
          <w:divBdr>
            <w:top w:val="none" w:sz="0" w:space="0" w:color="auto"/>
            <w:left w:val="none" w:sz="0" w:space="0" w:color="auto"/>
            <w:bottom w:val="none" w:sz="0" w:space="0" w:color="auto"/>
            <w:right w:val="none" w:sz="0" w:space="0" w:color="auto"/>
          </w:divBdr>
        </w:div>
        <w:div w:id="2103254496">
          <w:marLeft w:val="0"/>
          <w:marRight w:val="0"/>
          <w:marTop w:val="0"/>
          <w:marBottom w:val="0"/>
          <w:divBdr>
            <w:top w:val="none" w:sz="0" w:space="0" w:color="auto"/>
            <w:left w:val="none" w:sz="0" w:space="0" w:color="auto"/>
            <w:bottom w:val="none" w:sz="0" w:space="0" w:color="auto"/>
            <w:right w:val="none" w:sz="0" w:space="0" w:color="auto"/>
          </w:divBdr>
        </w:div>
      </w:divsChild>
    </w:div>
    <w:div w:id="992223111">
      <w:bodyDiv w:val="1"/>
      <w:marLeft w:val="0"/>
      <w:marRight w:val="0"/>
      <w:marTop w:val="0"/>
      <w:marBottom w:val="0"/>
      <w:divBdr>
        <w:top w:val="none" w:sz="0" w:space="0" w:color="auto"/>
        <w:left w:val="none" w:sz="0" w:space="0" w:color="auto"/>
        <w:bottom w:val="none" w:sz="0" w:space="0" w:color="auto"/>
        <w:right w:val="none" w:sz="0" w:space="0" w:color="auto"/>
      </w:divBdr>
    </w:div>
    <w:div w:id="1004822769">
      <w:bodyDiv w:val="1"/>
      <w:marLeft w:val="0"/>
      <w:marRight w:val="0"/>
      <w:marTop w:val="0"/>
      <w:marBottom w:val="0"/>
      <w:divBdr>
        <w:top w:val="none" w:sz="0" w:space="0" w:color="auto"/>
        <w:left w:val="none" w:sz="0" w:space="0" w:color="auto"/>
        <w:bottom w:val="none" w:sz="0" w:space="0" w:color="auto"/>
        <w:right w:val="none" w:sz="0" w:space="0" w:color="auto"/>
      </w:divBdr>
      <w:divsChild>
        <w:div w:id="112018227">
          <w:marLeft w:val="0"/>
          <w:marRight w:val="0"/>
          <w:marTop w:val="0"/>
          <w:marBottom w:val="0"/>
          <w:divBdr>
            <w:top w:val="none" w:sz="0" w:space="0" w:color="auto"/>
            <w:left w:val="none" w:sz="0" w:space="0" w:color="auto"/>
            <w:bottom w:val="none" w:sz="0" w:space="0" w:color="auto"/>
            <w:right w:val="none" w:sz="0" w:space="0" w:color="auto"/>
          </w:divBdr>
        </w:div>
        <w:div w:id="147137597">
          <w:marLeft w:val="0"/>
          <w:marRight w:val="0"/>
          <w:marTop w:val="0"/>
          <w:marBottom w:val="0"/>
          <w:divBdr>
            <w:top w:val="none" w:sz="0" w:space="0" w:color="auto"/>
            <w:left w:val="none" w:sz="0" w:space="0" w:color="auto"/>
            <w:bottom w:val="none" w:sz="0" w:space="0" w:color="auto"/>
            <w:right w:val="none" w:sz="0" w:space="0" w:color="auto"/>
          </w:divBdr>
        </w:div>
        <w:div w:id="175002965">
          <w:marLeft w:val="0"/>
          <w:marRight w:val="0"/>
          <w:marTop w:val="0"/>
          <w:marBottom w:val="0"/>
          <w:divBdr>
            <w:top w:val="none" w:sz="0" w:space="0" w:color="auto"/>
            <w:left w:val="none" w:sz="0" w:space="0" w:color="auto"/>
            <w:bottom w:val="none" w:sz="0" w:space="0" w:color="auto"/>
            <w:right w:val="none" w:sz="0" w:space="0" w:color="auto"/>
          </w:divBdr>
        </w:div>
        <w:div w:id="191916348">
          <w:marLeft w:val="0"/>
          <w:marRight w:val="0"/>
          <w:marTop w:val="0"/>
          <w:marBottom w:val="0"/>
          <w:divBdr>
            <w:top w:val="none" w:sz="0" w:space="0" w:color="auto"/>
            <w:left w:val="none" w:sz="0" w:space="0" w:color="auto"/>
            <w:bottom w:val="none" w:sz="0" w:space="0" w:color="auto"/>
            <w:right w:val="none" w:sz="0" w:space="0" w:color="auto"/>
          </w:divBdr>
        </w:div>
        <w:div w:id="426733469">
          <w:marLeft w:val="0"/>
          <w:marRight w:val="0"/>
          <w:marTop w:val="0"/>
          <w:marBottom w:val="0"/>
          <w:divBdr>
            <w:top w:val="none" w:sz="0" w:space="0" w:color="auto"/>
            <w:left w:val="none" w:sz="0" w:space="0" w:color="auto"/>
            <w:bottom w:val="none" w:sz="0" w:space="0" w:color="auto"/>
            <w:right w:val="none" w:sz="0" w:space="0" w:color="auto"/>
          </w:divBdr>
        </w:div>
        <w:div w:id="628047648">
          <w:marLeft w:val="0"/>
          <w:marRight w:val="0"/>
          <w:marTop w:val="0"/>
          <w:marBottom w:val="0"/>
          <w:divBdr>
            <w:top w:val="none" w:sz="0" w:space="0" w:color="auto"/>
            <w:left w:val="none" w:sz="0" w:space="0" w:color="auto"/>
            <w:bottom w:val="none" w:sz="0" w:space="0" w:color="auto"/>
            <w:right w:val="none" w:sz="0" w:space="0" w:color="auto"/>
          </w:divBdr>
        </w:div>
        <w:div w:id="725033900">
          <w:marLeft w:val="0"/>
          <w:marRight w:val="0"/>
          <w:marTop w:val="0"/>
          <w:marBottom w:val="0"/>
          <w:divBdr>
            <w:top w:val="none" w:sz="0" w:space="0" w:color="auto"/>
            <w:left w:val="none" w:sz="0" w:space="0" w:color="auto"/>
            <w:bottom w:val="none" w:sz="0" w:space="0" w:color="auto"/>
            <w:right w:val="none" w:sz="0" w:space="0" w:color="auto"/>
          </w:divBdr>
        </w:div>
        <w:div w:id="1086069656">
          <w:marLeft w:val="0"/>
          <w:marRight w:val="0"/>
          <w:marTop w:val="0"/>
          <w:marBottom w:val="0"/>
          <w:divBdr>
            <w:top w:val="none" w:sz="0" w:space="0" w:color="auto"/>
            <w:left w:val="none" w:sz="0" w:space="0" w:color="auto"/>
            <w:bottom w:val="none" w:sz="0" w:space="0" w:color="auto"/>
            <w:right w:val="none" w:sz="0" w:space="0" w:color="auto"/>
          </w:divBdr>
        </w:div>
        <w:div w:id="1155679624">
          <w:marLeft w:val="0"/>
          <w:marRight w:val="0"/>
          <w:marTop w:val="0"/>
          <w:marBottom w:val="0"/>
          <w:divBdr>
            <w:top w:val="none" w:sz="0" w:space="0" w:color="auto"/>
            <w:left w:val="none" w:sz="0" w:space="0" w:color="auto"/>
            <w:bottom w:val="none" w:sz="0" w:space="0" w:color="auto"/>
            <w:right w:val="none" w:sz="0" w:space="0" w:color="auto"/>
          </w:divBdr>
        </w:div>
        <w:div w:id="1228804707">
          <w:marLeft w:val="0"/>
          <w:marRight w:val="0"/>
          <w:marTop w:val="0"/>
          <w:marBottom w:val="0"/>
          <w:divBdr>
            <w:top w:val="none" w:sz="0" w:space="0" w:color="auto"/>
            <w:left w:val="none" w:sz="0" w:space="0" w:color="auto"/>
            <w:bottom w:val="none" w:sz="0" w:space="0" w:color="auto"/>
            <w:right w:val="none" w:sz="0" w:space="0" w:color="auto"/>
          </w:divBdr>
        </w:div>
        <w:div w:id="1324317961">
          <w:marLeft w:val="0"/>
          <w:marRight w:val="0"/>
          <w:marTop w:val="0"/>
          <w:marBottom w:val="0"/>
          <w:divBdr>
            <w:top w:val="none" w:sz="0" w:space="0" w:color="auto"/>
            <w:left w:val="none" w:sz="0" w:space="0" w:color="auto"/>
            <w:bottom w:val="none" w:sz="0" w:space="0" w:color="auto"/>
            <w:right w:val="none" w:sz="0" w:space="0" w:color="auto"/>
          </w:divBdr>
        </w:div>
        <w:div w:id="1370647156">
          <w:marLeft w:val="0"/>
          <w:marRight w:val="0"/>
          <w:marTop w:val="0"/>
          <w:marBottom w:val="0"/>
          <w:divBdr>
            <w:top w:val="none" w:sz="0" w:space="0" w:color="auto"/>
            <w:left w:val="none" w:sz="0" w:space="0" w:color="auto"/>
            <w:bottom w:val="none" w:sz="0" w:space="0" w:color="auto"/>
            <w:right w:val="none" w:sz="0" w:space="0" w:color="auto"/>
          </w:divBdr>
        </w:div>
        <w:div w:id="1944914707">
          <w:marLeft w:val="0"/>
          <w:marRight w:val="0"/>
          <w:marTop w:val="0"/>
          <w:marBottom w:val="0"/>
          <w:divBdr>
            <w:top w:val="none" w:sz="0" w:space="0" w:color="auto"/>
            <w:left w:val="none" w:sz="0" w:space="0" w:color="auto"/>
            <w:bottom w:val="none" w:sz="0" w:space="0" w:color="auto"/>
            <w:right w:val="none" w:sz="0" w:space="0" w:color="auto"/>
          </w:divBdr>
        </w:div>
        <w:div w:id="2058122053">
          <w:marLeft w:val="0"/>
          <w:marRight w:val="0"/>
          <w:marTop w:val="0"/>
          <w:marBottom w:val="0"/>
          <w:divBdr>
            <w:top w:val="none" w:sz="0" w:space="0" w:color="auto"/>
            <w:left w:val="none" w:sz="0" w:space="0" w:color="auto"/>
            <w:bottom w:val="none" w:sz="0" w:space="0" w:color="auto"/>
            <w:right w:val="none" w:sz="0" w:space="0" w:color="auto"/>
          </w:divBdr>
        </w:div>
        <w:div w:id="2074690989">
          <w:marLeft w:val="0"/>
          <w:marRight w:val="0"/>
          <w:marTop w:val="0"/>
          <w:marBottom w:val="0"/>
          <w:divBdr>
            <w:top w:val="none" w:sz="0" w:space="0" w:color="auto"/>
            <w:left w:val="none" w:sz="0" w:space="0" w:color="auto"/>
            <w:bottom w:val="none" w:sz="0" w:space="0" w:color="auto"/>
            <w:right w:val="none" w:sz="0" w:space="0" w:color="auto"/>
          </w:divBdr>
        </w:div>
      </w:divsChild>
    </w:div>
    <w:div w:id="1011221726">
      <w:bodyDiv w:val="1"/>
      <w:marLeft w:val="0"/>
      <w:marRight w:val="0"/>
      <w:marTop w:val="0"/>
      <w:marBottom w:val="0"/>
      <w:divBdr>
        <w:top w:val="none" w:sz="0" w:space="0" w:color="auto"/>
        <w:left w:val="none" w:sz="0" w:space="0" w:color="auto"/>
        <w:bottom w:val="none" w:sz="0" w:space="0" w:color="auto"/>
        <w:right w:val="none" w:sz="0" w:space="0" w:color="auto"/>
      </w:divBdr>
      <w:divsChild>
        <w:div w:id="1192379713">
          <w:marLeft w:val="0"/>
          <w:marRight w:val="0"/>
          <w:marTop w:val="0"/>
          <w:marBottom w:val="0"/>
          <w:divBdr>
            <w:top w:val="none" w:sz="0" w:space="0" w:color="auto"/>
            <w:left w:val="none" w:sz="0" w:space="0" w:color="auto"/>
            <w:bottom w:val="none" w:sz="0" w:space="0" w:color="auto"/>
            <w:right w:val="none" w:sz="0" w:space="0" w:color="auto"/>
          </w:divBdr>
        </w:div>
        <w:div w:id="2020813308">
          <w:marLeft w:val="0"/>
          <w:marRight w:val="0"/>
          <w:marTop w:val="0"/>
          <w:marBottom w:val="0"/>
          <w:divBdr>
            <w:top w:val="none" w:sz="0" w:space="0" w:color="auto"/>
            <w:left w:val="none" w:sz="0" w:space="0" w:color="auto"/>
            <w:bottom w:val="none" w:sz="0" w:space="0" w:color="auto"/>
            <w:right w:val="none" w:sz="0" w:space="0" w:color="auto"/>
          </w:divBdr>
        </w:div>
      </w:divsChild>
    </w:div>
    <w:div w:id="1019157395">
      <w:bodyDiv w:val="1"/>
      <w:marLeft w:val="0"/>
      <w:marRight w:val="0"/>
      <w:marTop w:val="0"/>
      <w:marBottom w:val="0"/>
      <w:divBdr>
        <w:top w:val="none" w:sz="0" w:space="0" w:color="auto"/>
        <w:left w:val="none" w:sz="0" w:space="0" w:color="auto"/>
        <w:bottom w:val="none" w:sz="0" w:space="0" w:color="auto"/>
        <w:right w:val="none" w:sz="0" w:space="0" w:color="auto"/>
      </w:divBdr>
      <w:divsChild>
        <w:div w:id="260723933">
          <w:marLeft w:val="0"/>
          <w:marRight w:val="0"/>
          <w:marTop w:val="0"/>
          <w:marBottom w:val="0"/>
          <w:divBdr>
            <w:top w:val="none" w:sz="0" w:space="0" w:color="auto"/>
            <w:left w:val="none" w:sz="0" w:space="0" w:color="auto"/>
            <w:bottom w:val="none" w:sz="0" w:space="0" w:color="auto"/>
            <w:right w:val="none" w:sz="0" w:space="0" w:color="auto"/>
          </w:divBdr>
        </w:div>
        <w:div w:id="558368547">
          <w:marLeft w:val="0"/>
          <w:marRight w:val="0"/>
          <w:marTop w:val="0"/>
          <w:marBottom w:val="0"/>
          <w:divBdr>
            <w:top w:val="none" w:sz="0" w:space="0" w:color="auto"/>
            <w:left w:val="none" w:sz="0" w:space="0" w:color="auto"/>
            <w:bottom w:val="none" w:sz="0" w:space="0" w:color="auto"/>
            <w:right w:val="none" w:sz="0" w:space="0" w:color="auto"/>
          </w:divBdr>
        </w:div>
        <w:div w:id="1281061162">
          <w:marLeft w:val="0"/>
          <w:marRight w:val="0"/>
          <w:marTop w:val="0"/>
          <w:marBottom w:val="0"/>
          <w:divBdr>
            <w:top w:val="none" w:sz="0" w:space="0" w:color="auto"/>
            <w:left w:val="none" w:sz="0" w:space="0" w:color="auto"/>
            <w:bottom w:val="none" w:sz="0" w:space="0" w:color="auto"/>
            <w:right w:val="none" w:sz="0" w:space="0" w:color="auto"/>
          </w:divBdr>
        </w:div>
        <w:div w:id="1680279718">
          <w:marLeft w:val="0"/>
          <w:marRight w:val="0"/>
          <w:marTop w:val="0"/>
          <w:marBottom w:val="0"/>
          <w:divBdr>
            <w:top w:val="none" w:sz="0" w:space="0" w:color="auto"/>
            <w:left w:val="none" w:sz="0" w:space="0" w:color="auto"/>
            <w:bottom w:val="none" w:sz="0" w:space="0" w:color="auto"/>
            <w:right w:val="none" w:sz="0" w:space="0" w:color="auto"/>
          </w:divBdr>
        </w:div>
      </w:divsChild>
    </w:div>
    <w:div w:id="1036733347">
      <w:bodyDiv w:val="1"/>
      <w:marLeft w:val="0"/>
      <w:marRight w:val="0"/>
      <w:marTop w:val="0"/>
      <w:marBottom w:val="0"/>
      <w:divBdr>
        <w:top w:val="none" w:sz="0" w:space="0" w:color="auto"/>
        <w:left w:val="none" w:sz="0" w:space="0" w:color="auto"/>
        <w:bottom w:val="none" w:sz="0" w:space="0" w:color="auto"/>
        <w:right w:val="none" w:sz="0" w:space="0" w:color="auto"/>
      </w:divBdr>
      <w:divsChild>
        <w:div w:id="24794757">
          <w:marLeft w:val="0"/>
          <w:marRight w:val="0"/>
          <w:marTop w:val="0"/>
          <w:marBottom w:val="0"/>
          <w:divBdr>
            <w:top w:val="none" w:sz="0" w:space="0" w:color="auto"/>
            <w:left w:val="none" w:sz="0" w:space="0" w:color="auto"/>
            <w:bottom w:val="none" w:sz="0" w:space="0" w:color="auto"/>
            <w:right w:val="none" w:sz="0" w:space="0" w:color="auto"/>
          </w:divBdr>
        </w:div>
        <w:div w:id="33889435">
          <w:marLeft w:val="0"/>
          <w:marRight w:val="0"/>
          <w:marTop w:val="0"/>
          <w:marBottom w:val="0"/>
          <w:divBdr>
            <w:top w:val="none" w:sz="0" w:space="0" w:color="auto"/>
            <w:left w:val="none" w:sz="0" w:space="0" w:color="auto"/>
            <w:bottom w:val="none" w:sz="0" w:space="0" w:color="auto"/>
            <w:right w:val="none" w:sz="0" w:space="0" w:color="auto"/>
          </w:divBdr>
        </w:div>
        <w:div w:id="57823014">
          <w:marLeft w:val="0"/>
          <w:marRight w:val="0"/>
          <w:marTop w:val="0"/>
          <w:marBottom w:val="0"/>
          <w:divBdr>
            <w:top w:val="none" w:sz="0" w:space="0" w:color="auto"/>
            <w:left w:val="none" w:sz="0" w:space="0" w:color="auto"/>
            <w:bottom w:val="none" w:sz="0" w:space="0" w:color="auto"/>
            <w:right w:val="none" w:sz="0" w:space="0" w:color="auto"/>
          </w:divBdr>
        </w:div>
        <w:div w:id="106436230">
          <w:marLeft w:val="0"/>
          <w:marRight w:val="0"/>
          <w:marTop w:val="0"/>
          <w:marBottom w:val="0"/>
          <w:divBdr>
            <w:top w:val="none" w:sz="0" w:space="0" w:color="auto"/>
            <w:left w:val="none" w:sz="0" w:space="0" w:color="auto"/>
            <w:bottom w:val="none" w:sz="0" w:space="0" w:color="auto"/>
            <w:right w:val="none" w:sz="0" w:space="0" w:color="auto"/>
          </w:divBdr>
        </w:div>
        <w:div w:id="124350927">
          <w:marLeft w:val="0"/>
          <w:marRight w:val="0"/>
          <w:marTop w:val="0"/>
          <w:marBottom w:val="0"/>
          <w:divBdr>
            <w:top w:val="none" w:sz="0" w:space="0" w:color="auto"/>
            <w:left w:val="none" w:sz="0" w:space="0" w:color="auto"/>
            <w:bottom w:val="none" w:sz="0" w:space="0" w:color="auto"/>
            <w:right w:val="none" w:sz="0" w:space="0" w:color="auto"/>
          </w:divBdr>
        </w:div>
        <w:div w:id="189031185">
          <w:marLeft w:val="0"/>
          <w:marRight w:val="0"/>
          <w:marTop w:val="0"/>
          <w:marBottom w:val="0"/>
          <w:divBdr>
            <w:top w:val="none" w:sz="0" w:space="0" w:color="auto"/>
            <w:left w:val="none" w:sz="0" w:space="0" w:color="auto"/>
            <w:bottom w:val="none" w:sz="0" w:space="0" w:color="auto"/>
            <w:right w:val="none" w:sz="0" w:space="0" w:color="auto"/>
          </w:divBdr>
        </w:div>
        <w:div w:id="195656081">
          <w:marLeft w:val="0"/>
          <w:marRight w:val="0"/>
          <w:marTop w:val="0"/>
          <w:marBottom w:val="0"/>
          <w:divBdr>
            <w:top w:val="none" w:sz="0" w:space="0" w:color="auto"/>
            <w:left w:val="none" w:sz="0" w:space="0" w:color="auto"/>
            <w:bottom w:val="none" w:sz="0" w:space="0" w:color="auto"/>
            <w:right w:val="none" w:sz="0" w:space="0" w:color="auto"/>
          </w:divBdr>
        </w:div>
        <w:div w:id="202137719">
          <w:marLeft w:val="0"/>
          <w:marRight w:val="0"/>
          <w:marTop w:val="0"/>
          <w:marBottom w:val="0"/>
          <w:divBdr>
            <w:top w:val="none" w:sz="0" w:space="0" w:color="auto"/>
            <w:left w:val="none" w:sz="0" w:space="0" w:color="auto"/>
            <w:bottom w:val="none" w:sz="0" w:space="0" w:color="auto"/>
            <w:right w:val="none" w:sz="0" w:space="0" w:color="auto"/>
          </w:divBdr>
        </w:div>
        <w:div w:id="248317762">
          <w:marLeft w:val="0"/>
          <w:marRight w:val="0"/>
          <w:marTop w:val="0"/>
          <w:marBottom w:val="0"/>
          <w:divBdr>
            <w:top w:val="none" w:sz="0" w:space="0" w:color="auto"/>
            <w:left w:val="none" w:sz="0" w:space="0" w:color="auto"/>
            <w:bottom w:val="none" w:sz="0" w:space="0" w:color="auto"/>
            <w:right w:val="none" w:sz="0" w:space="0" w:color="auto"/>
          </w:divBdr>
        </w:div>
        <w:div w:id="249509258">
          <w:marLeft w:val="0"/>
          <w:marRight w:val="0"/>
          <w:marTop w:val="0"/>
          <w:marBottom w:val="0"/>
          <w:divBdr>
            <w:top w:val="none" w:sz="0" w:space="0" w:color="auto"/>
            <w:left w:val="none" w:sz="0" w:space="0" w:color="auto"/>
            <w:bottom w:val="none" w:sz="0" w:space="0" w:color="auto"/>
            <w:right w:val="none" w:sz="0" w:space="0" w:color="auto"/>
          </w:divBdr>
        </w:div>
        <w:div w:id="283274539">
          <w:marLeft w:val="0"/>
          <w:marRight w:val="0"/>
          <w:marTop w:val="0"/>
          <w:marBottom w:val="0"/>
          <w:divBdr>
            <w:top w:val="none" w:sz="0" w:space="0" w:color="auto"/>
            <w:left w:val="none" w:sz="0" w:space="0" w:color="auto"/>
            <w:bottom w:val="none" w:sz="0" w:space="0" w:color="auto"/>
            <w:right w:val="none" w:sz="0" w:space="0" w:color="auto"/>
          </w:divBdr>
        </w:div>
        <w:div w:id="350377134">
          <w:marLeft w:val="0"/>
          <w:marRight w:val="0"/>
          <w:marTop w:val="0"/>
          <w:marBottom w:val="0"/>
          <w:divBdr>
            <w:top w:val="none" w:sz="0" w:space="0" w:color="auto"/>
            <w:left w:val="none" w:sz="0" w:space="0" w:color="auto"/>
            <w:bottom w:val="none" w:sz="0" w:space="0" w:color="auto"/>
            <w:right w:val="none" w:sz="0" w:space="0" w:color="auto"/>
          </w:divBdr>
        </w:div>
        <w:div w:id="355350838">
          <w:marLeft w:val="0"/>
          <w:marRight w:val="0"/>
          <w:marTop w:val="0"/>
          <w:marBottom w:val="0"/>
          <w:divBdr>
            <w:top w:val="none" w:sz="0" w:space="0" w:color="auto"/>
            <w:left w:val="none" w:sz="0" w:space="0" w:color="auto"/>
            <w:bottom w:val="none" w:sz="0" w:space="0" w:color="auto"/>
            <w:right w:val="none" w:sz="0" w:space="0" w:color="auto"/>
          </w:divBdr>
        </w:div>
        <w:div w:id="374550337">
          <w:marLeft w:val="0"/>
          <w:marRight w:val="0"/>
          <w:marTop w:val="0"/>
          <w:marBottom w:val="0"/>
          <w:divBdr>
            <w:top w:val="none" w:sz="0" w:space="0" w:color="auto"/>
            <w:left w:val="none" w:sz="0" w:space="0" w:color="auto"/>
            <w:bottom w:val="none" w:sz="0" w:space="0" w:color="auto"/>
            <w:right w:val="none" w:sz="0" w:space="0" w:color="auto"/>
          </w:divBdr>
        </w:div>
        <w:div w:id="399330436">
          <w:marLeft w:val="0"/>
          <w:marRight w:val="0"/>
          <w:marTop w:val="0"/>
          <w:marBottom w:val="0"/>
          <w:divBdr>
            <w:top w:val="none" w:sz="0" w:space="0" w:color="auto"/>
            <w:left w:val="none" w:sz="0" w:space="0" w:color="auto"/>
            <w:bottom w:val="none" w:sz="0" w:space="0" w:color="auto"/>
            <w:right w:val="none" w:sz="0" w:space="0" w:color="auto"/>
          </w:divBdr>
        </w:div>
        <w:div w:id="438839512">
          <w:marLeft w:val="0"/>
          <w:marRight w:val="0"/>
          <w:marTop w:val="0"/>
          <w:marBottom w:val="0"/>
          <w:divBdr>
            <w:top w:val="none" w:sz="0" w:space="0" w:color="auto"/>
            <w:left w:val="none" w:sz="0" w:space="0" w:color="auto"/>
            <w:bottom w:val="none" w:sz="0" w:space="0" w:color="auto"/>
            <w:right w:val="none" w:sz="0" w:space="0" w:color="auto"/>
          </w:divBdr>
        </w:div>
        <w:div w:id="473303646">
          <w:marLeft w:val="0"/>
          <w:marRight w:val="0"/>
          <w:marTop w:val="0"/>
          <w:marBottom w:val="0"/>
          <w:divBdr>
            <w:top w:val="none" w:sz="0" w:space="0" w:color="auto"/>
            <w:left w:val="none" w:sz="0" w:space="0" w:color="auto"/>
            <w:bottom w:val="none" w:sz="0" w:space="0" w:color="auto"/>
            <w:right w:val="none" w:sz="0" w:space="0" w:color="auto"/>
          </w:divBdr>
        </w:div>
        <w:div w:id="502936467">
          <w:marLeft w:val="0"/>
          <w:marRight w:val="0"/>
          <w:marTop w:val="0"/>
          <w:marBottom w:val="0"/>
          <w:divBdr>
            <w:top w:val="none" w:sz="0" w:space="0" w:color="auto"/>
            <w:left w:val="none" w:sz="0" w:space="0" w:color="auto"/>
            <w:bottom w:val="none" w:sz="0" w:space="0" w:color="auto"/>
            <w:right w:val="none" w:sz="0" w:space="0" w:color="auto"/>
          </w:divBdr>
        </w:div>
        <w:div w:id="524946313">
          <w:marLeft w:val="0"/>
          <w:marRight w:val="0"/>
          <w:marTop w:val="0"/>
          <w:marBottom w:val="0"/>
          <w:divBdr>
            <w:top w:val="none" w:sz="0" w:space="0" w:color="auto"/>
            <w:left w:val="none" w:sz="0" w:space="0" w:color="auto"/>
            <w:bottom w:val="none" w:sz="0" w:space="0" w:color="auto"/>
            <w:right w:val="none" w:sz="0" w:space="0" w:color="auto"/>
          </w:divBdr>
        </w:div>
        <w:div w:id="552153314">
          <w:marLeft w:val="0"/>
          <w:marRight w:val="0"/>
          <w:marTop w:val="0"/>
          <w:marBottom w:val="0"/>
          <w:divBdr>
            <w:top w:val="none" w:sz="0" w:space="0" w:color="auto"/>
            <w:left w:val="none" w:sz="0" w:space="0" w:color="auto"/>
            <w:bottom w:val="none" w:sz="0" w:space="0" w:color="auto"/>
            <w:right w:val="none" w:sz="0" w:space="0" w:color="auto"/>
          </w:divBdr>
        </w:div>
        <w:div w:id="565845050">
          <w:marLeft w:val="0"/>
          <w:marRight w:val="0"/>
          <w:marTop w:val="0"/>
          <w:marBottom w:val="0"/>
          <w:divBdr>
            <w:top w:val="none" w:sz="0" w:space="0" w:color="auto"/>
            <w:left w:val="none" w:sz="0" w:space="0" w:color="auto"/>
            <w:bottom w:val="none" w:sz="0" w:space="0" w:color="auto"/>
            <w:right w:val="none" w:sz="0" w:space="0" w:color="auto"/>
          </w:divBdr>
        </w:div>
        <w:div w:id="726421553">
          <w:marLeft w:val="0"/>
          <w:marRight w:val="0"/>
          <w:marTop w:val="0"/>
          <w:marBottom w:val="0"/>
          <w:divBdr>
            <w:top w:val="none" w:sz="0" w:space="0" w:color="auto"/>
            <w:left w:val="none" w:sz="0" w:space="0" w:color="auto"/>
            <w:bottom w:val="none" w:sz="0" w:space="0" w:color="auto"/>
            <w:right w:val="none" w:sz="0" w:space="0" w:color="auto"/>
          </w:divBdr>
        </w:div>
        <w:div w:id="742685199">
          <w:marLeft w:val="0"/>
          <w:marRight w:val="0"/>
          <w:marTop w:val="0"/>
          <w:marBottom w:val="0"/>
          <w:divBdr>
            <w:top w:val="none" w:sz="0" w:space="0" w:color="auto"/>
            <w:left w:val="none" w:sz="0" w:space="0" w:color="auto"/>
            <w:bottom w:val="none" w:sz="0" w:space="0" w:color="auto"/>
            <w:right w:val="none" w:sz="0" w:space="0" w:color="auto"/>
          </w:divBdr>
        </w:div>
        <w:div w:id="838694059">
          <w:marLeft w:val="0"/>
          <w:marRight w:val="0"/>
          <w:marTop w:val="0"/>
          <w:marBottom w:val="0"/>
          <w:divBdr>
            <w:top w:val="none" w:sz="0" w:space="0" w:color="auto"/>
            <w:left w:val="none" w:sz="0" w:space="0" w:color="auto"/>
            <w:bottom w:val="none" w:sz="0" w:space="0" w:color="auto"/>
            <w:right w:val="none" w:sz="0" w:space="0" w:color="auto"/>
          </w:divBdr>
        </w:div>
        <w:div w:id="913399206">
          <w:marLeft w:val="0"/>
          <w:marRight w:val="0"/>
          <w:marTop w:val="0"/>
          <w:marBottom w:val="0"/>
          <w:divBdr>
            <w:top w:val="none" w:sz="0" w:space="0" w:color="auto"/>
            <w:left w:val="none" w:sz="0" w:space="0" w:color="auto"/>
            <w:bottom w:val="none" w:sz="0" w:space="0" w:color="auto"/>
            <w:right w:val="none" w:sz="0" w:space="0" w:color="auto"/>
          </w:divBdr>
        </w:div>
        <w:div w:id="973683638">
          <w:marLeft w:val="0"/>
          <w:marRight w:val="0"/>
          <w:marTop w:val="0"/>
          <w:marBottom w:val="0"/>
          <w:divBdr>
            <w:top w:val="none" w:sz="0" w:space="0" w:color="auto"/>
            <w:left w:val="none" w:sz="0" w:space="0" w:color="auto"/>
            <w:bottom w:val="none" w:sz="0" w:space="0" w:color="auto"/>
            <w:right w:val="none" w:sz="0" w:space="0" w:color="auto"/>
          </w:divBdr>
        </w:div>
        <w:div w:id="981009563">
          <w:marLeft w:val="0"/>
          <w:marRight w:val="0"/>
          <w:marTop w:val="0"/>
          <w:marBottom w:val="0"/>
          <w:divBdr>
            <w:top w:val="none" w:sz="0" w:space="0" w:color="auto"/>
            <w:left w:val="none" w:sz="0" w:space="0" w:color="auto"/>
            <w:bottom w:val="none" w:sz="0" w:space="0" w:color="auto"/>
            <w:right w:val="none" w:sz="0" w:space="0" w:color="auto"/>
          </w:divBdr>
        </w:div>
        <w:div w:id="1017774604">
          <w:marLeft w:val="0"/>
          <w:marRight w:val="0"/>
          <w:marTop w:val="0"/>
          <w:marBottom w:val="0"/>
          <w:divBdr>
            <w:top w:val="none" w:sz="0" w:space="0" w:color="auto"/>
            <w:left w:val="none" w:sz="0" w:space="0" w:color="auto"/>
            <w:bottom w:val="none" w:sz="0" w:space="0" w:color="auto"/>
            <w:right w:val="none" w:sz="0" w:space="0" w:color="auto"/>
          </w:divBdr>
        </w:div>
        <w:div w:id="1087651266">
          <w:marLeft w:val="0"/>
          <w:marRight w:val="0"/>
          <w:marTop w:val="0"/>
          <w:marBottom w:val="0"/>
          <w:divBdr>
            <w:top w:val="none" w:sz="0" w:space="0" w:color="auto"/>
            <w:left w:val="none" w:sz="0" w:space="0" w:color="auto"/>
            <w:bottom w:val="none" w:sz="0" w:space="0" w:color="auto"/>
            <w:right w:val="none" w:sz="0" w:space="0" w:color="auto"/>
          </w:divBdr>
        </w:div>
        <w:div w:id="1147816962">
          <w:marLeft w:val="0"/>
          <w:marRight w:val="0"/>
          <w:marTop w:val="0"/>
          <w:marBottom w:val="0"/>
          <w:divBdr>
            <w:top w:val="none" w:sz="0" w:space="0" w:color="auto"/>
            <w:left w:val="none" w:sz="0" w:space="0" w:color="auto"/>
            <w:bottom w:val="none" w:sz="0" w:space="0" w:color="auto"/>
            <w:right w:val="none" w:sz="0" w:space="0" w:color="auto"/>
          </w:divBdr>
        </w:div>
        <w:div w:id="1159350289">
          <w:marLeft w:val="0"/>
          <w:marRight w:val="0"/>
          <w:marTop w:val="0"/>
          <w:marBottom w:val="0"/>
          <w:divBdr>
            <w:top w:val="none" w:sz="0" w:space="0" w:color="auto"/>
            <w:left w:val="none" w:sz="0" w:space="0" w:color="auto"/>
            <w:bottom w:val="none" w:sz="0" w:space="0" w:color="auto"/>
            <w:right w:val="none" w:sz="0" w:space="0" w:color="auto"/>
          </w:divBdr>
        </w:div>
        <w:div w:id="1255017227">
          <w:marLeft w:val="0"/>
          <w:marRight w:val="0"/>
          <w:marTop w:val="0"/>
          <w:marBottom w:val="0"/>
          <w:divBdr>
            <w:top w:val="none" w:sz="0" w:space="0" w:color="auto"/>
            <w:left w:val="none" w:sz="0" w:space="0" w:color="auto"/>
            <w:bottom w:val="none" w:sz="0" w:space="0" w:color="auto"/>
            <w:right w:val="none" w:sz="0" w:space="0" w:color="auto"/>
          </w:divBdr>
        </w:div>
        <w:div w:id="1260987214">
          <w:marLeft w:val="0"/>
          <w:marRight w:val="0"/>
          <w:marTop w:val="0"/>
          <w:marBottom w:val="0"/>
          <w:divBdr>
            <w:top w:val="none" w:sz="0" w:space="0" w:color="auto"/>
            <w:left w:val="none" w:sz="0" w:space="0" w:color="auto"/>
            <w:bottom w:val="none" w:sz="0" w:space="0" w:color="auto"/>
            <w:right w:val="none" w:sz="0" w:space="0" w:color="auto"/>
          </w:divBdr>
        </w:div>
        <w:div w:id="1297638664">
          <w:marLeft w:val="0"/>
          <w:marRight w:val="0"/>
          <w:marTop w:val="0"/>
          <w:marBottom w:val="0"/>
          <w:divBdr>
            <w:top w:val="none" w:sz="0" w:space="0" w:color="auto"/>
            <w:left w:val="none" w:sz="0" w:space="0" w:color="auto"/>
            <w:bottom w:val="none" w:sz="0" w:space="0" w:color="auto"/>
            <w:right w:val="none" w:sz="0" w:space="0" w:color="auto"/>
          </w:divBdr>
        </w:div>
        <w:div w:id="1335183556">
          <w:marLeft w:val="0"/>
          <w:marRight w:val="0"/>
          <w:marTop w:val="0"/>
          <w:marBottom w:val="0"/>
          <w:divBdr>
            <w:top w:val="none" w:sz="0" w:space="0" w:color="auto"/>
            <w:left w:val="none" w:sz="0" w:space="0" w:color="auto"/>
            <w:bottom w:val="none" w:sz="0" w:space="0" w:color="auto"/>
            <w:right w:val="none" w:sz="0" w:space="0" w:color="auto"/>
          </w:divBdr>
        </w:div>
        <w:div w:id="1352099978">
          <w:marLeft w:val="0"/>
          <w:marRight w:val="0"/>
          <w:marTop w:val="0"/>
          <w:marBottom w:val="0"/>
          <w:divBdr>
            <w:top w:val="none" w:sz="0" w:space="0" w:color="auto"/>
            <w:left w:val="none" w:sz="0" w:space="0" w:color="auto"/>
            <w:bottom w:val="none" w:sz="0" w:space="0" w:color="auto"/>
            <w:right w:val="none" w:sz="0" w:space="0" w:color="auto"/>
          </w:divBdr>
        </w:div>
        <w:div w:id="1404835051">
          <w:marLeft w:val="0"/>
          <w:marRight w:val="0"/>
          <w:marTop w:val="0"/>
          <w:marBottom w:val="0"/>
          <w:divBdr>
            <w:top w:val="none" w:sz="0" w:space="0" w:color="auto"/>
            <w:left w:val="none" w:sz="0" w:space="0" w:color="auto"/>
            <w:bottom w:val="none" w:sz="0" w:space="0" w:color="auto"/>
            <w:right w:val="none" w:sz="0" w:space="0" w:color="auto"/>
          </w:divBdr>
        </w:div>
        <w:div w:id="1409301382">
          <w:marLeft w:val="0"/>
          <w:marRight w:val="0"/>
          <w:marTop w:val="0"/>
          <w:marBottom w:val="0"/>
          <w:divBdr>
            <w:top w:val="none" w:sz="0" w:space="0" w:color="auto"/>
            <w:left w:val="none" w:sz="0" w:space="0" w:color="auto"/>
            <w:bottom w:val="none" w:sz="0" w:space="0" w:color="auto"/>
            <w:right w:val="none" w:sz="0" w:space="0" w:color="auto"/>
          </w:divBdr>
        </w:div>
        <w:div w:id="1427533562">
          <w:marLeft w:val="0"/>
          <w:marRight w:val="0"/>
          <w:marTop w:val="0"/>
          <w:marBottom w:val="0"/>
          <w:divBdr>
            <w:top w:val="none" w:sz="0" w:space="0" w:color="auto"/>
            <w:left w:val="none" w:sz="0" w:space="0" w:color="auto"/>
            <w:bottom w:val="none" w:sz="0" w:space="0" w:color="auto"/>
            <w:right w:val="none" w:sz="0" w:space="0" w:color="auto"/>
          </w:divBdr>
        </w:div>
        <w:div w:id="1508670404">
          <w:marLeft w:val="0"/>
          <w:marRight w:val="0"/>
          <w:marTop w:val="0"/>
          <w:marBottom w:val="0"/>
          <w:divBdr>
            <w:top w:val="none" w:sz="0" w:space="0" w:color="auto"/>
            <w:left w:val="none" w:sz="0" w:space="0" w:color="auto"/>
            <w:bottom w:val="none" w:sz="0" w:space="0" w:color="auto"/>
            <w:right w:val="none" w:sz="0" w:space="0" w:color="auto"/>
          </w:divBdr>
        </w:div>
        <w:div w:id="1537236976">
          <w:marLeft w:val="0"/>
          <w:marRight w:val="0"/>
          <w:marTop w:val="0"/>
          <w:marBottom w:val="0"/>
          <w:divBdr>
            <w:top w:val="none" w:sz="0" w:space="0" w:color="auto"/>
            <w:left w:val="none" w:sz="0" w:space="0" w:color="auto"/>
            <w:bottom w:val="none" w:sz="0" w:space="0" w:color="auto"/>
            <w:right w:val="none" w:sz="0" w:space="0" w:color="auto"/>
          </w:divBdr>
        </w:div>
        <w:div w:id="1676420111">
          <w:marLeft w:val="0"/>
          <w:marRight w:val="0"/>
          <w:marTop w:val="0"/>
          <w:marBottom w:val="0"/>
          <w:divBdr>
            <w:top w:val="none" w:sz="0" w:space="0" w:color="auto"/>
            <w:left w:val="none" w:sz="0" w:space="0" w:color="auto"/>
            <w:bottom w:val="none" w:sz="0" w:space="0" w:color="auto"/>
            <w:right w:val="none" w:sz="0" w:space="0" w:color="auto"/>
          </w:divBdr>
        </w:div>
        <w:div w:id="1712725366">
          <w:marLeft w:val="0"/>
          <w:marRight w:val="0"/>
          <w:marTop w:val="0"/>
          <w:marBottom w:val="0"/>
          <w:divBdr>
            <w:top w:val="none" w:sz="0" w:space="0" w:color="auto"/>
            <w:left w:val="none" w:sz="0" w:space="0" w:color="auto"/>
            <w:bottom w:val="none" w:sz="0" w:space="0" w:color="auto"/>
            <w:right w:val="none" w:sz="0" w:space="0" w:color="auto"/>
          </w:divBdr>
        </w:div>
        <w:div w:id="1721399364">
          <w:marLeft w:val="0"/>
          <w:marRight w:val="0"/>
          <w:marTop w:val="0"/>
          <w:marBottom w:val="0"/>
          <w:divBdr>
            <w:top w:val="none" w:sz="0" w:space="0" w:color="auto"/>
            <w:left w:val="none" w:sz="0" w:space="0" w:color="auto"/>
            <w:bottom w:val="none" w:sz="0" w:space="0" w:color="auto"/>
            <w:right w:val="none" w:sz="0" w:space="0" w:color="auto"/>
          </w:divBdr>
        </w:div>
        <w:div w:id="1735352216">
          <w:marLeft w:val="0"/>
          <w:marRight w:val="0"/>
          <w:marTop w:val="0"/>
          <w:marBottom w:val="0"/>
          <w:divBdr>
            <w:top w:val="none" w:sz="0" w:space="0" w:color="auto"/>
            <w:left w:val="none" w:sz="0" w:space="0" w:color="auto"/>
            <w:bottom w:val="none" w:sz="0" w:space="0" w:color="auto"/>
            <w:right w:val="none" w:sz="0" w:space="0" w:color="auto"/>
          </w:divBdr>
        </w:div>
        <w:div w:id="1775633936">
          <w:marLeft w:val="0"/>
          <w:marRight w:val="0"/>
          <w:marTop w:val="0"/>
          <w:marBottom w:val="0"/>
          <w:divBdr>
            <w:top w:val="none" w:sz="0" w:space="0" w:color="auto"/>
            <w:left w:val="none" w:sz="0" w:space="0" w:color="auto"/>
            <w:bottom w:val="none" w:sz="0" w:space="0" w:color="auto"/>
            <w:right w:val="none" w:sz="0" w:space="0" w:color="auto"/>
          </w:divBdr>
        </w:div>
        <w:div w:id="1791052218">
          <w:marLeft w:val="0"/>
          <w:marRight w:val="0"/>
          <w:marTop w:val="0"/>
          <w:marBottom w:val="0"/>
          <w:divBdr>
            <w:top w:val="none" w:sz="0" w:space="0" w:color="auto"/>
            <w:left w:val="none" w:sz="0" w:space="0" w:color="auto"/>
            <w:bottom w:val="none" w:sz="0" w:space="0" w:color="auto"/>
            <w:right w:val="none" w:sz="0" w:space="0" w:color="auto"/>
          </w:divBdr>
        </w:div>
        <w:div w:id="1840542130">
          <w:marLeft w:val="0"/>
          <w:marRight w:val="0"/>
          <w:marTop w:val="0"/>
          <w:marBottom w:val="0"/>
          <w:divBdr>
            <w:top w:val="none" w:sz="0" w:space="0" w:color="auto"/>
            <w:left w:val="none" w:sz="0" w:space="0" w:color="auto"/>
            <w:bottom w:val="none" w:sz="0" w:space="0" w:color="auto"/>
            <w:right w:val="none" w:sz="0" w:space="0" w:color="auto"/>
          </w:divBdr>
        </w:div>
        <w:div w:id="1851409258">
          <w:marLeft w:val="0"/>
          <w:marRight w:val="0"/>
          <w:marTop w:val="0"/>
          <w:marBottom w:val="0"/>
          <w:divBdr>
            <w:top w:val="none" w:sz="0" w:space="0" w:color="auto"/>
            <w:left w:val="none" w:sz="0" w:space="0" w:color="auto"/>
            <w:bottom w:val="none" w:sz="0" w:space="0" w:color="auto"/>
            <w:right w:val="none" w:sz="0" w:space="0" w:color="auto"/>
          </w:divBdr>
        </w:div>
        <w:div w:id="1863281743">
          <w:marLeft w:val="0"/>
          <w:marRight w:val="0"/>
          <w:marTop w:val="0"/>
          <w:marBottom w:val="0"/>
          <w:divBdr>
            <w:top w:val="none" w:sz="0" w:space="0" w:color="auto"/>
            <w:left w:val="none" w:sz="0" w:space="0" w:color="auto"/>
            <w:bottom w:val="none" w:sz="0" w:space="0" w:color="auto"/>
            <w:right w:val="none" w:sz="0" w:space="0" w:color="auto"/>
          </w:divBdr>
        </w:div>
        <w:div w:id="1864442887">
          <w:marLeft w:val="0"/>
          <w:marRight w:val="0"/>
          <w:marTop w:val="0"/>
          <w:marBottom w:val="0"/>
          <w:divBdr>
            <w:top w:val="none" w:sz="0" w:space="0" w:color="auto"/>
            <w:left w:val="none" w:sz="0" w:space="0" w:color="auto"/>
            <w:bottom w:val="none" w:sz="0" w:space="0" w:color="auto"/>
            <w:right w:val="none" w:sz="0" w:space="0" w:color="auto"/>
          </w:divBdr>
        </w:div>
        <w:div w:id="1941988867">
          <w:marLeft w:val="0"/>
          <w:marRight w:val="0"/>
          <w:marTop w:val="0"/>
          <w:marBottom w:val="0"/>
          <w:divBdr>
            <w:top w:val="none" w:sz="0" w:space="0" w:color="auto"/>
            <w:left w:val="none" w:sz="0" w:space="0" w:color="auto"/>
            <w:bottom w:val="none" w:sz="0" w:space="0" w:color="auto"/>
            <w:right w:val="none" w:sz="0" w:space="0" w:color="auto"/>
          </w:divBdr>
        </w:div>
        <w:div w:id="1970623374">
          <w:marLeft w:val="0"/>
          <w:marRight w:val="0"/>
          <w:marTop w:val="0"/>
          <w:marBottom w:val="0"/>
          <w:divBdr>
            <w:top w:val="none" w:sz="0" w:space="0" w:color="auto"/>
            <w:left w:val="none" w:sz="0" w:space="0" w:color="auto"/>
            <w:bottom w:val="none" w:sz="0" w:space="0" w:color="auto"/>
            <w:right w:val="none" w:sz="0" w:space="0" w:color="auto"/>
          </w:divBdr>
        </w:div>
        <w:div w:id="1989942280">
          <w:marLeft w:val="0"/>
          <w:marRight w:val="0"/>
          <w:marTop w:val="0"/>
          <w:marBottom w:val="0"/>
          <w:divBdr>
            <w:top w:val="none" w:sz="0" w:space="0" w:color="auto"/>
            <w:left w:val="none" w:sz="0" w:space="0" w:color="auto"/>
            <w:bottom w:val="none" w:sz="0" w:space="0" w:color="auto"/>
            <w:right w:val="none" w:sz="0" w:space="0" w:color="auto"/>
          </w:divBdr>
        </w:div>
        <w:div w:id="2015569632">
          <w:marLeft w:val="0"/>
          <w:marRight w:val="0"/>
          <w:marTop w:val="0"/>
          <w:marBottom w:val="0"/>
          <w:divBdr>
            <w:top w:val="none" w:sz="0" w:space="0" w:color="auto"/>
            <w:left w:val="none" w:sz="0" w:space="0" w:color="auto"/>
            <w:bottom w:val="none" w:sz="0" w:space="0" w:color="auto"/>
            <w:right w:val="none" w:sz="0" w:space="0" w:color="auto"/>
          </w:divBdr>
        </w:div>
        <w:div w:id="2016687202">
          <w:marLeft w:val="0"/>
          <w:marRight w:val="0"/>
          <w:marTop w:val="0"/>
          <w:marBottom w:val="0"/>
          <w:divBdr>
            <w:top w:val="none" w:sz="0" w:space="0" w:color="auto"/>
            <w:left w:val="none" w:sz="0" w:space="0" w:color="auto"/>
            <w:bottom w:val="none" w:sz="0" w:space="0" w:color="auto"/>
            <w:right w:val="none" w:sz="0" w:space="0" w:color="auto"/>
          </w:divBdr>
        </w:div>
        <w:div w:id="2050761331">
          <w:marLeft w:val="0"/>
          <w:marRight w:val="0"/>
          <w:marTop w:val="0"/>
          <w:marBottom w:val="0"/>
          <w:divBdr>
            <w:top w:val="none" w:sz="0" w:space="0" w:color="auto"/>
            <w:left w:val="none" w:sz="0" w:space="0" w:color="auto"/>
            <w:bottom w:val="none" w:sz="0" w:space="0" w:color="auto"/>
            <w:right w:val="none" w:sz="0" w:space="0" w:color="auto"/>
          </w:divBdr>
        </w:div>
        <w:div w:id="2132476311">
          <w:marLeft w:val="0"/>
          <w:marRight w:val="0"/>
          <w:marTop w:val="0"/>
          <w:marBottom w:val="0"/>
          <w:divBdr>
            <w:top w:val="none" w:sz="0" w:space="0" w:color="auto"/>
            <w:left w:val="none" w:sz="0" w:space="0" w:color="auto"/>
            <w:bottom w:val="none" w:sz="0" w:space="0" w:color="auto"/>
            <w:right w:val="none" w:sz="0" w:space="0" w:color="auto"/>
          </w:divBdr>
        </w:div>
        <w:div w:id="2146124067">
          <w:marLeft w:val="0"/>
          <w:marRight w:val="0"/>
          <w:marTop w:val="0"/>
          <w:marBottom w:val="0"/>
          <w:divBdr>
            <w:top w:val="none" w:sz="0" w:space="0" w:color="auto"/>
            <w:left w:val="none" w:sz="0" w:space="0" w:color="auto"/>
            <w:bottom w:val="none" w:sz="0" w:space="0" w:color="auto"/>
            <w:right w:val="none" w:sz="0" w:space="0" w:color="auto"/>
          </w:divBdr>
        </w:div>
      </w:divsChild>
    </w:div>
    <w:div w:id="1066953210">
      <w:bodyDiv w:val="1"/>
      <w:marLeft w:val="0"/>
      <w:marRight w:val="0"/>
      <w:marTop w:val="0"/>
      <w:marBottom w:val="0"/>
      <w:divBdr>
        <w:top w:val="none" w:sz="0" w:space="0" w:color="auto"/>
        <w:left w:val="none" w:sz="0" w:space="0" w:color="auto"/>
        <w:bottom w:val="none" w:sz="0" w:space="0" w:color="auto"/>
        <w:right w:val="none" w:sz="0" w:space="0" w:color="auto"/>
      </w:divBdr>
      <w:divsChild>
        <w:div w:id="172187253">
          <w:marLeft w:val="0"/>
          <w:marRight w:val="0"/>
          <w:marTop w:val="0"/>
          <w:marBottom w:val="0"/>
          <w:divBdr>
            <w:top w:val="none" w:sz="0" w:space="0" w:color="auto"/>
            <w:left w:val="none" w:sz="0" w:space="0" w:color="auto"/>
            <w:bottom w:val="none" w:sz="0" w:space="0" w:color="auto"/>
            <w:right w:val="none" w:sz="0" w:space="0" w:color="auto"/>
          </w:divBdr>
        </w:div>
        <w:div w:id="1478033511">
          <w:marLeft w:val="0"/>
          <w:marRight w:val="0"/>
          <w:marTop w:val="0"/>
          <w:marBottom w:val="0"/>
          <w:divBdr>
            <w:top w:val="none" w:sz="0" w:space="0" w:color="auto"/>
            <w:left w:val="none" w:sz="0" w:space="0" w:color="auto"/>
            <w:bottom w:val="none" w:sz="0" w:space="0" w:color="auto"/>
            <w:right w:val="none" w:sz="0" w:space="0" w:color="auto"/>
          </w:divBdr>
        </w:div>
        <w:div w:id="1724058688">
          <w:marLeft w:val="0"/>
          <w:marRight w:val="0"/>
          <w:marTop w:val="0"/>
          <w:marBottom w:val="0"/>
          <w:divBdr>
            <w:top w:val="none" w:sz="0" w:space="0" w:color="auto"/>
            <w:left w:val="none" w:sz="0" w:space="0" w:color="auto"/>
            <w:bottom w:val="none" w:sz="0" w:space="0" w:color="auto"/>
            <w:right w:val="none" w:sz="0" w:space="0" w:color="auto"/>
          </w:divBdr>
        </w:div>
        <w:div w:id="2017800482">
          <w:marLeft w:val="0"/>
          <w:marRight w:val="0"/>
          <w:marTop w:val="0"/>
          <w:marBottom w:val="0"/>
          <w:divBdr>
            <w:top w:val="none" w:sz="0" w:space="0" w:color="auto"/>
            <w:left w:val="none" w:sz="0" w:space="0" w:color="auto"/>
            <w:bottom w:val="none" w:sz="0" w:space="0" w:color="auto"/>
            <w:right w:val="none" w:sz="0" w:space="0" w:color="auto"/>
          </w:divBdr>
        </w:div>
        <w:div w:id="2086413476">
          <w:marLeft w:val="0"/>
          <w:marRight w:val="0"/>
          <w:marTop w:val="0"/>
          <w:marBottom w:val="0"/>
          <w:divBdr>
            <w:top w:val="none" w:sz="0" w:space="0" w:color="auto"/>
            <w:left w:val="none" w:sz="0" w:space="0" w:color="auto"/>
            <w:bottom w:val="none" w:sz="0" w:space="0" w:color="auto"/>
            <w:right w:val="none" w:sz="0" w:space="0" w:color="auto"/>
          </w:divBdr>
        </w:div>
      </w:divsChild>
    </w:div>
    <w:div w:id="1105270748">
      <w:bodyDiv w:val="1"/>
      <w:marLeft w:val="0"/>
      <w:marRight w:val="0"/>
      <w:marTop w:val="0"/>
      <w:marBottom w:val="0"/>
      <w:divBdr>
        <w:top w:val="none" w:sz="0" w:space="0" w:color="auto"/>
        <w:left w:val="none" w:sz="0" w:space="0" w:color="auto"/>
        <w:bottom w:val="none" w:sz="0" w:space="0" w:color="auto"/>
        <w:right w:val="none" w:sz="0" w:space="0" w:color="auto"/>
      </w:divBdr>
    </w:div>
    <w:div w:id="1116951839">
      <w:bodyDiv w:val="1"/>
      <w:marLeft w:val="0"/>
      <w:marRight w:val="0"/>
      <w:marTop w:val="0"/>
      <w:marBottom w:val="0"/>
      <w:divBdr>
        <w:top w:val="none" w:sz="0" w:space="0" w:color="auto"/>
        <w:left w:val="none" w:sz="0" w:space="0" w:color="auto"/>
        <w:bottom w:val="none" w:sz="0" w:space="0" w:color="auto"/>
        <w:right w:val="none" w:sz="0" w:space="0" w:color="auto"/>
      </w:divBdr>
    </w:div>
    <w:div w:id="1174808463">
      <w:bodyDiv w:val="1"/>
      <w:marLeft w:val="0"/>
      <w:marRight w:val="0"/>
      <w:marTop w:val="0"/>
      <w:marBottom w:val="0"/>
      <w:divBdr>
        <w:top w:val="none" w:sz="0" w:space="0" w:color="auto"/>
        <w:left w:val="none" w:sz="0" w:space="0" w:color="auto"/>
        <w:bottom w:val="none" w:sz="0" w:space="0" w:color="auto"/>
        <w:right w:val="none" w:sz="0" w:space="0" w:color="auto"/>
      </w:divBdr>
    </w:div>
    <w:div w:id="1185436638">
      <w:bodyDiv w:val="1"/>
      <w:marLeft w:val="0"/>
      <w:marRight w:val="0"/>
      <w:marTop w:val="0"/>
      <w:marBottom w:val="0"/>
      <w:divBdr>
        <w:top w:val="none" w:sz="0" w:space="0" w:color="auto"/>
        <w:left w:val="none" w:sz="0" w:space="0" w:color="auto"/>
        <w:bottom w:val="none" w:sz="0" w:space="0" w:color="auto"/>
        <w:right w:val="none" w:sz="0" w:space="0" w:color="auto"/>
      </w:divBdr>
    </w:div>
    <w:div w:id="1192838933">
      <w:bodyDiv w:val="1"/>
      <w:marLeft w:val="0"/>
      <w:marRight w:val="0"/>
      <w:marTop w:val="0"/>
      <w:marBottom w:val="0"/>
      <w:divBdr>
        <w:top w:val="none" w:sz="0" w:space="0" w:color="auto"/>
        <w:left w:val="none" w:sz="0" w:space="0" w:color="auto"/>
        <w:bottom w:val="none" w:sz="0" w:space="0" w:color="auto"/>
        <w:right w:val="none" w:sz="0" w:space="0" w:color="auto"/>
      </w:divBdr>
    </w:div>
    <w:div w:id="1208755988">
      <w:bodyDiv w:val="1"/>
      <w:marLeft w:val="0"/>
      <w:marRight w:val="0"/>
      <w:marTop w:val="0"/>
      <w:marBottom w:val="0"/>
      <w:divBdr>
        <w:top w:val="none" w:sz="0" w:space="0" w:color="auto"/>
        <w:left w:val="none" w:sz="0" w:space="0" w:color="auto"/>
        <w:bottom w:val="none" w:sz="0" w:space="0" w:color="auto"/>
        <w:right w:val="none" w:sz="0" w:space="0" w:color="auto"/>
      </w:divBdr>
    </w:div>
    <w:div w:id="1217549678">
      <w:bodyDiv w:val="1"/>
      <w:marLeft w:val="0"/>
      <w:marRight w:val="0"/>
      <w:marTop w:val="0"/>
      <w:marBottom w:val="0"/>
      <w:divBdr>
        <w:top w:val="none" w:sz="0" w:space="0" w:color="auto"/>
        <w:left w:val="none" w:sz="0" w:space="0" w:color="auto"/>
        <w:bottom w:val="none" w:sz="0" w:space="0" w:color="auto"/>
        <w:right w:val="none" w:sz="0" w:space="0" w:color="auto"/>
      </w:divBdr>
    </w:div>
    <w:div w:id="1234388177">
      <w:bodyDiv w:val="1"/>
      <w:marLeft w:val="0"/>
      <w:marRight w:val="0"/>
      <w:marTop w:val="0"/>
      <w:marBottom w:val="0"/>
      <w:divBdr>
        <w:top w:val="none" w:sz="0" w:space="0" w:color="auto"/>
        <w:left w:val="none" w:sz="0" w:space="0" w:color="auto"/>
        <w:bottom w:val="none" w:sz="0" w:space="0" w:color="auto"/>
        <w:right w:val="none" w:sz="0" w:space="0" w:color="auto"/>
      </w:divBdr>
    </w:div>
    <w:div w:id="1239437872">
      <w:bodyDiv w:val="1"/>
      <w:marLeft w:val="0"/>
      <w:marRight w:val="0"/>
      <w:marTop w:val="0"/>
      <w:marBottom w:val="0"/>
      <w:divBdr>
        <w:top w:val="none" w:sz="0" w:space="0" w:color="auto"/>
        <w:left w:val="none" w:sz="0" w:space="0" w:color="auto"/>
        <w:bottom w:val="none" w:sz="0" w:space="0" w:color="auto"/>
        <w:right w:val="none" w:sz="0" w:space="0" w:color="auto"/>
      </w:divBdr>
    </w:div>
    <w:div w:id="1243293806">
      <w:bodyDiv w:val="1"/>
      <w:marLeft w:val="0"/>
      <w:marRight w:val="0"/>
      <w:marTop w:val="0"/>
      <w:marBottom w:val="0"/>
      <w:divBdr>
        <w:top w:val="none" w:sz="0" w:space="0" w:color="auto"/>
        <w:left w:val="none" w:sz="0" w:space="0" w:color="auto"/>
        <w:bottom w:val="none" w:sz="0" w:space="0" w:color="auto"/>
        <w:right w:val="none" w:sz="0" w:space="0" w:color="auto"/>
      </w:divBdr>
      <w:divsChild>
        <w:div w:id="83765638">
          <w:marLeft w:val="0"/>
          <w:marRight w:val="0"/>
          <w:marTop w:val="0"/>
          <w:marBottom w:val="0"/>
          <w:divBdr>
            <w:top w:val="none" w:sz="0" w:space="0" w:color="auto"/>
            <w:left w:val="none" w:sz="0" w:space="0" w:color="auto"/>
            <w:bottom w:val="none" w:sz="0" w:space="0" w:color="auto"/>
            <w:right w:val="none" w:sz="0" w:space="0" w:color="auto"/>
          </w:divBdr>
        </w:div>
        <w:div w:id="108859321">
          <w:marLeft w:val="0"/>
          <w:marRight w:val="0"/>
          <w:marTop w:val="0"/>
          <w:marBottom w:val="0"/>
          <w:divBdr>
            <w:top w:val="none" w:sz="0" w:space="0" w:color="auto"/>
            <w:left w:val="none" w:sz="0" w:space="0" w:color="auto"/>
            <w:bottom w:val="none" w:sz="0" w:space="0" w:color="auto"/>
            <w:right w:val="none" w:sz="0" w:space="0" w:color="auto"/>
          </w:divBdr>
        </w:div>
        <w:div w:id="351731878">
          <w:marLeft w:val="0"/>
          <w:marRight w:val="0"/>
          <w:marTop w:val="0"/>
          <w:marBottom w:val="0"/>
          <w:divBdr>
            <w:top w:val="none" w:sz="0" w:space="0" w:color="auto"/>
            <w:left w:val="none" w:sz="0" w:space="0" w:color="auto"/>
            <w:bottom w:val="none" w:sz="0" w:space="0" w:color="auto"/>
            <w:right w:val="none" w:sz="0" w:space="0" w:color="auto"/>
          </w:divBdr>
        </w:div>
        <w:div w:id="655501612">
          <w:marLeft w:val="0"/>
          <w:marRight w:val="0"/>
          <w:marTop w:val="0"/>
          <w:marBottom w:val="0"/>
          <w:divBdr>
            <w:top w:val="none" w:sz="0" w:space="0" w:color="auto"/>
            <w:left w:val="none" w:sz="0" w:space="0" w:color="auto"/>
            <w:bottom w:val="none" w:sz="0" w:space="0" w:color="auto"/>
            <w:right w:val="none" w:sz="0" w:space="0" w:color="auto"/>
          </w:divBdr>
        </w:div>
        <w:div w:id="1480338677">
          <w:marLeft w:val="0"/>
          <w:marRight w:val="0"/>
          <w:marTop w:val="0"/>
          <w:marBottom w:val="0"/>
          <w:divBdr>
            <w:top w:val="none" w:sz="0" w:space="0" w:color="auto"/>
            <w:left w:val="none" w:sz="0" w:space="0" w:color="auto"/>
            <w:bottom w:val="none" w:sz="0" w:space="0" w:color="auto"/>
            <w:right w:val="none" w:sz="0" w:space="0" w:color="auto"/>
          </w:divBdr>
        </w:div>
      </w:divsChild>
    </w:div>
    <w:div w:id="1262223617">
      <w:bodyDiv w:val="1"/>
      <w:marLeft w:val="0"/>
      <w:marRight w:val="0"/>
      <w:marTop w:val="0"/>
      <w:marBottom w:val="0"/>
      <w:divBdr>
        <w:top w:val="none" w:sz="0" w:space="0" w:color="auto"/>
        <w:left w:val="none" w:sz="0" w:space="0" w:color="auto"/>
        <w:bottom w:val="none" w:sz="0" w:space="0" w:color="auto"/>
        <w:right w:val="none" w:sz="0" w:space="0" w:color="auto"/>
      </w:divBdr>
    </w:div>
    <w:div w:id="1306004388">
      <w:bodyDiv w:val="1"/>
      <w:marLeft w:val="0"/>
      <w:marRight w:val="0"/>
      <w:marTop w:val="0"/>
      <w:marBottom w:val="0"/>
      <w:divBdr>
        <w:top w:val="none" w:sz="0" w:space="0" w:color="auto"/>
        <w:left w:val="none" w:sz="0" w:space="0" w:color="auto"/>
        <w:bottom w:val="none" w:sz="0" w:space="0" w:color="auto"/>
        <w:right w:val="none" w:sz="0" w:space="0" w:color="auto"/>
      </w:divBdr>
    </w:div>
    <w:div w:id="1307667613">
      <w:bodyDiv w:val="1"/>
      <w:marLeft w:val="0"/>
      <w:marRight w:val="0"/>
      <w:marTop w:val="0"/>
      <w:marBottom w:val="0"/>
      <w:divBdr>
        <w:top w:val="none" w:sz="0" w:space="0" w:color="auto"/>
        <w:left w:val="none" w:sz="0" w:space="0" w:color="auto"/>
        <w:bottom w:val="none" w:sz="0" w:space="0" w:color="auto"/>
        <w:right w:val="none" w:sz="0" w:space="0" w:color="auto"/>
      </w:divBdr>
      <w:divsChild>
        <w:div w:id="194343936">
          <w:marLeft w:val="0"/>
          <w:marRight w:val="0"/>
          <w:marTop w:val="0"/>
          <w:marBottom w:val="0"/>
          <w:divBdr>
            <w:top w:val="none" w:sz="0" w:space="0" w:color="auto"/>
            <w:left w:val="none" w:sz="0" w:space="0" w:color="auto"/>
            <w:bottom w:val="none" w:sz="0" w:space="0" w:color="auto"/>
            <w:right w:val="none" w:sz="0" w:space="0" w:color="auto"/>
          </w:divBdr>
        </w:div>
        <w:div w:id="1233928837">
          <w:marLeft w:val="0"/>
          <w:marRight w:val="0"/>
          <w:marTop w:val="0"/>
          <w:marBottom w:val="0"/>
          <w:divBdr>
            <w:top w:val="none" w:sz="0" w:space="0" w:color="auto"/>
            <w:left w:val="none" w:sz="0" w:space="0" w:color="auto"/>
            <w:bottom w:val="none" w:sz="0" w:space="0" w:color="auto"/>
            <w:right w:val="none" w:sz="0" w:space="0" w:color="auto"/>
          </w:divBdr>
        </w:div>
        <w:div w:id="1433092033">
          <w:marLeft w:val="0"/>
          <w:marRight w:val="0"/>
          <w:marTop w:val="0"/>
          <w:marBottom w:val="0"/>
          <w:divBdr>
            <w:top w:val="none" w:sz="0" w:space="0" w:color="auto"/>
            <w:left w:val="none" w:sz="0" w:space="0" w:color="auto"/>
            <w:bottom w:val="none" w:sz="0" w:space="0" w:color="auto"/>
            <w:right w:val="none" w:sz="0" w:space="0" w:color="auto"/>
          </w:divBdr>
        </w:div>
        <w:div w:id="1913273108">
          <w:marLeft w:val="0"/>
          <w:marRight w:val="0"/>
          <w:marTop w:val="0"/>
          <w:marBottom w:val="0"/>
          <w:divBdr>
            <w:top w:val="none" w:sz="0" w:space="0" w:color="auto"/>
            <w:left w:val="none" w:sz="0" w:space="0" w:color="auto"/>
            <w:bottom w:val="none" w:sz="0" w:space="0" w:color="auto"/>
            <w:right w:val="none" w:sz="0" w:space="0" w:color="auto"/>
          </w:divBdr>
        </w:div>
        <w:div w:id="2095589174">
          <w:marLeft w:val="0"/>
          <w:marRight w:val="0"/>
          <w:marTop w:val="0"/>
          <w:marBottom w:val="0"/>
          <w:divBdr>
            <w:top w:val="none" w:sz="0" w:space="0" w:color="auto"/>
            <w:left w:val="none" w:sz="0" w:space="0" w:color="auto"/>
            <w:bottom w:val="none" w:sz="0" w:space="0" w:color="auto"/>
            <w:right w:val="none" w:sz="0" w:space="0" w:color="auto"/>
          </w:divBdr>
        </w:div>
      </w:divsChild>
    </w:div>
    <w:div w:id="1311594197">
      <w:bodyDiv w:val="1"/>
      <w:marLeft w:val="0"/>
      <w:marRight w:val="0"/>
      <w:marTop w:val="0"/>
      <w:marBottom w:val="0"/>
      <w:divBdr>
        <w:top w:val="none" w:sz="0" w:space="0" w:color="auto"/>
        <w:left w:val="none" w:sz="0" w:space="0" w:color="auto"/>
        <w:bottom w:val="none" w:sz="0" w:space="0" w:color="auto"/>
        <w:right w:val="none" w:sz="0" w:space="0" w:color="auto"/>
      </w:divBdr>
    </w:div>
    <w:div w:id="1327317798">
      <w:bodyDiv w:val="1"/>
      <w:marLeft w:val="0"/>
      <w:marRight w:val="0"/>
      <w:marTop w:val="0"/>
      <w:marBottom w:val="0"/>
      <w:divBdr>
        <w:top w:val="none" w:sz="0" w:space="0" w:color="auto"/>
        <w:left w:val="none" w:sz="0" w:space="0" w:color="auto"/>
        <w:bottom w:val="none" w:sz="0" w:space="0" w:color="auto"/>
        <w:right w:val="none" w:sz="0" w:space="0" w:color="auto"/>
      </w:divBdr>
    </w:div>
    <w:div w:id="1334995324">
      <w:bodyDiv w:val="1"/>
      <w:marLeft w:val="0"/>
      <w:marRight w:val="0"/>
      <w:marTop w:val="0"/>
      <w:marBottom w:val="0"/>
      <w:divBdr>
        <w:top w:val="none" w:sz="0" w:space="0" w:color="auto"/>
        <w:left w:val="none" w:sz="0" w:space="0" w:color="auto"/>
        <w:bottom w:val="none" w:sz="0" w:space="0" w:color="auto"/>
        <w:right w:val="none" w:sz="0" w:space="0" w:color="auto"/>
      </w:divBdr>
    </w:div>
    <w:div w:id="1349601527">
      <w:bodyDiv w:val="1"/>
      <w:marLeft w:val="0"/>
      <w:marRight w:val="0"/>
      <w:marTop w:val="0"/>
      <w:marBottom w:val="0"/>
      <w:divBdr>
        <w:top w:val="none" w:sz="0" w:space="0" w:color="auto"/>
        <w:left w:val="none" w:sz="0" w:space="0" w:color="auto"/>
        <w:bottom w:val="none" w:sz="0" w:space="0" w:color="auto"/>
        <w:right w:val="none" w:sz="0" w:space="0" w:color="auto"/>
      </w:divBdr>
    </w:div>
    <w:div w:id="1370759533">
      <w:bodyDiv w:val="1"/>
      <w:marLeft w:val="0"/>
      <w:marRight w:val="0"/>
      <w:marTop w:val="0"/>
      <w:marBottom w:val="0"/>
      <w:divBdr>
        <w:top w:val="none" w:sz="0" w:space="0" w:color="auto"/>
        <w:left w:val="none" w:sz="0" w:space="0" w:color="auto"/>
        <w:bottom w:val="none" w:sz="0" w:space="0" w:color="auto"/>
        <w:right w:val="none" w:sz="0" w:space="0" w:color="auto"/>
      </w:divBdr>
    </w:div>
    <w:div w:id="1375156888">
      <w:bodyDiv w:val="1"/>
      <w:marLeft w:val="0"/>
      <w:marRight w:val="0"/>
      <w:marTop w:val="0"/>
      <w:marBottom w:val="0"/>
      <w:divBdr>
        <w:top w:val="none" w:sz="0" w:space="0" w:color="auto"/>
        <w:left w:val="none" w:sz="0" w:space="0" w:color="auto"/>
        <w:bottom w:val="none" w:sz="0" w:space="0" w:color="auto"/>
        <w:right w:val="none" w:sz="0" w:space="0" w:color="auto"/>
      </w:divBdr>
    </w:div>
    <w:div w:id="1403912197">
      <w:bodyDiv w:val="1"/>
      <w:marLeft w:val="0"/>
      <w:marRight w:val="0"/>
      <w:marTop w:val="0"/>
      <w:marBottom w:val="0"/>
      <w:divBdr>
        <w:top w:val="none" w:sz="0" w:space="0" w:color="auto"/>
        <w:left w:val="none" w:sz="0" w:space="0" w:color="auto"/>
        <w:bottom w:val="none" w:sz="0" w:space="0" w:color="auto"/>
        <w:right w:val="none" w:sz="0" w:space="0" w:color="auto"/>
      </w:divBdr>
    </w:div>
    <w:div w:id="1411661588">
      <w:bodyDiv w:val="1"/>
      <w:marLeft w:val="0"/>
      <w:marRight w:val="0"/>
      <w:marTop w:val="0"/>
      <w:marBottom w:val="0"/>
      <w:divBdr>
        <w:top w:val="none" w:sz="0" w:space="0" w:color="auto"/>
        <w:left w:val="none" w:sz="0" w:space="0" w:color="auto"/>
        <w:bottom w:val="none" w:sz="0" w:space="0" w:color="auto"/>
        <w:right w:val="none" w:sz="0" w:space="0" w:color="auto"/>
      </w:divBdr>
      <w:divsChild>
        <w:div w:id="386030917">
          <w:marLeft w:val="0"/>
          <w:marRight w:val="0"/>
          <w:marTop w:val="0"/>
          <w:marBottom w:val="0"/>
          <w:divBdr>
            <w:top w:val="none" w:sz="0" w:space="0" w:color="auto"/>
            <w:left w:val="none" w:sz="0" w:space="0" w:color="auto"/>
            <w:bottom w:val="none" w:sz="0" w:space="0" w:color="auto"/>
            <w:right w:val="none" w:sz="0" w:space="0" w:color="auto"/>
          </w:divBdr>
          <w:divsChild>
            <w:div w:id="7352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470">
      <w:bodyDiv w:val="1"/>
      <w:marLeft w:val="0"/>
      <w:marRight w:val="0"/>
      <w:marTop w:val="0"/>
      <w:marBottom w:val="0"/>
      <w:divBdr>
        <w:top w:val="none" w:sz="0" w:space="0" w:color="auto"/>
        <w:left w:val="none" w:sz="0" w:space="0" w:color="auto"/>
        <w:bottom w:val="none" w:sz="0" w:space="0" w:color="auto"/>
        <w:right w:val="none" w:sz="0" w:space="0" w:color="auto"/>
      </w:divBdr>
    </w:div>
    <w:div w:id="1432318676">
      <w:bodyDiv w:val="1"/>
      <w:marLeft w:val="0"/>
      <w:marRight w:val="0"/>
      <w:marTop w:val="0"/>
      <w:marBottom w:val="0"/>
      <w:divBdr>
        <w:top w:val="none" w:sz="0" w:space="0" w:color="auto"/>
        <w:left w:val="none" w:sz="0" w:space="0" w:color="auto"/>
        <w:bottom w:val="none" w:sz="0" w:space="0" w:color="auto"/>
        <w:right w:val="none" w:sz="0" w:space="0" w:color="auto"/>
      </w:divBdr>
      <w:divsChild>
        <w:div w:id="98450641">
          <w:marLeft w:val="0"/>
          <w:marRight w:val="0"/>
          <w:marTop w:val="0"/>
          <w:marBottom w:val="0"/>
          <w:divBdr>
            <w:top w:val="none" w:sz="0" w:space="0" w:color="auto"/>
            <w:left w:val="none" w:sz="0" w:space="0" w:color="auto"/>
            <w:bottom w:val="none" w:sz="0" w:space="0" w:color="auto"/>
            <w:right w:val="none" w:sz="0" w:space="0" w:color="auto"/>
          </w:divBdr>
        </w:div>
        <w:div w:id="235019992">
          <w:marLeft w:val="0"/>
          <w:marRight w:val="0"/>
          <w:marTop w:val="0"/>
          <w:marBottom w:val="0"/>
          <w:divBdr>
            <w:top w:val="none" w:sz="0" w:space="0" w:color="auto"/>
            <w:left w:val="none" w:sz="0" w:space="0" w:color="auto"/>
            <w:bottom w:val="none" w:sz="0" w:space="0" w:color="auto"/>
            <w:right w:val="none" w:sz="0" w:space="0" w:color="auto"/>
          </w:divBdr>
        </w:div>
        <w:div w:id="512959746">
          <w:marLeft w:val="0"/>
          <w:marRight w:val="0"/>
          <w:marTop w:val="0"/>
          <w:marBottom w:val="0"/>
          <w:divBdr>
            <w:top w:val="none" w:sz="0" w:space="0" w:color="auto"/>
            <w:left w:val="none" w:sz="0" w:space="0" w:color="auto"/>
            <w:bottom w:val="none" w:sz="0" w:space="0" w:color="auto"/>
            <w:right w:val="none" w:sz="0" w:space="0" w:color="auto"/>
          </w:divBdr>
        </w:div>
        <w:div w:id="988486695">
          <w:marLeft w:val="0"/>
          <w:marRight w:val="0"/>
          <w:marTop w:val="0"/>
          <w:marBottom w:val="0"/>
          <w:divBdr>
            <w:top w:val="none" w:sz="0" w:space="0" w:color="auto"/>
            <w:left w:val="none" w:sz="0" w:space="0" w:color="auto"/>
            <w:bottom w:val="none" w:sz="0" w:space="0" w:color="auto"/>
            <w:right w:val="none" w:sz="0" w:space="0" w:color="auto"/>
          </w:divBdr>
        </w:div>
        <w:div w:id="1032389375">
          <w:marLeft w:val="0"/>
          <w:marRight w:val="0"/>
          <w:marTop w:val="0"/>
          <w:marBottom w:val="0"/>
          <w:divBdr>
            <w:top w:val="none" w:sz="0" w:space="0" w:color="auto"/>
            <w:left w:val="none" w:sz="0" w:space="0" w:color="auto"/>
            <w:bottom w:val="none" w:sz="0" w:space="0" w:color="auto"/>
            <w:right w:val="none" w:sz="0" w:space="0" w:color="auto"/>
          </w:divBdr>
        </w:div>
        <w:div w:id="1075131247">
          <w:marLeft w:val="0"/>
          <w:marRight w:val="0"/>
          <w:marTop w:val="0"/>
          <w:marBottom w:val="0"/>
          <w:divBdr>
            <w:top w:val="none" w:sz="0" w:space="0" w:color="auto"/>
            <w:left w:val="none" w:sz="0" w:space="0" w:color="auto"/>
            <w:bottom w:val="none" w:sz="0" w:space="0" w:color="auto"/>
            <w:right w:val="none" w:sz="0" w:space="0" w:color="auto"/>
          </w:divBdr>
        </w:div>
        <w:div w:id="1579438342">
          <w:marLeft w:val="0"/>
          <w:marRight w:val="0"/>
          <w:marTop w:val="0"/>
          <w:marBottom w:val="0"/>
          <w:divBdr>
            <w:top w:val="none" w:sz="0" w:space="0" w:color="auto"/>
            <w:left w:val="none" w:sz="0" w:space="0" w:color="auto"/>
            <w:bottom w:val="none" w:sz="0" w:space="0" w:color="auto"/>
            <w:right w:val="none" w:sz="0" w:space="0" w:color="auto"/>
          </w:divBdr>
        </w:div>
        <w:div w:id="2000771276">
          <w:marLeft w:val="0"/>
          <w:marRight w:val="0"/>
          <w:marTop w:val="0"/>
          <w:marBottom w:val="0"/>
          <w:divBdr>
            <w:top w:val="none" w:sz="0" w:space="0" w:color="auto"/>
            <w:left w:val="none" w:sz="0" w:space="0" w:color="auto"/>
            <w:bottom w:val="none" w:sz="0" w:space="0" w:color="auto"/>
            <w:right w:val="none" w:sz="0" w:space="0" w:color="auto"/>
          </w:divBdr>
        </w:div>
      </w:divsChild>
    </w:div>
    <w:div w:id="1475098055">
      <w:bodyDiv w:val="1"/>
      <w:marLeft w:val="0"/>
      <w:marRight w:val="0"/>
      <w:marTop w:val="0"/>
      <w:marBottom w:val="0"/>
      <w:divBdr>
        <w:top w:val="none" w:sz="0" w:space="0" w:color="auto"/>
        <w:left w:val="none" w:sz="0" w:space="0" w:color="auto"/>
        <w:bottom w:val="none" w:sz="0" w:space="0" w:color="auto"/>
        <w:right w:val="none" w:sz="0" w:space="0" w:color="auto"/>
      </w:divBdr>
    </w:div>
    <w:div w:id="1524703545">
      <w:bodyDiv w:val="1"/>
      <w:marLeft w:val="0"/>
      <w:marRight w:val="0"/>
      <w:marTop w:val="0"/>
      <w:marBottom w:val="0"/>
      <w:divBdr>
        <w:top w:val="none" w:sz="0" w:space="0" w:color="auto"/>
        <w:left w:val="none" w:sz="0" w:space="0" w:color="auto"/>
        <w:bottom w:val="none" w:sz="0" w:space="0" w:color="auto"/>
        <w:right w:val="none" w:sz="0" w:space="0" w:color="auto"/>
      </w:divBdr>
    </w:div>
    <w:div w:id="1535386643">
      <w:bodyDiv w:val="1"/>
      <w:marLeft w:val="0"/>
      <w:marRight w:val="0"/>
      <w:marTop w:val="0"/>
      <w:marBottom w:val="0"/>
      <w:divBdr>
        <w:top w:val="none" w:sz="0" w:space="0" w:color="auto"/>
        <w:left w:val="none" w:sz="0" w:space="0" w:color="auto"/>
        <w:bottom w:val="none" w:sz="0" w:space="0" w:color="auto"/>
        <w:right w:val="none" w:sz="0" w:space="0" w:color="auto"/>
      </w:divBdr>
    </w:div>
    <w:div w:id="1539126448">
      <w:bodyDiv w:val="1"/>
      <w:marLeft w:val="0"/>
      <w:marRight w:val="0"/>
      <w:marTop w:val="0"/>
      <w:marBottom w:val="0"/>
      <w:divBdr>
        <w:top w:val="none" w:sz="0" w:space="0" w:color="auto"/>
        <w:left w:val="none" w:sz="0" w:space="0" w:color="auto"/>
        <w:bottom w:val="none" w:sz="0" w:space="0" w:color="auto"/>
        <w:right w:val="none" w:sz="0" w:space="0" w:color="auto"/>
      </w:divBdr>
    </w:div>
    <w:div w:id="1567254001">
      <w:bodyDiv w:val="1"/>
      <w:marLeft w:val="0"/>
      <w:marRight w:val="0"/>
      <w:marTop w:val="0"/>
      <w:marBottom w:val="0"/>
      <w:divBdr>
        <w:top w:val="none" w:sz="0" w:space="0" w:color="auto"/>
        <w:left w:val="none" w:sz="0" w:space="0" w:color="auto"/>
        <w:bottom w:val="none" w:sz="0" w:space="0" w:color="auto"/>
        <w:right w:val="none" w:sz="0" w:space="0" w:color="auto"/>
      </w:divBdr>
    </w:div>
    <w:div w:id="1582904926">
      <w:bodyDiv w:val="1"/>
      <w:marLeft w:val="0"/>
      <w:marRight w:val="0"/>
      <w:marTop w:val="0"/>
      <w:marBottom w:val="0"/>
      <w:divBdr>
        <w:top w:val="none" w:sz="0" w:space="0" w:color="auto"/>
        <w:left w:val="none" w:sz="0" w:space="0" w:color="auto"/>
        <w:bottom w:val="none" w:sz="0" w:space="0" w:color="auto"/>
        <w:right w:val="none" w:sz="0" w:space="0" w:color="auto"/>
      </w:divBdr>
    </w:div>
    <w:div w:id="1589656361">
      <w:bodyDiv w:val="1"/>
      <w:marLeft w:val="0"/>
      <w:marRight w:val="0"/>
      <w:marTop w:val="0"/>
      <w:marBottom w:val="0"/>
      <w:divBdr>
        <w:top w:val="none" w:sz="0" w:space="0" w:color="auto"/>
        <w:left w:val="none" w:sz="0" w:space="0" w:color="auto"/>
        <w:bottom w:val="none" w:sz="0" w:space="0" w:color="auto"/>
        <w:right w:val="none" w:sz="0" w:space="0" w:color="auto"/>
      </w:divBdr>
    </w:div>
    <w:div w:id="1591161650">
      <w:bodyDiv w:val="1"/>
      <w:marLeft w:val="0"/>
      <w:marRight w:val="0"/>
      <w:marTop w:val="0"/>
      <w:marBottom w:val="0"/>
      <w:divBdr>
        <w:top w:val="none" w:sz="0" w:space="0" w:color="auto"/>
        <w:left w:val="none" w:sz="0" w:space="0" w:color="auto"/>
        <w:bottom w:val="none" w:sz="0" w:space="0" w:color="auto"/>
        <w:right w:val="none" w:sz="0" w:space="0" w:color="auto"/>
      </w:divBdr>
    </w:div>
    <w:div w:id="1618218685">
      <w:bodyDiv w:val="1"/>
      <w:marLeft w:val="0"/>
      <w:marRight w:val="0"/>
      <w:marTop w:val="0"/>
      <w:marBottom w:val="0"/>
      <w:divBdr>
        <w:top w:val="none" w:sz="0" w:space="0" w:color="auto"/>
        <w:left w:val="none" w:sz="0" w:space="0" w:color="auto"/>
        <w:bottom w:val="none" w:sz="0" w:space="0" w:color="auto"/>
        <w:right w:val="none" w:sz="0" w:space="0" w:color="auto"/>
      </w:divBdr>
    </w:div>
    <w:div w:id="1639914623">
      <w:bodyDiv w:val="1"/>
      <w:marLeft w:val="0"/>
      <w:marRight w:val="0"/>
      <w:marTop w:val="0"/>
      <w:marBottom w:val="0"/>
      <w:divBdr>
        <w:top w:val="none" w:sz="0" w:space="0" w:color="auto"/>
        <w:left w:val="none" w:sz="0" w:space="0" w:color="auto"/>
        <w:bottom w:val="none" w:sz="0" w:space="0" w:color="auto"/>
        <w:right w:val="none" w:sz="0" w:space="0" w:color="auto"/>
      </w:divBdr>
    </w:div>
    <w:div w:id="1653674622">
      <w:bodyDiv w:val="1"/>
      <w:marLeft w:val="0"/>
      <w:marRight w:val="0"/>
      <w:marTop w:val="0"/>
      <w:marBottom w:val="0"/>
      <w:divBdr>
        <w:top w:val="none" w:sz="0" w:space="0" w:color="auto"/>
        <w:left w:val="none" w:sz="0" w:space="0" w:color="auto"/>
        <w:bottom w:val="none" w:sz="0" w:space="0" w:color="auto"/>
        <w:right w:val="none" w:sz="0" w:space="0" w:color="auto"/>
      </w:divBdr>
    </w:div>
    <w:div w:id="1747069531">
      <w:bodyDiv w:val="1"/>
      <w:marLeft w:val="0"/>
      <w:marRight w:val="0"/>
      <w:marTop w:val="0"/>
      <w:marBottom w:val="0"/>
      <w:divBdr>
        <w:top w:val="none" w:sz="0" w:space="0" w:color="auto"/>
        <w:left w:val="none" w:sz="0" w:space="0" w:color="auto"/>
        <w:bottom w:val="none" w:sz="0" w:space="0" w:color="auto"/>
        <w:right w:val="none" w:sz="0" w:space="0" w:color="auto"/>
      </w:divBdr>
    </w:div>
    <w:div w:id="1784692826">
      <w:bodyDiv w:val="1"/>
      <w:marLeft w:val="0"/>
      <w:marRight w:val="0"/>
      <w:marTop w:val="0"/>
      <w:marBottom w:val="0"/>
      <w:divBdr>
        <w:top w:val="none" w:sz="0" w:space="0" w:color="auto"/>
        <w:left w:val="none" w:sz="0" w:space="0" w:color="auto"/>
        <w:bottom w:val="none" w:sz="0" w:space="0" w:color="auto"/>
        <w:right w:val="none" w:sz="0" w:space="0" w:color="auto"/>
      </w:divBdr>
    </w:div>
    <w:div w:id="1786193351">
      <w:bodyDiv w:val="1"/>
      <w:marLeft w:val="0"/>
      <w:marRight w:val="0"/>
      <w:marTop w:val="0"/>
      <w:marBottom w:val="0"/>
      <w:divBdr>
        <w:top w:val="none" w:sz="0" w:space="0" w:color="auto"/>
        <w:left w:val="none" w:sz="0" w:space="0" w:color="auto"/>
        <w:bottom w:val="none" w:sz="0" w:space="0" w:color="auto"/>
        <w:right w:val="none" w:sz="0" w:space="0" w:color="auto"/>
      </w:divBdr>
    </w:div>
    <w:div w:id="1828014950">
      <w:bodyDiv w:val="1"/>
      <w:marLeft w:val="0"/>
      <w:marRight w:val="0"/>
      <w:marTop w:val="0"/>
      <w:marBottom w:val="0"/>
      <w:divBdr>
        <w:top w:val="none" w:sz="0" w:space="0" w:color="auto"/>
        <w:left w:val="none" w:sz="0" w:space="0" w:color="auto"/>
        <w:bottom w:val="none" w:sz="0" w:space="0" w:color="auto"/>
        <w:right w:val="none" w:sz="0" w:space="0" w:color="auto"/>
      </w:divBdr>
      <w:divsChild>
        <w:div w:id="463040316">
          <w:marLeft w:val="0"/>
          <w:marRight w:val="0"/>
          <w:marTop w:val="0"/>
          <w:marBottom w:val="0"/>
          <w:divBdr>
            <w:top w:val="none" w:sz="0" w:space="0" w:color="auto"/>
            <w:left w:val="none" w:sz="0" w:space="0" w:color="auto"/>
            <w:bottom w:val="none" w:sz="0" w:space="0" w:color="auto"/>
            <w:right w:val="none" w:sz="0" w:space="0" w:color="auto"/>
          </w:divBdr>
        </w:div>
        <w:div w:id="500268817">
          <w:marLeft w:val="0"/>
          <w:marRight w:val="0"/>
          <w:marTop w:val="0"/>
          <w:marBottom w:val="0"/>
          <w:divBdr>
            <w:top w:val="none" w:sz="0" w:space="0" w:color="auto"/>
            <w:left w:val="none" w:sz="0" w:space="0" w:color="auto"/>
            <w:bottom w:val="none" w:sz="0" w:space="0" w:color="auto"/>
            <w:right w:val="none" w:sz="0" w:space="0" w:color="auto"/>
          </w:divBdr>
        </w:div>
        <w:div w:id="1722361189">
          <w:marLeft w:val="0"/>
          <w:marRight w:val="0"/>
          <w:marTop w:val="0"/>
          <w:marBottom w:val="0"/>
          <w:divBdr>
            <w:top w:val="none" w:sz="0" w:space="0" w:color="auto"/>
            <w:left w:val="none" w:sz="0" w:space="0" w:color="auto"/>
            <w:bottom w:val="none" w:sz="0" w:space="0" w:color="auto"/>
            <w:right w:val="none" w:sz="0" w:space="0" w:color="auto"/>
          </w:divBdr>
        </w:div>
        <w:div w:id="1908878575">
          <w:marLeft w:val="0"/>
          <w:marRight w:val="0"/>
          <w:marTop w:val="0"/>
          <w:marBottom w:val="0"/>
          <w:divBdr>
            <w:top w:val="none" w:sz="0" w:space="0" w:color="auto"/>
            <w:left w:val="none" w:sz="0" w:space="0" w:color="auto"/>
            <w:bottom w:val="none" w:sz="0" w:space="0" w:color="auto"/>
            <w:right w:val="none" w:sz="0" w:space="0" w:color="auto"/>
          </w:divBdr>
        </w:div>
        <w:div w:id="1943954283">
          <w:marLeft w:val="0"/>
          <w:marRight w:val="0"/>
          <w:marTop w:val="0"/>
          <w:marBottom w:val="0"/>
          <w:divBdr>
            <w:top w:val="none" w:sz="0" w:space="0" w:color="auto"/>
            <w:left w:val="none" w:sz="0" w:space="0" w:color="auto"/>
            <w:bottom w:val="none" w:sz="0" w:space="0" w:color="auto"/>
            <w:right w:val="none" w:sz="0" w:space="0" w:color="auto"/>
          </w:divBdr>
        </w:div>
      </w:divsChild>
    </w:div>
    <w:div w:id="1969166069">
      <w:bodyDiv w:val="1"/>
      <w:marLeft w:val="0"/>
      <w:marRight w:val="0"/>
      <w:marTop w:val="0"/>
      <w:marBottom w:val="0"/>
      <w:divBdr>
        <w:top w:val="none" w:sz="0" w:space="0" w:color="auto"/>
        <w:left w:val="none" w:sz="0" w:space="0" w:color="auto"/>
        <w:bottom w:val="none" w:sz="0" w:space="0" w:color="auto"/>
        <w:right w:val="none" w:sz="0" w:space="0" w:color="auto"/>
      </w:divBdr>
      <w:divsChild>
        <w:div w:id="42757447">
          <w:marLeft w:val="0"/>
          <w:marRight w:val="0"/>
          <w:marTop w:val="0"/>
          <w:marBottom w:val="0"/>
          <w:divBdr>
            <w:top w:val="none" w:sz="0" w:space="0" w:color="auto"/>
            <w:left w:val="none" w:sz="0" w:space="0" w:color="auto"/>
            <w:bottom w:val="none" w:sz="0" w:space="0" w:color="auto"/>
            <w:right w:val="none" w:sz="0" w:space="0" w:color="auto"/>
          </w:divBdr>
          <w:divsChild>
            <w:div w:id="8357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8640">
      <w:bodyDiv w:val="1"/>
      <w:marLeft w:val="0"/>
      <w:marRight w:val="0"/>
      <w:marTop w:val="0"/>
      <w:marBottom w:val="0"/>
      <w:divBdr>
        <w:top w:val="none" w:sz="0" w:space="0" w:color="auto"/>
        <w:left w:val="none" w:sz="0" w:space="0" w:color="auto"/>
        <w:bottom w:val="none" w:sz="0" w:space="0" w:color="auto"/>
        <w:right w:val="none" w:sz="0" w:space="0" w:color="auto"/>
      </w:divBdr>
    </w:div>
    <w:div w:id="1987583013">
      <w:bodyDiv w:val="1"/>
      <w:marLeft w:val="0"/>
      <w:marRight w:val="0"/>
      <w:marTop w:val="0"/>
      <w:marBottom w:val="0"/>
      <w:divBdr>
        <w:top w:val="none" w:sz="0" w:space="0" w:color="auto"/>
        <w:left w:val="none" w:sz="0" w:space="0" w:color="auto"/>
        <w:bottom w:val="none" w:sz="0" w:space="0" w:color="auto"/>
        <w:right w:val="none" w:sz="0" w:space="0" w:color="auto"/>
      </w:divBdr>
      <w:divsChild>
        <w:div w:id="1394349047">
          <w:marLeft w:val="0"/>
          <w:marRight w:val="0"/>
          <w:marTop w:val="0"/>
          <w:marBottom w:val="0"/>
          <w:divBdr>
            <w:top w:val="none" w:sz="0" w:space="0" w:color="auto"/>
            <w:left w:val="none" w:sz="0" w:space="0" w:color="auto"/>
            <w:bottom w:val="none" w:sz="0" w:space="0" w:color="auto"/>
            <w:right w:val="none" w:sz="0" w:space="0" w:color="auto"/>
          </w:divBdr>
        </w:div>
        <w:div w:id="1787042501">
          <w:marLeft w:val="0"/>
          <w:marRight w:val="0"/>
          <w:marTop w:val="0"/>
          <w:marBottom w:val="0"/>
          <w:divBdr>
            <w:top w:val="none" w:sz="0" w:space="0" w:color="auto"/>
            <w:left w:val="none" w:sz="0" w:space="0" w:color="auto"/>
            <w:bottom w:val="none" w:sz="0" w:space="0" w:color="auto"/>
            <w:right w:val="none" w:sz="0" w:space="0" w:color="auto"/>
          </w:divBdr>
        </w:div>
      </w:divsChild>
    </w:div>
    <w:div w:id="2012903523">
      <w:bodyDiv w:val="1"/>
      <w:marLeft w:val="0"/>
      <w:marRight w:val="0"/>
      <w:marTop w:val="0"/>
      <w:marBottom w:val="0"/>
      <w:divBdr>
        <w:top w:val="none" w:sz="0" w:space="0" w:color="auto"/>
        <w:left w:val="none" w:sz="0" w:space="0" w:color="auto"/>
        <w:bottom w:val="none" w:sz="0" w:space="0" w:color="auto"/>
        <w:right w:val="none" w:sz="0" w:space="0" w:color="auto"/>
      </w:divBdr>
    </w:div>
    <w:div w:id="2019110382">
      <w:bodyDiv w:val="1"/>
      <w:marLeft w:val="0"/>
      <w:marRight w:val="0"/>
      <w:marTop w:val="0"/>
      <w:marBottom w:val="0"/>
      <w:divBdr>
        <w:top w:val="none" w:sz="0" w:space="0" w:color="auto"/>
        <w:left w:val="none" w:sz="0" w:space="0" w:color="auto"/>
        <w:bottom w:val="none" w:sz="0" w:space="0" w:color="auto"/>
        <w:right w:val="none" w:sz="0" w:space="0" w:color="auto"/>
      </w:divBdr>
      <w:divsChild>
        <w:div w:id="848983618">
          <w:marLeft w:val="0"/>
          <w:marRight w:val="0"/>
          <w:marTop w:val="0"/>
          <w:marBottom w:val="0"/>
          <w:divBdr>
            <w:top w:val="none" w:sz="0" w:space="0" w:color="auto"/>
            <w:left w:val="none" w:sz="0" w:space="0" w:color="auto"/>
            <w:bottom w:val="none" w:sz="0" w:space="0" w:color="auto"/>
            <w:right w:val="none" w:sz="0" w:space="0" w:color="auto"/>
          </w:divBdr>
        </w:div>
        <w:div w:id="1864203291">
          <w:marLeft w:val="0"/>
          <w:marRight w:val="0"/>
          <w:marTop w:val="0"/>
          <w:marBottom w:val="0"/>
          <w:divBdr>
            <w:top w:val="none" w:sz="0" w:space="0" w:color="auto"/>
            <w:left w:val="none" w:sz="0" w:space="0" w:color="auto"/>
            <w:bottom w:val="none" w:sz="0" w:space="0" w:color="auto"/>
            <w:right w:val="none" w:sz="0" w:space="0" w:color="auto"/>
          </w:divBdr>
        </w:div>
      </w:divsChild>
    </w:div>
    <w:div w:id="2045981383">
      <w:bodyDiv w:val="1"/>
      <w:marLeft w:val="0"/>
      <w:marRight w:val="0"/>
      <w:marTop w:val="0"/>
      <w:marBottom w:val="0"/>
      <w:divBdr>
        <w:top w:val="none" w:sz="0" w:space="0" w:color="auto"/>
        <w:left w:val="none" w:sz="0" w:space="0" w:color="auto"/>
        <w:bottom w:val="none" w:sz="0" w:space="0" w:color="auto"/>
        <w:right w:val="none" w:sz="0" w:space="0" w:color="auto"/>
      </w:divBdr>
    </w:div>
    <w:div w:id="2051416383">
      <w:bodyDiv w:val="1"/>
      <w:marLeft w:val="0"/>
      <w:marRight w:val="0"/>
      <w:marTop w:val="0"/>
      <w:marBottom w:val="0"/>
      <w:divBdr>
        <w:top w:val="none" w:sz="0" w:space="0" w:color="auto"/>
        <w:left w:val="none" w:sz="0" w:space="0" w:color="auto"/>
        <w:bottom w:val="none" w:sz="0" w:space="0" w:color="auto"/>
        <w:right w:val="none" w:sz="0" w:space="0" w:color="auto"/>
      </w:divBdr>
    </w:div>
    <w:div w:id="209551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s://es.wikipedia.org/wiki/Cromatograf%C3%AD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yperlink" Target="https://es.wikipedia.org/wiki/Catalizador"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oleObject" Target="embeddings/oleObject2.bin"/><Relationship Id="rId49" Type="http://schemas.openxmlformats.org/officeDocument/2006/relationships/image" Target="media/image35.jpeg"/><Relationship Id="rId57" Type="http://schemas.openxmlformats.org/officeDocument/2006/relationships/hyperlink" Target="https://es.wikipedia.org/wiki/Alcohol"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s://es.wikipedia.org/wiki/Base_%28qu%C3%ADmica%2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em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s://es.wikipedia.org/wiki/Grupo_alcoxi" TargetMode="Externa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yperlink" Target="https://es.wikipedia.org/wiki/%C3%81cid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tx>
            <c:strRef>
              <c:f>Hoja1!$E$2</c:f>
              <c:strCache>
                <c:ptCount val="1"/>
                <c:pt idx="0">
                  <c:v>%</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4"/>
              <c:layout>
                <c:manualLayout>
                  <c:x val="8.9969378827646548E-3"/>
                  <c:y val="8.9697433654126524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Hoja1!$D$3:$D$7</c:f>
              <c:strCache>
                <c:ptCount val="5"/>
                <c:pt idx="0">
                  <c:v>Indonecia </c:v>
                </c:pt>
                <c:pt idx="1">
                  <c:v>Malasia </c:v>
                </c:pt>
                <c:pt idx="2">
                  <c:v>otros</c:v>
                </c:pt>
                <c:pt idx="3">
                  <c:v>Tailandia</c:v>
                </c:pt>
                <c:pt idx="4">
                  <c:v>Colombia</c:v>
                </c:pt>
              </c:strCache>
            </c:strRef>
          </c:cat>
          <c:val>
            <c:numRef>
              <c:f>Hoja1!$E$3:$E$7</c:f>
              <c:numCache>
                <c:formatCode>0.00%</c:formatCode>
                <c:ptCount val="5"/>
                <c:pt idx="0">
                  <c:v>0.50349999999999995</c:v>
                </c:pt>
                <c:pt idx="1">
                  <c:v>0.35160000000000002</c:v>
                </c:pt>
                <c:pt idx="2">
                  <c:v>9.69E-2</c:v>
                </c:pt>
                <c:pt idx="3">
                  <c:v>2.9899999999999999E-2</c:v>
                </c:pt>
                <c:pt idx="4">
                  <c:v>1.8100000000000002E-2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Hem13</b:Tag>
    <b:SourceType>Book</b:SourceType>
    <b:Guid>{9D0B38BA-505B-4C7D-93AF-ABAAE5D1EC80}</b:Guid>
    <b:Title>Biodiesel Fuel Production From Resdual Animal</b:Title>
    <b:Year>2013</b:Year>
    <b:Author>
      <b:Author>
        <b:Corporate>Hemmat Y. Ghobadian B. Loghavi M. Kamgar S.</b:Corporate>
      </b:Author>
    </b:Author>
    <b:City>Iran</b:City>
    <b:RefOrder>2</b:RefOrder>
  </b:Source>
  <b:Source>
    <b:Tag>Bri07</b:Tag>
    <b:SourceType>JournalArticle</b:SourceType>
    <b:Guid>{71E95FBB-A491-4B14-81F1-73CB07BDB923}</b:Guid>
    <b:Title>Reuse of Fried Oil to Obtain Biodiesel</b:Title>
    <b:Year>2007</b:Year>
    <b:Author>
      <b:Author>
        <b:Corporate>Brito A. Borges R. Garcia F. Arevalo R.</b:Corporate>
      </b:Author>
    </b:Author>
    <b:JournalName>Article A104</b:JournalName>
    <b:RefOrder>3</b:RefOrder>
  </b:Source>
  <b:Source>
    <b:Tag>Dia08</b:Tag>
    <b:SourceType>JournalArticle</b:SourceType>
    <b:Guid>{E7FD53EF-0AF5-4708-8968-8AE137461008}</b:Guid>
    <b:Author>
      <b:Author>
        <b:Corporate>Dias M. Ferraz A. Almeida M.</b:Corporate>
      </b:Author>
    </b:Author>
    <b:Title>Mixtures of Vegetable Oils and Animal Fat for Biodiesel</b:Title>
    <b:JournalName>Energy &amp; Fuels</b:JournalName>
    <b:Year>2008</b:Year>
    <b:RefOrder>4</b:RefOrder>
  </b:Source>
  <b:Source>
    <b:Tag>Dia081</b:Tag>
    <b:SourceType>JournalArticle</b:SourceType>
    <b:Guid>{A7382D96-C929-4A66-8501-BD0488E3B807}</b:Guid>
    <b:Author>
      <b:Author>
        <b:Corporate>Dias M. Ferraz A. Almeida M.</b:Corporate>
      </b:Author>
    </b:Author>
    <b:Title>Mixtures of Vegetable Oils and Animal Fat for Biodiesel</b:Title>
    <b:JournalName>Energy &amp; Fuels</b:JournalName>
    <b:Year>2008</b:Year>
    <b:RefOrder>5</b:RefOrder>
  </b:Source>
  <b:Source>
    <b:Tag>Esc13</b:Tag>
    <b:SourceType>JournalArticle</b:SourceType>
    <b:Guid>{DC9A4F7A-C8D4-4E8F-9556-6E4460B482B5}</b:Guid>
    <b:Author>
      <b:Author>
        <b:Corporate>Escobar T.</b:Corporate>
      </b:Author>
    </b:Author>
    <b:Title>Investigación y análisis: Grupo Spurrier</b:Title>
    <b:JournalName>PROECUADOR</b:JournalName>
    <b:Year>2013</b:Year>
    <b:RefOrder>6</b:RefOrder>
  </b:Source>
  <b:Source>
    <b:Tag>Inv13</b:Tag>
    <b:SourceType>JournalArticle</b:SourceType>
    <b:Guid>{6DFAF0B9-0BAB-437B-A097-23ECE3E9DE83}</b:Guid>
    <b:Title>Investigación y análisis: Grupo Spurrier</b:Title>
    <b:JournalName>PRO-ECUADOR</b:JournalName>
    <b:Year>2013</b:Year>
    <b:RefOrder>7</b:RefOrder>
  </b:Source>
  <b:Source>
    <b:Tag>Cos08</b:Tag>
    <b:SourceType>Report</b:SourceType>
    <b:Guid>{1202C1AD-CB3D-4A67-A2E8-69E40A8EBB4D}</b:Guid>
    <b:Title>Procesos de Producción de Biodiesel: Uso de Materias</b:Title>
    <b:Year>2008</b:Year>
    <b:Author>
      <b:Author>
        <b:Corporate>Costa D. Pisarello M. Querini C.</b:Corporate>
      </b:Author>
    </b:Author>
    <b:City>Argentina</b:City>
    <b:RefOrder>8</b:RefOrder>
  </b:Source>
  <b:Source>
    <b:Tag>Dem09</b:Tag>
    <b:SourceType>JournalArticle</b:SourceType>
    <b:Guid>{134507B3-9353-442C-B533-4C1119BA7184}</b:Guid>
    <b:Title>Progress and recent trends in biodiesel fuels</b:Title>
    <b:Year>2009</b:Year>
    <b:Author>
      <b:Author>
        <b:Corporate>Demirbas A.</b:Corporate>
      </b:Author>
    </b:Author>
    <b:JournalName>ScienceDirect</b:JournalName>
    <b:RefOrder>9</b:RefOrder>
  </b:Source>
  <b:Source>
    <b:Tag>Dem091</b:Tag>
    <b:SourceType>JournalArticle</b:SourceType>
    <b:Guid>{E1662379-8FCA-4887-A714-313E52736270}</b:Guid>
    <b:Author>
      <b:Author>
        <b:Corporate>Demirbas A.</b:Corporate>
      </b:Author>
    </b:Author>
    <b:Title>Progress and recent trends in biodiesel fuels</b:Title>
    <b:JournalName>ScienceDirect</b:JournalName>
    <b:Year>2009</b:Year>
    <b:RefOrder>1</b:RefOrder>
  </b:Source>
  <b:Source>
    <b:Tag>Muñ14</b:Tag>
    <b:SourceType>Misc</b:SourceType>
    <b:Guid>{28E88869-8F37-49B0-92F1-3B354A61F6AD}</b:Guid>
    <b:Title>PRODUCCION DEL BIODIESEL EN EL ECUADOR</b:Title>
    <b:Year>2014</b:Year>
    <b:Author>
      <b:Author>
        <b:Corporate>Muñoz P.</b:Corporate>
      </b:Author>
    </b:Author>
    <b:City>Quito</b:City>
    <b:RefOrder>10</b:RefOrder>
  </b:Source>
  <b:Source>
    <b:Tag>Loa14</b:Tag>
    <b:SourceType>JournalArticle</b:SourceType>
    <b:Guid>{341615F9-6BC6-4F1F-9332-2983EBEA6E8E}</b:Guid>
    <b:Author>
      <b:Author>
        <b:Corporate>Loaiza C.</b:Corporate>
      </b:Author>
    </b:Author>
    <b:Title>Ecuador País Palmicultor</b:Title>
    <b:JournalName>ANCUPA #23</b:JournalName>
    <b:Year>2014</b:Year>
    <b:RefOrder>11</b:RefOrder>
  </b:Source>
  <b:Source>
    <b:Tag>Cor15</b:Tag>
    <b:SourceType>JournalArticle</b:SourceType>
    <b:Guid>{78DA2CD3-8734-4FDD-A080-5124D65AF9C5}</b:Guid>
    <b:Author>
      <b:Author>
        <b:Corporate>Corro G. Sanchez N. Pal U. Bañuelos F.</b:Corporate>
      </b:Author>
    </b:Author>
    <b:Title>Biodiesel production from waste frying oil using waste animal bone and</b:Title>
    <b:JournalName>ScienceDirect</b:JournalName>
    <b:Year>2015</b:Year>
    <b:RefOrder>12</b:RefOrder>
  </b:Source>
  <b:Source>
    <b:Tag>Rey12</b:Tag>
    <b:SourceType>Misc</b:SourceType>
    <b:Guid>{62180CCE-C916-40CD-AA6E-17D576ED8B5F}</b:Guid>
    <b:Author>
      <b:Author>
        <b:Corporate>Reyes M.</b:Corporate>
      </b:Author>
    </b:Author>
    <b:Title>Materias primas para la produccion de biodiesel en el Ecuador</b:Title>
    <b:Year>2012</b:Year>
    <b:RefOrder>13</b:RefOrder>
  </b:Source>
  <b:Source>
    <b:Tag>Viv10</b:Tag>
    <b:SourceType>Report</b:SourceType>
    <b:Guid>{912243A9-3F5A-4A80-A5FA-4E350F65CFA6}</b:Guid>
    <b:Title>ESTUDIO Y OBTENCIÓN DE BIODIESEL A PARTIR DE RESIDUOS GRASOS DE</b:Title>
    <b:Year>2010</b:Year>
    <b:City>Colombia</b:City>
    <b:Author>
      <b:Author>
        <b:Corporate>Vivas A.</b:Corporate>
      </b:Author>
    </b:Author>
    <b:RefOrder>14</b:RefOrder>
  </b:Source>
  <b:Source>
    <b:Tag>Loa15</b:Tag>
    <b:SourceType>DocumentFromInternetSite</b:SourceType>
    <b:Guid>{D146378C-AB09-4230-BC02-52FF7B1BC4F3}</b:Guid>
    <b:Title>www. p ro e c u a d o r. g o b . e c</b:Title>
    <b:Year>2015</b:Year>
    <b:Author>
      <b:Author>
        <b:Corporate>Loaiza M.</b:Corporate>
      </b:Author>
    </b:Author>
    <b:InternetSiteTitle>http://www.ciecopalma.com/</b:InternetSiteTitle>
    <b:RefOrder>15</b:RefOrder>
  </b:Source>
  <b:Source>
    <b:Tag>Alp14</b:Tag>
    <b:SourceType>JournalArticle</b:SourceType>
    <b:Guid>{08DB4D64-D1A8-498F-A29C-1BF9AD213396}</b:Guid>
    <b:Title>Biodiesel production from vegetable oil and waste animal fats</b:Title>
    <b:Year>2014</b:Year>
    <b:Author>
      <b:Author>
        <b:Corporate>Alptekin E. Canakci  Ma.Sanli H.</b:Corporate>
      </b:Author>
    </b:Author>
    <b:JournalName>Waste Management xxx (2014) xxx–xxx</b:JournalName>
    <b:RefOrder>16</b:RefOrder>
  </b:Source>
  <b:Source>
    <b:Tag>obt09</b:Tag>
    <b:SourceType>InternetSite</b:SourceType>
    <b:Guid>{B9DE8CD0-8F2B-427D-B55F-D3963486903B}</b:Guid>
    <b:Title>obtencion de biodiesel a partir de desechos aceites vegetales usados en pollerias de Cuenca pdf</b:Title>
    <b:Year>2009</b:Year>
    <b:InternetSiteTitle>Pdf</b:InternetSiteTitle>
    <b:RefOrder>17</b:RefOrder>
  </b:Source>
  <b:Source>
    <b:Tag>Ari12</b:Tag>
    <b:SourceType>Misc</b:SourceType>
    <b:Guid>{31CDDAAF-5E51-4DC4-AAF4-981F06F619FC}</b:Guid>
    <b:Title>OBTENCIÓN DE BIODIESEL A PARTIR DE ACEITES COMESTIBLES VEGETALES USADOS (ACVUs), COMO UNA ALTERNATIVA PARA EL RECICLAJE DE MATERIAL DE DESECHO ALTAMENTE CONTAMINANTE PARA EL MEDIOAMBIENTE.</b:Title>
    <b:Year>2012</b:Year>
    <b:Author>
      <b:Author>
        <b:Corporate>Arias A</b:Corporate>
      </b:Author>
    </b:Author>
    <b:City>Ambato</b:City>
    <b:RefOrder>18</b:RefOrder>
  </b:Source>
  <b:Source>
    <b:Tag>Ver10</b:Tag>
    <b:SourceType>JournalArticle</b:SourceType>
    <b:Guid>{09EC2A75-B4D8-4759-8BE8-0B648F483254}</b:Guid>
    <b:Title>Simulación de un Proceso de Producción de Biodiesel por Lotes  </b:Title>
    <b:Year>2010</b:Year>
    <b:Author>
      <b:Author>
        <b:Corporate>Vergara C. Archila J</b:Corporate>
      </b:Author>
    </b:Author>
    <b:JournalName>Prospect. Vol. 8, No. 1, Enero - Junio de 2010, págs. 35-42</b:JournalName>
    <b:RefOrder>19</b:RefOrder>
  </b:Source>
  <b:Source>
    <b:Tag>htt15</b:Tag>
    <b:SourceType>InternetSite</b:SourceType>
    <b:Guid>{92985152-1C0E-4161-968E-44EAF3A0F24E}</b:Guid>
    <b:Title>http://journeytoforever.org/es/biocombustibles/como-hacer-biodiesel.cgi</b:Title>
    <b:Year>2015</b:Year>
    <b:RefOrder>20</b:RefOrder>
  </b:Source>
  <b:Source>
    <b:Tag>Gut09</b:Tag>
    <b:SourceType>InternetSite</b:SourceType>
    <b:Guid>{5AE71CE0-EE3C-4C3C-9F73-3EBE58AB7391}</b:Guid>
    <b:Author>
      <b:Author>
        <b:Corporate>Gutierrez M. Droguet M</b:Corporate>
      </b:Author>
    </b:Author>
    <b:InternetSiteTitle>DENTIFICACIÓN DE COMPUESTOS VOLÁTILES POR CG-MS</b:InternetSiteTitle>
    <b:Year>2009</b:Year>
    <b:URL>http://upcommons.upc.edu/bitstream/handle/2099/2733/5-CROMGASES.pdf?sequence=1</b:URL>
    <b:RefOrder>21</b:RefOrder>
  </b:Source>
  <b:Source>
    <b:Tag>Lóp15</b:Tag>
    <b:SourceType>DocumentFromInternetSite</b:SourceType>
    <b:Guid>{496AF56A-BD2B-4CA7-81DD-425FDB6693D3}</b:Guid>
    <b:Title>ANALISIS DE BIODIESEL MEDIANTE CROMATOGRAFIA DE GASES Y ESPECTROMETRIA DE MASAS</b:Title>
    <b:InternetSiteTitle>DEPARTAMENTO QUIMICA </b:InternetSiteTitle>
    <b:Year>2015</b:Year>
    <b:URL>http://www.edu.xunta.gal/centros/iessardineira/system/files/Proyecto%20Dual_BDGC-MS2015.pdf</b:URL>
    <b:Author>
      <b:Author>
        <b:Corporate>López A. Souto A. Pazos M</b:Corporate>
      </b:Author>
    </b:Author>
    <b:PublicationTitle>DEPARTAMENTO QUIMICA </b:PublicationTitle>
    <b:RefOrder>22</b:RefOrder>
  </b:Source>
</b:Sources>
</file>

<file path=customXml/itemProps1.xml><?xml version="1.0" encoding="utf-8"?>
<ds:datastoreItem xmlns:ds="http://schemas.openxmlformats.org/officeDocument/2006/customXml" ds:itemID="{8A21B4BA-7DF4-45C3-8F45-DD0165B02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129</Pages>
  <Words>35472</Words>
  <Characters>195096</Characters>
  <Application>Microsoft Office Word</Application>
  <DocSecurity>0</DocSecurity>
  <Lines>1625</Lines>
  <Paragraphs>460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230108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PROFESIONAL</dc:creator>
  <cp:lastModifiedBy>PROFESIONAL</cp:lastModifiedBy>
  <cp:revision>13</cp:revision>
  <cp:lastPrinted>2017-05-27T01:32:00Z</cp:lastPrinted>
  <dcterms:created xsi:type="dcterms:W3CDTF">2017-05-27T03:35:00Z</dcterms:created>
  <dcterms:modified xsi:type="dcterms:W3CDTF">2017-05-30T14:40:00Z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5dc89e58-76ce-3528-bd4c-275746c19b4d</vt:lpwstr>
  </property>
  <property fmtid="{D5CDD505-2E9C-101B-9397-08002B2CF9AE}" pid="4" name="Mendeley Citation Style_1">
    <vt:lpwstr>http://www.zotero.org/styles/iica-catie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http://www.zotero.org/styles/iica-catie</vt:lpwstr>
  </property>
  <property fmtid="{D5CDD505-2E9C-101B-9397-08002B2CF9AE}" pid="20" name="Mendeley Recent Style Name 7_1">
    <vt:lpwstr>IICA-CATIE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